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16FE9" w14:textId="77777777" w:rsidR="00213FB6" w:rsidRPr="00A80163" w:rsidRDefault="00213FB6" w:rsidP="00A80163">
      <w:pPr>
        <w:pStyle w:val="Default"/>
        <w:snapToGrid w:val="0"/>
        <w:jc w:val="center"/>
        <w:rPr>
          <w:b/>
          <w:bCs/>
          <w:color w:val="auto"/>
          <w:sz w:val="22"/>
          <w:szCs w:val="22"/>
        </w:rPr>
      </w:pPr>
      <w:r w:rsidRPr="00A80163">
        <w:rPr>
          <w:noProof/>
          <w:color w:val="auto"/>
          <w:sz w:val="22"/>
          <w:szCs w:val="22"/>
          <w:lang w:val="en-US" w:eastAsia="en-US"/>
        </w:rPr>
        <w:drawing>
          <wp:inline distT="0" distB="0" distL="0" distR="0" wp14:anchorId="765AC787" wp14:editId="13A57444">
            <wp:extent cx="2105025" cy="11049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9EFEFC" w14:textId="77777777" w:rsidR="00C64021" w:rsidRPr="00D31B12" w:rsidRDefault="00C64021" w:rsidP="00A8016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theme="minorHAnsi"/>
          <w:lang w:val="en-US"/>
        </w:rPr>
      </w:pPr>
      <w:r w:rsidRPr="00D31B12">
        <w:rPr>
          <w:rFonts w:cstheme="minorHAnsi"/>
          <w:b/>
          <w:bCs/>
          <w:lang w:val="en-US"/>
        </w:rPr>
        <w:t>SCIENTIFIC COMMITTEE</w:t>
      </w:r>
    </w:p>
    <w:p w14:paraId="38A8E303" w14:textId="1E21EC99" w:rsidR="00C64021" w:rsidRPr="00D31B12" w:rsidRDefault="00EC1223" w:rsidP="00A8016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theme="minorHAnsi"/>
          <w:lang w:val="en-US"/>
        </w:rPr>
      </w:pPr>
      <w:r w:rsidRPr="00D31B12">
        <w:rPr>
          <w:rFonts w:cstheme="minorHAnsi"/>
          <w:b/>
          <w:bCs/>
          <w:lang w:val="en-US"/>
        </w:rPr>
        <w:t xml:space="preserve">SEVENTEENTH </w:t>
      </w:r>
      <w:r w:rsidR="00C64021" w:rsidRPr="00D31B12">
        <w:rPr>
          <w:rFonts w:cstheme="minorHAnsi"/>
          <w:b/>
          <w:bCs/>
          <w:lang w:val="en-US"/>
        </w:rPr>
        <w:t>REGULAR SESSION</w:t>
      </w:r>
    </w:p>
    <w:p w14:paraId="4219BF49" w14:textId="77777777" w:rsidR="00C64021" w:rsidRPr="00D31B12" w:rsidRDefault="00C64021" w:rsidP="00A8016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theme="minorHAnsi"/>
          <w:lang w:val="en-US"/>
        </w:rPr>
      </w:pPr>
      <w:r w:rsidRPr="00D31B12">
        <w:rPr>
          <w:rFonts w:cstheme="minorHAnsi"/>
          <w:lang w:val="en-US"/>
        </w:rPr>
        <w:t>ELECTRONIC MEETING</w:t>
      </w:r>
    </w:p>
    <w:p w14:paraId="70CC1B26" w14:textId="0AECC14B" w:rsidR="004A5BA1" w:rsidRPr="00D31B12" w:rsidRDefault="00EC1223" w:rsidP="00A80163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theme="minorHAnsi"/>
          <w:bCs/>
          <w:lang w:eastAsia="ko-KR"/>
        </w:rPr>
      </w:pPr>
      <w:r w:rsidRPr="00D31B12">
        <w:rPr>
          <w:rFonts w:cstheme="minorHAnsi"/>
          <w:lang w:val="en-US"/>
        </w:rPr>
        <w:t>11</w:t>
      </w:r>
      <w:r w:rsidR="00C64021" w:rsidRPr="00D31B12">
        <w:rPr>
          <w:rFonts w:cstheme="minorHAnsi"/>
          <w:lang w:val="en-US"/>
        </w:rPr>
        <w:t xml:space="preserve">-19 August </w:t>
      </w:r>
      <w:r w:rsidRPr="00D31B12">
        <w:rPr>
          <w:rFonts w:cstheme="minorHAnsi"/>
          <w:lang w:val="en-US"/>
        </w:rPr>
        <w:t>2021</w:t>
      </w:r>
    </w:p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B53E9" w:rsidRPr="00D31B12" w14:paraId="7A5F5607" w14:textId="77777777" w:rsidTr="00D24291">
        <w:trPr>
          <w:jc w:val="center"/>
        </w:trPr>
        <w:tc>
          <w:tcPr>
            <w:tcW w:w="9576" w:type="dxa"/>
          </w:tcPr>
          <w:p w14:paraId="1F00BCFF" w14:textId="056BE7E9" w:rsidR="00D24291" w:rsidRPr="00132E6C" w:rsidRDefault="00797E80" w:rsidP="00132E6C">
            <w:pPr>
              <w:pStyle w:val="Default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Scoring of the Proposed Scientific Committee Projects</w:t>
            </w:r>
          </w:p>
        </w:tc>
      </w:tr>
    </w:tbl>
    <w:p w14:paraId="633EE9E2" w14:textId="77777777" w:rsidR="005B4570" w:rsidRDefault="00852311" w:rsidP="008A7F6D">
      <w:pPr>
        <w:adjustRightInd w:val="0"/>
        <w:snapToGrid w:val="0"/>
        <w:spacing w:after="0" w:line="240" w:lineRule="auto"/>
        <w:jc w:val="right"/>
        <w:rPr>
          <w:rFonts w:cstheme="minorHAnsi"/>
          <w:b/>
        </w:rPr>
      </w:pPr>
      <w:r w:rsidRPr="00D31B12">
        <w:rPr>
          <w:rFonts w:cstheme="minorHAnsi"/>
          <w:b/>
        </w:rPr>
        <w:t>WCPFC-</w:t>
      </w:r>
      <w:r w:rsidR="00EC1223" w:rsidRPr="00D31B12">
        <w:rPr>
          <w:rFonts w:cstheme="minorHAnsi"/>
          <w:b/>
        </w:rPr>
        <w:t>SC</w:t>
      </w:r>
      <w:r w:rsidR="00EC1223" w:rsidRPr="00D31B12">
        <w:rPr>
          <w:rFonts w:cstheme="minorHAnsi"/>
          <w:b/>
          <w:lang w:eastAsia="ko-KR"/>
        </w:rPr>
        <w:t>17</w:t>
      </w:r>
      <w:r w:rsidRPr="00D31B12">
        <w:rPr>
          <w:rFonts w:cstheme="minorHAnsi"/>
          <w:b/>
        </w:rPr>
        <w:t>-</w:t>
      </w:r>
      <w:r w:rsidR="00AE7781" w:rsidRPr="00D31B12">
        <w:rPr>
          <w:rFonts w:cstheme="minorHAnsi"/>
          <w:b/>
        </w:rPr>
        <w:t xml:space="preserve">GN-WP-01 </w:t>
      </w:r>
    </w:p>
    <w:p w14:paraId="2758A811" w14:textId="41FB179B" w:rsidR="00392323" w:rsidRPr="008A7F6D" w:rsidRDefault="005B4570" w:rsidP="008A7F6D">
      <w:pPr>
        <w:adjustRightInd w:val="0"/>
        <w:snapToGrid w:val="0"/>
        <w:spacing w:after="0" w:line="240" w:lineRule="auto"/>
        <w:jc w:val="right"/>
        <w:rPr>
          <w:rFonts w:cstheme="minorHAnsi"/>
          <w:b/>
          <w:lang w:eastAsia="ko-KR"/>
        </w:rPr>
      </w:pPr>
      <w:r>
        <w:rPr>
          <w:rFonts w:cstheme="minorHAnsi"/>
          <w:b/>
        </w:rPr>
        <w:t>August 1</w:t>
      </w:r>
      <w:r w:rsidR="00132E6C">
        <w:rPr>
          <w:rFonts w:cstheme="minorHAnsi"/>
          <w:b/>
        </w:rPr>
        <w:t>7</w:t>
      </w:r>
      <w:r>
        <w:rPr>
          <w:rFonts w:cstheme="minorHAnsi"/>
          <w:b/>
        </w:rPr>
        <w:t xml:space="preserve"> 2021 R</w:t>
      </w:r>
      <w:r w:rsidR="00AE7781" w:rsidRPr="00D31B12">
        <w:rPr>
          <w:rFonts w:cstheme="minorHAnsi"/>
          <w:b/>
        </w:rPr>
        <w:t>ev</w:t>
      </w:r>
      <w:r w:rsidR="00132E6C">
        <w:rPr>
          <w:rFonts w:cstheme="minorHAnsi"/>
          <w:b/>
        </w:rPr>
        <w:t>2</w:t>
      </w:r>
    </w:p>
    <w:p w14:paraId="73583D31" w14:textId="77777777" w:rsidR="00E60934" w:rsidRPr="00D31B12" w:rsidRDefault="00E60934" w:rsidP="00E60934">
      <w:pPr>
        <w:tabs>
          <w:tab w:val="left" w:pos="3718"/>
        </w:tabs>
        <w:adjustRightInd w:val="0"/>
        <w:snapToGrid w:val="0"/>
        <w:spacing w:after="0" w:line="240" w:lineRule="auto"/>
        <w:jc w:val="center"/>
        <w:rPr>
          <w:rFonts w:eastAsia="Batang" w:cstheme="minorHAnsi"/>
          <w:b/>
          <w:lang w:eastAsia="ko-KR"/>
        </w:rPr>
      </w:pPr>
    </w:p>
    <w:p w14:paraId="137E7309" w14:textId="13B74BF0" w:rsidR="00E60934" w:rsidRPr="00D31B12" w:rsidRDefault="00E60934" w:rsidP="00E60934">
      <w:pPr>
        <w:tabs>
          <w:tab w:val="left" w:pos="3718"/>
        </w:tabs>
        <w:adjustRightInd w:val="0"/>
        <w:snapToGrid w:val="0"/>
        <w:spacing w:after="0" w:line="240" w:lineRule="auto"/>
        <w:jc w:val="center"/>
        <w:rPr>
          <w:rFonts w:eastAsia="Batang" w:cstheme="minorHAnsi"/>
          <w:b/>
          <w:lang w:eastAsia="ko-KR"/>
        </w:rPr>
      </w:pPr>
      <w:r w:rsidRPr="00D31B12">
        <w:rPr>
          <w:rFonts w:eastAsia="Batang" w:cstheme="minorHAnsi"/>
          <w:b/>
          <w:lang w:eastAsia="ko-KR"/>
        </w:rPr>
        <w:t xml:space="preserve">Prepared by the </w:t>
      </w:r>
      <w:r w:rsidR="00176A1D">
        <w:rPr>
          <w:rFonts w:eastAsia="Batang" w:cstheme="minorHAnsi"/>
          <w:b/>
          <w:lang w:eastAsia="ko-KR"/>
        </w:rPr>
        <w:t>P</w:t>
      </w:r>
      <w:r w:rsidR="00176A1D" w:rsidRPr="00176A1D">
        <w:rPr>
          <w:rFonts w:eastAsia="Batang" w:cstheme="minorHAnsi"/>
          <w:b/>
          <w:lang w:eastAsia="ko-KR"/>
        </w:rPr>
        <w:t>NA Members and Tokelau</w:t>
      </w:r>
    </w:p>
    <w:p w14:paraId="6F4E1BCD" w14:textId="4DFF9FC5" w:rsidR="00E60934" w:rsidRPr="00D31B12" w:rsidRDefault="00E60934" w:rsidP="00A80163">
      <w:pPr>
        <w:tabs>
          <w:tab w:val="left" w:pos="3718"/>
        </w:tabs>
        <w:adjustRightInd w:val="0"/>
        <w:snapToGrid w:val="0"/>
        <w:spacing w:after="0" w:line="240" w:lineRule="auto"/>
        <w:rPr>
          <w:rFonts w:eastAsia="Batang" w:cstheme="minorHAnsi"/>
          <w:b/>
          <w:lang w:eastAsia="ko-KR"/>
        </w:rPr>
      </w:pPr>
    </w:p>
    <w:p w14:paraId="06EA593A" w14:textId="77777777" w:rsidR="00941F6A" w:rsidRPr="00D31B12" w:rsidRDefault="00941F6A" w:rsidP="00941F6A">
      <w:pPr>
        <w:spacing w:after="0" w:line="259" w:lineRule="auto"/>
        <w:rPr>
          <w:rFonts w:eastAsiaTheme="minorHAnsi" w:cstheme="minorHAnsi"/>
          <w:b/>
          <w:bCs/>
        </w:rPr>
      </w:pPr>
      <w:r w:rsidRPr="00D31B12">
        <w:rPr>
          <w:rFonts w:eastAsiaTheme="minorHAnsi" w:cstheme="minorHAnsi"/>
          <w:b/>
          <w:bCs/>
        </w:rPr>
        <w:t>Introduction</w:t>
      </w:r>
    </w:p>
    <w:p w14:paraId="28B11E74" w14:textId="77777777" w:rsidR="00941F6A" w:rsidRPr="00D31B12" w:rsidRDefault="00941F6A" w:rsidP="00941F6A">
      <w:pPr>
        <w:spacing w:after="160" w:line="259" w:lineRule="auto"/>
        <w:rPr>
          <w:rFonts w:eastAsiaTheme="minorHAnsi" w:cstheme="minorHAnsi"/>
        </w:rPr>
      </w:pPr>
    </w:p>
    <w:p w14:paraId="676DAB28" w14:textId="532C1A90" w:rsidR="00941F6A" w:rsidRPr="002270AD" w:rsidRDefault="007D211B" w:rsidP="00941F6A">
      <w:pPr>
        <w:spacing w:after="160" w:line="259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PNA </w:t>
      </w:r>
      <w:r w:rsidR="00941F6A" w:rsidRPr="002270AD">
        <w:rPr>
          <w:rFonts w:eastAsiaTheme="minorHAnsi"/>
        </w:rPr>
        <w:t>members</w:t>
      </w:r>
      <w:r>
        <w:rPr>
          <w:rFonts w:eastAsiaTheme="minorHAnsi"/>
        </w:rPr>
        <w:t xml:space="preserve"> </w:t>
      </w:r>
      <w:r w:rsidR="00176A1D">
        <w:rPr>
          <w:rFonts w:eastAsiaTheme="minorHAnsi"/>
        </w:rPr>
        <w:t>and</w:t>
      </w:r>
      <w:r w:rsidRPr="007D211B">
        <w:rPr>
          <w:rFonts w:eastAsiaTheme="minorHAnsi"/>
        </w:rPr>
        <w:t xml:space="preserve"> Tokelau</w:t>
      </w:r>
      <w:r w:rsidR="00941F6A" w:rsidRPr="002270AD">
        <w:rPr>
          <w:rFonts w:eastAsiaTheme="minorHAnsi"/>
        </w:rPr>
        <w:t xml:space="preserve"> have noted that there is some ambiguity on how </w:t>
      </w:r>
      <w:r w:rsidR="004B5CC8">
        <w:rPr>
          <w:rFonts w:eastAsiaTheme="minorHAnsi"/>
        </w:rPr>
        <w:t xml:space="preserve">the proposed </w:t>
      </w:r>
      <w:r w:rsidR="00941F6A" w:rsidRPr="002270AD">
        <w:rPr>
          <w:rFonts w:eastAsiaTheme="minorHAnsi"/>
        </w:rPr>
        <w:t xml:space="preserve">projects are scored for the work plan and budget under Agenda item 6.1. In the past </w:t>
      </w:r>
      <w:r w:rsidR="004B5CC8">
        <w:rPr>
          <w:rFonts w:eastAsiaTheme="minorHAnsi"/>
        </w:rPr>
        <w:t>proposals</w:t>
      </w:r>
      <w:r w:rsidR="00941F6A" w:rsidRPr="002270AD">
        <w:rPr>
          <w:rFonts w:eastAsiaTheme="minorHAnsi"/>
        </w:rPr>
        <w:t xml:space="preserve"> are scored </w:t>
      </w:r>
      <w:r w:rsidR="00AA3CC6">
        <w:rPr>
          <w:rFonts w:eastAsiaTheme="minorHAnsi"/>
        </w:rPr>
        <w:t>H</w:t>
      </w:r>
      <w:r w:rsidR="00941F6A" w:rsidRPr="002270AD">
        <w:rPr>
          <w:rFonts w:eastAsiaTheme="minorHAnsi"/>
        </w:rPr>
        <w:t xml:space="preserve">igh, </w:t>
      </w:r>
      <w:r w:rsidR="00AA3CC6">
        <w:rPr>
          <w:rFonts w:eastAsiaTheme="minorHAnsi"/>
        </w:rPr>
        <w:t>M</w:t>
      </w:r>
      <w:r w:rsidR="00941F6A" w:rsidRPr="002270AD">
        <w:rPr>
          <w:rFonts w:eastAsiaTheme="minorHAnsi"/>
        </w:rPr>
        <w:t xml:space="preserve">edium and </w:t>
      </w:r>
      <w:r w:rsidR="00AA3CC6">
        <w:rPr>
          <w:rFonts w:eastAsiaTheme="minorHAnsi"/>
        </w:rPr>
        <w:t>L</w:t>
      </w:r>
      <w:r w:rsidR="00941F6A" w:rsidRPr="002270AD">
        <w:rPr>
          <w:rFonts w:eastAsiaTheme="minorHAnsi"/>
        </w:rPr>
        <w:t xml:space="preserve">ow, with some </w:t>
      </w:r>
      <w:r w:rsidR="004B5CC8" w:rsidRPr="004B5CC8">
        <w:rPr>
          <w:rFonts w:eastAsiaTheme="minorHAnsi"/>
        </w:rPr>
        <w:t>Members, Cooperating Non</w:t>
      </w:r>
      <w:r w:rsidR="004B5CC8">
        <w:rPr>
          <w:rFonts w:eastAsiaTheme="minorHAnsi"/>
        </w:rPr>
        <w:t>-</w:t>
      </w:r>
      <w:r w:rsidR="004B5CC8" w:rsidRPr="004B5CC8">
        <w:rPr>
          <w:rFonts w:eastAsiaTheme="minorHAnsi"/>
        </w:rPr>
        <w:t>Member and Participating Territories</w:t>
      </w:r>
      <w:r w:rsidR="004B5CC8">
        <w:rPr>
          <w:rFonts w:eastAsiaTheme="minorHAnsi"/>
        </w:rPr>
        <w:t xml:space="preserve"> (</w:t>
      </w:r>
      <w:r w:rsidR="00941F6A" w:rsidRPr="002270AD">
        <w:rPr>
          <w:rFonts w:eastAsiaTheme="minorHAnsi"/>
        </w:rPr>
        <w:t>CCMs</w:t>
      </w:r>
      <w:r w:rsidR="004B5CC8">
        <w:rPr>
          <w:rFonts w:eastAsiaTheme="minorHAnsi"/>
        </w:rPr>
        <w:t>)</w:t>
      </w:r>
      <w:r w:rsidR="00941F6A" w:rsidRPr="002270AD">
        <w:rPr>
          <w:rFonts w:eastAsiaTheme="minorHAnsi"/>
        </w:rPr>
        <w:t xml:space="preserve"> adding in </w:t>
      </w:r>
      <w:r w:rsidR="00AA3CC6">
        <w:rPr>
          <w:rFonts w:eastAsiaTheme="minorHAnsi"/>
        </w:rPr>
        <w:t>H</w:t>
      </w:r>
      <w:r w:rsidR="00941F6A" w:rsidRPr="002270AD">
        <w:rPr>
          <w:rFonts w:eastAsiaTheme="minorHAnsi"/>
        </w:rPr>
        <w:t xml:space="preserve">igh 1, </w:t>
      </w:r>
      <w:r w:rsidR="00AA3CC6">
        <w:rPr>
          <w:rFonts w:eastAsiaTheme="minorHAnsi"/>
        </w:rPr>
        <w:t>Hi</w:t>
      </w:r>
      <w:r w:rsidR="00941F6A" w:rsidRPr="002270AD">
        <w:rPr>
          <w:rFonts w:eastAsiaTheme="minorHAnsi"/>
        </w:rPr>
        <w:t xml:space="preserve">gh 2 or </w:t>
      </w:r>
      <w:r w:rsidR="00AA3CC6">
        <w:rPr>
          <w:rFonts w:eastAsiaTheme="minorHAnsi"/>
        </w:rPr>
        <w:t>M</w:t>
      </w:r>
      <w:r w:rsidR="00941F6A" w:rsidRPr="002270AD">
        <w:rPr>
          <w:rFonts w:eastAsiaTheme="minorHAnsi"/>
        </w:rPr>
        <w:t xml:space="preserve">edium low. There are no agreed criteria that are regularly used to separate </w:t>
      </w:r>
      <w:r w:rsidR="004B5CC8">
        <w:rPr>
          <w:rFonts w:eastAsiaTheme="minorHAnsi"/>
        </w:rPr>
        <w:t>proposals</w:t>
      </w:r>
      <w:r w:rsidR="004B5CC8" w:rsidRPr="002270AD">
        <w:rPr>
          <w:rFonts w:eastAsiaTheme="minorHAnsi"/>
        </w:rPr>
        <w:t xml:space="preserve"> </w:t>
      </w:r>
      <w:r w:rsidR="00941F6A" w:rsidRPr="002270AD">
        <w:rPr>
          <w:rFonts w:eastAsiaTheme="minorHAnsi"/>
        </w:rPr>
        <w:t xml:space="preserve">into these ranks. This leads to some ambiguity in how </w:t>
      </w:r>
      <w:r w:rsidR="004B5CC8">
        <w:rPr>
          <w:rFonts w:eastAsiaTheme="minorHAnsi"/>
        </w:rPr>
        <w:t>proposals</w:t>
      </w:r>
      <w:r w:rsidR="004B5CC8" w:rsidRPr="002270AD">
        <w:rPr>
          <w:rFonts w:eastAsiaTheme="minorHAnsi"/>
        </w:rPr>
        <w:t xml:space="preserve"> </w:t>
      </w:r>
      <w:r w:rsidR="00941F6A" w:rsidRPr="002270AD">
        <w:rPr>
          <w:rFonts w:eastAsiaTheme="minorHAnsi"/>
        </w:rPr>
        <w:t xml:space="preserve">are scored, and similar priorities could mean different things to different CCMs. </w:t>
      </w:r>
    </w:p>
    <w:p w14:paraId="5A4A9922" w14:textId="77777777" w:rsidR="00941F6A" w:rsidRDefault="00941F6A" w:rsidP="00941F6A">
      <w:pPr>
        <w:spacing w:after="0" w:line="259" w:lineRule="auto"/>
        <w:jc w:val="both"/>
        <w:rPr>
          <w:rFonts w:eastAsiaTheme="minorHAnsi"/>
          <w:b/>
          <w:bCs/>
        </w:rPr>
      </w:pPr>
    </w:p>
    <w:p w14:paraId="754C1A5C" w14:textId="78687482" w:rsidR="00941F6A" w:rsidRPr="002270AD" w:rsidRDefault="00941F6A" w:rsidP="00941F6A">
      <w:pPr>
        <w:spacing w:after="0" w:line="259" w:lineRule="auto"/>
        <w:jc w:val="both"/>
        <w:rPr>
          <w:rFonts w:eastAsiaTheme="minorHAnsi"/>
          <w:b/>
          <w:bCs/>
        </w:rPr>
      </w:pPr>
      <w:r w:rsidRPr="002270AD">
        <w:rPr>
          <w:rFonts w:eastAsiaTheme="minorHAnsi"/>
          <w:b/>
          <w:bCs/>
        </w:rPr>
        <w:t>Proposal</w:t>
      </w:r>
    </w:p>
    <w:p w14:paraId="3C1A114C" w14:textId="77777777" w:rsidR="00941F6A" w:rsidRDefault="00941F6A" w:rsidP="00941F6A">
      <w:pPr>
        <w:spacing w:after="160" w:line="259" w:lineRule="auto"/>
        <w:jc w:val="both"/>
        <w:rPr>
          <w:rFonts w:eastAsiaTheme="minorHAnsi"/>
        </w:rPr>
      </w:pPr>
    </w:p>
    <w:p w14:paraId="039C2CCB" w14:textId="56256835" w:rsidR="00941F6A" w:rsidRPr="002270AD" w:rsidRDefault="00941F6A" w:rsidP="00941F6A">
      <w:pPr>
        <w:spacing w:after="160" w:line="259" w:lineRule="auto"/>
        <w:jc w:val="both"/>
        <w:rPr>
          <w:rFonts w:eastAsiaTheme="minorHAnsi"/>
        </w:rPr>
      </w:pPr>
      <w:r w:rsidRPr="002270AD">
        <w:rPr>
          <w:rFonts w:eastAsiaTheme="minorHAnsi"/>
        </w:rPr>
        <w:t xml:space="preserve">In order to resolve this, we propose that </w:t>
      </w:r>
      <w:r w:rsidR="00AA3CC6">
        <w:rPr>
          <w:rFonts w:eastAsiaTheme="minorHAnsi"/>
        </w:rPr>
        <w:t xml:space="preserve">the </w:t>
      </w:r>
      <w:r w:rsidRPr="002270AD">
        <w:rPr>
          <w:rFonts w:eastAsiaTheme="minorHAnsi"/>
        </w:rPr>
        <w:t xml:space="preserve">SC project ranking is changed to a scoring system with specific definitions for the scores applied to </w:t>
      </w:r>
      <w:r w:rsidR="004B5CC8">
        <w:rPr>
          <w:rFonts w:eastAsiaTheme="minorHAnsi"/>
        </w:rPr>
        <w:t>proposals</w:t>
      </w:r>
      <w:r w:rsidR="004B5CC8" w:rsidRPr="002270AD">
        <w:rPr>
          <w:rFonts w:eastAsiaTheme="minorHAnsi"/>
        </w:rPr>
        <w:t xml:space="preserve"> </w:t>
      </w:r>
      <w:r w:rsidRPr="002270AD">
        <w:rPr>
          <w:rFonts w:eastAsiaTheme="minorHAnsi"/>
        </w:rPr>
        <w:t xml:space="preserve">and </w:t>
      </w:r>
      <w:r w:rsidR="00AA3CC6">
        <w:rPr>
          <w:rFonts w:eastAsiaTheme="minorHAnsi"/>
        </w:rPr>
        <w:t xml:space="preserve">that </w:t>
      </w:r>
      <w:r w:rsidRPr="002270AD">
        <w:rPr>
          <w:rFonts w:eastAsiaTheme="minorHAnsi"/>
        </w:rPr>
        <w:t xml:space="preserve">the </w:t>
      </w:r>
      <w:r w:rsidR="004B5CC8">
        <w:rPr>
          <w:rFonts w:eastAsiaTheme="minorHAnsi"/>
        </w:rPr>
        <w:t>average</w:t>
      </w:r>
      <w:r w:rsidR="004B5CC8" w:rsidRPr="002270AD">
        <w:rPr>
          <w:rFonts w:eastAsiaTheme="minorHAnsi"/>
        </w:rPr>
        <w:t xml:space="preserve"> </w:t>
      </w:r>
      <w:r w:rsidRPr="002270AD">
        <w:rPr>
          <w:rFonts w:eastAsiaTheme="minorHAnsi"/>
        </w:rPr>
        <w:t>of the score</w:t>
      </w:r>
      <w:r w:rsidR="00D93CF4">
        <w:rPr>
          <w:rFonts w:eastAsiaTheme="minorHAnsi"/>
        </w:rPr>
        <w:t>s provided by all CCMs</w:t>
      </w:r>
      <w:r w:rsidR="004B5CC8">
        <w:rPr>
          <w:rFonts w:eastAsiaTheme="minorHAnsi"/>
        </w:rPr>
        <w:t xml:space="preserve"> for each proposal</w:t>
      </w:r>
      <w:r w:rsidR="00D93CF4">
        <w:rPr>
          <w:rFonts w:eastAsiaTheme="minorHAnsi"/>
        </w:rPr>
        <w:t xml:space="preserve"> </w:t>
      </w:r>
      <w:r w:rsidR="004B5CC8">
        <w:rPr>
          <w:rFonts w:eastAsiaTheme="minorHAnsi"/>
        </w:rPr>
        <w:t>provides</w:t>
      </w:r>
      <w:r w:rsidRPr="002270AD">
        <w:rPr>
          <w:rFonts w:eastAsiaTheme="minorHAnsi"/>
        </w:rPr>
        <w:t xml:space="preserve"> the </w:t>
      </w:r>
      <w:r w:rsidR="00D93CF4">
        <w:rPr>
          <w:rFonts w:eastAsiaTheme="minorHAnsi"/>
        </w:rPr>
        <w:t xml:space="preserve">final </w:t>
      </w:r>
      <w:r w:rsidRPr="002270AD">
        <w:rPr>
          <w:rFonts w:eastAsiaTheme="minorHAnsi"/>
        </w:rPr>
        <w:t xml:space="preserve">priority rank.  </w:t>
      </w:r>
    </w:p>
    <w:p w14:paraId="0CF6BD6C" w14:textId="3AA3D7AE" w:rsidR="004B5CC8" w:rsidRDefault="00941F6A" w:rsidP="00132E6C">
      <w:pPr>
        <w:spacing w:after="160" w:line="259" w:lineRule="auto"/>
        <w:jc w:val="both"/>
        <w:rPr>
          <w:rFonts w:eastAsiaTheme="minorHAnsi"/>
        </w:rPr>
      </w:pPr>
      <w:r w:rsidRPr="002270AD">
        <w:rPr>
          <w:rFonts w:eastAsiaTheme="minorHAnsi"/>
        </w:rPr>
        <w:t xml:space="preserve">In order to progress this, we have developed a scoring table (Table </w:t>
      </w:r>
      <w:r w:rsidR="00D27B9B">
        <w:rPr>
          <w:rFonts w:eastAsiaTheme="minorHAnsi"/>
        </w:rPr>
        <w:t>1</w:t>
      </w:r>
      <w:r w:rsidRPr="002270AD">
        <w:rPr>
          <w:rFonts w:eastAsiaTheme="minorHAnsi"/>
        </w:rPr>
        <w:t xml:space="preserve">) for </w:t>
      </w:r>
      <w:r w:rsidR="004B5CC8" w:rsidRPr="004B5CC8">
        <w:rPr>
          <w:rFonts w:eastAsiaTheme="minorHAnsi"/>
        </w:rPr>
        <w:t xml:space="preserve">CCMs input </w:t>
      </w:r>
      <w:r w:rsidR="004B5CC8">
        <w:rPr>
          <w:rFonts w:eastAsiaTheme="minorHAnsi"/>
        </w:rPr>
        <w:t xml:space="preserve">and </w:t>
      </w:r>
      <w:r w:rsidRPr="002270AD">
        <w:rPr>
          <w:rFonts w:eastAsiaTheme="minorHAnsi"/>
        </w:rPr>
        <w:t xml:space="preserve">consideration. </w:t>
      </w:r>
      <w:r w:rsidR="00132E6C">
        <w:rPr>
          <w:rFonts w:eastAsiaTheme="minorHAnsi"/>
        </w:rPr>
        <w:t>The table is</w:t>
      </w:r>
      <w:r w:rsidR="004B5CC8">
        <w:rPr>
          <w:rFonts w:eastAsiaTheme="minorHAnsi"/>
        </w:rPr>
        <w:t xml:space="preserve"> 2-</w:t>
      </w:r>
      <w:r w:rsidR="00132E6C" w:rsidRPr="00132E6C">
        <w:t xml:space="preserve"> </w:t>
      </w:r>
      <w:r w:rsidR="00132E6C" w:rsidRPr="00132E6C">
        <w:rPr>
          <w:rFonts w:eastAsiaTheme="minorHAnsi"/>
        </w:rPr>
        <w:t>dimensional</w:t>
      </w:r>
      <w:r w:rsidR="00132E6C">
        <w:rPr>
          <w:rFonts w:eastAsiaTheme="minorHAnsi"/>
        </w:rPr>
        <w:t>. T</w:t>
      </w:r>
      <w:r w:rsidR="007B2BF1">
        <w:rPr>
          <w:rFonts w:eastAsiaTheme="minorHAnsi"/>
        </w:rPr>
        <w:t xml:space="preserve">he first dimension </w:t>
      </w:r>
      <w:r w:rsidR="00132E6C">
        <w:rPr>
          <w:rFonts w:eastAsiaTheme="minorHAnsi"/>
        </w:rPr>
        <w:t>provides consideration for the projects importance to providing management advice and also for consideration of projects that assist the functioning of the SC. T</w:t>
      </w:r>
      <w:r w:rsidR="007B2BF1">
        <w:rPr>
          <w:rFonts w:eastAsiaTheme="minorHAnsi"/>
        </w:rPr>
        <w:t>he second dimension introduces a likelihood of success concept. This is a useful approach as it not only note</w:t>
      </w:r>
      <w:r w:rsidR="00A6404E">
        <w:rPr>
          <w:rFonts w:eastAsiaTheme="minorHAnsi"/>
        </w:rPr>
        <w:t>s</w:t>
      </w:r>
      <w:r w:rsidR="007B2BF1">
        <w:rPr>
          <w:rFonts w:eastAsiaTheme="minorHAnsi"/>
        </w:rPr>
        <w:t xml:space="preserve"> the contributions to the SC but also the tractability of the work.  </w:t>
      </w:r>
    </w:p>
    <w:p w14:paraId="55717704" w14:textId="2EFA05DF" w:rsidR="00941F6A" w:rsidRPr="002270AD" w:rsidRDefault="004B5CC8" w:rsidP="00941F6A">
      <w:pPr>
        <w:spacing w:after="160" w:line="259" w:lineRule="auto"/>
        <w:jc w:val="both"/>
        <w:rPr>
          <w:rFonts w:eastAsiaTheme="minorHAnsi"/>
        </w:rPr>
      </w:pPr>
      <w:r>
        <w:rPr>
          <w:rFonts w:eastAsiaTheme="minorHAnsi"/>
        </w:rPr>
        <w:t>The proposed p</w:t>
      </w:r>
      <w:r w:rsidR="00941F6A" w:rsidRPr="002270AD">
        <w:rPr>
          <w:rFonts w:eastAsiaTheme="minorHAnsi"/>
        </w:rPr>
        <w:t xml:space="preserve">rojects are then ranked simply by </w:t>
      </w:r>
      <w:r w:rsidR="0041420E">
        <w:rPr>
          <w:rFonts w:eastAsiaTheme="minorHAnsi"/>
        </w:rPr>
        <w:t>averaging</w:t>
      </w:r>
      <w:r w:rsidR="0041420E" w:rsidRPr="002270AD">
        <w:rPr>
          <w:rFonts w:eastAsiaTheme="minorHAnsi"/>
        </w:rPr>
        <w:t xml:space="preserve"> </w:t>
      </w:r>
      <w:r w:rsidR="00941F6A" w:rsidRPr="002270AD">
        <w:rPr>
          <w:rFonts w:eastAsiaTheme="minorHAnsi"/>
        </w:rPr>
        <w:t xml:space="preserve">the scores </w:t>
      </w:r>
      <w:r w:rsidR="0041420E">
        <w:rPr>
          <w:rFonts w:eastAsiaTheme="minorHAnsi"/>
        </w:rPr>
        <w:t xml:space="preserve">for each proposal </w:t>
      </w:r>
      <w:r w:rsidR="00941F6A" w:rsidRPr="002270AD">
        <w:rPr>
          <w:rFonts w:eastAsiaTheme="minorHAnsi"/>
        </w:rPr>
        <w:t xml:space="preserve">provided by CCMs at the SC. </w:t>
      </w:r>
      <w:r w:rsidR="00132E6C">
        <w:rPr>
          <w:rFonts w:eastAsiaTheme="minorHAnsi"/>
        </w:rPr>
        <w:t>The overall scores then provide the project ranking as high (scores of 6-9), =medium (scores 3-4) and low (scores 1-2).</w:t>
      </w:r>
    </w:p>
    <w:p w14:paraId="117609F3" w14:textId="2CE6221C" w:rsidR="00941F6A" w:rsidRPr="00132E6C" w:rsidRDefault="00941F6A" w:rsidP="00941F6A">
      <w:pPr>
        <w:spacing w:after="160" w:line="259" w:lineRule="auto"/>
        <w:jc w:val="both"/>
        <w:rPr>
          <w:rFonts w:eastAsiaTheme="minorHAnsi"/>
          <w:b/>
          <w:bCs/>
        </w:rPr>
      </w:pPr>
      <w:r w:rsidRPr="002270AD">
        <w:rPr>
          <w:rFonts w:eastAsiaTheme="minorHAnsi"/>
        </w:rPr>
        <w:t xml:space="preserve">The </w:t>
      </w:r>
      <w:r w:rsidR="00176A1D">
        <w:rPr>
          <w:rFonts w:eastAsiaTheme="minorHAnsi"/>
        </w:rPr>
        <w:t>P</w:t>
      </w:r>
      <w:r w:rsidR="00176A1D" w:rsidRPr="00176A1D">
        <w:rPr>
          <w:rFonts w:eastAsiaTheme="minorHAnsi"/>
        </w:rPr>
        <w:t xml:space="preserve">NA Members and Tokelau </w:t>
      </w:r>
      <w:r w:rsidR="00132E6C">
        <w:rPr>
          <w:rFonts w:eastAsiaTheme="minorHAnsi"/>
        </w:rPr>
        <w:t xml:space="preserve">have received feedback and support from a number of CCMs and make the following recommendation: </w:t>
      </w:r>
      <w:r w:rsidR="00132E6C" w:rsidRPr="00132E6C">
        <w:rPr>
          <w:rFonts w:eastAsiaTheme="minorHAnsi"/>
          <w:b/>
          <w:bCs/>
        </w:rPr>
        <w:t xml:space="preserve">SC recommends that </w:t>
      </w:r>
      <w:r w:rsidR="00132E6C">
        <w:rPr>
          <w:rFonts w:eastAsiaTheme="minorHAnsi"/>
          <w:b/>
          <w:bCs/>
        </w:rPr>
        <w:t>T</w:t>
      </w:r>
      <w:r w:rsidR="00132E6C" w:rsidRPr="00132E6C">
        <w:rPr>
          <w:rFonts w:eastAsiaTheme="minorHAnsi"/>
          <w:b/>
          <w:bCs/>
        </w:rPr>
        <w:t xml:space="preserve">able </w:t>
      </w:r>
      <w:r w:rsidR="00132E6C">
        <w:rPr>
          <w:rFonts w:eastAsiaTheme="minorHAnsi"/>
          <w:b/>
          <w:bCs/>
        </w:rPr>
        <w:t>1</w:t>
      </w:r>
      <w:r w:rsidR="00132E6C" w:rsidRPr="00132E6C">
        <w:rPr>
          <w:rFonts w:eastAsiaTheme="minorHAnsi"/>
          <w:b/>
          <w:bCs/>
        </w:rPr>
        <w:t xml:space="preserve"> be used to score and rank SC projects. This system will be implemented for use at SC17</w:t>
      </w:r>
      <w:r w:rsidR="00132E6C">
        <w:rPr>
          <w:rFonts w:eastAsiaTheme="minorHAnsi"/>
          <w:b/>
          <w:bCs/>
        </w:rPr>
        <w:t xml:space="preserve"> and used thereafter</w:t>
      </w:r>
      <w:r w:rsidR="00132E6C" w:rsidRPr="00132E6C">
        <w:rPr>
          <w:rFonts w:eastAsiaTheme="minorHAnsi"/>
          <w:b/>
          <w:bCs/>
        </w:rPr>
        <w:t>.</w:t>
      </w:r>
    </w:p>
    <w:p w14:paraId="601AD5D1" w14:textId="77777777" w:rsidR="00132E6C" w:rsidRDefault="00132E6C" w:rsidP="00941F6A">
      <w:pPr>
        <w:keepNext/>
        <w:keepLines/>
        <w:adjustRightInd w:val="0"/>
        <w:snapToGrid w:val="0"/>
        <w:spacing w:after="0" w:line="240" w:lineRule="auto"/>
        <w:jc w:val="both"/>
        <w:rPr>
          <w:rFonts w:eastAsia="Batang" w:cstheme="minorHAnsi"/>
          <w:b/>
          <w:lang w:eastAsia="ko-KR"/>
        </w:rPr>
      </w:pPr>
    </w:p>
    <w:p w14:paraId="36E0A40B" w14:textId="3E6C5D80" w:rsidR="004B5CC8" w:rsidRPr="00D31B12" w:rsidRDefault="008B2488" w:rsidP="00941F6A">
      <w:pPr>
        <w:keepNext/>
        <w:keepLines/>
        <w:adjustRightInd w:val="0"/>
        <w:snapToGrid w:val="0"/>
        <w:spacing w:after="0" w:line="240" w:lineRule="auto"/>
        <w:jc w:val="both"/>
        <w:rPr>
          <w:rFonts w:eastAsia="Batang" w:cstheme="minorHAnsi"/>
          <w:b/>
          <w:lang w:eastAsia="ko-KR"/>
        </w:rPr>
      </w:pPr>
      <w:r w:rsidRPr="00D31B12">
        <w:rPr>
          <w:rFonts w:eastAsia="Batang" w:cstheme="minorHAnsi"/>
          <w:b/>
          <w:lang w:eastAsia="ko-KR"/>
        </w:rPr>
        <w:t xml:space="preserve">Table </w:t>
      </w:r>
      <w:r w:rsidR="00132E6C">
        <w:rPr>
          <w:rFonts w:eastAsia="Batang" w:cstheme="minorHAnsi"/>
          <w:b/>
          <w:lang w:eastAsia="ko-KR"/>
        </w:rPr>
        <w:t>1</w:t>
      </w:r>
      <w:r w:rsidRPr="00D31B12">
        <w:rPr>
          <w:rFonts w:eastAsia="Batang" w:cstheme="minorHAnsi"/>
          <w:b/>
          <w:lang w:eastAsia="ko-KR"/>
        </w:rPr>
        <w:t>: SC project scoring table.</w:t>
      </w:r>
      <w:r w:rsidR="007C6B85">
        <w:rPr>
          <w:rFonts w:eastAsia="Batang" w:cstheme="minorHAnsi"/>
          <w:b/>
          <w:lang w:eastAsia="ko-KR"/>
        </w:rPr>
        <w:t xml:space="preserve"> </w:t>
      </w:r>
      <w:r w:rsidR="007C6B85" w:rsidRPr="007C6B85">
        <w:rPr>
          <w:rFonts w:eastAsia="Batang" w:cstheme="minorHAnsi"/>
          <w:b/>
          <w:lang w:eastAsia="ko-KR"/>
        </w:rPr>
        <w:t xml:space="preserve"> Colours represent priority rankings as follows orange = High; purple = Medium; blue = Low.</w:t>
      </w:r>
    </w:p>
    <w:p w14:paraId="2329D426" w14:textId="16BC71E6" w:rsidR="004B5CC8" w:rsidRPr="00D31B12" w:rsidRDefault="004B5CC8" w:rsidP="00941F6A">
      <w:pPr>
        <w:keepNext/>
        <w:keepLines/>
        <w:adjustRightInd w:val="0"/>
        <w:snapToGrid w:val="0"/>
        <w:spacing w:after="0" w:line="240" w:lineRule="auto"/>
        <w:jc w:val="both"/>
        <w:rPr>
          <w:rFonts w:eastAsia="Batang" w:cstheme="minorHAnsi"/>
          <w:b/>
          <w:lang w:eastAsia="ko-K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802"/>
        <w:gridCol w:w="1802"/>
        <w:gridCol w:w="1802"/>
        <w:gridCol w:w="1802"/>
      </w:tblGrid>
      <w:tr w:rsidR="004B5CC8" w:rsidRPr="004B5CC8" w14:paraId="6D1B0876" w14:textId="77777777" w:rsidTr="00D31B12"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5F6E7" w14:textId="77777777" w:rsidR="004B5CC8" w:rsidRPr="004B5CC8" w:rsidRDefault="004B5CC8" w:rsidP="004B5CC8">
            <w:pPr>
              <w:spacing w:after="0" w:line="240" w:lineRule="auto"/>
              <w:jc w:val="both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AC66" w14:textId="77777777" w:rsidR="004B5CC8" w:rsidRPr="004B5CC8" w:rsidRDefault="004B5CC8" w:rsidP="004B5CC8">
            <w:pPr>
              <w:spacing w:after="0" w:line="240" w:lineRule="auto"/>
              <w:jc w:val="both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54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B8C89" w14:textId="77777777" w:rsidR="004B5CC8" w:rsidRPr="004B5CC8" w:rsidRDefault="004B5CC8" w:rsidP="004B5CC8">
            <w:pPr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color w:val="000000"/>
                <w:lang w:eastAsia="en-US"/>
              </w:rPr>
              <w:t>Importance to WCPFC Management Outcomes</w:t>
            </w:r>
          </w:p>
          <w:p w14:paraId="32FB488D" w14:textId="77777777" w:rsidR="004B5CC8" w:rsidRPr="004B5CC8" w:rsidRDefault="004B5CC8" w:rsidP="004B5CC8">
            <w:pPr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color w:val="000000"/>
                <w:lang w:eastAsia="en-US"/>
              </w:rPr>
              <w:t>or to the functioning of the SC</w:t>
            </w:r>
          </w:p>
        </w:tc>
      </w:tr>
      <w:tr w:rsidR="004B5CC8" w:rsidRPr="004B5CC8" w14:paraId="3020D559" w14:textId="77777777" w:rsidTr="00D31B12">
        <w:tc>
          <w:tcPr>
            <w:tcW w:w="18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7C65" w14:textId="77777777" w:rsidR="004B5CC8" w:rsidRPr="004B5CC8" w:rsidRDefault="004B5CC8" w:rsidP="004B5CC8">
            <w:pPr>
              <w:spacing w:after="0" w:line="240" w:lineRule="auto"/>
              <w:jc w:val="both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10D54" w14:textId="77777777" w:rsidR="004B5CC8" w:rsidRPr="004B5CC8" w:rsidRDefault="004B5CC8" w:rsidP="004B5CC8">
            <w:pPr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color w:val="000000"/>
                <w:lang w:eastAsia="en-US"/>
              </w:rPr>
              <w:t>Rank</w:t>
            </w:r>
          </w:p>
        </w:tc>
        <w:tc>
          <w:tcPr>
            <w:tcW w:w="180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912CD" w14:textId="77777777" w:rsidR="004B5CC8" w:rsidRPr="004B5CC8" w:rsidRDefault="004B5CC8" w:rsidP="004B5CC8">
            <w:pPr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color w:val="000000"/>
                <w:lang w:eastAsia="en-US"/>
              </w:rPr>
              <w:t>Low</w:t>
            </w:r>
          </w:p>
        </w:tc>
        <w:tc>
          <w:tcPr>
            <w:tcW w:w="180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320A8" w14:textId="77777777" w:rsidR="004B5CC8" w:rsidRPr="004B5CC8" w:rsidRDefault="004B5CC8" w:rsidP="004B5CC8">
            <w:pPr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color w:val="000000"/>
                <w:lang w:eastAsia="en-US"/>
              </w:rPr>
              <w:t>Moderate</w:t>
            </w:r>
          </w:p>
        </w:tc>
        <w:tc>
          <w:tcPr>
            <w:tcW w:w="18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8B33C" w14:textId="77777777" w:rsidR="004B5CC8" w:rsidRPr="004B5CC8" w:rsidRDefault="004B5CC8" w:rsidP="004B5CC8">
            <w:pPr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color w:val="000000"/>
                <w:lang w:eastAsia="en-US"/>
              </w:rPr>
              <w:t>High</w:t>
            </w:r>
          </w:p>
        </w:tc>
      </w:tr>
      <w:tr w:rsidR="004B5CC8" w:rsidRPr="004B5CC8" w14:paraId="07DB819B" w14:textId="77777777" w:rsidTr="00AF67D0">
        <w:tc>
          <w:tcPr>
            <w:tcW w:w="1803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74EC" w14:textId="77777777" w:rsidR="004B5CC8" w:rsidRPr="004B5CC8" w:rsidRDefault="004B5CC8" w:rsidP="004B5CC8">
            <w:pPr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color w:val="000000"/>
                <w:lang w:eastAsia="en-US"/>
              </w:rPr>
              <w:t>Feasibility: Likelihood of Success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3676A" w14:textId="77777777" w:rsidR="004B5CC8" w:rsidRPr="004B5CC8" w:rsidRDefault="004B5CC8" w:rsidP="004B5CC8">
            <w:pPr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color w:val="000000"/>
                <w:lang w:eastAsia="en-US"/>
              </w:rPr>
              <w:t>Low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313B8" w14:textId="77777777" w:rsidR="004B5CC8" w:rsidRPr="004B5CC8" w:rsidRDefault="004B5CC8" w:rsidP="004B5CC8">
            <w:pPr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lang w:eastAsia="en-US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834E3" w14:textId="77777777" w:rsidR="004B5CC8" w:rsidRPr="004B5CC8" w:rsidRDefault="004B5CC8" w:rsidP="004B5CC8">
            <w:pPr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lang w:eastAsia="en-US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1C767" w14:textId="77777777" w:rsidR="004B5CC8" w:rsidRPr="004B5CC8" w:rsidRDefault="004B5CC8" w:rsidP="004B5CC8">
            <w:pPr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lang w:eastAsia="en-US"/>
              </w:rPr>
              <w:t>3</w:t>
            </w:r>
          </w:p>
        </w:tc>
      </w:tr>
      <w:tr w:rsidR="004B5CC8" w:rsidRPr="004B5CC8" w14:paraId="3FD53C3B" w14:textId="77777777" w:rsidTr="00AF67D0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B07B9DB" w14:textId="77777777" w:rsidR="004B5CC8" w:rsidRPr="004B5CC8" w:rsidRDefault="004B5CC8" w:rsidP="004B5CC8">
            <w:pPr>
              <w:spacing w:after="0" w:line="240" w:lineRule="auto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AFEB" w14:textId="77777777" w:rsidR="004B5CC8" w:rsidRPr="004B5CC8" w:rsidRDefault="004B5CC8" w:rsidP="004B5CC8">
            <w:pPr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color w:val="000000"/>
                <w:lang w:eastAsia="en-US"/>
              </w:rPr>
              <w:t>Moderate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6AE67" w14:textId="77777777" w:rsidR="004B5CC8" w:rsidRPr="004B5CC8" w:rsidRDefault="004B5CC8" w:rsidP="004B5CC8">
            <w:pPr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lang w:eastAsia="en-US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D6BB3" w14:textId="77777777" w:rsidR="004B5CC8" w:rsidRPr="004B5CC8" w:rsidRDefault="004B5CC8" w:rsidP="004B5CC8">
            <w:pPr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lang w:eastAsia="en-US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99A66" w14:textId="77777777" w:rsidR="004B5CC8" w:rsidRPr="004B5CC8" w:rsidRDefault="004B5CC8" w:rsidP="004B5CC8">
            <w:pPr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lang w:eastAsia="en-US"/>
              </w:rPr>
              <w:t>6</w:t>
            </w:r>
          </w:p>
        </w:tc>
      </w:tr>
      <w:tr w:rsidR="004B5CC8" w:rsidRPr="004B5CC8" w14:paraId="3E023DFF" w14:textId="77777777" w:rsidTr="00AF67D0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27482F7" w14:textId="77777777" w:rsidR="004B5CC8" w:rsidRPr="004B5CC8" w:rsidRDefault="004B5CC8" w:rsidP="004B5CC8">
            <w:pPr>
              <w:spacing w:after="0" w:line="240" w:lineRule="auto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12E45" w14:textId="77777777" w:rsidR="004B5CC8" w:rsidRPr="004B5CC8" w:rsidRDefault="004B5CC8" w:rsidP="004B5CC8">
            <w:pPr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color w:val="000000"/>
                <w:lang w:eastAsia="en-US"/>
              </w:rPr>
              <w:t>High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06AD" w14:textId="77777777" w:rsidR="004B5CC8" w:rsidRPr="004B5CC8" w:rsidRDefault="004B5CC8" w:rsidP="004B5CC8">
            <w:pPr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lang w:eastAsia="en-US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1ED32" w14:textId="77777777" w:rsidR="004B5CC8" w:rsidRPr="004B5CC8" w:rsidRDefault="004B5CC8" w:rsidP="004B5CC8">
            <w:pPr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lang w:eastAsia="en-US"/>
              </w:rPr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5628B" w14:textId="77777777" w:rsidR="004B5CC8" w:rsidRPr="004B5CC8" w:rsidRDefault="004B5CC8" w:rsidP="004B5CC8">
            <w:pPr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lang w:eastAsia="en-US"/>
              </w:rPr>
              <w:t>9</w:t>
            </w:r>
          </w:p>
        </w:tc>
      </w:tr>
      <w:tr w:rsidR="004B5CC8" w:rsidRPr="004B5CC8" w14:paraId="25A04671" w14:textId="77777777" w:rsidTr="005B7C28">
        <w:trPr>
          <w:trHeight w:val="1390"/>
        </w:trPr>
        <w:tc>
          <w:tcPr>
            <w:tcW w:w="9011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C17C" w14:textId="4B4454AB" w:rsidR="004B5CC8" w:rsidRPr="004B5CC8" w:rsidRDefault="004B5CC8" w:rsidP="004B5CC8">
            <w:pPr>
              <w:spacing w:after="0" w:line="240" w:lineRule="auto"/>
              <w:jc w:val="both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lang w:eastAsia="en-US"/>
              </w:rPr>
              <w:t xml:space="preserve">Notes: </w:t>
            </w:r>
          </w:p>
          <w:p w14:paraId="347A9960" w14:textId="4987E973" w:rsidR="004B5CC8" w:rsidRPr="004B5CC8" w:rsidRDefault="004B5CC8" w:rsidP="004B5CC8">
            <w:pPr>
              <w:spacing w:after="0" w:line="240" w:lineRule="auto"/>
              <w:jc w:val="both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b/>
                <w:bCs/>
                <w:lang w:eastAsia="en-US"/>
              </w:rPr>
              <w:t>Importance criteri</w:t>
            </w:r>
            <w:r w:rsidR="00D31B12">
              <w:rPr>
                <w:rFonts w:eastAsia="Times New Roman" w:cstheme="minorHAnsi"/>
                <w:b/>
                <w:bCs/>
                <w:lang w:eastAsia="en-US"/>
              </w:rPr>
              <w:t>a</w:t>
            </w:r>
            <w:r w:rsidRPr="004B5CC8">
              <w:rPr>
                <w:rFonts w:eastAsia="Times New Roman" w:cstheme="minorHAnsi"/>
                <w:lang w:eastAsia="en-US"/>
              </w:rPr>
              <w:t xml:space="preserve"> evaluate the significance of the outcomes of the proposal in contributing to the successful management of the WCPFC </w:t>
            </w:r>
            <w:r w:rsidR="008B2488" w:rsidRPr="00D31B12">
              <w:rPr>
                <w:rFonts w:eastAsia="Times New Roman" w:cstheme="minorHAnsi"/>
                <w:lang w:eastAsia="en-US"/>
              </w:rPr>
              <w:t xml:space="preserve">stocks </w:t>
            </w:r>
            <w:r w:rsidRPr="004B5CC8">
              <w:rPr>
                <w:rFonts w:eastAsia="Times New Roman" w:cstheme="minorHAnsi"/>
                <w:lang w:eastAsia="en-US"/>
              </w:rPr>
              <w:t xml:space="preserve">or the functioning of the SC (e.g. is </w:t>
            </w:r>
            <w:r w:rsidR="008B2488" w:rsidRPr="00D31B12">
              <w:rPr>
                <w:rFonts w:eastAsia="Times New Roman" w:cstheme="minorHAnsi"/>
                <w:lang w:eastAsia="en-US"/>
              </w:rPr>
              <w:t xml:space="preserve">the </w:t>
            </w:r>
            <w:r w:rsidRPr="004B5CC8">
              <w:rPr>
                <w:rFonts w:eastAsia="Times New Roman" w:cstheme="minorHAnsi"/>
                <w:lang w:eastAsia="en-US"/>
              </w:rPr>
              <w:t xml:space="preserve">proposal aligned with </w:t>
            </w:r>
            <w:r w:rsidR="008B2488" w:rsidRPr="00D31B12">
              <w:rPr>
                <w:rFonts w:eastAsia="Times New Roman" w:cstheme="minorHAnsi"/>
                <w:lang w:eastAsia="en-US"/>
              </w:rPr>
              <w:t xml:space="preserve">the </w:t>
            </w:r>
            <w:r w:rsidRPr="004B5CC8">
              <w:rPr>
                <w:rFonts w:eastAsia="Times New Roman" w:cstheme="minorHAnsi"/>
                <w:lang w:eastAsia="en-US"/>
              </w:rPr>
              <w:t>WCPFC research and/or management priorities</w:t>
            </w:r>
            <w:r w:rsidR="008B2488" w:rsidRPr="00D31B12">
              <w:rPr>
                <w:rFonts w:eastAsia="Times New Roman" w:cstheme="minorHAnsi"/>
                <w:lang w:eastAsia="en-US"/>
              </w:rPr>
              <w:t>;</w:t>
            </w:r>
            <w:r w:rsidRPr="004B5CC8">
              <w:rPr>
                <w:rFonts w:eastAsia="Times New Roman" w:cstheme="minorHAnsi"/>
                <w:lang w:eastAsia="en-US"/>
              </w:rPr>
              <w:t xml:space="preserve"> </w:t>
            </w:r>
            <w:r w:rsidR="008B2488" w:rsidRPr="00D31B12">
              <w:rPr>
                <w:rFonts w:eastAsia="Times New Roman" w:cstheme="minorHAnsi"/>
                <w:lang w:eastAsia="en-US"/>
              </w:rPr>
              <w:t xml:space="preserve">does the proposal contribute to the effective </w:t>
            </w:r>
            <w:r w:rsidR="00D31B12" w:rsidRPr="00D31B12">
              <w:rPr>
                <w:rFonts w:eastAsia="Times New Roman" w:cstheme="minorHAnsi"/>
                <w:lang w:eastAsia="en-US"/>
              </w:rPr>
              <w:t xml:space="preserve">planning and </w:t>
            </w:r>
            <w:r w:rsidR="008B2488" w:rsidRPr="00D31B12">
              <w:rPr>
                <w:rFonts w:eastAsia="Times New Roman" w:cstheme="minorHAnsi"/>
                <w:lang w:eastAsia="en-US"/>
              </w:rPr>
              <w:t xml:space="preserve">functioning of the SC; </w:t>
            </w:r>
            <w:r w:rsidRPr="004B5CC8">
              <w:rPr>
                <w:rFonts w:eastAsia="Times New Roman" w:cstheme="minorHAnsi"/>
                <w:lang w:eastAsia="en-US"/>
              </w:rPr>
              <w:t xml:space="preserve">are the </w:t>
            </w:r>
            <w:r w:rsidR="00D31B12">
              <w:rPr>
                <w:rFonts w:eastAsia="Times New Roman" w:cstheme="minorHAnsi"/>
                <w:lang w:eastAsia="en-US"/>
              </w:rPr>
              <w:t>intended</w:t>
            </w:r>
            <w:r w:rsidR="00D31B12" w:rsidRPr="004B5CC8">
              <w:rPr>
                <w:rFonts w:eastAsia="Times New Roman" w:cstheme="minorHAnsi"/>
                <w:lang w:eastAsia="en-US"/>
              </w:rPr>
              <w:t xml:space="preserve"> </w:t>
            </w:r>
            <w:r w:rsidRPr="004B5CC8">
              <w:rPr>
                <w:rFonts w:eastAsia="Times New Roman" w:cstheme="minorHAnsi"/>
                <w:lang w:eastAsia="en-US"/>
              </w:rPr>
              <w:t>outputs/benefits well-defined and relevant</w:t>
            </w:r>
            <w:r w:rsidR="008B2488" w:rsidRPr="00D31B12">
              <w:rPr>
                <w:rFonts w:eastAsia="Times New Roman" w:cstheme="minorHAnsi"/>
                <w:lang w:eastAsia="en-US"/>
              </w:rPr>
              <w:t>;</w:t>
            </w:r>
            <w:r w:rsidRPr="004B5CC8">
              <w:rPr>
                <w:rFonts w:eastAsia="Times New Roman" w:cstheme="minorHAnsi"/>
                <w:lang w:eastAsia="en-US"/>
              </w:rPr>
              <w:t xml:space="preserve"> what is the level of impact and likelihood that the proposal outputs will be adopted</w:t>
            </w:r>
            <w:r w:rsidR="008B2488" w:rsidRPr="00D31B12">
              <w:rPr>
                <w:rFonts w:eastAsia="Times New Roman" w:cstheme="minorHAnsi"/>
                <w:lang w:eastAsia="en-US"/>
              </w:rPr>
              <w:t>;</w:t>
            </w:r>
            <w:r w:rsidRPr="004B5CC8">
              <w:rPr>
                <w:rFonts w:eastAsia="Times New Roman" w:cstheme="minorHAnsi"/>
                <w:lang w:eastAsia="en-US"/>
              </w:rPr>
              <w:t xml:space="preserve"> is the proposal cost effective). High= Essential</w:t>
            </w:r>
            <w:r w:rsidR="00D31B12">
              <w:rPr>
                <w:rFonts w:eastAsia="Times New Roman" w:cstheme="minorHAnsi"/>
                <w:lang w:eastAsia="en-US"/>
              </w:rPr>
              <w:t>;</w:t>
            </w:r>
            <w:r w:rsidRPr="004B5CC8">
              <w:rPr>
                <w:rFonts w:eastAsia="Times New Roman" w:cstheme="minorHAnsi"/>
                <w:lang w:eastAsia="en-US"/>
              </w:rPr>
              <w:t xml:space="preserve"> Moderate=Important but not essential</w:t>
            </w:r>
            <w:r w:rsidR="00D31B12">
              <w:rPr>
                <w:rFonts w:eastAsia="Times New Roman" w:cstheme="minorHAnsi"/>
                <w:lang w:eastAsia="en-US"/>
              </w:rPr>
              <w:t>;</w:t>
            </w:r>
            <w:r w:rsidRPr="004B5CC8">
              <w:rPr>
                <w:rFonts w:eastAsia="Times New Roman" w:cstheme="minorHAnsi"/>
                <w:lang w:eastAsia="en-US"/>
              </w:rPr>
              <w:t xml:space="preserve"> Low=Not Important</w:t>
            </w:r>
            <w:r w:rsidR="00D31B12">
              <w:rPr>
                <w:rFonts w:eastAsia="Times New Roman" w:cstheme="minorHAnsi"/>
                <w:lang w:eastAsia="en-US"/>
              </w:rPr>
              <w:t>.</w:t>
            </w:r>
          </w:p>
          <w:p w14:paraId="5E5ABDDB" w14:textId="77777777" w:rsidR="004B5CC8" w:rsidRPr="004B5CC8" w:rsidRDefault="004B5CC8" w:rsidP="004B5CC8">
            <w:pPr>
              <w:spacing w:after="0" w:line="240" w:lineRule="auto"/>
              <w:jc w:val="both"/>
              <w:rPr>
                <w:rFonts w:eastAsia="Times New Roman" w:cstheme="minorHAnsi"/>
                <w:lang w:eastAsia="en-US"/>
              </w:rPr>
            </w:pPr>
          </w:p>
          <w:p w14:paraId="5B9CB388" w14:textId="22795C04" w:rsidR="004B5CC8" w:rsidRPr="004B5CC8" w:rsidRDefault="004B5CC8" w:rsidP="004B5CC8">
            <w:pPr>
              <w:spacing w:after="0" w:line="240" w:lineRule="auto"/>
              <w:jc w:val="both"/>
              <w:rPr>
                <w:rFonts w:eastAsia="Times New Roman" w:cstheme="minorHAnsi"/>
                <w:lang w:eastAsia="en-US"/>
              </w:rPr>
            </w:pPr>
            <w:r w:rsidRPr="004B5CC8">
              <w:rPr>
                <w:rFonts w:eastAsia="Times New Roman" w:cstheme="minorHAnsi"/>
                <w:b/>
                <w:bCs/>
                <w:lang w:eastAsia="en-US"/>
              </w:rPr>
              <w:t>Feasibility criteri</w:t>
            </w:r>
            <w:r w:rsidR="00D31B12">
              <w:rPr>
                <w:rFonts w:eastAsia="Times New Roman" w:cstheme="minorHAnsi"/>
                <w:b/>
                <w:bCs/>
                <w:lang w:eastAsia="en-US"/>
              </w:rPr>
              <w:t>a</w:t>
            </w:r>
            <w:r w:rsidRPr="004B5CC8">
              <w:rPr>
                <w:rFonts w:eastAsia="Times New Roman" w:cstheme="minorHAnsi"/>
                <w:lang w:eastAsia="en-US"/>
              </w:rPr>
              <w:t xml:space="preserve"> evaluate the proposal’s potential for success i.e., how likely is the proposal to achieve its stated objectives (e.g. are the objectives clearly stated, is the methodology sound, </w:t>
            </w:r>
            <w:r w:rsidR="008B2488" w:rsidRPr="00D31B12">
              <w:rPr>
                <w:rFonts w:eastAsia="Times New Roman" w:cstheme="minorHAnsi"/>
                <w:lang w:eastAsia="en-US"/>
              </w:rPr>
              <w:t>a</w:t>
            </w:r>
            <w:r w:rsidRPr="004B5CC8">
              <w:rPr>
                <w:rFonts w:eastAsia="Times New Roman" w:cstheme="minorHAnsi"/>
                <w:lang w:eastAsia="en-US"/>
              </w:rPr>
              <w:t xml:space="preserve">re the project objectives </w:t>
            </w:r>
            <w:r w:rsidR="008B2488" w:rsidRPr="00D31B12">
              <w:rPr>
                <w:rFonts w:eastAsia="Times New Roman" w:cstheme="minorHAnsi"/>
                <w:lang w:eastAsia="en-US"/>
              </w:rPr>
              <w:t xml:space="preserve">realistic and </w:t>
            </w:r>
            <w:r w:rsidRPr="004B5CC8">
              <w:rPr>
                <w:rFonts w:eastAsia="Times New Roman" w:cstheme="minorHAnsi"/>
                <w:lang w:eastAsia="en-US"/>
              </w:rPr>
              <w:t xml:space="preserve">likely to be achieved, does the research team </w:t>
            </w:r>
            <w:r w:rsidR="008B2488" w:rsidRPr="00D31B12">
              <w:rPr>
                <w:rFonts w:eastAsia="Times New Roman" w:cstheme="minorHAnsi"/>
                <w:lang w:eastAsia="en-US"/>
              </w:rPr>
              <w:t xml:space="preserve">[if identified] </w:t>
            </w:r>
            <w:r w:rsidRPr="004B5CC8">
              <w:rPr>
                <w:rFonts w:eastAsia="Times New Roman" w:cstheme="minorHAnsi"/>
                <w:lang w:eastAsia="en-US"/>
              </w:rPr>
              <w:t>have the ability, capacity and track record to deliver the outputs)</w:t>
            </w:r>
            <w:r w:rsidR="008B2488" w:rsidRPr="00D31B12">
              <w:rPr>
                <w:rFonts w:eastAsia="Times New Roman" w:cstheme="minorHAnsi"/>
                <w:lang w:eastAsia="en-US"/>
              </w:rPr>
              <w:t>.</w:t>
            </w:r>
          </w:p>
        </w:tc>
      </w:tr>
    </w:tbl>
    <w:p w14:paraId="10BB3552" w14:textId="77777777" w:rsidR="004B5CC8" w:rsidRPr="004B5CC8" w:rsidRDefault="004B5CC8" w:rsidP="004B5CC8">
      <w:pPr>
        <w:spacing w:after="0" w:line="240" w:lineRule="auto"/>
        <w:rPr>
          <w:rFonts w:eastAsia="Times New Roman" w:cstheme="minorHAnsi"/>
        </w:rPr>
      </w:pPr>
    </w:p>
    <w:p w14:paraId="1F69BBB1" w14:textId="77777777" w:rsidR="00D93CF4" w:rsidRPr="00D31B12" w:rsidRDefault="00D93CF4" w:rsidP="00941F6A">
      <w:pPr>
        <w:keepNext/>
        <w:keepLines/>
        <w:adjustRightInd w:val="0"/>
        <w:snapToGrid w:val="0"/>
        <w:spacing w:after="0" w:line="240" w:lineRule="auto"/>
        <w:jc w:val="both"/>
        <w:rPr>
          <w:rFonts w:eastAsia="Batang" w:cstheme="minorHAnsi"/>
          <w:b/>
          <w:lang w:eastAsia="ko-KR"/>
        </w:rPr>
      </w:pPr>
    </w:p>
    <w:sectPr w:rsidR="00D93CF4" w:rsidRPr="00D31B12" w:rsidSect="00126F6B">
      <w:pgSz w:w="12240" w:h="15840" w:code="1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34678" w14:textId="77777777" w:rsidR="000C4251" w:rsidRDefault="000C4251" w:rsidP="00FA0754">
      <w:pPr>
        <w:spacing w:after="0" w:line="240" w:lineRule="auto"/>
      </w:pPr>
      <w:r>
        <w:separator/>
      </w:r>
    </w:p>
  </w:endnote>
  <w:endnote w:type="continuationSeparator" w:id="0">
    <w:p w14:paraId="68846B87" w14:textId="77777777" w:rsidR="000C4251" w:rsidRDefault="000C4251" w:rsidP="00FA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B8E9" w14:textId="77777777" w:rsidR="000C4251" w:rsidRDefault="000C4251" w:rsidP="00FA0754">
      <w:pPr>
        <w:spacing w:after="0" w:line="240" w:lineRule="auto"/>
      </w:pPr>
      <w:r>
        <w:separator/>
      </w:r>
    </w:p>
  </w:footnote>
  <w:footnote w:type="continuationSeparator" w:id="0">
    <w:p w14:paraId="09C7C1F7" w14:textId="77777777" w:rsidR="000C4251" w:rsidRDefault="000C4251" w:rsidP="00FA0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56E2"/>
    <w:multiLevelType w:val="hybridMultilevel"/>
    <w:tmpl w:val="AB5C9916"/>
    <w:lvl w:ilvl="0" w:tplc="04090011">
      <w:start w:val="1"/>
      <w:numFmt w:val="decimal"/>
      <w:lvlText w:val="%1)"/>
      <w:lvlJc w:val="left"/>
      <w:pPr>
        <w:ind w:left="26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1ADC2B45"/>
    <w:multiLevelType w:val="hybridMultilevel"/>
    <w:tmpl w:val="15269758"/>
    <w:lvl w:ilvl="0" w:tplc="3580E4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C4A18"/>
    <w:multiLevelType w:val="multilevel"/>
    <w:tmpl w:val="01823B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7A0EDC"/>
    <w:multiLevelType w:val="hybridMultilevel"/>
    <w:tmpl w:val="345AB1E8"/>
    <w:lvl w:ilvl="0" w:tplc="0409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1A84F32"/>
    <w:multiLevelType w:val="hybridMultilevel"/>
    <w:tmpl w:val="D6B8101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51835DD1"/>
    <w:multiLevelType w:val="hybridMultilevel"/>
    <w:tmpl w:val="EE1A2334"/>
    <w:lvl w:ilvl="0" w:tplc="17740502">
      <w:start w:val="1"/>
      <w:numFmt w:val="decimal"/>
      <w:lvlText w:val="%1)"/>
      <w:lvlJc w:val="left"/>
      <w:pPr>
        <w:ind w:left="1458" w:hanging="360"/>
      </w:pPr>
      <w:rPr>
        <w:rFonts w:hint="eastAsia"/>
      </w:rPr>
    </w:lvl>
    <w:lvl w:ilvl="1" w:tplc="2C5E69F6">
      <w:numFmt w:val="bullet"/>
      <w:lvlText w:val="–"/>
      <w:lvlJc w:val="left"/>
      <w:pPr>
        <w:ind w:left="2178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7" w15:restartNumberingAfterBreak="0">
    <w:nsid w:val="529D2874"/>
    <w:multiLevelType w:val="hybridMultilevel"/>
    <w:tmpl w:val="681694C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E37E3D"/>
    <w:multiLevelType w:val="multilevel"/>
    <w:tmpl w:val="01823B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8E28B2"/>
    <w:multiLevelType w:val="hybridMultilevel"/>
    <w:tmpl w:val="EE1A2334"/>
    <w:lvl w:ilvl="0" w:tplc="17740502">
      <w:start w:val="1"/>
      <w:numFmt w:val="decimal"/>
      <w:lvlText w:val="%1)"/>
      <w:lvlJc w:val="left"/>
      <w:pPr>
        <w:ind w:left="1458" w:hanging="360"/>
      </w:pPr>
      <w:rPr>
        <w:rFonts w:hint="eastAsia"/>
      </w:rPr>
    </w:lvl>
    <w:lvl w:ilvl="1" w:tplc="2C5E69F6">
      <w:numFmt w:val="bullet"/>
      <w:lvlText w:val="–"/>
      <w:lvlJc w:val="left"/>
      <w:pPr>
        <w:ind w:left="2178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0" w15:restartNumberingAfterBreak="0">
    <w:nsid w:val="6FA42A05"/>
    <w:multiLevelType w:val="multilevel"/>
    <w:tmpl w:val="AF5AA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Theme="minorHAnsi" w:eastAsia="Batang" w:hAnsiTheme="minorHAnsi" w:cstheme="minorBid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9A0016"/>
    <w:multiLevelType w:val="multilevel"/>
    <w:tmpl w:val="0AEEB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2"/>
  </w:num>
  <w:num w:numId="11">
    <w:abstractNumId w:val="11"/>
  </w:num>
  <w:num w:numId="1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oNotTrackFormatting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BB"/>
    <w:rsid w:val="000005CB"/>
    <w:rsid w:val="00001DB9"/>
    <w:rsid w:val="0000273C"/>
    <w:rsid w:val="00004488"/>
    <w:rsid w:val="0002235F"/>
    <w:rsid w:val="00026FB1"/>
    <w:rsid w:val="00036CBA"/>
    <w:rsid w:val="00050E6C"/>
    <w:rsid w:val="00056041"/>
    <w:rsid w:val="00060DFC"/>
    <w:rsid w:val="00062384"/>
    <w:rsid w:val="00063839"/>
    <w:rsid w:val="00066E96"/>
    <w:rsid w:val="000676E1"/>
    <w:rsid w:val="00075B2D"/>
    <w:rsid w:val="0008283F"/>
    <w:rsid w:val="00083004"/>
    <w:rsid w:val="000871B3"/>
    <w:rsid w:val="0008733A"/>
    <w:rsid w:val="00093BEA"/>
    <w:rsid w:val="000A0EAA"/>
    <w:rsid w:val="000A11F1"/>
    <w:rsid w:val="000A744C"/>
    <w:rsid w:val="000B2760"/>
    <w:rsid w:val="000C4251"/>
    <w:rsid w:val="000C46CD"/>
    <w:rsid w:val="000D1894"/>
    <w:rsid w:val="000D54E0"/>
    <w:rsid w:val="000E02C3"/>
    <w:rsid w:val="000E5D47"/>
    <w:rsid w:val="000E6655"/>
    <w:rsid w:val="000F060E"/>
    <w:rsid w:val="001257D8"/>
    <w:rsid w:val="00126F6B"/>
    <w:rsid w:val="00131C36"/>
    <w:rsid w:val="00132E6C"/>
    <w:rsid w:val="001334FD"/>
    <w:rsid w:val="00135F2C"/>
    <w:rsid w:val="0013679C"/>
    <w:rsid w:val="00141649"/>
    <w:rsid w:val="0014447D"/>
    <w:rsid w:val="001533B2"/>
    <w:rsid w:val="00157620"/>
    <w:rsid w:val="0015790B"/>
    <w:rsid w:val="00157EC4"/>
    <w:rsid w:val="001609CA"/>
    <w:rsid w:val="001636B0"/>
    <w:rsid w:val="00163BC6"/>
    <w:rsid w:val="00174CD1"/>
    <w:rsid w:val="00176A1D"/>
    <w:rsid w:val="001774ED"/>
    <w:rsid w:val="00190E6A"/>
    <w:rsid w:val="0019163C"/>
    <w:rsid w:val="001926EB"/>
    <w:rsid w:val="001949D3"/>
    <w:rsid w:val="001A2424"/>
    <w:rsid w:val="001A3533"/>
    <w:rsid w:val="001D3BE3"/>
    <w:rsid w:val="001E27C8"/>
    <w:rsid w:val="001E5B5E"/>
    <w:rsid w:val="001E7273"/>
    <w:rsid w:val="001F0C30"/>
    <w:rsid w:val="00202C17"/>
    <w:rsid w:val="002034E8"/>
    <w:rsid w:val="00207A78"/>
    <w:rsid w:val="00210C87"/>
    <w:rsid w:val="00213FB6"/>
    <w:rsid w:val="0021472B"/>
    <w:rsid w:val="00222F4C"/>
    <w:rsid w:val="00223302"/>
    <w:rsid w:val="002243AB"/>
    <w:rsid w:val="00230746"/>
    <w:rsid w:val="00232466"/>
    <w:rsid w:val="00233BEF"/>
    <w:rsid w:val="00235284"/>
    <w:rsid w:val="00242FD0"/>
    <w:rsid w:val="00243B37"/>
    <w:rsid w:val="00250A95"/>
    <w:rsid w:val="00260DB4"/>
    <w:rsid w:val="00263888"/>
    <w:rsid w:val="00263963"/>
    <w:rsid w:val="00265433"/>
    <w:rsid w:val="00274013"/>
    <w:rsid w:val="0027538A"/>
    <w:rsid w:val="0027676D"/>
    <w:rsid w:val="002819C7"/>
    <w:rsid w:val="00286501"/>
    <w:rsid w:val="00294773"/>
    <w:rsid w:val="002A3F6C"/>
    <w:rsid w:val="002B43BF"/>
    <w:rsid w:val="002B735A"/>
    <w:rsid w:val="002C1326"/>
    <w:rsid w:val="002E14BA"/>
    <w:rsid w:val="002E3C04"/>
    <w:rsid w:val="002E432F"/>
    <w:rsid w:val="002E7D95"/>
    <w:rsid w:val="00303CFF"/>
    <w:rsid w:val="003178CE"/>
    <w:rsid w:val="0034102C"/>
    <w:rsid w:val="00346B60"/>
    <w:rsid w:val="003502F0"/>
    <w:rsid w:val="00352EFA"/>
    <w:rsid w:val="0035780F"/>
    <w:rsid w:val="00386A99"/>
    <w:rsid w:val="00392323"/>
    <w:rsid w:val="0039368B"/>
    <w:rsid w:val="00395E70"/>
    <w:rsid w:val="0039630A"/>
    <w:rsid w:val="0039637A"/>
    <w:rsid w:val="003A18BD"/>
    <w:rsid w:val="003A31F4"/>
    <w:rsid w:val="003B0284"/>
    <w:rsid w:val="003B3A79"/>
    <w:rsid w:val="003F1AFE"/>
    <w:rsid w:val="003F5135"/>
    <w:rsid w:val="00411D9F"/>
    <w:rsid w:val="0041420E"/>
    <w:rsid w:val="0041563A"/>
    <w:rsid w:val="00416722"/>
    <w:rsid w:val="004235EF"/>
    <w:rsid w:val="00432B25"/>
    <w:rsid w:val="004359B9"/>
    <w:rsid w:val="00440F77"/>
    <w:rsid w:val="0045642A"/>
    <w:rsid w:val="0045667F"/>
    <w:rsid w:val="00462A1D"/>
    <w:rsid w:val="00465F17"/>
    <w:rsid w:val="00482E84"/>
    <w:rsid w:val="004A5BA1"/>
    <w:rsid w:val="004B53E9"/>
    <w:rsid w:val="004B5CC8"/>
    <w:rsid w:val="004B7CA2"/>
    <w:rsid w:val="004C314D"/>
    <w:rsid w:val="004C52EB"/>
    <w:rsid w:val="004D37FF"/>
    <w:rsid w:val="004E2576"/>
    <w:rsid w:val="004E6792"/>
    <w:rsid w:val="004E67C2"/>
    <w:rsid w:val="004E79D5"/>
    <w:rsid w:val="0050398E"/>
    <w:rsid w:val="0050677D"/>
    <w:rsid w:val="00516EB3"/>
    <w:rsid w:val="005232BE"/>
    <w:rsid w:val="00533E26"/>
    <w:rsid w:val="0053694B"/>
    <w:rsid w:val="00544370"/>
    <w:rsid w:val="0055660F"/>
    <w:rsid w:val="00560E85"/>
    <w:rsid w:val="005B0610"/>
    <w:rsid w:val="005B4570"/>
    <w:rsid w:val="005C5D5B"/>
    <w:rsid w:val="005C7312"/>
    <w:rsid w:val="005C73A9"/>
    <w:rsid w:val="005D1271"/>
    <w:rsid w:val="005D2DDB"/>
    <w:rsid w:val="005D4C6B"/>
    <w:rsid w:val="005D7921"/>
    <w:rsid w:val="005E0743"/>
    <w:rsid w:val="005E33E4"/>
    <w:rsid w:val="005E3D07"/>
    <w:rsid w:val="005F0FA5"/>
    <w:rsid w:val="005F1A4D"/>
    <w:rsid w:val="005F208A"/>
    <w:rsid w:val="005F6EED"/>
    <w:rsid w:val="00600C5A"/>
    <w:rsid w:val="00601123"/>
    <w:rsid w:val="0060274A"/>
    <w:rsid w:val="006110D4"/>
    <w:rsid w:val="006126C0"/>
    <w:rsid w:val="00614F4B"/>
    <w:rsid w:val="00616CF3"/>
    <w:rsid w:val="00621165"/>
    <w:rsid w:val="006257D6"/>
    <w:rsid w:val="00626EFF"/>
    <w:rsid w:val="00632D8C"/>
    <w:rsid w:val="00633952"/>
    <w:rsid w:val="00636C41"/>
    <w:rsid w:val="006425C4"/>
    <w:rsid w:val="00642A03"/>
    <w:rsid w:val="00642AB6"/>
    <w:rsid w:val="006570CC"/>
    <w:rsid w:val="00660978"/>
    <w:rsid w:val="0066156C"/>
    <w:rsid w:val="006841A9"/>
    <w:rsid w:val="006850A6"/>
    <w:rsid w:val="00693B0C"/>
    <w:rsid w:val="00696BA8"/>
    <w:rsid w:val="006A55B1"/>
    <w:rsid w:val="006B3DDF"/>
    <w:rsid w:val="006B51BB"/>
    <w:rsid w:val="006C4BC9"/>
    <w:rsid w:val="006C64B2"/>
    <w:rsid w:val="006D0E67"/>
    <w:rsid w:val="006D4D21"/>
    <w:rsid w:val="006F0227"/>
    <w:rsid w:val="006F0EF4"/>
    <w:rsid w:val="00702884"/>
    <w:rsid w:val="00704F61"/>
    <w:rsid w:val="007131AA"/>
    <w:rsid w:val="007140AB"/>
    <w:rsid w:val="00721266"/>
    <w:rsid w:val="007237CC"/>
    <w:rsid w:val="007243C2"/>
    <w:rsid w:val="00725CF2"/>
    <w:rsid w:val="00731604"/>
    <w:rsid w:val="00744F16"/>
    <w:rsid w:val="0074664C"/>
    <w:rsid w:val="007563E1"/>
    <w:rsid w:val="00760F98"/>
    <w:rsid w:val="00760FB4"/>
    <w:rsid w:val="00761DC2"/>
    <w:rsid w:val="00764A45"/>
    <w:rsid w:val="00766B7A"/>
    <w:rsid w:val="00783CAD"/>
    <w:rsid w:val="00785135"/>
    <w:rsid w:val="00786E18"/>
    <w:rsid w:val="00797E80"/>
    <w:rsid w:val="007B2BF1"/>
    <w:rsid w:val="007B4EBF"/>
    <w:rsid w:val="007B57EA"/>
    <w:rsid w:val="007C0CD7"/>
    <w:rsid w:val="007C5D36"/>
    <w:rsid w:val="007C6B85"/>
    <w:rsid w:val="007D1469"/>
    <w:rsid w:val="007D211B"/>
    <w:rsid w:val="007D42BE"/>
    <w:rsid w:val="007D6C00"/>
    <w:rsid w:val="007E0913"/>
    <w:rsid w:val="007E5CB6"/>
    <w:rsid w:val="007E7E71"/>
    <w:rsid w:val="007F20AF"/>
    <w:rsid w:val="007F6F43"/>
    <w:rsid w:val="007F7E9D"/>
    <w:rsid w:val="0080411C"/>
    <w:rsid w:val="0080613E"/>
    <w:rsid w:val="00810BAE"/>
    <w:rsid w:val="0081169F"/>
    <w:rsid w:val="0081385E"/>
    <w:rsid w:val="008166DD"/>
    <w:rsid w:val="00822267"/>
    <w:rsid w:val="00822C0B"/>
    <w:rsid w:val="00823301"/>
    <w:rsid w:val="0082366B"/>
    <w:rsid w:val="0082386E"/>
    <w:rsid w:val="008262F6"/>
    <w:rsid w:val="00831DC3"/>
    <w:rsid w:val="00841599"/>
    <w:rsid w:val="00843981"/>
    <w:rsid w:val="00846161"/>
    <w:rsid w:val="00852311"/>
    <w:rsid w:val="00864D7A"/>
    <w:rsid w:val="008714B2"/>
    <w:rsid w:val="00873492"/>
    <w:rsid w:val="00874F1A"/>
    <w:rsid w:val="00882A1F"/>
    <w:rsid w:val="00882A4D"/>
    <w:rsid w:val="008851C1"/>
    <w:rsid w:val="008935EC"/>
    <w:rsid w:val="00896362"/>
    <w:rsid w:val="00897B49"/>
    <w:rsid w:val="008A316C"/>
    <w:rsid w:val="008A7F6D"/>
    <w:rsid w:val="008B2488"/>
    <w:rsid w:val="008B7813"/>
    <w:rsid w:val="008C2F04"/>
    <w:rsid w:val="008C303C"/>
    <w:rsid w:val="008C57DF"/>
    <w:rsid w:val="008C6FF2"/>
    <w:rsid w:val="008D2789"/>
    <w:rsid w:val="009003D1"/>
    <w:rsid w:val="00904080"/>
    <w:rsid w:val="00906F60"/>
    <w:rsid w:val="00906FC7"/>
    <w:rsid w:val="0091096F"/>
    <w:rsid w:val="009136A0"/>
    <w:rsid w:val="00916519"/>
    <w:rsid w:val="00920288"/>
    <w:rsid w:val="009221CC"/>
    <w:rsid w:val="00924EC5"/>
    <w:rsid w:val="00926C61"/>
    <w:rsid w:val="00941F6A"/>
    <w:rsid w:val="0094396B"/>
    <w:rsid w:val="009570CF"/>
    <w:rsid w:val="009730F8"/>
    <w:rsid w:val="00973F7A"/>
    <w:rsid w:val="00975F28"/>
    <w:rsid w:val="00977BBB"/>
    <w:rsid w:val="0098256B"/>
    <w:rsid w:val="009917B1"/>
    <w:rsid w:val="0099739C"/>
    <w:rsid w:val="009A19E7"/>
    <w:rsid w:val="009A403A"/>
    <w:rsid w:val="009B7803"/>
    <w:rsid w:val="009C1FA4"/>
    <w:rsid w:val="009C475C"/>
    <w:rsid w:val="009D461C"/>
    <w:rsid w:val="009D5A98"/>
    <w:rsid w:val="009E1897"/>
    <w:rsid w:val="009E2FC9"/>
    <w:rsid w:val="009E5243"/>
    <w:rsid w:val="009F3A0B"/>
    <w:rsid w:val="009F3EA8"/>
    <w:rsid w:val="009F7551"/>
    <w:rsid w:val="009F7A47"/>
    <w:rsid w:val="00A05898"/>
    <w:rsid w:val="00A144C9"/>
    <w:rsid w:val="00A14EBA"/>
    <w:rsid w:val="00A3463A"/>
    <w:rsid w:val="00A359BD"/>
    <w:rsid w:val="00A4136B"/>
    <w:rsid w:val="00A43FCC"/>
    <w:rsid w:val="00A513F0"/>
    <w:rsid w:val="00A55095"/>
    <w:rsid w:val="00A57102"/>
    <w:rsid w:val="00A6404E"/>
    <w:rsid w:val="00A725D6"/>
    <w:rsid w:val="00A74846"/>
    <w:rsid w:val="00A7510A"/>
    <w:rsid w:val="00A758F7"/>
    <w:rsid w:val="00A80163"/>
    <w:rsid w:val="00A8384C"/>
    <w:rsid w:val="00A91682"/>
    <w:rsid w:val="00A92321"/>
    <w:rsid w:val="00A92553"/>
    <w:rsid w:val="00AA3CC6"/>
    <w:rsid w:val="00AB2D2B"/>
    <w:rsid w:val="00AB5405"/>
    <w:rsid w:val="00AB6417"/>
    <w:rsid w:val="00AC6E0A"/>
    <w:rsid w:val="00AC7E4F"/>
    <w:rsid w:val="00AD722F"/>
    <w:rsid w:val="00AE2601"/>
    <w:rsid w:val="00AE7781"/>
    <w:rsid w:val="00AF6232"/>
    <w:rsid w:val="00AF67D0"/>
    <w:rsid w:val="00B02D09"/>
    <w:rsid w:val="00B0723E"/>
    <w:rsid w:val="00B215FD"/>
    <w:rsid w:val="00B224A7"/>
    <w:rsid w:val="00B253E5"/>
    <w:rsid w:val="00B338CC"/>
    <w:rsid w:val="00B33A8E"/>
    <w:rsid w:val="00B34B96"/>
    <w:rsid w:val="00B35F8C"/>
    <w:rsid w:val="00B373FF"/>
    <w:rsid w:val="00B541A4"/>
    <w:rsid w:val="00B61062"/>
    <w:rsid w:val="00B61A0F"/>
    <w:rsid w:val="00B676B0"/>
    <w:rsid w:val="00B76D23"/>
    <w:rsid w:val="00B80B19"/>
    <w:rsid w:val="00B83933"/>
    <w:rsid w:val="00B91326"/>
    <w:rsid w:val="00B91467"/>
    <w:rsid w:val="00B91B6F"/>
    <w:rsid w:val="00BA6FBF"/>
    <w:rsid w:val="00BA70DA"/>
    <w:rsid w:val="00BB04EA"/>
    <w:rsid w:val="00BB308D"/>
    <w:rsid w:val="00BB45D9"/>
    <w:rsid w:val="00BC14D2"/>
    <w:rsid w:val="00BD1EC0"/>
    <w:rsid w:val="00BD4596"/>
    <w:rsid w:val="00BD7726"/>
    <w:rsid w:val="00BD7AF1"/>
    <w:rsid w:val="00BE46B9"/>
    <w:rsid w:val="00BF273C"/>
    <w:rsid w:val="00BF2D9E"/>
    <w:rsid w:val="00BF3691"/>
    <w:rsid w:val="00BF369B"/>
    <w:rsid w:val="00C00C71"/>
    <w:rsid w:val="00C01810"/>
    <w:rsid w:val="00C067F0"/>
    <w:rsid w:val="00C21CBE"/>
    <w:rsid w:val="00C34A13"/>
    <w:rsid w:val="00C41479"/>
    <w:rsid w:val="00C43BD5"/>
    <w:rsid w:val="00C534E2"/>
    <w:rsid w:val="00C54FB4"/>
    <w:rsid w:val="00C5653C"/>
    <w:rsid w:val="00C567B0"/>
    <w:rsid w:val="00C57914"/>
    <w:rsid w:val="00C64021"/>
    <w:rsid w:val="00C761A7"/>
    <w:rsid w:val="00C82A4D"/>
    <w:rsid w:val="00C975E8"/>
    <w:rsid w:val="00CA314B"/>
    <w:rsid w:val="00CA32BA"/>
    <w:rsid w:val="00CA3549"/>
    <w:rsid w:val="00CA710E"/>
    <w:rsid w:val="00CB24FF"/>
    <w:rsid w:val="00CB54E0"/>
    <w:rsid w:val="00CC4387"/>
    <w:rsid w:val="00CC5AD6"/>
    <w:rsid w:val="00CC648A"/>
    <w:rsid w:val="00CD2702"/>
    <w:rsid w:val="00CE2E9A"/>
    <w:rsid w:val="00D03021"/>
    <w:rsid w:val="00D065CB"/>
    <w:rsid w:val="00D11F4E"/>
    <w:rsid w:val="00D14402"/>
    <w:rsid w:val="00D159F5"/>
    <w:rsid w:val="00D24291"/>
    <w:rsid w:val="00D27B0D"/>
    <w:rsid w:val="00D27B9B"/>
    <w:rsid w:val="00D31B12"/>
    <w:rsid w:val="00D34D16"/>
    <w:rsid w:val="00D46567"/>
    <w:rsid w:val="00D47A0A"/>
    <w:rsid w:val="00D51AC1"/>
    <w:rsid w:val="00D57CEA"/>
    <w:rsid w:val="00D64413"/>
    <w:rsid w:val="00D70366"/>
    <w:rsid w:val="00D74ACE"/>
    <w:rsid w:val="00D90671"/>
    <w:rsid w:val="00D90FDD"/>
    <w:rsid w:val="00D93CF4"/>
    <w:rsid w:val="00DA67E1"/>
    <w:rsid w:val="00DB01C5"/>
    <w:rsid w:val="00DD797C"/>
    <w:rsid w:val="00DE48CF"/>
    <w:rsid w:val="00DE7985"/>
    <w:rsid w:val="00DF781E"/>
    <w:rsid w:val="00E02703"/>
    <w:rsid w:val="00E029DD"/>
    <w:rsid w:val="00E079BB"/>
    <w:rsid w:val="00E16A63"/>
    <w:rsid w:val="00E17DCA"/>
    <w:rsid w:val="00E25918"/>
    <w:rsid w:val="00E35E90"/>
    <w:rsid w:val="00E5298A"/>
    <w:rsid w:val="00E56A88"/>
    <w:rsid w:val="00E56D36"/>
    <w:rsid w:val="00E60934"/>
    <w:rsid w:val="00E64504"/>
    <w:rsid w:val="00E711E8"/>
    <w:rsid w:val="00E81527"/>
    <w:rsid w:val="00E8234C"/>
    <w:rsid w:val="00E959BF"/>
    <w:rsid w:val="00EA3816"/>
    <w:rsid w:val="00EB56AD"/>
    <w:rsid w:val="00EC1223"/>
    <w:rsid w:val="00EC1EB6"/>
    <w:rsid w:val="00EC1FFF"/>
    <w:rsid w:val="00EE041E"/>
    <w:rsid w:val="00EE11B1"/>
    <w:rsid w:val="00EE57A4"/>
    <w:rsid w:val="00EF0D80"/>
    <w:rsid w:val="00F018D2"/>
    <w:rsid w:val="00F023DA"/>
    <w:rsid w:val="00F055DB"/>
    <w:rsid w:val="00F05A24"/>
    <w:rsid w:val="00F13A87"/>
    <w:rsid w:val="00F146DB"/>
    <w:rsid w:val="00F17743"/>
    <w:rsid w:val="00F32AF3"/>
    <w:rsid w:val="00F33E8F"/>
    <w:rsid w:val="00F343D7"/>
    <w:rsid w:val="00F45C38"/>
    <w:rsid w:val="00F47E69"/>
    <w:rsid w:val="00F510F2"/>
    <w:rsid w:val="00F5356D"/>
    <w:rsid w:val="00F67874"/>
    <w:rsid w:val="00F70C5F"/>
    <w:rsid w:val="00F74472"/>
    <w:rsid w:val="00F75B24"/>
    <w:rsid w:val="00F81AD7"/>
    <w:rsid w:val="00F838AD"/>
    <w:rsid w:val="00F839B8"/>
    <w:rsid w:val="00F847CF"/>
    <w:rsid w:val="00F96F51"/>
    <w:rsid w:val="00F97A18"/>
    <w:rsid w:val="00FA0754"/>
    <w:rsid w:val="00FA19EF"/>
    <w:rsid w:val="00FA4DD8"/>
    <w:rsid w:val="00FC21BA"/>
    <w:rsid w:val="00FD3EDE"/>
    <w:rsid w:val="00FD54E1"/>
    <w:rsid w:val="00FE3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3706C"/>
  <w15:docId w15:val="{CE8A6678-0D56-461E-860F-8F4A480A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7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BBB"/>
    <w:rPr>
      <w:sz w:val="20"/>
      <w:szCs w:val="20"/>
      <w:lang w:val="en-NZ"/>
    </w:rPr>
  </w:style>
  <w:style w:type="table" w:styleId="TableGrid">
    <w:name w:val="Table Grid"/>
    <w:basedOn w:val="TableNormal"/>
    <w:uiPriority w:val="39"/>
    <w:rsid w:val="00977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977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B"/>
    <w:rPr>
      <w:rFonts w:ascii="Tahoma" w:hAnsi="Tahoma" w:cs="Tahoma"/>
      <w:sz w:val="16"/>
      <w:szCs w:val="16"/>
      <w:lang w:val="en-NZ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1"/>
    <w:qFormat/>
    <w:rsid w:val="00242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A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754"/>
  </w:style>
  <w:style w:type="paragraph" w:styleId="Footer">
    <w:name w:val="footer"/>
    <w:basedOn w:val="Normal"/>
    <w:link w:val="FooterChar"/>
    <w:uiPriority w:val="99"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754"/>
  </w:style>
  <w:style w:type="character" w:styleId="Strong">
    <w:name w:val="Strong"/>
    <w:uiPriority w:val="22"/>
    <w:qFormat/>
    <w:rsid w:val="00760F98"/>
    <w:rPr>
      <w:b/>
      <w:bCs/>
    </w:rPr>
  </w:style>
  <w:style w:type="paragraph" w:styleId="FootnoteText">
    <w:name w:val="footnote text"/>
    <w:basedOn w:val="Normal"/>
    <w:link w:val="FootnoteTextChar"/>
    <w:unhideWhenUsed/>
    <w:rsid w:val="001257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57D8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1257D8"/>
    <w:rPr>
      <w:vertAlign w:val="superscript"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,ADB paragraph numbering Char"/>
    <w:link w:val="ListParagraph"/>
    <w:uiPriority w:val="34"/>
    <w:qFormat/>
    <w:locked/>
    <w:rsid w:val="000A0EAA"/>
  </w:style>
  <w:style w:type="paragraph" w:styleId="BodyText3">
    <w:name w:val="Body Text 3"/>
    <w:basedOn w:val="Normal"/>
    <w:link w:val="BodyText3Char"/>
    <w:rsid w:val="00F343D7"/>
    <w:pPr>
      <w:spacing w:after="120" w:line="240" w:lineRule="auto"/>
    </w:pPr>
    <w:rPr>
      <w:rFonts w:ascii="Times New Roman" w:eastAsia="Batang" w:hAnsi="Times New Roman" w:cs="Times New Roman"/>
      <w:sz w:val="16"/>
      <w:szCs w:val="16"/>
      <w:lang w:val="en-AU" w:eastAsia="en-US"/>
    </w:rPr>
  </w:style>
  <w:style w:type="character" w:customStyle="1" w:styleId="BodyText3Char">
    <w:name w:val="Body Text 3 Char"/>
    <w:basedOn w:val="DefaultParagraphFont"/>
    <w:link w:val="BodyText3"/>
    <w:rsid w:val="00F343D7"/>
    <w:rPr>
      <w:rFonts w:ascii="Times New Roman" w:eastAsia="Batang" w:hAnsi="Times New Roman" w:cs="Times New Roman"/>
      <w:sz w:val="16"/>
      <w:szCs w:val="16"/>
      <w:lang w:val="en-AU" w:eastAsia="en-US"/>
    </w:rPr>
  </w:style>
  <w:style w:type="paragraph" w:customStyle="1" w:styleId="Best2">
    <w:name w:val="Best2"/>
    <w:basedOn w:val="Normal"/>
    <w:link w:val="Best2Char"/>
    <w:qFormat/>
    <w:rsid w:val="00DB01C5"/>
    <w:pPr>
      <w:numPr>
        <w:numId w:val="6"/>
      </w:numPr>
      <w:spacing w:after="120" w:line="300" w:lineRule="exact"/>
      <w:jc w:val="both"/>
    </w:pPr>
    <w:rPr>
      <w:rFonts w:ascii="Times New Roman" w:hAnsi="Times New Roman"/>
    </w:rPr>
  </w:style>
  <w:style w:type="character" w:customStyle="1" w:styleId="Best2Char">
    <w:name w:val="Best2 Char"/>
    <w:basedOn w:val="DefaultParagraphFont"/>
    <w:link w:val="Best2"/>
    <w:rsid w:val="00DB01C5"/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E11B1"/>
    <w:pPr>
      <w:tabs>
        <w:tab w:val="right" w:leader="dot" w:pos="9016"/>
      </w:tabs>
      <w:spacing w:after="0" w:line="240" w:lineRule="auto"/>
    </w:pPr>
    <w:rPr>
      <w:rFonts w:ascii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B7C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7CA2"/>
  </w:style>
  <w:style w:type="character" w:customStyle="1" w:styleId="DefaultChar">
    <w:name w:val="Default Char"/>
    <w:basedOn w:val="DefaultParagraphFont"/>
    <w:link w:val="Default"/>
    <w:locked/>
    <w:rsid w:val="004B7CA2"/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DefaultParagraphFont"/>
    <w:rsid w:val="004B7CA2"/>
  </w:style>
  <w:style w:type="character" w:customStyle="1" w:styleId="lrzxr">
    <w:name w:val="lrzxr"/>
    <w:basedOn w:val="DefaultParagraphFont"/>
    <w:rsid w:val="004B7CA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EB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223"/>
    <w:rPr>
      <w:b/>
      <w:bCs/>
      <w:sz w:val="20"/>
      <w:szCs w:val="20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1916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1F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A4FF1-3796-40EC-84C6-AC8F5C1D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WCPFC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Maru</dc:creator>
  <cp:lastModifiedBy>Steve Brouwer</cp:lastModifiedBy>
  <cp:revision>5</cp:revision>
  <cp:lastPrinted>2021-08-08T10:50:00Z</cp:lastPrinted>
  <dcterms:created xsi:type="dcterms:W3CDTF">2021-08-17T04:49:00Z</dcterms:created>
  <dcterms:modified xsi:type="dcterms:W3CDTF">2021-08-17T05:37:00Z</dcterms:modified>
</cp:coreProperties>
</file>