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C71" w:rsidRDefault="009A1C71" w:rsidP="009A1C71">
      <w:pPr>
        <w:autoSpaceDE w:val="0"/>
        <w:autoSpaceDN w:val="0"/>
        <w:adjustRightInd w:val="0"/>
        <w:ind w:right="432"/>
        <w:rPr>
          <w:rFonts w:asciiTheme="minorHAnsi" w:hAnsiTheme="minorHAnsi" w:cstheme="minorHAnsi"/>
          <w:color w:val="000000"/>
          <w:sz w:val="22"/>
        </w:rPr>
      </w:pPr>
    </w:p>
    <w:p w:rsidR="009A1C71" w:rsidRDefault="009A1C71" w:rsidP="009A1C71">
      <w:pPr>
        <w:autoSpaceDE w:val="0"/>
        <w:autoSpaceDN w:val="0"/>
        <w:adjustRightInd w:val="0"/>
        <w:ind w:right="432"/>
        <w:rPr>
          <w:rFonts w:asciiTheme="minorHAnsi" w:hAnsiTheme="minorHAnsi" w:cstheme="minorHAnsi"/>
          <w:color w:val="000000"/>
          <w:sz w:val="22"/>
        </w:rPr>
      </w:pPr>
      <w:r w:rsidRPr="009A1C71">
        <w:rPr>
          <w:rFonts w:asciiTheme="minorHAnsi" w:hAnsiTheme="minorHAnsi" w:cstheme="minorHAnsi"/>
          <w:color w:val="000000"/>
          <w:sz w:val="22"/>
        </w:rPr>
        <w:t xml:space="preserve">August </w:t>
      </w:r>
      <w:r w:rsidR="00893810">
        <w:rPr>
          <w:rFonts w:asciiTheme="minorHAnsi" w:hAnsiTheme="minorHAnsi" w:cstheme="minorHAnsi"/>
          <w:color w:val="000000"/>
          <w:sz w:val="22"/>
        </w:rPr>
        <w:t>3</w:t>
      </w:r>
      <w:r w:rsidR="00EC2C1A">
        <w:rPr>
          <w:rFonts w:asciiTheme="minorHAnsi" w:hAnsiTheme="minorHAnsi" w:cstheme="minorHAnsi"/>
          <w:color w:val="000000"/>
          <w:sz w:val="22"/>
        </w:rPr>
        <w:t>1</w:t>
      </w:r>
      <w:r w:rsidRPr="009A1C71">
        <w:rPr>
          <w:rFonts w:asciiTheme="minorHAnsi" w:hAnsiTheme="minorHAnsi" w:cstheme="minorHAnsi"/>
          <w:color w:val="000000"/>
          <w:sz w:val="22"/>
        </w:rPr>
        <w:t>, 2012</w:t>
      </w:r>
    </w:p>
    <w:p w:rsidR="009A1C71" w:rsidRPr="009A1C71" w:rsidRDefault="009A1C71" w:rsidP="009A1C71">
      <w:pPr>
        <w:autoSpaceDE w:val="0"/>
        <w:autoSpaceDN w:val="0"/>
        <w:adjustRightInd w:val="0"/>
        <w:ind w:right="432"/>
        <w:rPr>
          <w:rFonts w:asciiTheme="minorHAnsi" w:hAnsiTheme="minorHAnsi" w:cstheme="minorHAnsi"/>
          <w:color w:val="000000"/>
          <w:sz w:val="22"/>
        </w:rPr>
      </w:pPr>
    </w:p>
    <w:p w:rsidR="009A1C71" w:rsidRPr="009A1C71" w:rsidRDefault="009A1C71" w:rsidP="009A1C71">
      <w:pPr>
        <w:autoSpaceDE w:val="0"/>
        <w:autoSpaceDN w:val="0"/>
        <w:adjustRightInd w:val="0"/>
        <w:ind w:left="432" w:right="432"/>
        <w:rPr>
          <w:rFonts w:asciiTheme="minorHAnsi" w:hAnsiTheme="minorHAnsi" w:cstheme="minorHAnsi"/>
          <w:color w:val="666666"/>
          <w:sz w:val="22"/>
        </w:rPr>
      </w:pPr>
    </w:p>
    <w:p w:rsidR="009A1C71" w:rsidRPr="009A1C71" w:rsidRDefault="009A1C71" w:rsidP="009A1C71">
      <w:pPr>
        <w:autoSpaceDE w:val="0"/>
        <w:autoSpaceDN w:val="0"/>
        <w:adjustRightInd w:val="0"/>
        <w:rPr>
          <w:rFonts w:asciiTheme="minorHAnsi" w:hAnsiTheme="minorHAnsi" w:cstheme="minorHAnsi"/>
          <w:color w:val="000000"/>
          <w:sz w:val="22"/>
        </w:rPr>
      </w:pPr>
      <w:r w:rsidRPr="009A1C71">
        <w:rPr>
          <w:rFonts w:asciiTheme="minorHAnsi" w:hAnsiTheme="minorHAnsi" w:cstheme="minorHAnsi"/>
          <w:color w:val="000000"/>
          <w:sz w:val="22"/>
        </w:rPr>
        <w:t xml:space="preserve">Dear WCPFC Northern Committee delegate, </w:t>
      </w:r>
    </w:p>
    <w:p w:rsidR="009A1C71" w:rsidRPr="009A1C71" w:rsidRDefault="009A1C71" w:rsidP="009A1C71">
      <w:pPr>
        <w:tabs>
          <w:tab w:val="left" w:pos="6285"/>
        </w:tabs>
        <w:autoSpaceDE w:val="0"/>
        <w:autoSpaceDN w:val="0"/>
        <w:adjustRightInd w:val="0"/>
        <w:ind w:right="432"/>
        <w:rPr>
          <w:rFonts w:asciiTheme="minorHAnsi" w:hAnsiTheme="minorHAnsi" w:cstheme="minorHAnsi"/>
          <w:color w:val="000000"/>
          <w:sz w:val="22"/>
        </w:rPr>
      </w:pPr>
    </w:p>
    <w:p w:rsidR="009A1C71" w:rsidRPr="009A1C71" w:rsidRDefault="009A1C71" w:rsidP="009A1C71">
      <w:pPr>
        <w:pStyle w:val="Default"/>
        <w:rPr>
          <w:rFonts w:asciiTheme="minorHAnsi" w:hAnsiTheme="minorHAnsi" w:cstheme="minorHAnsi"/>
          <w:b/>
          <w:bCs/>
          <w:color w:val="auto"/>
          <w:sz w:val="22"/>
          <w:szCs w:val="22"/>
        </w:rPr>
      </w:pPr>
      <w:r w:rsidRPr="009A1C71">
        <w:rPr>
          <w:rFonts w:asciiTheme="minorHAnsi" w:hAnsiTheme="minorHAnsi" w:cstheme="minorHAnsi"/>
          <w:color w:val="auto"/>
          <w:sz w:val="22"/>
          <w:szCs w:val="22"/>
        </w:rPr>
        <w:t xml:space="preserve">I am writing on behalf of the Pew Environment Group, in regards to the discussions that will take place at the upcoming Western and Central Pacific Fisheries Commission </w:t>
      </w:r>
      <w:r w:rsidR="00BC4DA3">
        <w:rPr>
          <w:rFonts w:asciiTheme="minorHAnsi" w:hAnsiTheme="minorHAnsi" w:cstheme="minorHAnsi"/>
          <w:color w:val="auto"/>
          <w:sz w:val="22"/>
          <w:szCs w:val="22"/>
        </w:rPr>
        <w:t xml:space="preserve">(WCPFC) </w:t>
      </w:r>
      <w:r w:rsidRPr="009A1C71">
        <w:rPr>
          <w:rFonts w:asciiTheme="minorHAnsi" w:hAnsiTheme="minorHAnsi" w:cstheme="minorHAnsi"/>
          <w:color w:val="auto"/>
          <w:sz w:val="22"/>
          <w:szCs w:val="22"/>
        </w:rPr>
        <w:t>8</w:t>
      </w:r>
      <w:r w:rsidRPr="009A1C71">
        <w:rPr>
          <w:rFonts w:asciiTheme="minorHAnsi" w:hAnsiTheme="minorHAnsi" w:cstheme="minorHAnsi"/>
          <w:color w:val="auto"/>
          <w:sz w:val="22"/>
          <w:szCs w:val="22"/>
          <w:vertAlign w:val="superscript"/>
        </w:rPr>
        <w:t>th</w:t>
      </w:r>
      <w:r w:rsidRPr="009A1C71">
        <w:rPr>
          <w:rFonts w:asciiTheme="minorHAnsi" w:hAnsiTheme="minorHAnsi" w:cstheme="minorHAnsi"/>
          <w:color w:val="auto"/>
          <w:sz w:val="22"/>
          <w:szCs w:val="22"/>
        </w:rPr>
        <w:t xml:space="preserve"> Regular Session of the Northern Committee</w:t>
      </w:r>
      <w:r>
        <w:rPr>
          <w:rFonts w:asciiTheme="minorHAnsi" w:hAnsiTheme="minorHAnsi" w:cstheme="minorHAnsi"/>
          <w:color w:val="auto"/>
          <w:sz w:val="22"/>
          <w:szCs w:val="22"/>
        </w:rPr>
        <w:t>, to take place from the 3-6 September in Nagasaki, Japan.</w:t>
      </w:r>
    </w:p>
    <w:p w:rsidR="009A1C71" w:rsidRPr="009A1C71" w:rsidRDefault="009A1C71" w:rsidP="009A1C71">
      <w:pPr>
        <w:pStyle w:val="Default"/>
        <w:jc w:val="center"/>
        <w:rPr>
          <w:rFonts w:asciiTheme="minorHAnsi" w:hAnsiTheme="minorHAnsi" w:cstheme="minorHAnsi"/>
          <w:b/>
          <w:bCs/>
          <w:color w:val="auto"/>
          <w:sz w:val="22"/>
          <w:szCs w:val="22"/>
        </w:rPr>
      </w:pPr>
    </w:p>
    <w:p w:rsidR="009A1C71" w:rsidRPr="009A1C71" w:rsidRDefault="009A1C71" w:rsidP="009A1C71">
      <w:pPr>
        <w:pStyle w:val="Default"/>
        <w:rPr>
          <w:rFonts w:asciiTheme="minorHAnsi" w:hAnsiTheme="minorHAnsi" w:cstheme="minorHAnsi"/>
          <w:color w:val="auto"/>
          <w:sz w:val="22"/>
          <w:szCs w:val="22"/>
        </w:rPr>
      </w:pPr>
      <w:r w:rsidRPr="009A1C71">
        <w:rPr>
          <w:rFonts w:asciiTheme="minorHAnsi" w:hAnsiTheme="minorHAnsi" w:cstheme="minorHAnsi"/>
          <w:color w:val="auto"/>
          <w:sz w:val="22"/>
          <w:szCs w:val="22"/>
        </w:rPr>
        <w:t xml:space="preserve">The Pew Environment Group would like to thank the Northern Committee (NC) for the opportunity to participate in NC 8 as an observer. </w:t>
      </w:r>
      <w:r>
        <w:rPr>
          <w:rFonts w:asciiTheme="minorHAnsi" w:hAnsiTheme="minorHAnsi" w:cstheme="minorHAnsi"/>
          <w:color w:val="auto"/>
          <w:sz w:val="22"/>
          <w:szCs w:val="22"/>
        </w:rPr>
        <w:t>We</w:t>
      </w:r>
      <w:r w:rsidRPr="009A1C71">
        <w:rPr>
          <w:rFonts w:asciiTheme="minorHAnsi" w:hAnsiTheme="minorHAnsi" w:cstheme="minorHAnsi"/>
          <w:color w:val="auto"/>
          <w:sz w:val="22"/>
          <w:szCs w:val="22"/>
        </w:rPr>
        <w:t xml:space="preserve"> look forward to engaging in this Committee's important work as it recommends conservation and management measures for the so-called "northern stocks"</w:t>
      </w:r>
      <w:r w:rsidR="00EB4A3A">
        <w:rPr>
          <w:rFonts w:asciiTheme="minorHAnsi" w:hAnsiTheme="minorHAnsi" w:cstheme="minorHAnsi"/>
          <w:color w:val="auto"/>
          <w:sz w:val="22"/>
          <w:szCs w:val="22"/>
        </w:rPr>
        <w:t>,</w:t>
      </w:r>
      <w:r w:rsidRPr="009A1C71">
        <w:rPr>
          <w:rFonts w:asciiTheme="minorHAnsi" w:hAnsiTheme="minorHAnsi" w:cstheme="minorHAnsi"/>
          <w:color w:val="auto"/>
          <w:sz w:val="22"/>
          <w:szCs w:val="22"/>
        </w:rPr>
        <w:t xml:space="preserve"> including Pacific </w:t>
      </w:r>
      <w:proofErr w:type="spellStart"/>
      <w:r w:rsidRPr="009A1C71">
        <w:rPr>
          <w:rFonts w:asciiTheme="minorHAnsi" w:hAnsiTheme="minorHAnsi" w:cstheme="minorHAnsi"/>
          <w:color w:val="auto"/>
          <w:sz w:val="22"/>
          <w:szCs w:val="22"/>
        </w:rPr>
        <w:t>bluefin</w:t>
      </w:r>
      <w:proofErr w:type="spellEnd"/>
      <w:r w:rsidRPr="009A1C71">
        <w:rPr>
          <w:rFonts w:asciiTheme="minorHAnsi" w:hAnsiTheme="minorHAnsi" w:cstheme="minorHAnsi"/>
          <w:color w:val="auto"/>
          <w:sz w:val="22"/>
          <w:szCs w:val="22"/>
        </w:rPr>
        <w:t xml:space="preserve"> tuna. We </w:t>
      </w:r>
      <w:r>
        <w:rPr>
          <w:rFonts w:asciiTheme="minorHAnsi" w:hAnsiTheme="minorHAnsi" w:cstheme="minorHAnsi"/>
          <w:color w:val="auto"/>
          <w:sz w:val="22"/>
          <w:szCs w:val="22"/>
        </w:rPr>
        <w:t>are</w:t>
      </w:r>
      <w:r w:rsidRPr="009A1C71">
        <w:rPr>
          <w:rFonts w:asciiTheme="minorHAnsi" w:hAnsiTheme="minorHAnsi" w:cstheme="minorHAnsi"/>
          <w:color w:val="auto"/>
          <w:sz w:val="22"/>
          <w:szCs w:val="22"/>
        </w:rPr>
        <w:t xml:space="preserve"> particularly </w:t>
      </w:r>
      <w:r>
        <w:rPr>
          <w:rFonts w:asciiTheme="minorHAnsi" w:hAnsiTheme="minorHAnsi" w:cstheme="minorHAnsi"/>
          <w:color w:val="auto"/>
          <w:sz w:val="22"/>
          <w:szCs w:val="22"/>
        </w:rPr>
        <w:t xml:space="preserve">interested in </w:t>
      </w:r>
      <w:r w:rsidRPr="009A1C71">
        <w:rPr>
          <w:rFonts w:asciiTheme="minorHAnsi" w:hAnsiTheme="minorHAnsi" w:cstheme="minorHAnsi"/>
          <w:color w:val="auto"/>
          <w:sz w:val="22"/>
          <w:szCs w:val="22"/>
        </w:rPr>
        <w:t>discussion</w:t>
      </w:r>
      <w:r>
        <w:rPr>
          <w:rFonts w:asciiTheme="minorHAnsi" w:hAnsiTheme="minorHAnsi" w:cstheme="minorHAnsi"/>
          <w:color w:val="auto"/>
          <w:sz w:val="22"/>
          <w:szCs w:val="22"/>
        </w:rPr>
        <w:t>s</w:t>
      </w:r>
      <w:r w:rsidRPr="009A1C71">
        <w:rPr>
          <w:rFonts w:asciiTheme="minorHAnsi" w:hAnsiTheme="minorHAnsi" w:cstheme="minorHAnsi"/>
          <w:color w:val="auto"/>
          <w:sz w:val="22"/>
          <w:szCs w:val="22"/>
        </w:rPr>
        <w:t xml:space="preserve"> </w:t>
      </w:r>
      <w:r>
        <w:rPr>
          <w:rFonts w:asciiTheme="minorHAnsi" w:hAnsiTheme="minorHAnsi" w:cstheme="minorHAnsi"/>
          <w:color w:val="auto"/>
          <w:sz w:val="22"/>
          <w:szCs w:val="22"/>
        </w:rPr>
        <w:t>regarding</w:t>
      </w:r>
      <w:r w:rsidRPr="009A1C71">
        <w:rPr>
          <w:rFonts w:asciiTheme="minorHAnsi" w:hAnsiTheme="minorHAnsi" w:cstheme="minorHAnsi"/>
          <w:color w:val="auto"/>
          <w:sz w:val="22"/>
          <w:szCs w:val="22"/>
        </w:rPr>
        <w:t xml:space="preserve"> how to strengthen CMM 2010-04 based on the expected 2012 Pacific bluefin tuna stock assessment. We are therefore extremely disappointed that the assessment was not finalized according to schedule and thus failed to provide the updated science on which this body could base its CMM deliberations. </w:t>
      </w:r>
    </w:p>
    <w:p w:rsidR="009A1C71" w:rsidRPr="009A1C71" w:rsidRDefault="009A1C71" w:rsidP="009A1C71">
      <w:pPr>
        <w:pStyle w:val="Default"/>
        <w:rPr>
          <w:rFonts w:asciiTheme="minorHAnsi" w:hAnsiTheme="minorHAnsi" w:cstheme="minorHAnsi"/>
          <w:color w:val="auto"/>
          <w:sz w:val="22"/>
          <w:szCs w:val="22"/>
        </w:rPr>
      </w:pPr>
    </w:p>
    <w:p w:rsidR="009A1C71" w:rsidRPr="009A1C71" w:rsidRDefault="009A1C71" w:rsidP="009A1C71">
      <w:pPr>
        <w:pStyle w:val="Default"/>
        <w:rPr>
          <w:rFonts w:asciiTheme="minorHAnsi" w:hAnsiTheme="minorHAnsi" w:cstheme="minorHAnsi"/>
          <w:color w:val="auto"/>
          <w:sz w:val="22"/>
          <w:szCs w:val="22"/>
        </w:rPr>
      </w:pPr>
      <w:r w:rsidRPr="009A1C71">
        <w:rPr>
          <w:rFonts w:asciiTheme="minorHAnsi" w:hAnsiTheme="minorHAnsi" w:cstheme="minorHAnsi"/>
          <w:color w:val="auto"/>
          <w:sz w:val="22"/>
          <w:szCs w:val="22"/>
        </w:rPr>
        <w:t xml:space="preserve">Despite ample time and extensive effort, including a week-long data preparatory meeting and a two-week long assessment, the International Scientific Committee for Tuna and Tuna-like Species in the North Pacific Ocean (ISC) failed to reach consensus on the assessment model. This stalemate and resulting inability to provide updated scientific advice to the </w:t>
      </w:r>
      <w:r>
        <w:rPr>
          <w:rFonts w:asciiTheme="minorHAnsi" w:hAnsiTheme="minorHAnsi" w:cstheme="minorHAnsi"/>
          <w:color w:val="auto"/>
          <w:sz w:val="22"/>
          <w:szCs w:val="22"/>
        </w:rPr>
        <w:t>NC</w:t>
      </w:r>
      <w:r w:rsidRPr="009A1C71">
        <w:rPr>
          <w:rFonts w:asciiTheme="minorHAnsi" w:hAnsiTheme="minorHAnsi" w:cstheme="minorHAnsi"/>
          <w:color w:val="auto"/>
          <w:sz w:val="22"/>
          <w:szCs w:val="22"/>
        </w:rPr>
        <w:t xml:space="preserve"> is especially concerning given that the 2010 assessment indicated Pacific bluefin tuna are subject to overfishing and may even be overfished. Furthermore, based on preliminary modeling and analysis of CPUE trends during the attempted 2012 assessment, the ISC Plenary expressed concern that the condition of the stock may have deteriorated even further since the 2010 assessment.</w:t>
      </w:r>
    </w:p>
    <w:p w:rsidR="009A1C71" w:rsidRPr="009A1C71" w:rsidRDefault="009A1C71" w:rsidP="009A1C71">
      <w:pPr>
        <w:pStyle w:val="Default"/>
        <w:rPr>
          <w:rFonts w:asciiTheme="minorHAnsi" w:hAnsiTheme="minorHAnsi" w:cstheme="minorHAnsi"/>
          <w:color w:val="auto"/>
          <w:sz w:val="22"/>
          <w:szCs w:val="22"/>
        </w:rPr>
      </w:pPr>
    </w:p>
    <w:p w:rsidR="009A1C71" w:rsidRPr="009A1C71" w:rsidRDefault="009A1C71" w:rsidP="009A1C71">
      <w:pPr>
        <w:rPr>
          <w:rFonts w:asciiTheme="minorHAnsi" w:hAnsiTheme="minorHAnsi" w:cstheme="minorHAnsi"/>
          <w:sz w:val="22"/>
        </w:rPr>
      </w:pPr>
      <w:r w:rsidRPr="009A1C71">
        <w:rPr>
          <w:rFonts w:asciiTheme="minorHAnsi" w:hAnsiTheme="minorHAnsi" w:cstheme="minorHAnsi"/>
          <w:sz w:val="22"/>
        </w:rPr>
        <w:t xml:space="preserve">The ISC's lack of transparency, as evidenced by its refusal to share full assessments with the public or admit non-governmental observers to meetings, is not consistent with the high standards under which WCPFC operates. We urge the NC to issue a formal statement of concern to the ISC for not producing an updated assessment. Additionally, the NC </w:t>
      </w:r>
      <w:r w:rsidR="00EB4A3A">
        <w:rPr>
          <w:rFonts w:asciiTheme="minorHAnsi" w:hAnsiTheme="minorHAnsi" w:cstheme="minorHAnsi"/>
          <w:sz w:val="22"/>
        </w:rPr>
        <w:t>may wish to</w:t>
      </w:r>
      <w:r w:rsidR="00EB4A3A" w:rsidRPr="009A1C71">
        <w:rPr>
          <w:rFonts w:asciiTheme="minorHAnsi" w:hAnsiTheme="minorHAnsi" w:cstheme="minorHAnsi"/>
          <w:sz w:val="22"/>
        </w:rPr>
        <w:t xml:space="preserve"> </w:t>
      </w:r>
      <w:r w:rsidRPr="009A1C71">
        <w:rPr>
          <w:rFonts w:asciiTheme="minorHAnsi" w:hAnsiTheme="minorHAnsi" w:cstheme="minorHAnsi"/>
          <w:sz w:val="22"/>
        </w:rPr>
        <w:t>consider whether it is wise to rely on the ISC to assess northern stocks going forward.  Alternatives could be explored at this meeting, such as enlisting the Secretariat of the Pacific Community (SPC) to assess the stock consistent with its role as the scientific provider for the WCPFC.</w:t>
      </w:r>
    </w:p>
    <w:p w:rsidR="009A1C71" w:rsidRPr="009A1C71" w:rsidRDefault="009A1C71" w:rsidP="009A1C71">
      <w:pPr>
        <w:rPr>
          <w:rFonts w:asciiTheme="minorHAnsi" w:hAnsiTheme="minorHAnsi" w:cstheme="minorHAnsi"/>
          <w:sz w:val="22"/>
        </w:rPr>
      </w:pPr>
    </w:p>
    <w:p w:rsidR="009A1C71" w:rsidRPr="009A1C71" w:rsidRDefault="009A1C71" w:rsidP="009A1C71">
      <w:pPr>
        <w:rPr>
          <w:rFonts w:asciiTheme="minorHAnsi" w:hAnsiTheme="minorHAnsi" w:cstheme="minorHAnsi"/>
          <w:sz w:val="22"/>
        </w:rPr>
      </w:pPr>
      <w:r w:rsidRPr="009A1C71">
        <w:rPr>
          <w:rFonts w:asciiTheme="minorHAnsi" w:hAnsiTheme="minorHAnsi" w:cstheme="minorHAnsi"/>
          <w:sz w:val="22"/>
        </w:rPr>
        <w:t>Even though a final stock assessment is not available, the NC must provide new advice on CMM 2010-04 since the measure only provides guidance through 2012.  The effectiveness of this CMM is called into question</w:t>
      </w:r>
      <w:r w:rsidR="00EB4A3A">
        <w:rPr>
          <w:rFonts w:asciiTheme="minorHAnsi" w:hAnsiTheme="minorHAnsi" w:cstheme="minorHAnsi"/>
          <w:sz w:val="22"/>
        </w:rPr>
        <w:t xml:space="preserve"> </w:t>
      </w:r>
      <w:r w:rsidRPr="009A1C71">
        <w:rPr>
          <w:rFonts w:asciiTheme="minorHAnsi" w:hAnsiTheme="minorHAnsi" w:cstheme="minorHAnsi"/>
          <w:sz w:val="22"/>
        </w:rPr>
        <w:t xml:space="preserve">based on the preliminary scientific evidence showing further population declines and </w:t>
      </w:r>
      <w:r w:rsidRPr="009A1C71">
        <w:rPr>
          <w:rFonts w:asciiTheme="minorHAnsi" w:hAnsiTheme="minorHAnsi" w:cstheme="minorHAnsi"/>
          <w:sz w:val="22"/>
        </w:rPr>
        <w:lastRenderedPageBreak/>
        <w:t xml:space="preserve">provisional 2011 </w:t>
      </w:r>
      <w:r w:rsidR="00443C83">
        <w:rPr>
          <w:rFonts w:asciiTheme="minorHAnsi" w:hAnsiTheme="minorHAnsi" w:cstheme="minorHAnsi"/>
          <w:sz w:val="22"/>
        </w:rPr>
        <w:t xml:space="preserve">CCMs (members, co-operating non-members, and territories, collectively) </w:t>
      </w:r>
      <w:r w:rsidRPr="009A1C71">
        <w:rPr>
          <w:rFonts w:asciiTheme="minorHAnsi" w:hAnsiTheme="minorHAnsi" w:cstheme="minorHAnsi"/>
          <w:sz w:val="22"/>
        </w:rPr>
        <w:t xml:space="preserve">landings reports </w:t>
      </w:r>
      <w:r w:rsidR="004D4390">
        <w:rPr>
          <w:rFonts w:asciiTheme="minorHAnsi" w:hAnsiTheme="minorHAnsi" w:cstheme="minorHAnsi"/>
          <w:sz w:val="22"/>
        </w:rPr>
        <w:t>that exceed</w:t>
      </w:r>
      <w:r w:rsidRPr="009A1C71">
        <w:rPr>
          <w:rFonts w:asciiTheme="minorHAnsi" w:hAnsiTheme="minorHAnsi" w:cstheme="minorHAnsi"/>
          <w:sz w:val="22"/>
        </w:rPr>
        <w:t xml:space="preserve"> the 2002-04 average.  These reported figures, combined with CCMs</w:t>
      </w:r>
      <w:r w:rsidR="00EB4A3A">
        <w:rPr>
          <w:rFonts w:asciiTheme="minorHAnsi" w:hAnsiTheme="minorHAnsi" w:cstheme="minorHAnsi"/>
          <w:sz w:val="22"/>
        </w:rPr>
        <w:t>’</w:t>
      </w:r>
      <w:r w:rsidRPr="009A1C71">
        <w:rPr>
          <w:rFonts w:asciiTheme="minorHAnsi" w:hAnsiTheme="minorHAnsi" w:cstheme="minorHAnsi"/>
          <w:sz w:val="22"/>
        </w:rPr>
        <w:t xml:space="preserve"> concerns that underreporting may be a problem and juvenile catches remain too high, suggest that further actions are needed to strengthen the CMM.  </w:t>
      </w:r>
    </w:p>
    <w:p w:rsidR="009A1C71" w:rsidRPr="009A1C71" w:rsidRDefault="009A1C71" w:rsidP="009A1C71">
      <w:pPr>
        <w:rPr>
          <w:rFonts w:asciiTheme="minorHAnsi" w:hAnsiTheme="minorHAnsi" w:cstheme="minorHAnsi"/>
          <w:sz w:val="22"/>
        </w:rPr>
      </w:pPr>
    </w:p>
    <w:p w:rsidR="009A1C71" w:rsidRPr="009A1C71" w:rsidRDefault="009A1C71" w:rsidP="009A1C71">
      <w:pPr>
        <w:rPr>
          <w:rFonts w:asciiTheme="minorHAnsi" w:hAnsiTheme="minorHAnsi" w:cstheme="minorHAnsi"/>
          <w:sz w:val="22"/>
        </w:rPr>
      </w:pPr>
      <w:r w:rsidRPr="009A1C71">
        <w:rPr>
          <w:rFonts w:asciiTheme="minorHAnsi" w:hAnsiTheme="minorHAnsi" w:cstheme="minorHAnsi"/>
          <w:sz w:val="22"/>
        </w:rPr>
        <w:t xml:space="preserve">CMM 2010-04 </w:t>
      </w:r>
      <w:r w:rsidR="00EB4A3A">
        <w:rPr>
          <w:rFonts w:asciiTheme="minorHAnsi" w:hAnsiTheme="minorHAnsi" w:cstheme="minorHAnsi"/>
          <w:sz w:val="22"/>
        </w:rPr>
        <w:t>would</w:t>
      </w:r>
      <w:r w:rsidR="00EB4A3A" w:rsidRPr="009A1C71">
        <w:rPr>
          <w:rFonts w:asciiTheme="minorHAnsi" w:hAnsiTheme="minorHAnsi" w:cstheme="minorHAnsi"/>
          <w:sz w:val="22"/>
        </w:rPr>
        <w:t xml:space="preserve"> </w:t>
      </w:r>
      <w:r w:rsidRPr="009A1C71">
        <w:rPr>
          <w:rFonts w:asciiTheme="minorHAnsi" w:hAnsiTheme="minorHAnsi" w:cstheme="minorHAnsi"/>
          <w:sz w:val="22"/>
        </w:rPr>
        <w:t xml:space="preserve">be significantly strengthened by implementing science-based catch limits.  In the eastern Pacific, the Inter-American Tropical Tuna Commission (IATTC) adopted a two-year 10,000 </w:t>
      </w:r>
      <w:proofErr w:type="spellStart"/>
      <w:r w:rsidRPr="009A1C71">
        <w:rPr>
          <w:rFonts w:asciiTheme="minorHAnsi" w:hAnsiTheme="minorHAnsi" w:cstheme="minorHAnsi"/>
          <w:sz w:val="22"/>
        </w:rPr>
        <w:t>mt</w:t>
      </w:r>
      <w:proofErr w:type="spellEnd"/>
      <w:r w:rsidRPr="009A1C71">
        <w:rPr>
          <w:rFonts w:asciiTheme="minorHAnsi" w:hAnsiTheme="minorHAnsi" w:cstheme="minorHAnsi"/>
          <w:sz w:val="22"/>
        </w:rPr>
        <w:t xml:space="preserve"> hard catch limit for Pacific bluefin tuna at its June 2012 meeting and the fishery was closed in August when the quota was reached. The WCPFC should adopt a parallel measure for the western region of the Pacific bluefin's range.  </w:t>
      </w:r>
    </w:p>
    <w:p w:rsidR="009A1C71" w:rsidRPr="009A1C71" w:rsidRDefault="009A1C71" w:rsidP="009A1C71">
      <w:pPr>
        <w:rPr>
          <w:rFonts w:asciiTheme="minorHAnsi" w:hAnsiTheme="minorHAnsi" w:cstheme="minorHAnsi"/>
          <w:sz w:val="22"/>
        </w:rPr>
      </w:pPr>
    </w:p>
    <w:p w:rsidR="009A1C71" w:rsidRPr="009A1C71" w:rsidRDefault="009A1C71" w:rsidP="009A1C71">
      <w:pPr>
        <w:rPr>
          <w:rFonts w:asciiTheme="minorHAnsi" w:hAnsiTheme="minorHAnsi" w:cstheme="minorHAnsi"/>
          <w:sz w:val="22"/>
        </w:rPr>
      </w:pPr>
      <w:r w:rsidRPr="009A1C71">
        <w:rPr>
          <w:rFonts w:asciiTheme="minorHAnsi" w:hAnsiTheme="minorHAnsi" w:cstheme="minorHAnsi"/>
          <w:sz w:val="22"/>
        </w:rPr>
        <w:t>The Pew Environment Group calls on the Northern Committee to recommend a revised CMM that includes the following:</w:t>
      </w:r>
    </w:p>
    <w:p w:rsidR="009A1C71" w:rsidRPr="009A1C71" w:rsidRDefault="009A1C71" w:rsidP="009A1C71">
      <w:pPr>
        <w:pStyle w:val="ListParagraph"/>
        <w:numPr>
          <w:ilvl w:val="0"/>
          <w:numId w:val="6"/>
        </w:numPr>
        <w:rPr>
          <w:rFonts w:asciiTheme="minorHAnsi" w:hAnsiTheme="minorHAnsi" w:cstheme="minorHAnsi"/>
          <w:sz w:val="22"/>
        </w:rPr>
      </w:pPr>
      <w:r w:rsidRPr="009A1C71">
        <w:rPr>
          <w:rFonts w:asciiTheme="minorHAnsi" w:hAnsiTheme="minorHAnsi" w:cstheme="minorHAnsi"/>
          <w:sz w:val="22"/>
        </w:rPr>
        <w:t xml:space="preserve">A catch limit </w:t>
      </w:r>
      <w:r w:rsidR="009A11AE">
        <w:rPr>
          <w:rFonts w:asciiTheme="minorHAnsi" w:hAnsiTheme="minorHAnsi" w:cstheme="minorHAnsi"/>
          <w:sz w:val="22"/>
        </w:rPr>
        <w:t>less than</w:t>
      </w:r>
      <w:r w:rsidR="009A11AE" w:rsidRPr="009A1C71">
        <w:rPr>
          <w:rFonts w:asciiTheme="minorHAnsi" w:hAnsiTheme="minorHAnsi" w:cstheme="minorHAnsi"/>
          <w:sz w:val="22"/>
        </w:rPr>
        <w:t xml:space="preserve"> </w:t>
      </w:r>
      <w:r w:rsidRPr="009A1C71">
        <w:rPr>
          <w:rFonts w:asciiTheme="minorHAnsi" w:hAnsiTheme="minorHAnsi" w:cstheme="minorHAnsi"/>
          <w:sz w:val="22"/>
        </w:rPr>
        <w:t xml:space="preserve">15,567 </w:t>
      </w:r>
      <w:proofErr w:type="spellStart"/>
      <w:r w:rsidRPr="009A1C71">
        <w:rPr>
          <w:rFonts w:asciiTheme="minorHAnsi" w:hAnsiTheme="minorHAnsi" w:cstheme="minorHAnsi"/>
          <w:sz w:val="22"/>
        </w:rPr>
        <w:t>mt</w:t>
      </w:r>
      <w:proofErr w:type="spellEnd"/>
      <w:r w:rsidRPr="009A1C71">
        <w:rPr>
          <w:rFonts w:asciiTheme="minorHAnsi" w:hAnsiTheme="minorHAnsi" w:cstheme="minorHAnsi"/>
          <w:sz w:val="22"/>
        </w:rPr>
        <w:t xml:space="preserve"> </w:t>
      </w:r>
      <w:r w:rsidR="00BC4DA3">
        <w:rPr>
          <w:rFonts w:asciiTheme="minorHAnsi" w:hAnsiTheme="minorHAnsi" w:cstheme="minorHAnsi"/>
          <w:sz w:val="22"/>
        </w:rPr>
        <w:t>(</w:t>
      </w:r>
      <w:r w:rsidR="00BC4DA3" w:rsidRPr="009A1C71">
        <w:rPr>
          <w:rFonts w:asciiTheme="minorHAnsi" w:hAnsiTheme="minorHAnsi" w:cstheme="minorHAnsi"/>
          <w:sz w:val="22"/>
        </w:rPr>
        <w:t>the 2002-04 average catch of Japan, Korea, and Chinese Taipei</w:t>
      </w:r>
      <w:r w:rsidR="00BC4DA3">
        <w:rPr>
          <w:rFonts w:asciiTheme="minorHAnsi" w:hAnsiTheme="minorHAnsi" w:cstheme="minorHAnsi"/>
          <w:sz w:val="22"/>
        </w:rPr>
        <w:t xml:space="preserve">) </w:t>
      </w:r>
      <w:r w:rsidRPr="009A1C71">
        <w:rPr>
          <w:rFonts w:asciiTheme="minorHAnsi" w:hAnsiTheme="minorHAnsi" w:cstheme="minorHAnsi"/>
          <w:sz w:val="22"/>
        </w:rPr>
        <w:t xml:space="preserve">for 2013, in line with the </w:t>
      </w:r>
      <w:r w:rsidR="00D62020">
        <w:rPr>
          <w:rFonts w:asciiTheme="minorHAnsi" w:hAnsiTheme="minorHAnsi" w:cstheme="minorHAnsi"/>
          <w:sz w:val="22"/>
        </w:rPr>
        <w:t xml:space="preserve">scientific </w:t>
      </w:r>
      <w:r w:rsidRPr="009A1C71">
        <w:rPr>
          <w:rFonts w:asciiTheme="minorHAnsi" w:hAnsiTheme="minorHAnsi" w:cstheme="minorHAnsi"/>
          <w:sz w:val="22"/>
        </w:rPr>
        <w:t xml:space="preserve">advice </w:t>
      </w:r>
      <w:r w:rsidR="009A11AE">
        <w:rPr>
          <w:rFonts w:asciiTheme="minorHAnsi" w:hAnsiTheme="minorHAnsi" w:cstheme="minorHAnsi"/>
          <w:sz w:val="22"/>
        </w:rPr>
        <w:t>to reduce fishing mortality to below the 2002-04 level</w:t>
      </w:r>
      <w:r w:rsidRPr="009A1C71">
        <w:rPr>
          <w:rFonts w:asciiTheme="minorHAnsi" w:hAnsiTheme="minorHAnsi" w:cstheme="minorHAnsi"/>
          <w:sz w:val="22"/>
        </w:rPr>
        <w:t>;</w:t>
      </w:r>
    </w:p>
    <w:p w:rsidR="009A1C71" w:rsidRPr="009A1C71" w:rsidRDefault="009A1C71" w:rsidP="009A1C71">
      <w:pPr>
        <w:pStyle w:val="ListParagraph"/>
        <w:numPr>
          <w:ilvl w:val="0"/>
          <w:numId w:val="6"/>
        </w:numPr>
        <w:rPr>
          <w:rFonts w:asciiTheme="minorHAnsi" w:hAnsiTheme="minorHAnsi" w:cstheme="minorHAnsi"/>
          <w:sz w:val="22"/>
        </w:rPr>
      </w:pPr>
      <w:r w:rsidRPr="009A1C71">
        <w:rPr>
          <w:rFonts w:asciiTheme="minorHAnsi" w:hAnsiTheme="minorHAnsi" w:cstheme="minorHAnsi"/>
          <w:sz w:val="22"/>
        </w:rPr>
        <w:t xml:space="preserve">A 30 kg minimum size </w:t>
      </w:r>
      <w:r w:rsidRPr="009A11AE">
        <w:rPr>
          <w:rFonts w:asciiTheme="minorHAnsi" w:hAnsiTheme="minorHAnsi" w:cstheme="minorHAnsi"/>
          <w:sz w:val="22"/>
        </w:rPr>
        <w:t>limit</w:t>
      </w:r>
      <w:r w:rsidR="009A11AE">
        <w:rPr>
          <w:rFonts w:asciiTheme="minorHAnsi" w:hAnsiTheme="minorHAnsi" w:cstheme="minorHAnsi"/>
          <w:sz w:val="22"/>
        </w:rPr>
        <w:t>,</w:t>
      </w:r>
      <w:r w:rsidR="009A11AE" w:rsidRPr="009A11AE">
        <w:rPr>
          <w:rFonts w:asciiTheme="minorHAnsi" w:hAnsiTheme="minorHAnsi"/>
          <w:sz w:val="22"/>
        </w:rPr>
        <w:t xml:space="preserve"> with a </w:t>
      </w:r>
      <w:r w:rsidR="009A11AE">
        <w:rPr>
          <w:rFonts w:asciiTheme="minorHAnsi" w:hAnsiTheme="minorHAnsi"/>
          <w:sz w:val="22"/>
        </w:rPr>
        <w:t>4</w:t>
      </w:r>
      <w:r w:rsidR="009A11AE" w:rsidRPr="009A11AE">
        <w:rPr>
          <w:rFonts w:asciiTheme="minorHAnsi" w:hAnsiTheme="minorHAnsi"/>
          <w:sz w:val="22"/>
        </w:rPr>
        <w:t>0% tolerance for undersized fish</w:t>
      </w:r>
      <w:r w:rsidRPr="009A1C71">
        <w:rPr>
          <w:rFonts w:asciiTheme="minorHAnsi" w:hAnsiTheme="minorHAnsi" w:cstheme="minorHAnsi"/>
          <w:sz w:val="22"/>
        </w:rPr>
        <w:t>; and</w:t>
      </w:r>
    </w:p>
    <w:p w:rsidR="009A1C71" w:rsidRPr="009A1C71" w:rsidRDefault="009A1C71" w:rsidP="009A1C71">
      <w:pPr>
        <w:pStyle w:val="ListParagraph"/>
        <w:numPr>
          <w:ilvl w:val="0"/>
          <w:numId w:val="6"/>
        </w:numPr>
        <w:rPr>
          <w:rFonts w:asciiTheme="minorHAnsi" w:hAnsiTheme="minorHAnsi" w:cstheme="minorHAnsi"/>
          <w:sz w:val="22"/>
        </w:rPr>
      </w:pPr>
      <w:r w:rsidRPr="009A1C71">
        <w:rPr>
          <w:rFonts w:asciiTheme="minorHAnsi" w:hAnsiTheme="minorHAnsi" w:cstheme="minorHAnsi"/>
          <w:sz w:val="22"/>
        </w:rPr>
        <w:t>No exemptions for any CCMs.</w:t>
      </w:r>
    </w:p>
    <w:p w:rsidR="009A1C71" w:rsidRPr="009A1C71" w:rsidRDefault="009A1C71" w:rsidP="009A1C71">
      <w:pPr>
        <w:rPr>
          <w:rFonts w:asciiTheme="minorHAnsi" w:hAnsiTheme="minorHAnsi" w:cstheme="minorHAnsi"/>
          <w:sz w:val="22"/>
        </w:rPr>
      </w:pPr>
    </w:p>
    <w:p w:rsidR="009A1C71" w:rsidRPr="009A1C71" w:rsidRDefault="00C03313" w:rsidP="009A1C71">
      <w:pPr>
        <w:rPr>
          <w:rFonts w:asciiTheme="minorHAnsi" w:hAnsiTheme="minorHAnsi" w:cstheme="minorHAnsi"/>
          <w:sz w:val="22"/>
        </w:rPr>
      </w:pPr>
      <w:r>
        <w:rPr>
          <w:rFonts w:asciiTheme="minorHAnsi" w:hAnsiTheme="minorHAnsi" w:cstheme="minorHAnsi"/>
          <w:sz w:val="22"/>
        </w:rPr>
        <w:t>The</w:t>
      </w:r>
      <w:r w:rsidR="009A1C71" w:rsidRPr="009A1C71">
        <w:rPr>
          <w:rFonts w:asciiTheme="minorHAnsi" w:hAnsiTheme="minorHAnsi" w:cstheme="minorHAnsi"/>
          <w:sz w:val="22"/>
        </w:rPr>
        <w:t xml:space="preserve"> first two elements would strengthen paragraph 2 of CMM 2010-04 and should be revisited at NC 9 when the updated stock assessment is available. </w:t>
      </w:r>
    </w:p>
    <w:p w:rsidR="009A1C71" w:rsidRPr="009A1C71" w:rsidRDefault="009A1C71" w:rsidP="009A1C71">
      <w:pPr>
        <w:rPr>
          <w:rFonts w:asciiTheme="minorHAnsi" w:hAnsiTheme="minorHAnsi" w:cstheme="minorHAnsi"/>
          <w:sz w:val="22"/>
        </w:rPr>
      </w:pPr>
    </w:p>
    <w:p w:rsidR="009A1C71" w:rsidRDefault="009A1C71" w:rsidP="009A1C71">
      <w:pPr>
        <w:rPr>
          <w:rFonts w:asciiTheme="minorHAnsi" w:hAnsiTheme="minorHAnsi" w:cstheme="minorHAnsi"/>
          <w:sz w:val="22"/>
        </w:rPr>
      </w:pPr>
      <w:r>
        <w:rPr>
          <w:rFonts w:asciiTheme="minorHAnsi" w:hAnsiTheme="minorHAnsi" w:cstheme="minorHAnsi"/>
          <w:sz w:val="22"/>
        </w:rPr>
        <w:t>W</w:t>
      </w:r>
      <w:r w:rsidRPr="009A1C71">
        <w:rPr>
          <w:rFonts w:asciiTheme="minorHAnsi" w:hAnsiTheme="minorHAnsi" w:cstheme="minorHAnsi"/>
          <w:sz w:val="22"/>
        </w:rPr>
        <w:t>e wish the Northern Committee the best for a productive meeting and emphasize the NC’s crit</w:t>
      </w:r>
      <w:r>
        <w:rPr>
          <w:rFonts w:asciiTheme="minorHAnsi" w:hAnsiTheme="minorHAnsi" w:cstheme="minorHAnsi"/>
          <w:sz w:val="22"/>
        </w:rPr>
        <w:t>ical role in the WCPFC process.</w:t>
      </w:r>
    </w:p>
    <w:p w:rsidR="009A1C71" w:rsidRDefault="009A1C71" w:rsidP="009A1C71">
      <w:pPr>
        <w:rPr>
          <w:rFonts w:asciiTheme="minorHAnsi" w:hAnsiTheme="minorHAnsi" w:cstheme="minorHAnsi"/>
          <w:sz w:val="22"/>
        </w:rPr>
      </w:pPr>
    </w:p>
    <w:p w:rsidR="009A1C71" w:rsidRDefault="009A1C71" w:rsidP="009A1C71">
      <w:pPr>
        <w:rPr>
          <w:rFonts w:asciiTheme="minorHAnsi" w:hAnsiTheme="minorHAnsi" w:cstheme="minorHAnsi"/>
          <w:sz w:val="22"/>
        </w:rPr>
      </w:pPr>
      <w:r>
        <w:rPr>
          <w:rFonts w:asciiTheme="minorHAnsi" w:hAnsiTheme="minorHAnsi" w:cstheme="minorHAnsi"/>
          <w:sz w:val="22"/>
        </w:rPr>
        <w:t>Sincerely,</w:t>
      </w:r>
    </w:p>
    <w:p w:rsidR="009A1C71" w:rsidRDefault="009A1C71" w:rsidP="009A1C71">
      <w:pPr>
        <w:rPr>
          <w:rFonts w:asciiTheme="minorHAnsi" w:hAnsiTheme="minorHAnsi" w:cstheme="minorHAnsi"/>
          <w:sz w:val="22"/>
        </w:rPr>
      </w:pPr>
    </w:p>
    <w:p w:rsidR="009A1C71" w:rsidRDefault="00C354BA" w:rsidP="009A1C71">
      <w:pPr>
        <w:rPr>
          <w:rFonts w:asciiTheme="minorHAnsi" w:hAnsiTheme="minorHAnsi" w:cstheme="minorHAnsi"/>
          <w:sz w:val="22"/>
        </w:rPr>
      </w:pPr>
      <w:r w:rsidRPr="0048235B">
        <w:rPr>
          <w:rFonts w:asciiTheme="minorHAnsi" w:hAnsiTheme="minorHAnsi" w:cs="Avenir-Book"/>
          <w:noProof/>
          <w:color w:val="000000"/>
          <w:sz w:val="22"/>
        </w:rPr>
        <w:drawing>
          <wp:inline distT="0" distB="0" distL="0" distR="0" wp14:anchorId="52384E1B" wp14:editId="5519471C">
            <wp:extent cx="2075290" cy="75049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r="4241"/>
                    <a:stretch>
                      <a:fillRect/>
                    </a:stretch>
                  </pic:blipFill>
                  <pic:spPr bwMode="auto">
                    <a:xfrm>
                      <a:off x="0" y="0"/>
                      <a:ext cx="2074307" cy="750141"/>
                    </a:xfrm>
                    <a:prstGeom prst="rect">
                      <a:avLst/>
                    </a:prstGeom>
                    <a:noFill/>
                    <a:ln w="9525">
                      <a:noFill/>
                      <a:miter lim="800000"/>
                      <a:headEnd/>
                      <a:tailEnd/>
                    </a:ln>
                  </pic:spPr>
                </pic:pic>
              </a:graphicData>
            </a:graphic>
          </wp:inline>
        </w:drawing>
      </w:r>
    </w:p>
    <w:p w:rsidR="009A1C71" w:rsidRDefault="009A1C71" w:rsidP="009A1C71">
      <w:pPr>
        <w:rPr>
          <w:rFonts w:asciiTheme="minorHAnsi" w:hAnsiTheme="minorHAnsi" w:cstheme="minorHAnsi"/>
          <w:sz w:val="22"/>
        </w:rPr>
      </w:pPr>
      <w:bookmarkStart w:id="0" w:name="_GoBack"/>
      <w:bookmarkEnd w:id="0"/>
      <w:r>
        <w:rPr>
          <w:rFonts w:asciiTheme="minorHAnsi" w:hAnsiTheme="minorHAnsi" w:cstheme="minorHAnsi"/>
          <w:sz w:val="22"/>
        </w:rPr>
        <w:t>Amanda Nickson</w:t>
      </w:r>
    </w:p>
    <w:p w:rsidR="009A1C71" w:rsidRDefault="009A1C71" w:rsidP="009A1C71">
      <w:pPr>
        <w:rPr>
          <w:rFonts w:asciiTheme="minorHAnsi" w:hAnsiTheme="minorHAnsi" w:cstheme="minorHAnsi"/>
          <w:sz w:val="22"/>
        </w:rPr>
      </w:pPr>
      <w:r>
        <w:rPr>
          <w:rFonts w:asciiTheme="minorHAnsi" w:hAnsiTheme="minorHAnsi" w:cstheme="minorHAnsi"/>
          <w:sz w:val="22"/>
        </w:rPr>
        <w:t>Director, Global Tuna Conservation Campaign</w:t>
      </w:r>
    </w:p>
    <w:p w:rsidR="009A1C71" w:rsidRPr="009A1C71" w:rsidRDefault="009A1C71" w:rsidP="009A1C71">
      <w:pPr>
        <w:rPr>
          <w:rFonts w:asciiTheme="minorHAnsi" w:hAnsiTheme="minorHAnsi" w:cstheme="minorHAnsi"/>
          <w:sz w:val="22"/>
        </w:rPr>
      </w:pPr>
      <w:r>
        <w:rPr>
          <w:rFonts w:asciiTheme="minorHAnsi" w:hAnsiTheme="minorHAnsi" w:cstheme="minorHAnsi"/>
          <w:sz w:val="22"/>
        </w:rPr>
        <w:t>Pew Environment Group</w:t>
      </w:r>
    </w:p>
    <w:p w:rsidR="00B87027" w:rsidRPr="009A1C71" w:rsidRDefault="00B87027" w:rsidP="00B92FC1">
      <w:pPr>
        <w:pStyle w:val="Default"/>
        <w:rPr>
          <w:rFonts w:asciiTheme="minorHAnsi" w:hAnsiTheme="minorHAnsi" w:cstheme="minorHAnsi"/>
          <w:sz w:val="22"/>
          <w:szCs w:val="22"/>
        </w:rPr>
      </w:pPr>
    </w:p>
    <w:sectPr w:rsidR="00B87027" w:rsidRPr="009A1C71" w:rsidSect="00B92FC1">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5B8" w:rsidRDefault="002375B8" w:rsidP="00C72F6C">
      <w:r>
        <w:separator/>
      </w:r>
    </w:p>
  </w:endnote>
  <w:endnote w:type="continuationSeparator" w:id="0">
    <w:p w:rsidR="002375B8" w:rsidRDefault="002375B8" w:rsidP="00C7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venir-Book">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5B8" w:rsidRDefault="002375B8" w:rsidP="00C72F6C">
      <w:r>
        <w:separator/>
      </w:r>
    </w:p>
  </w:footnote>
  <w:footnote w:type="continuationSeparator" w:id="0">
    <w:p w:rsidR="002375B8" w:rsidRDefault="002375B8" w:rsidP="00C72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4D2" w:rsidRPr="005564D2" w:rsidRDefault="005564D2" w:rsidP="005564D2">
    <w:pPr>
      <w:pStyle w:val="Header"/>
      <w:ind w:left="2520" w:firstLine="4680"/>
      <w:rPr>
        <w:rFonts w:asciiTheme="minorHAnsi" w:hAnsiTheme="minorHAnsi"/>
        <w:b/>
        <w:color w:val="1F497D" w:themeColor="text2"/>
        <w:sz w:val="16"/>
        <w:szCs w:val="16"/>
      </w:rPr>
    </w:pPr>
    <w:r w:rsidRPr="005564D2">
      <w:rPr>
        <w:rFonts w:asciiTheme="minorHAnsi" w:hAnsiTheme="minorHAnsi"/>
        <w:noProof/>
        <w:color w:val="1F497D" w:themeColor="text2"/>
        <w:sz w:val="16"/>
        <w:szCs w:val="16"/>
      </w:rPr>
      <w:drawing>
        <wp:anchor distT="0" distB="0" distL="114300" distR="114300" simplePos="0" relativeHeight="251659264" behindDoc="0" locked="0" layoutInCell="1" allowOverlap="1">
          <wp:simplePos x="0" y="0"/>
          <wp:positionH relativeFrom="column">
            <wp:posOffset>9525</wp:posOffset>
          </wp:positionH>
          <wp:positionV relativeFrom="paragraph">
            <wp:posOffset>323850</wp:posOffset>
          </wp:positionV>
          <wp:extent cx="2381250" cy="847725"/>
          <wp:effectExtent l="19050" t="0" r="0" b="0"/>
          <wp:wrapNone/>
          <wp:docPr id="6" name="Picture 0" descr="peg_horiz_4c_blueonwhite_PCT_pri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g_horiz_4c_blueonwhite_PCT_print.tif"/>
                  <pic:cNvPicPr/>
                </pic:nvPicPr>
                <pic:blipFill>
                  <a:blip r:embed="rId1"/>
                  <a:stretch>
                    <a:fillRect/>
                  </a:stretch>
                </pic:blipFill>
                <pic:spPr>
                  <a:xfrm>
                    <a:off x="0" y="0"/>
                    <a:ext cx="2381250" cy="847725"/>
                  </a:xfrm>
                  <a:prstGeom prst="rect">
                    <a:avLst/>
                  </a:prstGeom>
                </pic:spPr>
              </pic:pic>
            </a:graphicData>
          </a:graphic>
        </wp:anchor>
      </w:drawing>
    </w:r>
    <w:r w:rsidRPr="005564D2">
      <w:rPr>
        <w:sz w:val="16"/>
        <w:szCs w:val="16"/>
      </w:rPr>
      <w:t xml:space="preserve">  </w:t>
    </w:r>
    <w:r w:rsidRPr="005564D2">
      <w:rPr>
        <w:rFonts w:asciiTheme="minorHAnsi" w:hAnsiTheme="minorHAnsi"/>
        <w:color w:val="1F497D" w:themeColor="text2"/>
        <w:sz w:val="16"/>
        <w:szCs w:val="16"/>
      </w:rPr>
      <w:t xml:space="preserve">2005 Market Street Suite 1700   </w:t>
    </w:r>
  </w:p>
  <w:p w:rsidR="00E01E11" w:rsidRDefault="005564D2" w:rsidP="00C405E2">
    <w:pPr>
      <w:pStyle w:val="Header"/>
      <w:jc w:val="right"/>
      <w:rPr>
        <w:rFonts w:asciiTheme="minorHAnsi" w:hAnsiTheme="minorHAnsi"/>
        <w:color w:val="1F497D" w:themeColor="text2"/>
        <w:sz w:val="16"/>
      </w:rPr>
    </w:pPr>
    <w:r>
      <w:rPr>
        <w:rFonts w:asciiTheme="minorHAnsi" w:hAnsiTheme="minorHAnsi"/>
        <w:color w:val="1F497D" w:themeColor="text2"/>
        <w:sz w:val="16"/>
      </w:rPr>
      <w:t>Phi</w:t>
    </w:r>
    <w:r w:rsidR="00E01E11" w:rsidRPr="00413E2F">
      <w:rPr>
        <w:rFonts w:asciiTheme="minorHAnsi" w:hAnsiTheme="minorHAnsi"/>
        <w:color w:val="1F497D" w:themeColor="text2"/>
        <w:sz w:val="16"/>
      </w:rPr>
      <w:t xml:space="preserve">ladelphia, PA 1903-7077 </w:t>
    </w:r>
  </w:p>
  <w:p w:rsidR="00E01E11"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 xml:space="preserve">+1. 215.575.9050(p)         </w:t>
    </w:r>
    <w:r>
      <w:rPr>
        <w:rFonts w:asciiTheme="minorHAnsi" w:hAnsiTheme="minorHAnsi"/>
        <w:color w:val="1F497D" w:themeColor="text2"/>
        <w:sz w:val="16"/>
      </w:rPr>
      <w:t xml:space="preserve">    </w:t>
    </w:r>
    <w:r w:rsidRPr="00413E2F">
      <w:rPr>
        <w:rFonts w:asciiTheme="minorHAnsi" w:hAnsiTheme="minorHAnsi"/>
        <w:color w:val="1F497D" w:themeColor="text2"/>
        <w:sz w:val="16"/>
      </w:rPr>
      <w:t xml:space="preserve"> </w:t>
    </w:r>
  </w:p>
  <w:p w:rsidR="00E01E11" w:rsidRDefault="00E01E11" w:rsidP="00C405E2">
    <w:pPr>
      <w:pStyle w:val="Header"/>
      <w:jc w:val="right"/>
      <w:rPr>
        <w:rFonts w:asciiTheme="minorHAnsi" w:hAnsiTheme="minorHAnsi"/>
        <w:color w:val="1F497D" w:themeColor="text2"/>
        <w:sz w:val="16"/>
      </w:rPr>
    </w:pPr>
  </w:p>
  <w:p w:rsidR="00E01E11"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901 E Street NW, 10</w:t>
    </w:r>
    <w:r w:rsidRPr="00413E2F">
      <w:rPr>
        <w:rFonts w:asciiTheme="minorHAnsi" w:hAnsiTheme="minorHAnsi"/>
        <w:color w:val="1F497D" w:themeColor="text2"/>
        <w:sz w:val="16"/>
        <w:vertAlign w:val="superscript"/>
      </w:rPr>
      <w:t>th</w:t>
    </w:r>
    <w:r w:rsidRPr="00413E2F">
      <w:rPr>
        <w:rFonts w:asciiTheme="minorHAnsi" w:hAnsiTheme="minorHAnsi"/>
        <w:color w:val="1F497D" w:themeColor="text2"/>
        <w:sz w:val="16"/>
      </w:rPr>
      <w:t xml:space="preserve"> Floor         </w:t>
    </w:r>
    <w:r>
      <w:rPr>
        <w:rFonts w:asciiTheme="minorHAnsi" w:hAnsiTheme="minorHAnsi"/>
        <w:color w:val="1F497D" w:themeColor="text2"/>
        <w:sz w:val="16"/>
      </w:rPr>
      <w:t xml:space="preserve">    </w:t>
    </w:r>
  </w:p>
  <w:p w:rsidR="00E01E11"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 xml:space="preserve">Washington, DC 20004  </w:t>
    </w:r>
  </w:p>
  <w:p w:rsidR="00E01E11"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 xml:space="preserve">+1. 202.552.2000(p)                 </w:t>
    </w:r>
    <w:r>
      <w:rPr>
        <w:rFonts w:asciiTheme="minorHAnsi" w:hAnsiTheme="minorHAnsi"/>
        <w:color w:val="1F497D" w:themeColor="text2"/>
        <w:sz w:val="16"/>
      </w:rPr>
      <w:t xml:space="preserve">    </w:t>
    </w:r>
  </w:p>
  <w:p w:rsidR="00E01E11" w:rsidRDefault="00E01E11" w:rsidP="00C405E2">
    <w:pPr>
      <w:pStyle w:val="Header"/>
      <w:jc w:val="right"/>
      <w:rPr>
        <w:rFonts w:asciiTheme="minorHAnsi" w:hAnsiTheme="minorHAnsi"/>
        <w:color w:val="1F497D" w:themeColor="text2"/>
        <w:sz w:val="16"/>
      </w:rPr>
    </w:pPr>
  </w:p>
  <w:p w:rsidR="00E01E11" w:rsidRDefault="00E01E11" w:rsidP="00C405E2">
    <w:pPr>
      <w:pStyle w:val="Header"/>
      <w:jc w:val="right"/>
      <w:rPr>
        <w:rStyle w:val="apple-style-span"/>
        <w:rFonts w:asciiTheme="minorHAnsi" w:hAnsiTheme="minorHAnsi"/>
        <w:color w:val="1F497D" w:themeColor="text2"/>
        <w:sz w:val="16"/>
      </w:rPr>
    </w:pPr>
    <w:r w:rsidRPr="00413E2F">
      <w:rPr>
        <w:rFonts w:asciiTheme="minorHAnsi" w:hAnsiTheme="minorHAnsi"/>
        <w:color w:val="1F497D" w:themeColor="text2"/>
        <w:sz w:val="16"/>
      </w:rPr>
      <w:t xml:space="preserve">Square du Bastion 1a </w:t>
    </w:r>
    <w:r w:rsidRPr="00413E2F">
      <w:rPr>
        <w:rStyle w:val="apple-style-span"/>
        <w:rFonts w:asciiTheme="minorHAnsi" w:hAnsiTheme="minorHAnsi"/>
        <w:color w:val="1F497D" w:themeColor="text2"/>
        <w:sz w:val="16"/>
      </w:rPr>
      <w:t xml:space="preserve">boîte 5      </w:t>
    </w:r>
    <w:r>
      <w:rPr>
        <w:rStyle w:val="apple-style-span"/>
        <w:rFonts w:asciiTheme="minorHAnsi" w:hAnsiTheme="minorHAnsi"/>
        <w:color w:val="1F497D" w:themeColor="text2"/>
        <w:sz w:val="16"/>
      </w:rPr>
      <w:t xml:space="preserve">    </w:t>
    </w:r>
  </w:p>
  <w:p w:rsidR="00E01E11" w:rsidRDefault="00E01E11" w:rsidP="00C405E2">
    <w:pPr>
      <w:pStyle w:val="Header"/>
      <w:jc w:val="right"/>
      <w:rPr>
        <w:rStyle w:val="apple-style-span"/>
        <w:rFonts w:asciiTheme="minorHAnsi" w:hAnsiTheme="minorHAnsi"/>
        <w:color w:val="1F497D" w:themeColor="text2"/>
        <w:sz w:val="16"/>
      </w:rPr>
    </w:pPr>
    <w:r>
      <w:rPr>
        <w:rStyle w:val="apple-style-span"/>
        <w:rFonts w:asciiTheme="minorHAnsi" w:hAnsiTheme="minorHAnsi"/>
        <w:color w:val="1F497D" w:themeColor="text2"/>
        <w:sz w:val="16"/>
      </w:rPr>
      <w:t xml:space="preserve">                                                                                    </w:t>
    </w:r>
    <w:r w:rsidRPr="00413E2F">
      <w:rPr>
        <w:rStyle w:val="apple-style-span"/>
        <w:rFonts w:asciiTheme="minorHAnsi" w:hAnsiTheme="minorHAnsi"/>
        <w:color w:val="1F497D" w:themeColor="text2"/>
        <w:sz w:val="16"/>
      </w:rPr>
      <w:t>1050 Brussels</w:t>
    </w:r>
    <w:r w:rsidRPr="00413E2F">
      <w:rPr>
        <w:rFonts w:asciiTheme="minorHAnsi" w:hAnsiTheme="minorHAnsi"/>
        <w:color w:val="1F497D" w:themeColor="text2"/>
        <w:sz w:val="16"/>
      </w:rPr>
      <w:t xml:space="preserve"> </w:t>
    </w:r>
    <w:r w:rsidRPr="00413E2F">
      <w:rPr>
        <w:rStyle w:val="apple-style-span"/>
        <w:rFonts w:asciiTheme="minorHAnsi" w:hAnsiTheme="minorHAnsi"/>
        <w:color w:val="1F497D" w:themeColor="text2"/>
        <w:sz w:val="16"/>
      </w:rPr>
      <w:t>Belgium</w:t>
    </w:r>
  </w:p>
  <w:p w:rsidR="00E01E11" w:rsidRDefault="00E01E11" w:rsidP="00C405E2">
    <w:pPr>
      <w:pStyle w:val="Header"/>
      <w:jc w:val="right"/>
      <w:rPr>
        <w:rStyle w:val="apple-style-span"/>
        <w:rFonts w:asciiTheme="minorHAnsi" w:hAnsiTheme="minorHAnsi"/>
        <w:color w:val="1F497D" w:themeColor="text2"/>
        <w:sz w:val="16"/>
      </w:rPr>
    </w:pPr>
    <w:r w:rsidRPr="00413E2F">
      <w:rPr>
        <w:rStyle w:val="apple-style-span"/>
        <w:rFonts w:asciiTheme="minorHAnsi" w:hAnsiTheme="minorHAnsi"/>
        <w:color w:val="1F497D" w:themeColor="text2"/>
        <w:sz w:val="16"/>
      </w:rPr>
      <w:t>+32</w:t>
    </w:r>
    <w:proofErr w:type="gramStart"/>
    <w:r w:rsidRPr="00413E2F">
      <w:rPr>
        <w:rStyle w:val="apple-style-span"/>
        <w:rFonts w:asciiTheme="minorHAnsi" w:hAnsiTheme="minorHAnsi"/>
        <w:color w:val="1F497D" w:themeColor="text2"/>
        <w:sz w:val="16"/>
      </w:rPr>
      <w:t>.(</w:t>
    </w:r>
    <w:proofErr w:type="gramEnd"/>
    <w:r w:rsidRPr="00413E2F">
      <w:rPr>
        <w:rStyle w:val="apple-style-span"/>
        <w:rFonts w:asciiTheme="minorHAnsi" w:hAnsiTheme="minorHAnsi"/>
        <w:color w:val="1F497D" w:themeColor="text2"/>
        <w:sz w:val="16"/>
      </w:rPr>
      <w:t>0)2.2741620(p)</w:t>
    </w:r>
  </w:p>
  <w:p w:rsidR="00E01E11" w:rsidRDefault="00E01E11" w:rsidP="00C405E2">
    <w:pPr>
      <w:pStyle w:val="Header"/>
      <w:jc w:val="right"/>
      <w:rPr>
        <w:rFonts w:asciiTheme="minorHAnsi" w:hAnsiTheme="minorHAnsi"/>
        <w:color w:val="1F497D" w:themeColor="text2"/>
        <w:sz w:val="16"/>
      </w:rPr>
    </w:pPr>
  </w:p>
  <w:p w:rsidR="00E01E11" w:rsidRPr="00413E2F"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 xml:space="preserve">Studio 10, Tiger House             </w:t>
    </w:r>
    <w:r>
      <w:rPr>
        <w:rFonts w:asciiTheme="minorHAnsi" w:hAnsiTheme="minorHAnsi"/>
        <w:color w:val="1F497D" w:themeColor="text2"/>
        <w:sz w:val="16"/>
      </w:rPr>
      <w:t xml:space="preserve">   </w:t>
    </w:r>
  </w:p>
  <w:p w:rsidR="00E01E11" w:rsidRDefault="00E01E11" w:rsidP="00C405E2">
    <w:pPr>
      <w:pStyle w:val="Header"/>
      <w:jc w:val="right"/>
      <w:rPr>
        <w:rFonts w:asciiTheme="minorHAnsi" w:hAnsiTheme="minorHAnsi"/>
        <w:color w:val="1F497D" w:themeColor="text2"/>
        <w:sz w:val="16"/>
      </w:rPr>
    </w:pPr>
    <w:r>
      <w:rPr>
        <w:rFonts w:asciiTheme="minorHAnsi" w:hAnsiTheme="minorHAnsi"/>
        <w:color w:val="1F497D" w:themeColor="text2"/>
        <w:sz w:val="16"/>
      </w:rPr>
      <w:t xml:space="preserve">                                                                    </w:t>
    </w:r>
    <w:r w:rsidRPr="00413E2F">
      <w:rPr>
        <w:rFonts w:asciiTheme="minorHAnsi" w:hAnsiTheme="minorHAnsi"/>
        <w:color w:val="1F497D" w:themeColor="text2"/>
        <w:sz w:val="16"/>
      </w:rPr>
      <w:t>Burton Street</w:t>
    </w:r>
  </w:p>
  <w:p w:rsidR="00E01E11" w:rsidRDefault="00E01E11" w:rsidP="00C405E2">
    <w:pPr>
      <w:pStyle w:val="Header"/>
      <w:jc w:val="right"/>
      <w:rPr>
        <w:rFonts w:asciiTheme="minorHAnsi" w:hAnsiTheme="minorHAnsi"/>
        <w:color w:val="1F497D" w:themeColor="text2"/>
        <w:sz w:val="16"/>
      </w:rPr>
    </w:pPr>
    <w:r>
      <w:rPr>
        <w:rFonts w:asciiTheme="minorHAnsi" w:hAnsiTheme="minorHAnsi"/>
        <w:color w:val="1F497D" w:themeColor="text2"/>
        <w:sz w:val="16"/>
      </w:rPr>
      <w:tab/>
      <w:t xml:space="preserve">                                               </w:t>
    </w:r>
    <w:r w:rsidRPr="00413E2F">
      <w:rPr>
        <w:rFonts w:asciiTheme="minorHAnsi" w:hAnsiTheme="minorHAnsi"/>
        <w:color w:val="1F497D" w:themeColor="text2"/>
        <w:sz w:val="16"/>
      </w:rPr>
      <w:t>London WC1H BY United Kingdom</w:t>
    </w:r>
  </w:p>
  <w:p w:rsidR="00E01E11" w:rsidRPr="00413E2F" w:rsidRDefault="00E01E11" w:rsidP="00C405E2">
    <w:pPr>
      <w:pStyle w:val="Header"/>
      <w:jc w:val="right"/>
      <w:rPr>
        <w:rFonts w:asciiTheme="minorHAnsi" w:hAnsiTheme="minorHAnsi"/>
        <w:color w:val="1F497D" w:themeColor="text2"/>
        <w:sz w:val="16"/>
      </w:rPr>
    </w:pPr>
    <w:r w:rsidRPr="00413E2F">
      <w:rPr>
        <w:rFonts w:asciiTheme="minorHAnsi" w:hAnsiTheme="minorHAnsi"/>
        <w:color w:val="1F497D" w:themeColor="text2"/>
        <w:sz w:val="16"/>
      </w:rPr>
      <w:t>+44</w:t>
    </w:r>
    <w:proofErr w:type="gramStart"/>
    <w:r w:rsidRPr="00413E2F">
      <w:rPr>
        <w:rFonts w:asciiTheme="minorHAnsi" w:hAnsiTheme="minorHAnsi"/>
        <w:color w:val="1F497D" w:themeColor="text2"/>
        <w:sz w:val="16"/>
      </w:rPr>
      <w:t>.(</w:t>
    </w:r>
    <w:proofErr w:type="gramEnd"/>
    <w:r w:rsidRPr="00413E2F">
      <w:rPr>
        <w:rFonts w:asciiTheme="minorHAnsi" w:hAnsiTheme="minorHAnsi"/>
        <w:color w:val="1F497D" w:themeColor="text2"/>
        <w:sz w:val="16"/>
      </w:rPr>
      <w:t>0)20.7250.8204(p)</w:t>
    </w:r>
  </w:p>
  <w:p w:rsidR="00E01E11" w:rsidRDefault="00E01E11" w:rsidP="00C405E2">
    <w:pPr>
      <w:pStyle w:val="Header"/>
    </w:pPr>
    <w:r>
      <w:rPr>
        <w:rFonts w:asciiTheme="minorHAnsi" w:hAnsiTheme="minorHAnsi"/>
        <w:color w:val="1F497D" w:themeColor="text2"/>
        <w:sz w:val="16"/>
      </w:rPr>
      <w:t xml:space="preserve">                                                          </w:t>
    </w:r>
    <w:r>
      <w:rPr>
        <w:rFonts w:asciiTheme="minorHAnsi" w:hAnsiTheme="minorHAnsi"/>
        <w:color w:val="1F497D" w:themeColor="text2"/>
        <w:sz w:val="16"/>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151"/>
    <w:multiLevelType w:val="hybridMultilevel"/>
    <w:tmpl w:val="B7D4DF04"/>
    <w:lvl w:ilvl="0" w:tplc="5DFCE6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6904C1"/>
    <w:multiLevelType w:val="hybridMultilevel"/>
    <w:tmpl w:val="44CE2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CB3A6D"/>
    <w:multiLevelType w:val="multilevel"/>
    <w:tmpl w:val="985A4162"/>
    <w:lvl w:ilvl="0">
      <w:start w:val="1"/>
      <w:numFmt w:val="decimal"/>
      <w:lvlText w:val="%1."/>
      <w:lvlJc w:val="left"/>
      <w:pPr>
        <w:ind w:left="810" w:hanging="360"/>
      </w:pPr>
      <w:rPr>
        <w:rFonts w:hint="default"/>
        <w:b/>
      </w:rPr>
    </w:lvl>
    <w:lvl w:ilvl="1">
      <w:start w:val="1"/>
      <w:numFmt w:val="decimal"/>
      <w:isLgl/>
      <w:lvlText w:val="%1.%2"/>
      <w:lvlJc w:val="left"/>
      <w:pPr>
        <w:ind w:left="1170" w:hanging="360"/>
      </w:pPr>
      <w:rPr>
        <w:rFonts w:hint="default"/>
        <w:b w:val="0"/>
        <w:color w:val="292829"/>
        <w:sz w:val="24"/>
      </w:rPr>
    </w:lvl>
    <w:lvl w:ilvl="2">
      <w:start w:val="1"/>
      <w:numFmt w:val="decimal"/>
      <w:isLgl/>
      <w:lvlText w:val="%1.%2.%3"/>
      <w:lvlJc w:val="left"/>
      <w:pPr>
        <w:ind w:left="1980" w:hanging="720"/>
      </w:pPr>
      <w:rPr>
        <w:rFonts w:hint="default"/>
        <w:b w:val="0"/>
        <w:color w:val="292829"/>
        <w:sz w:val="24"/>
      </w:rPr>
    </w:lvl>
    <w:lvl w:ilvl="3">
      <w:start w:val="1"/>
      <w:numFmt w:val="decimal"/>
      <w:isLgl/>
      <w:lvlText w:val="%1.%2.%3.%4"/>
      <w:lvlJc w:val="left"/>
      <w:pPr>
        <w:ind w:left="1170" w:hanging="720"/>
      </w:pPr>
      <w:rPr>
        <w:rFonts w:hint="default"/>
        <w:color w:val="292829"/>
      </w:rPr>
    </w:lvl>
    <w:lvl w:ilvl="4">
      <w:start w:val="1"/>
      <w:numFmt w:val="decimal"/>
      <w:isLgl/>
      <w:lvlText w:val="%1.%2.%3.%4.%5"/>
      <w:lvlJc w:val="left"/>
      <w:pPr>
        <w:ind w:left="1530" w:hanging="1080"/>
      </w:pPr>
      <w:rPr>
        <w:rFonts w:hint="default"/>
        <w:color w:val="292829"/>
      </w:rPr>
    </w:lvl>
    <w:lvl w:ilvl="5">
      <w:start w:val="1"/>
      <w:numFmt w:val="decimal"/>
      <w:isLgl/>
      <w:lvlText w:val="%1.%2.%3.%4.%5.%6"/>
      <w:lvlJc w:val="left"/>
      <w:pPr>
        <w:ind w:left="1530" w:hanging="1080"/>
      </w:pPr>
      <w:rPr>
        <w:rFonts w:hint="default"/>
        <w:color w:val="292829"/>
      </w:rPr>
    </w:lvl>
    <w:lvl w:ilvl="6">
      <w:start w:val="1"/>
      <w:numFmt w:val="decimal"/>
      <w:isLgl/>
      <w:lvlText w:val="%1.%2.%3.%4.%5.%6.%7"/>
      <w:lvlJc w:val="left"/>
      <w:pPr>
        <w:ind w:left="1890" w:hanging="1440"/>
      </w:pPr>
      <w:rPr>
        <w:rFonts w:hint="default"/>
        <w:color w:val="292829"/>
      </w:rPr>
    </w:lvl>
    <w:lvl w:ilvl="7">
      <w:start w:val="1"/>
      <w:numFmt w:val="decimal"/>
      <w:isLgl/>
      <w:lvlText w:val="%1.%2.%3.%4.%5.%6.%7.%8"/>
      <w:lvlJc w:val="left"/>
      <w:pPr>
        <w:ind w:left="1890" w:hanging="1440"/>
      </w:pPr>
      <w:rPr>
        <w:rFonts w:hint="default"/>
        <w:color w:val="292829"/>
      </w:rPr>
    </w:lvl>
    <w:lvl w:ilvl="8">
      <w:start w:val="1"/>
      <w:numFmt w:val="decimal"/>
      <w:isLgl/>
      <w:lvlText w:val="%1.%2.%3.%4.%5.%6.%7.%8.%9"/>
      <w:lvlJc w:val="left"/>
      <w:pPr>
        <w:ind w:left="1890" w:hanging="1440"/>
      </w:pPr>
      <w:rPr>
        <w:rFonts w:hint="default"/>
        <w:color w:val="292829"/>
      </w:rPr>
    </w:lvl>
  </w:abstractNum>
  <w:abstractNum w:abstractNumId="3">
    <w:nsid w:val="4DE46555"/>
    <w:multiLevelType w:val="hybridMultilevel"/>
    <w:tmpl w:val="D2B28E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F7B75ED"/>
    <w:multiLevelType w:val="hybridMultilevel"/>
    <w:tmpl w:val="ACF4BF1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A8F4A6D"/>
    <w:multiLevelType w:val="hybridMultilevel"/>
    <w:tmpl w:val="02AA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6C"/>
    <w:rsid w:val="00015A4F"/>
    <w:rsid w:val="00035D7C"/>
    <w:rsid w:val="00045467"/>
    <w:rsid w:val="00070DE1"/>
    <w:rsid w:val="000A3DA6"/>
    <w:rsid w:val="000B27BB"/>
    <w:rsid w:val="000D4A13"/>
    <w:rsid w:val="00104EAD"/>
    <w:rsid w:val="00117421"/>
    <w:rsid w:val="00121721"/>
    <w:rsid w:val="00144375"/>
    <w:rsid w:val="0015703F"/>
    <w:rsid w:val="00180EC7"/>
    <w:rsid w:val="001A7091"/>
    <w:rsid w:val="001C5BD0"/>
    <w:rsid w:val="001E1F44"/>
    <w:rsid w:val="001E7764"/>
    <w:rsid w:val="002078A9"/>
    <w:rsid w:val="002375B8"/>
    <w:rsid w:val="002554D1"/>
    <w:rsid w:val="002A1031"/>
    <w:rsid w:val="002A6D00"/>
    <w:rsid w:val="003153BD"/>
    <w:rsid w:val="00324F69"/>
    <w:rsid w:val="00334611"/>
    <w:rsid w:val="00357F3B"/>
    <w:rsid w:val="003A3A4B"/>
    <w:rsid w:val="003C35F0"/>
    <w:rsid w:val="003C36D8"/>
    <w:rsid w:val="003F1CEA"/>
    <w:rsid w:val="00437FB3"/>
    <w:rsid w:val="00443C83"/>
    <w:rsid w:val="00464E0F"/>
    <w:rsid w:val="004730AD"/>
    <w:rsid w:val="004875D0"/>
    <w:rsid w:val="004944EB"/>
    <w:rsid w:val="004A05ED"/>
    <w:rsid w:val="004C76C6"/>
    <w:rsid w:val="004D2C5B"/>
    <w:rsid w:val="004D2DBA"/>
    <w:rsid w:val="004D4390"/>
    <w:rsid w:val="00542DEC"/>
    <w:rsid w:val="005564D2"/>
    <w:rsid w:val="00573B6E"/>
    <w:rsid w:val="00590723"/>
    <w:rsid w:val="00593DB1"/>
    <w:rsid w:val="005A10C6"/>
    <w:rsid w:val="005C5284"/>
    <w:rsid w:val="0061594C"/>
    <w:rsid w:val="00630B28"/>
    <w:rsid w:val="006631EB"/>
    <w:rsid w:val="00687D7F"/>
    <w:rsid w:val="00704D86"/>
    <w:rsid w:val="007156C2"/>
    <w:rsid w:val="00716FF1"/>
    <w:rsid w:val="0073316B"/>
    <w:rsid w:val="007470F1"/>
    <w:rsid w:val="007770B4"/>
    <w:rsid w:val="0079021A"/>
    <w:rsid w:val="0087750E"/>
    <w:rsid w:val="008873F2"/>
    <w:rsid w:val="00893810"/>
    <w:rsid w:val="00895C09"/>
    <w:rsid w:val="008A309B"/>
    <w:rsid w:val="009163D9"/>
    <w:rsid w:val="00924518"/>
    <w:rsid w:val="00992B5A"/>
    <w:rsid w:val="009A11AE"/>
    <w:rsid w:val="009A1C71"/>
    <w:rsid w:val="009A1E57"/>
    <w:rsid w:val="009B475C"/>
    <w:rsid w:val="009B61A4"/>
    <w:rsid w:val="009B6F74"/>
    <w:rsid w:val="009C4868"/>
    <w:rsid w:val="009E5646"/>
    <w:rsid w:val="00A03038"/>
    <w:rsid w:val="00A2376D"/>
    <w:rsid w:val="00A26AD8"/>
    <w:rsid w:val="00A47566"/>
    <w:rsid w:val="00A55058"/>
    <w:rsid w:val="00A66FAA"/>
    <w:rsid w:val="00A748FF"/>
    <w:rsid w:val="00AC5BA9"/>
    <w:rsid w:val="00AD38EE"/>
    <w:rsid w:val="00AE5378"/>
    <w:rsid w:val="00AF0E3E"/>
    <w:rsid w:val="00B30AA4"/>
    <w:rsid w:val="00B4041A"/>
    <w:rsid w:val="00B47CD0"/>
    <w:rsid w:val="00B87027"/>
    <w:rsid w:val="00B92FC1"/>
    <w:rsid w:val="00BC4DA3"/>
    <w:rsid w:val="00BD73DF"/>
    <w:rsid w:val="00BD7928"/>
    <w:rsid w:val="00BE325D"/>
    <w:rsid w:val="00BF7286"/>
    <w:rsid w:val="00C00F78"/>
    <w:rsid w:val="00C03313"/>
    <w:rsid w:val="00C354BA"/>
    <w:rsid w:val="00C405E2"/>
    <w:rsid w:val="00C40DB4"/>
    <w:rsid w:val="00C72F6C"/>
    <w:rsid w:val="00CA6F30"/>
    <w:rsid w:val="00CF2030"/>
    <w:rsid w:val="00CF67E0"/>
    <w:rsid w:val="00D22025"/>
    <w:rsid w:val="00D55B04"/>
    <w:rsid w:val="00D62020"/>
    <w:rsid w:val="00D63CC7"/>
    <w:rsid w:val="00D735C5"/>
    <w:rsid w:val="00DB3193"/>
    <w:rsid w:val="00DD0456"/>
    <w:rsid w:val="00DD0F4A"/>
    <w:rsid w:val="00E01E11"/>
    <w:rsid w:val="00E06CCF"/>
    <w:rsid w:val="00E3588F"/>
    <w:rsid w:val="00E668E1"/>
    <w:rsid w:val="00EB4A3A"/>
    <w:rsid w:val="00EB53B3"/>
    <w:rsid w:val="00EC0C19"/>
    <w:rsid w:val="00EC2C1A"/>
    <w:rsid w:val="00EE5D3D"/>
    <w:rsid w:val="00EF0528"/>
    <w:rsid w:val="00F46BD8"/>
    <w:rsid w:val="00F95A9F"/>
    <w:rsid w:val="00FB0C10"/>
    <w:rsid w:val="00FB5E81"/>
    <w:rsid w:val="00FD0243"/>
    <w:rsid w:val="00FD3ACE"/>
    <w:rsid w:val="00FF0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D7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F6C"/>
    <w:pPr>
      <w:tabs>
        <w:tab w:val="center" w:pos="4680"/>
        <w:tab w:val="right" w:pos="9360"/>
      </w:tabs>
    </w:pPr>
  </w:style>
  <w:style w:type="character" w:customStyle="1" w:styleId="HeaderChar">
    <w:name w:val="Header Char"/>
    <w:basedOn w:val="DefaultParagraphFont"/>
    <w:link w:val="Header"/>
    <w:uiPriority w:val="99"/>
    <w:rsid w:val="00C72F6C"/>
    <w:rPr>
      <w:rFonts w:ascii="Times New Roman" w:hAnsi="Times New Roman"/>
      <w:sz w:val="24"/>
    </w:rPr>
  </w:style>
  <w:style w:type="paragraph" w:styleId="Footer">
    <w:name w:val="footer"/>
    <w:basedOn w:val="Normal"/>
    <w:link w:val="FooterChar"/>
    <w:uiPriority w:val="99"/>
    <w:unhideWhenUsed/>
    <w:rsid w:val="00C72F6C"/>
    <w:pPr>
      <w:tabs>
        <w:tab w:val="center" w:pos="4680"/>
        <w:tab w:val="right" w:pos="9360"/>
      </w:tabs>
    </w:pPr>
  </w:style>
  <w:style w:type="character" w:customStyle="1" w:styleId="FooterChar">
    <w:name w:val="Footer Char"/>
    <w:basedOn w:val="DefaultParagraphFont"/>
    <w:link w:val="Footer"/>
    <w:uiPriority w:val="99"/>
    <w:rsid w:val="00C72F6C"/>
    <w:rPr>
      <w:rFonts w:ascii="Times New Roman" w:hAnsi="Times New Roman"/>
      <w:sz w:val="24"/>
    </w:rPr>
  </w:style>
  <w:style w:type="paragraph" w:styleId="BalloonText">
    <w:name w:val="Balloon Text"/>
    <w:basedOn w:val="Normal"/>
    <w:link w:val="BalloonTextChar"/>
    <w:uiPriority w:val="99"/>
    <w:semiHidden/>
    <w:unhideWhenUsed/>
    <w:rsid w:val="00C72F6C"/>
    <w:rPr>
      <w:rFonts w:ascii="Tahoma" w:hAnsi="Tahoma" w:cs="Tahoma"/>
      <w:sz w:val="16"/>
      <w:szCs w:val="16"/>
    </w:rPr>
  </w:style>
  <w:style w:type="character" w:customStyle="1" w:styleId="BalloonTextChar">
    <w:name w:val="Balloon Text Char"/>
    <w:basedOn w:val="DefaultParagraphFont"/>
    <w:link w:val="BalloonText"/>
    <w:uiPriority w:val="99"/>
    <w:semiHidden/>
    <w:rsid w:val="00C72F6C"/>
    <w:rPr>
      <w:rFonts w:ascii="Tahoma" w:hAnsi="Tahoma" w:cs="Tahoma"/>
      <w:sz w:val="16"/>
      <w:szCs w:val="16"/>
    </w:rPr>
  </w:style>
  <w:style w:type="character" w:customStyle="1" w:styleId="apple-style-span">
    <w:name w:val="apple-style-span"/>
    <w:basedOn w:val="DefaultParagraphFont"/>
    <w:rsid w:val="00C72F6C"/>
  </w:style>
  <w:style w:type="paragraph" w:customStyle="1" w:styleId="Default">
    <w:name w:val="Default"/>
    <w:rsid w:val="00C72F6C"/>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72F6C"/>
    <w:rPr>
      <w:sz w:val="20"/>
      <w:szCs w:val="20"/>
    </w:rPr>
  </w:style>
  <w:style w:type="character" w:customStyle="1" w:styleId="FootnoteTextChar">
    <w:name w:val="Footnote Text Char"/>
    <w:basedOn w:val="DefaultParagraphFont"/>
    <w:link w:val="FootnoteText"/>
    <w:uiPriority w:val="99"/>
    <w:semiHidden/>
    <w:rsid w:val="00C72F6C"/>
    <w:rPr>
      <w:rFonts w:ascii="Times New Roman" w:hAnsi="Times New Roman"/>
      <w:sz w:val="20"/>
      <w:szCs w:val="20"/>
    </w:rPr>
  </w:style>
  <w:style w:type="character" w:styleId="FootnoteReference">
    <w:name w:val="footnote reference"/>
    <w:basedOn w:val="DefaultParagraphFont"/>
    <w:uiPriority w:val="99"/>
    <w:semiHidden/>
    <w:unhideWhenUsed/>
    <w:rsid w:val="00C72F6C"/>
    <w:rPr>
      <w:vertAlign w:val="superscript"/>
    </w:rPr>
  </w:style>
  <w:style w:type="character" w:styleId="Hyperlink">
    <w:name w:val="Hyperlink"/>
    <w:basedOn w:val="DefaultParagraphFont"/>
    <w:unhideWhenUsed/>
    <w:rsid w:val="00C72F6C"/>
    <w:rPr>
      <w:color w:val="0000FF" w:themeColor="hyperlink"/>
      <w:u w:val="single"/>
    </w:rPr>
  </w:style>
  <w:style w:type="paragraph" w:styleId="NormalWeb">
    <w:name w:val="Normal (Web)"/>
    <w:basedOn w:val="Normal"/>
    <w:uiPriority w:val="99"/>
    <w:unhideWhenUsed/>
    <w:rsid w:val="00C72F6C"/>
    <w:pPr>
      <w:spacing w:before="100" w:beforeAutospacing="1" w:after="100" w:afterAutospacing="1"/>
    </w:pPr>
    <w:rPr>
      <w:rFonts w:eastAsia="Times New Roman" w:cs="Times New Roman"/>
      <w:szCs w:val="24"/>
    </w:rPr>
  </w:style>
  <w:style w:type="character" w:customStyle="1" w:styleId="apple-converted-space">
    <w:name w:val="apple-converted-space"/>
    <w:basedOn w:val="DefaultParagraphFont"/>
    <w:rsid w:val="00C72F6C"/>
  </w:style>
  <w:style w:type="paragraph" w:styleId="ListParagraph">
    <w:name w:val="List Paragraph"/>
    <w:basedOn w:val="Normal"/>
    <w:uiPriority w:val="34"/>
    <w:qFormat/>
    <w:rsid w:val="00C72F6C"/>
    <w:pPr>
      <w:ind w:left="720"/>
      <w:contextualSpacing/>
    </w:pPr>
  </w:style>
  <w:style w:type="paragraph" w:styleId="NoSpacing">
    <w:name w:val="No Spacing"/>
    <w:uiPriority w:val="1"/>
    <w:qFormat/>
    <w:rsid w:val="00C72F6C"/>
    <w:rPr>
      <w:rFonts w:ascii="Times New Roman" w:hAnsi="Times New Roman"/>
      <w:sz w:val="24"/>
    </w:rPr>
  </w:style>
  <w:style w:type="character" w:styleId="CommentReference">
    <w:name w:val="annotation reference"/>
    <w:basedOn w:val="DefaultParagraphFont"/>
    <w:uiPriority w:val="99"/>
    <w:semiHidden/>
    <w:unhideWhenUsed/>
    <w:rsid w:val="00FD0243"/>
    <w:rPr>
      <w:sz w:val="16"/>
      <w:szCs w:val="16"/>
    </w:rPr>
  </w:style>
  <w:style w:type="paragraph" w:styleId="CommentText">
    <w:name w:val="annotation text"/>
    <w:basedOn w:val="Normal"/>
    <w:link w:val="CommentTextChar"/>
    <w:uiPriority w:val="99"/>
    <w:semiHidden/>
    <w:unhideWhenUsed/>
    <w:rsid w:val="00FD0243"/>
    <w:rPr>
      <w:sz w:val="20"/>
      <w:szCs w:val="20"/>
    </w:rPr>
  </w:style>
  <w:style w:type="character" w:customStyle="1" w:styleId="CommentTextChar">
    <w:name w:val="Comment Text Char"/>
    <w:basedOn w:val="DefaultParagraphFont"/>
    <w:link w:val="CommentText"/>
    <w:uiPriority w:val="99"/>
    <w:semiHidden/>
    <w:rsid w:val="00FD024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43"/>
    <w:rPr>
      <w:b/>
      <w:bCs/>
    </w:rPr>
  </w:style>
  <w:style w:type="character" w:customStyle="1" w:styleId="CommentSubjectChar">
    <w:name w:val="Comment Subject Char"/>
    <w:basedOn w:val="CommentTextChar"/>
    <w:link w:val="CommentSubject"/>
    <w:uiPriority w:val="99"/>
    <w:semiHidden/>
    <w:rsid w:val="00FD0243"/>
    <w:rPr>
      <w:rFonts w:ascii="Times New Roman" w:hAnsi="Times New Roman"/>
      <w:b/>
      <w:bCs/>
      <w:sz w:val="20"/>
      <w:szCs w:val="20"/>
    </w:rPr>
  </w:style>
  <w:style w:type="character" w:styleId="FollowedHyperlink">
    <w:name w:val="FollowedHyperlink"/>
    <w:basedOn w:val="DefaultParagraphFont"/>
    <w:uiPriority w:val="99"/>
    <w:semiHidden/>
    <w:unhideWhenUsed/>
    <w:rsid w:val="00035D7C"/>
    <w:rPr>
      <w:color w:val="800080" w:themeColor="followedHyperlink"/>
      <w:u w:val="single"/>
    </w:rPr>
  </w:style>
  <w:style w:type="paragraph" w:customStyle="1" w:styleId="NoSpacing1">
    <w:name w:val="No Spacing1"/>
    <w:rsid w:val="00B92FC1"/>
    <w:rPr>
      <w:rFonts w:ascii="Times New Roman" w:eastAsia="Times New Roman" w:hAnsi="Times New Roman" w:cs="Times New Roman"/>
      <w:sz w:val="24"/>
      <w:szCs w:val="24"/>
    </w:rPr>
  </w:style>
  <w:style w:type="paragraph" w:customStyle="1" w:styleId="ListParagraph1">
    <w:name w:val="List Paragraph1"/>
    <w:basedOn w:val="Normal"/>
    <w:rsid w:val="00B92FC1"/>
    <w:pPr>
      <w:ind w:left="720"/>
    </w:pPr>
    <w:rPr>
      <w:rFonts w:eastAsia="Times New Roman" w:cs="Times New Roman"/>
      <w:szCs w:val="24"/>
    </w:rPr>
  </w:style>
  <w:style w:type="paragraph" w:styleId="Revision">
    <w:name w:val="Revision"/>
    <w:hidden/>
    <w:uiPriority w:val="99"/>
    <w:semiHidden/>
    <w:rsid w:val="00EB4A3A"/>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D7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F6C"/>
    <w:pPr>
      <w:tabs>
        <w:tab w:val="center" w:pos="4680"/>
        <w:tab w:val="right" w:pos="9360"/>
      </w:tabs>
    </w:pPr>
  </w:style>
  <w:style w:type="character" w:customStyle="1" w:styleId="HeaderChar">
    <w:name w:val="Header Char"/>
    <w:basedOn w:val="DefaultParagraphFont"/>
    <w:link w:val="Header"/>
    <w:uiPriority w:val="99"/>
    <w:rsid w:val="00C72F6C"/>
    <w:rPr>
      <w:rFonts w:ascii="Times New Roman" w:hAnsi="Times New Roman"/>
      <w:sz w:val="24"/>
    </w:rPr>
  </w:style>
  <w:style w:type="paragraph" w:styleId="Footer">
    <w:name w:val="footer"/>
    <w:basedOn w:val="Normal"/>
    <w:link w:val="FooterChar"/>
    <w:uiPriority w:val="99"/>
    <w:unhideWhenUsed/>
    <w:rsid w:val="00C72F6C"/>
    <w:pPr>
      <w:tabs>
        <w:tab w:val="center" w:pos="4680"/>
        <w:tab w:val="right" w:pos="9360"/>
      </w:tabs>
    </w:pPr>
  </w:style>
  <w:style w:type="character" w:customStyle="1" w:styleId="FooterChar">
    <w:name w:val="Footer Char"/>
    <w:basedOn w:val="DefaultParagraphFont"/>
    <w:link w:val="Footer"/>
    <w:uiPriority w:val="99"/>
    <w:rsid w:val="00C72F6C"/>
    <w:rPr>
      <w:rFonts w:ascii="Times New Roman" w:hAnsi="Times New Roman"/>
      <w:sz w:val="24"/>
    </w:rPr>
  </w:style>
  <w:style w:type="paragraph" w:styleId="BalloonText">
    <w:name w:val="Balloon Text"/>
    <w:basedOn w:val="Normal"/>
    <w:link w:val="BalloonTextChar"/>
    <w:uiPriority w:val="99"/>
    <w:semiHidden/>
    <w:unhideWhenUsed/>
    <w:rsid w:val="00C72F6C"/>
    <w:rPr>
      <w:rFonts w:ascii="Tahoma" w:hAnsi="Tahoma" w:cs="Tahoma"/>
      <w:sz w:val="16"/>
      <w:szCs w:val="16"/>
    </w:rPr>
  </w:style>
  <w:style w:type="character" w:customStyle="1" w:styleId="BalloonTextChar">
    <w:name w:val="Balloon Text Char"/>
    <w:basedOn w:val="DefaultParagraphFont"/>
    <w:link w:val="BalloonText"/>
    <w:uiPriority w:val="99"/>
    <w:semiHidden/>
    <w:rsid w:val="00C72F6C"/>
    <w:rPr>
      <w:rFonts w:ascii="Tahoma" w:hAnsi="Tahoma" w:cs="Tahoma"/>
      <w:sz w:val="16"/>
      <w:szCs w:val="16"/>
    </w:rPr>
  </w:style>
  <w:style w:type="character" w:customStyle="1" w:styleId="apple-style-span">
    <w:name w:val="apple-style-span"/>
    <w:basedOn w:val="DefaultParagraphFont"/>
    <w:rsid w:val="00C72F6C"/>
  </w:style>
  <w:style w:type="paragraph" w:customStyle="1" w:styleId="Default">
    <w:name w:val="Default"/>
    <w:rsid w:val="00C72F6C"/>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72F6C"/>
    <w:rPr>
      <w:sz w:val="20"/>
      <w:szCs w:val="20"/>
    </w:rPr>
  </w:style>
  <w:style w:type="character" w:customStyle="1" w:styleId="FootnoteTextChar">
    <w:name w:val="Footnote Text Char"/>
    <w:basedOn w:val="DefaultParagraphFont"/>
    <w:link w:val="FootnoteText"/>
    <w:uiPriority w:val="99"/>
    <w:semiHidden/>
    <w:rsid w:val="00C72F6C"/>
    <w:rPr>
      <w:rFonts w:ascii="Times New Roman" w:hAnsi="Times New Roman"/>
      <w:sz w:val="20"/>
      <w:szCs w:val="20"/>
    </w:rPr>
  </w:style>
  <w:style w:type="character" w:styleId="FootnoteReference">
    <w:name w:val="footnote reference"/>
    <w:basedOn w:val="DefaultParagraphFont"/>
    <w:uiPriority w:val="99"/>
    <w:semiHidden/>
    <w:unhideWhenUsed/>
    <w:rsid w:val="00C72F6C"/>
    <w:rPr>
      <w:vertAlign w:val="superscript"/>
    </w:rPr>
  </w:style>
  <w:style w:type="character" w:styleId="Hyperlink">
    <w:name w:val="Hyperlink"/>
    <w:basedOn w:val="DefaultParagraphFont"/>
    <w:unhideWhenUsed/>
    <w:rsid w:val="00C72F6C"/>
    <w:rPr>
      <w:color w:val="0000FF" w:themeColor="hyperlink"/>
      <w:u w:val="single"/>
    </w:rPr>
  </w:style>
  <w:style w:type="paragraph" w:styleId="NormalWeb">
    <w:name w:val="Normal (Web)"/>
    <w:basedOn w:val="Normal"/>
    <w:uiPriority w:val="99"/>
    <w:unhideWhenUsed/>
    <w:rsid w:val="00C72F6C"/>
    <w:pPr>
      <w:spacing w:before="100" w:beforeAutospacing="1" w:after="100" w:afterAutospacing="1"/>
    </w:pPr>
    <w:rPr>
      <w:rFonts w:eastAsia="Times New Roman" w:cs="Times New Roman"/>
      <w:szCs w:val="24"/>
    </w:rPr>
  </w:style>
  <w:style w:type="character" w:customStyle="1" w:styleId="apple-converted-space">
    <w:name w:val="apple-converted-space"/>
    <w:basedOn w:val="DefaultParagraphFont"/>
    <w:rsid w:val="00C72F6C"/>
  </w:style>
  <w:style w:type="paragraph" w:styleId="ListParagraph">
    <w:name w:val="List Paragraph"/>
    <w:basedOn w:val="Normal"/>
    <w:uiPriority w:val="34"/>
    <w:qFormat/>
    <w:rsid w:val="00C72F6C"/>
    <w:pPr>
      <w:ind w:left="720"/>
      <w:contextualSpacing/>
    </w:pPr>
  </w:style>
  <w:style w:type="paragraph" w:styleId="NoSpacing">
    <w:name w:val="No Spacing"/>
    <w:uiPriority w:val="1"/>
    <w:qFormat/>
    <w:rsid w:val="00C72F6C"/>
    <w:rPr>
      <w:rFonts w:ascii="Times New Roman" w:hAnsi="Times New Roman"/>
      <w:sz w:val="24"/>
    </w:rPr>
  </w:style>
  <w:style w:type="character" w:styleId="CommentReference">
    <w:name w:val="annotation reference"/>
    <w:basedOn w:val="DefaultParagraphFont"/>
    <w:uiPriority w:val="99"/>
    <w:semiHidden/>
    <w:unhideWhenUsed/>
    <w:rsid w:val="00FD0243"/>
    <w:rPr>
      <w:sz w:val="16"/>
      <w:szCs w:val="16"/>
    </w:rPr>
  </w:style>
  <w:style w:type="paragraph" w:styleId="CommentText">
    <w:name w:val="annotation text"/>
    <w:basedOn w:val="Normal"/>
    <w:link w:val="CommentTextChar"/>
    <w:uiPriority w:val="99"/>
    <w:semiHidden/>
    <w:unhideWhenUsed/>
    <w:rsid w:val="00FD0243"/>
    <w:rPr>
      <w:sz w:val="20"/>
      <w:szCs w:val="20"/>
    </w:rPr>
  </w:style>
  <w:style w:type="character" w:customStyle="1" w:styleId="CommentTextChar">
    <w:name w:val="Comment Text Char"/>
    <w:basedOn w:val="DefaultParagraphFont"/>
    <w:link w:val="CommentText"/>
    <w:uiPriority w:val="99"/>
    <w:semiHidden/>
    <w:rsid w:val="00FD024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43"/>
    <w:rPr>
      <w:b/>
      <w:bCs/>
    </w:rPr>
  </w:style>
  <w:style w:type="character" w:customStyle="1" w:styleId="CommentSubjectChar">
    <w:name w:val="Comment Subject Char"/>
    <w:basedOn w:val="CommentTextChar"/>
    <w:link w:val="CommentSubject"/>
    <w:uiPriority w:val="99"/>
    <w:semiHidden/>
    <w:rsid w:val="00FD0243"/>
    <w:rPr>
      <w:rFonts w:ascii="Times New Roman" w:hAnsi="Times New Roman"/>
      <w:b/>
      <w:bCs/>
      <w:sz w:val="20"/>
      <w:szCs w:val="20"/>
    </w:rPr>
  </w:style>
  <w:style w:type="character" w:styleId="FollowedHyperlink">
    <w:name w:val="FollowedHyperlink"/>
    <w:basedOn w:val="DefaultParagraphFont"/>
    <w:uiPriority w:val="99"/>
    <w:semiHidden/>
    <w:unhideWhenUsed/>
    <w:rsid w:val="00035D7C"/>
    <w:rPr>
      <w:color w:val="800080" w:themeColor="followedHyperlink"/>
      <w:u w:val="single"/>
    </w:rPr>
  </w:style>
  <w:style w:type="paragraph" w:customStyle="1" w:styleId="NoSpacing1">
    <w:name w:val="No Spacing1"/>
    <w:rsid w:val="00B92FC1"/>
    <w:rPr>
      <w:rFonts w:ascii="Times New Roman" w:eastAsia="Times New Roman" w:hAnsi="Times New Roman" w:cs="Times New Roman"/>
      <w:sz w:val="24"/>
      <w:szCs w:val="24"/>
    </w:rPr>
  </w:style>
  <w:style w:type="paragraph" w:customStyle="1" w:styleId="ListParagraph1">
    <w:name w:val="List Paragraph1"/>
    <w:basedOn w:val="Normal"/>
    <w:rsid w:val="00B92FC1"/>
    <w:pPr>
      <w:ind w:left="720"/>
    </w:pPr>
    <w:rPr>
      <w:rFonts w:eastAsia="Times New Roman" w:cs="Times New Roman"/>
      <w:szCs w:val="24"/>
    </w:rPr>
  </w:style>
  <w:style w:type="paragraph" w:styleId="Revision">
    <w:name w:val="Revision"/>
    <w:hidden/>
    <w:uiPriority w:val="99"/>
    <w:semiHidden/>
    <w:rsid w:val="00EB4A3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126112">
      <w:bodyDiv w:val="1"/>
      <w:marLeft w:val="0"/>
      <w:marRight w:val="0"/>
      <w:marTop w:val="0"/>
      <w:marBottom w:val="0"/>
      <w:divBdr>
        <w:top w:val="none" w:sz="0" w:space="0" w:color="auto"/>
        <w:left w:val="none" w:sz="0" w:space="0" w:color="auto"/>
        <w:bottom w:val="none" w:sz="0" w:space="0" w:color="auto"/>
        <w:right w:val="none" w:sz="0" w:space="0" w:color="auto"/>
      </w:divBdr>
      <w:divsChild>
        <w:div w:id="500973765">
          <w:marLeft w:val="0"/>
          <w:marRight w:val="0"/>
          <w:marTop w:val="0"/>
          <w:marBottom w:val="0"/>
          <w:divBdr>
            <w:top w:val="none" w:sz="0" w:space="0" w:color="auto"/>
            <w:left w:val="none" w:sz="0" w:space="0" w:color="auto"/>
            <w:bottom w:val="none" w:sz="0" w:space="0" w:color="auto"/>
            <w:right w:val="none" w:sz="0" w:space="0" w:color="auto"/>
          </w:divBdr>
          <w:divsChild>
            <w:div w:id="1067844068">
              <w:marLeft w:val="0"/>
              <w:marRight w:val="0"/>
              <w:marTop w:val="0"/>
              <w:marBottom w:val="0"/>
              <w:divBdr>
                <w:top w:val="none" w:sz="0" w:space="0" w:color="auto"/>
                <w:left w:val="none" w:sz="0" w:space="0" w:color="auto"/>
                <w:bottom w:val="none" w:sz="0" w:space="0" w:color="auto"/>
                <w:right w:val="none" w:sz="0" w:space="0" w:color="auto"/>
              </w:divBdr>
              <w:divsChild>
                <w:div w:id="10704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9C312-16D9-4CCE-92F9-52B1CFA96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Pew Charitable Trusts</Company>
  <LinksUpToDate>false</LinksUpToDate>
  <CharactersWithSpaces>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kschleit</dc:creator>
  <cp:lastModifiedBy>Amanda Nickson</cp:lastModifiedBy>
  <cp:revision>4</cp:revision>
  <cp:lastPrinted>2011-10-26T17:18:00Z</cp:lastPrinted>
  <dcterms:created xsi:type="dcterms:W3CDTF">2012-08-30T16:48:00Z</dcterms:created>
  <dcterms:modified xsi:type="dcterms:W3CDTF">2012-08-31T13:21:00Z</dcterms:modified>
</cp:coreProperties>
</file>