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35E09" w14:textId="69BA8BDB" w:rsidR="000E3659" w:rsidRPr="000E3659" w:rsidRDefault="000E3659" w:rsidP="000E3659">
      <w:pPr>
        <w:tabs>
          <w:tab w:val="num" w:pos="720"/>
        </w:tabs>
        <w:ind w:left="720" w:hanging="360"/>
        <w:rPr>
          <w:b/>
        </w:rPr>
      </w:pPr>
      <w:r>
        <w:rPr>
          <w:b/>
        </w:rPr>
        <w:t xml:space="preserve">Project 35b </w:t>
      </w:r>
      <w:r w:rsidRPr="000E3659">
        <w:rPr>
          <w:b/>
        </w:rPr>
        <w:t>WCPFC Tuna Tissue Bank – A</w:t>
      </w:r>
      <w:r w:rsidR="009176A0">
        <w:rPr>
          <w:b/>
        </w:rPr>
        <w:t>greed</w:t>
      </w:r>
      <w:bookmarkStart w:id="0" w:name="_GoBack"/>
      <w:bookmarkEnd w:id="0"/>
      <w:r w:rsidRPr="000E3659">
        <w:rPr>
          <w:b/>
        </w:rPr>
        <w:t xml:space="preserve"> Recommendations</w:t>
      </w:r>
    </w:p>
    <w:p w14:paraId="37436245" w14:textId="77777777" w:rsidR="000E3659" w:rsidRPr="000E3659" w:rsidRDefault="000E3659" w:rsidP="000E3659">
      <w:pPr>
        <w:ind w:left="720"/>
        <w:rPr>
          <w:lang w:val="en-AU"/>
        </w:rPr>
      </w:pPr>
    </w:p>
    <w:p w14:paraId="23040EB7" w14:textId="77777777" w:rsidR="000E3659" w:rsidRPr="000E3659" w:rsidRDefault="000E3659" w:rsidP="000E3659">
      <w:pPr>
        <w:ind w:left="720"/>
        <w:rPr>
          <w:lang w:val="en-AU"/>
        </w:rPr>
      </w:pPr>
    </w:p>
    <w:p w14:paraId="345F6286" w14:textId="2F1DBDB8" w:rsidR="000E3659" w:rsidRDefault="000E3659" w:rsidP="000E3659">
      <w:pPr>
        <w:numPr>
          <w:ilvl w:val="0"/>
          <w:numId w:val="1"/>
        </w:numPr>
        <w:rPr>
          <w:lang w:val="en-AU"/>
        </w:rPr>
      </w:pPr>
      <w:r>
        <w:rPr>
          <w:b/>
          <w:bCs/>
          <w:lang w:val="en-NZ"/>
        </w:rPr>
        <w:t xml:space="preserve">The Scientific Committee reconfirmed that maintaining and enhancing the WCPFC Tuna Tissue Bank (P35b) is an essential project and recommended </w:t>
      </w:r>
      <w:r>
        <w:rPr>
          <w:b/>
          <w:bCs/>
          <w:lang w:val="en-AU"/>
        </w:rPr>
        <w:t>the Commission support the work plan and associated budget for 2019, and the work plan and associated indicative budget for 2020-2021</w:t>
      </w:r>
      <w:r>
        <w:rPr>
          <w:b/>
          <w:bCs/>
          <w:lang w:val="en-NZ"/>
        </w:rPr>
        <w:t>.</w:t>
      </w:r>
    </w:p>
    <w:p w14:paraId="4A539029" w14:textId="77777777" w:rsidR="000E3659" w:rsidRDefault="000E3659" w:rsidP="000E3659">
      <w:pPr>
        <w:numPr>
          <w:ilvl w:val="0"/>
          <w:numId w:val="1"/>
        </w:numPr>
        <w:rPr>
          <w:lang w:val="en-AU"/>
        </w:rPr>
      </w:pPr>
      <w:r>
        <w:rPr>
          <w:b/>
          <w:bCs/>
          <w:lang w:val="en-AU"/>
        </w:rPr>
        <w:t>The Scientific Committee agreed to run the process of WCPFC Tuna Tissue Bank (P35</w:t>
      </w:r>
      <w:proofErr w:type="gramStart"/>
      <w:r>
        <w:rPr>
          <w:b/>
          <w:bCs/>
          <w:lang w:val="en-AU"/>
        </w:rPr>
        <w:t>b)  reporting</w:t>
      </w:r>
      <w:proofErr w:type="gramEnd"/>
      <w:r>
        <w:rPr>
          <w:b/>
          <w:bCs/>
          <w:lang w:val="en-AU"/>
        </w:rPr>
        <w:t xml:space="preserve"> in a similar manner to the PTTP (P42) at SC15.</w:t>
      </w:r>
    </w:p>
    <w:p w14:paraId="02CE5ACD" w14:textId="77777777" w:rsidR="000E3659" w:rsidRDefault="000E3659" w:rsidP="000E3659">
      <w:pPr>
        <w:numPr>
          <w:ilvl w:val="0"/>
          <w:numId w:val="1"/>
        </w:numPr>
        <w:rPr>
          <w:lang w:val="en-AU"/>
        </w:rPr>
      </w:pPr>
      <w:r>
        <w:rPr>
          <w:b/>
          <w:bCs/>
          <w:lang w:val="en-NZ"/>
        </w:rPr>
        <w:t>The Scientific Committee agreed that that the Secretariat and the Scientific Services Provider should work together to investigate any issues arising from the Nagoya Protocol for the Tuna Tissue Bank and provide advice on this matter to the Commission as appropriate.</w:t>
      </w:r>
    </w:p>
    <w:p w14:paraId="417E1F26" w14:textId="77777777" w:rsidR="00B60351" w:rsidRDefault="00B60351"/>
    <w:sectPr w:rsidR="00B603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4408B"/>
    <w:multiLevelType w:val="hybridMultilevel"/>
    <w:tmpl w:val="A2FE93A4"/>
    <w:lvl w:ilvl="0" w:tplc="754EA958">
      <w:start w:val="1"/>
      <w:numFmt w:val="bullet"/>
      <w:lvlText w:val="•"/>
      <w:lvlJc w:val="left"/>
      <w:pPr>
        <w:tabs>
          <w:tab w:val="num" w:pos="720"/>
        </w:tabs>
        <w:ind w:left="720" w:hanging="360"/>
      </w:pPr>
      <w:rPr>
        <w:rFonts w:ascii="Arial" w:hAnsi="Arial" w:cs="Times New Roman" w:hint="default"/>
      </w:rPr>
    </w:lvl>
    <w:lvl w:ilvl="1" w:tplc="29FE6D0A">
      <w:start w:val="1"/>
      <w:numFmt w:val="bullet"/>
      <w:lvlText w:val="•"/>
      <w:lvlJc w:val="left"/>
      <w:pPr>
        <w:tabs>
          <w:tab w:val="num" w:pos="1440"/>
        </w:tabs>
        <w:ind w:left="1440" w:hanging="360"/>
      </w:pPr>
      <w:rPr>
        <w:rFonts w:ascii="Arial" w:hAnsi="Arial" w:cs="Times New Roman" w:hint="default"/>
      </w:rPr>
    </w:lvl>
    <w:lvl w:ilvl="2" w:tplc="B1E4FBEA">
      <w:start w:val="1"/>
      <w:numFmt w:val="bullet"/>
      <w:lvlText w:val="•"/>
      <w:lvlJc w:val="left"/>
      <w:pPr>
        <w:tabs>
          <w:tab w:val="num" w:pos="2160"/>
        </w:tabs>
        <w:ind w:left="2160" w:hanging="360"/>
      </w:pPr>
      <w:rPr>
        <w:rFonts w:ascii="Arial" w:hAnsi="Arial" w:cs="Times New Roman" w:hint="default"/>
      </w:rPr>
    </w:lvl>
    <w:lvl w:ilvl="3" w:tplc="D7FEA676">
      <w:start w:val="1"/>
      <w:numFmt w:val="bullet"/>
      <w:lvlText w:val="•"/>
      <w:lvlJc w:val="left"/>
      <w:pPr>
        <w:tabs>
          <w:tab w:val="num" w:pos="2880"/>
        </w:tabs>
        <w:ind w:left="2880" w:hanging="360"/>
      </w:pPr>
      <w:rPr>
        <w:rFonts w:ascii="Arial" w:hAnsi="Arial" w:cs="Times New Roman" w:hint="default"/>
      </w:rPr>
    </w:lvl>
    <w:lvl w:ilvl="4" w:tplc="AAEC9DCC">
      <w:start w:val="1"/>
      <w:numFmt w:val="bullet"/>
      <w:lvlText w:val="•"/>
      <w:lvlJc w:val="left"/>
      <w:pPr>
        <w:tabs>
          <w:tab w:val="num" w:pos="3600"/>
        </w:tabs>
        <w:ind w:left="3600" w:hanging="360"/>
      </w:pPr>
      <w:rPr>
        <w:rFonts w:ascii="Arial" w:hAnsi="Arial" w:cs="Times New Roman" w:hint="default"/>
      </w:rPr>
    </w:lvl>
    <w:lvl w:ilvl="5" w:tplc="49083304">
      <w:start w:val="1"/>
      <w:numFmt w:val="bullet"/>
      <w:lvlText w:val="•"/>
      <w:lvlJc w:val="left"/>
      <w:pPr>
        <w:tabs>
          <w:tab w:val="num" w:pos="4320"/>
        </w:tabs>
        <w:ind w:left="4320" w:hanging="360"/>
      </w:pPr>
      <w:rPr>
        <w:rFonts w:ascii="Arial" w:hAnsi="Arial" w:cs="Times New Roman" w:hint="default"/>
      </w:rPr>
    </w:lvl>
    <w:lvl w:ilvl="6" w:tplc="8DCEC32C">
      <w:start w:val="1"/>
      <w:numFmt w:val="bullet"/>
      <w:lvlText w:val="•"/>
      <w:lvlJc w:val="left"/>
      <w:pPr>
        <w:tabs>
          <w:tab w:val="num" w:pos="5040"/>
        </w:tabs>
        <w:ind w:left="5040" w:hanging="360"/>
      </w:pPr>
      <w:rPr>
        <w:rFonts w:ascii="Arial" w:hAnsi="Arial" w:cs="Times New Roman" w:hint="default"/>
      </w:rPr>
    </w:lvl>
    <w:lvl w:ilvl="7" w:tplc="2A50BE6E">
      <w:start w:val="1"/>
      <w:numFmt w:val="bullet"/>
      <w:lvlText w:val="•"/>
      <w:lvlJc w:val="left"/>
      <w:pPr>
        <w:tabs>
          <w:tab w:val="num" w:pos="5760"/>
        </w:tabs>
        <w:ind w:left="5760" w:hanging="360"/>
      </w:pPr>
      <w:rPr>
        <w:rFonts w:ascii="Arial" w:hAnsi="Arial" w:cs="Times New Roman" w:hint="default"/>
      </w:rPr>
    </w:lvl>
    <w:lvl w:ilvl="8" w:tplc="1D103E5C">
      <w:start w:val="1"/>
      <w:numFmt w:val="bullet"/>
      <w:lvlText w:val="•"/>
      <w:lvlJc w:val="left"/>
      <w:pPr>
        <w:tabs>
          <w:tab w:val="num" w:pos="6480"/>
        </w:tabs>
        <w:ind w:left="6480" w:hanging="360"/>
      </w:pPr>
      <w:rPr>
        <w:rFonts w:ascii="Arial" w:hAnsi="Arial" w:cs="Times New Roman"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659"/>
    <w:rsid w:val="000E3659"/>
    <w:rsid w:val="001D6470"/>
    <w:rsid w:val="009176A0"/>
    <w:rsid w:val="00B60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C6D8B"/>
  <w15:chartTrackingRefBased/>
  <w15:docId w15:val="{B7C734BD-DEF5-4CD7-9AFB-6AACBD117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365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29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J. Beeching</dc:creator>
  <cp:keywords/>
  <dc:description/>
  <cp:lastModifiedBy>Anthony J. Beeching</cp:lastModifiedBy>
  <cp:revision>3</cp:revision>
  <dcterms:created xsi:type="dcterms:W3CDTF">2018-08-15T06:24:00Z</dcterms:created>
  <dcterms:modified xsi:type="dcterms:W3CDTF">2018-08-15T06:24:00Z</dcterms:modified>
</cp:coreProperties>
</file>