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073D1" w14:textId="77777777" w:rsidR="002828C2" w:rsidRPr="002828C2" w:rsidRDefault="008A5918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North Pacific Blue</w:t>
      </w:r>
      <w:r w:rsidR="002828C2">
        <w:rPr>
          <w:b/>
          <w:sz w:val="24"/>
          <w:szCs w:val="24"/>
        </w:rPr>
        <w:t xml:space="preserve"> Shark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0917EEB9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762DE1DB" w14:textId="662A72D3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 w:rsidR="008A5918">
        <w:rPr>
          <w:b/>
          <w:sz w:val="24"/>
          <w:szCs w:val="24"/>
        </w:rPr>
        <w:t>north Pacific blue shark</w:t>
      </w:r>
      <w:r w:rsidRPr="002828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</w:t>
      </w:r>
      <w:r w:rsidR="005A1B92">
        <w:rPr>
          <w:b/>
          <w:sz w:val="24"/>
          <w:szCs w:val="24"/>
        </w:rPr>
        <w:t>ock status descriptions from SC13</w:t>
      </w:r>
      <w:r w:rsidRPr="002828C2">
        <w:rPr>
          <w:b/>
          <w:sz w:val="24"/>
          <w:szCs w:val="24"/>
        </w:rPr>
        <w:t xml:space="preserve"> are still current for </w:t>
      </w:r>
      <w:r w:rsidR="008A5918">
        <w:rPr>
          <w:b/>
          <w:sz w:val="24"/>
          <w:szCs w:val="24"/>
        </w:rPr>
        <w:t>north Pacific blue shark</w:t>
      </w:r>
      <w:r w:rsidRPr="002828C2">
        <w:rPr>
          <w:b/>
          <w:sz w:val="24"/>
          <w:szCs w:val="24"/>
        </w:rPr>
        <w:t>. Updated information on catches was not compiled for and 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r w:rsidR="003D177A">
        <w:rPr>
          <w:b/>
          <w:sz w:val="24"/>
          <w:szCs w:val="24"/>
        </w:rPr>
        <w:t xml:space="preserve"> [adopted]</w:t>
      </w:r>
    </w:p>
    <w:p w14:paraId="593E86AB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4EC12E8E" w14:textId="77777777" w:rsidR="002828C2" w:rsidRPr="002828C2" w:rsidRDefault="008A5918" w:rsidP="002828C2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North Pacific Blue Shark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6423CEA8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4CBBF166" w14:textId="4F774342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</w:t>
      </w:r>
      <w:r w:rsidR="009A1C25">
        <w:rPr>
          <w:b/>
          <w:sz w:val="24"/>
          <w:szCs w:val="24"/>
        </w:rPr>
        <w:t>vice has been provided since SC13</w:t>
      </w:r>
      <w:r w:rsidRPr="002828C2">
        <w:rPr>
          <w:b/>
          <w:sz w:val="24"/>
          <w:szCs w:val="24"/>
        </w:rPr>
        <w:t xml:space="preserve"> for </w:t>
      </w:r>
      <w:r w:rsidR="008A5918">
        <w:rPr>
          <w:b/>
          <w:sz w:val="24"/>
          <w:szCs w:val="24"/>
        </w:rPr>
        <w:t>north Pacific blue</w:t>
      </w:r>
      <w:r w:rsidRPr="002828C2">
        <w:rPr>
          <w:b/>
          <w:sz w:val="24"/>
          <w:szCs w:val="24"/>
        </w:rPr>
        <w:t xml:space="preserve"> shark.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>
        <w:rPr>
          <w:b/>
          <w:bCs/>
          <w:lang w:val="en-AU"/>
        </w:rPr>
        <w:t>advice and implications from SC</w:t>
      </w:r>
      <w:r w:rsidR="009A1C25">
        <w:rPr>
          <w:b/>
          <w:bCs/>
          <w:lang w:val="en-AU"/>
        </w:rPr>
        <w:t>13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3D177A">
        <w:rPr>
          <w:rStyle w:val="Hyperlink"/>
          <w:b/>
          <w:bCs/>
          <w:lang w:val="en-AU" w:eastAsia="ko-KR"/>
        </w:rPr>
        <w:t xml:space="preserve"> [adopted]</w:t>
      </w:r>
    </w:p>
    <w:p w14:paraId="6128C53F" w14:textId="77777777" w:rsidR="00F219A3" w:rsidRDefault="00F219A3"/>
    <w:p w14:paraId="7423F101" w14:textId="77777777" w:rsidR="0093545A" w:rsidRDefault="0093545A" w:rsidP="0093545A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North Pacific Blue Shark Recommendations</w:t>
      </w:r>
    </w:p>
    <w:p w14:paraId="21E19B84" w14:textId="77777777" w:rsidR="0093545A" w:rsidRDefault="0093545A" w:rsidP="0093545A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Regarding the issue of the designation of North Pacific blue shark as a Northern Stock (</w:t>
      </w:r>
      <w:r w:rsidRPr="0093545A">
        <w:rPr>
          <w:rFonts w:cs="Times New Roman"/>
          <w:b/>
          <w:sz w:val="24"/>
          <w:szCs w:val="24"/>
          <w:lang w:eastAsia="ko-KR"/>
        </w:rPr>
        <w:t>WCPFC14 Report, Para 378</w:t>
      </w:r>
      <w:r>
        <w:rPr>
          <w:b/>
          <w:sz w:val="24"/>
          <w:szCs w:val="24"/>
        </w:rPr>
        <w:t xml:space="preserve">), SC14 </w:t>
      </w:r>
      <w:r w:rsidR="00F109C2">
        <w:rPr>
          <w:b/>
          <w:sz w:val="24"/>
          <w:szCs w:val="24"/>
        </w:rPr>
        <w:t>provides</w:t>
      </w:r>
      <w:r>
        <w:rPr>
          <w:b/>
          <w:sz w:val="24"/>
          <w:szCs w:val="24"/>
        </w:rPr>
        <w:t xml:space="preserve"> the following recommendations:</w:t>
      </w:r>
    </w:p>
    <w:p w14:paraId="6717DD02" w14:textId="7FEB1BCA" w:rsidR="0093545A" w:rsidRPr="0093545A" w:rsidRDefault="0093545A" w:rsidP="0093545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3545A">
        <w:rPr>
          <w:sz w:val="24"/>
          <w:szCs w:val="24"/>
        </w:rPr>
        <w:t xml:space="preserve">SC14 recommends that </w:t>
      </w:r>
      <w:r w:rsidRPr="0093545A">
        <w:rPr>
          <w:rFonts w:hint="eastAsia"/>
          <w:sz w:val="24"/>
          <w:szCs w:val="24"/>
        </w:rPr>
        <w:t xml:space="preserve">the </w:t>
      </w:r>
      <w:r w:rsidRPr="0093545A">
        <w:rPr>
          <w:sz w:val="24"/>
          <w:szCs w:val="24"/>
        </w:rPr>
        <w:t>C</w:t>
      </w:r>
      <w:r w:rsidRPr="0093545A">
        <w:rPr>
          <w:rFonts w:hint="eastAsia"/>
          <w:sz w:val="24"/>
          <w:szCs w:val="24"/>
        </w:rPr>
        <w:t xml:space="preserve">ommission </w:t>
      </w:r>
      <w:r w:rsidRPr="0093545A">
        <w:rPr>
          <w:sz w:val="24"/>
          <w:szCs w:val="24"/>
        </w:rPr>
        <w:t>clarify</w:t>
      </w:r>
      <w:r w:rsidRPr="0093545A">
        <w:rPr>
          <w:rFonts w:hint="eastAsia"/>
          <w:sz w:val="24"/>
          <w:szCs w:val="24"/>
        </w:rPr>
        <w:t xml:space="preserve"> and quantify what is meant by </w:t>
      </w:r>
      <w:r w:rsidRPr="0093545A">
        <w:rPr>
          <w:sz w:val="24"/>
          <w:szCs w:val="24"/>
        </w:rPr>
        <w:t>“</w:t>
      </w:r>
      <w:r w:rsidRPr="0093545A">
        <w:rPr>
          <w:rFonts w:hint="eastAsia"/>
          <w:i/>
          <w:sz w:val="24"/>
          <w:szCs w:val="24"/>
        </w:rPr>
        <w:t>mostly north of 20 degrees N</w:t>
      </w:r>
      <w:r w:rsidRPr="0093545A">
        <w:rPr>
          <w:sz w:val="24"/>
          <w:szCs w:val="24"/>
        </w:rPr>
        <w:t>”.</w:t>
      </w:r>
      <w:r w:rsidR="003D177A">
        <w:rPr>
          <w:sz w:val="24"/>
          <w:szCs w:val="24"/>
        </w:rPr>
        <w:t xml:space="preserve"> [adopted]</w:t>
      </w:r>
    </w:p>
    <w:p w14:paraId="19868F90" w14:textId="2AC44EEB" w:rsidR="00566D75" w:rsidRPr="00566D75" w:rsidRDefault="00566D75" w:rsidP="00566D7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66D75">
        <w:rPr>
          <w:sz w:val="24"/>
          <w:szCs w:val="24"/>
        </w:rPr>
        <w:t>In relation to para</w:t>
      </w:r>
      <w:r w:rsidR="00AE1982">
        <w:rPr>
          <w:sz w:val="24"/>
          <w:szCs w:val="24"/>
        </w:rPr>
        <w:t>graph 1, SC14 recommends</w:t>
      </w:r>
      <w:r w:rsidRPr="00566D75">
        <w:rPr>
          <w:sz w:val="24"/>
          <w:szCs w:val="24"/>
        </w:rPr>
        <w:t xml:space="preserve"> that a check-list of benchmark scientific information for North Pacific blue shark be developed to support the Commission’s deliberations in determining the designation of a northern stock. As such, the following </w:t>
      </w:r>
      <w:r w:rsidR="003D177A">
        <w:rPr>
          <w:sz w:val="24"/>
          <w:szCs w:val="24"/>
        </w:rPr>
        <w:t xml:space="preserve">draft </w:t>
      </w:r>
      <w:proofErr w:type="gramStart"/>
      <w:r w:rsidR="003D177A">
        <w:rPr>
          <w:sz w:val="24"/>
          <w:szCs w:val="24"/>
        </w:rPr>
        <w:t xml:space="preserve">checklist </w:t>
      </w:r>
      <w:r w:rsidRPr="00566D75">
        <w:rPr>
          <w:sz w:val="24"/>
          <w:szCs w:val="24"/>
        </w:rPr>
        <w:t xml:space="preserve"> is</w:t>
      </w:r>
      <w:proofErr w:type="gramEnd"/>
      <w:r w:rsidRPr="00566D75">
        <w:rPr>
          <w:sz w:val="24"/>
          <w:szCs w:val="24"/>
        </w:rPr>
        <w:t xml:space="preserve"> forwarded for the Commission’s consideration.</w:t>
      </w:r>
      <w:r w:rsidR="003D177A">
        <w:rPr>
          <w:sz w:val="24"/>
          <w:szCs w:val="24"/>
        </w:rPr>
        <w:t xml:space="preserve"> [adopted]</w:t>
      </w:r>
    </w:p>
    <w:p w14:paraId="5A3E4820" w14:textId="77777777" w:rsidR="0093545A" w:rsidRDefault="0093545A" w:rsidP="0093545A">
      <w:pPr>
        <w:pStyle w:val="ListParagraph"/>
        <w:ind w:left="72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3186"/>
        <w:gridCol w:w="2125"/>
        <w:gridCol w:w="3529"/>
      </w:tblGrid>
      <w:tr w:rsidR="003A6A72" w:rsidRPr="00C22E9B" w14:paraId="328B3F6F" w14:textId="77777777" w:rsidTr="00D17EC5">
        <w:trPr>
          <w:trHeight w:val="435"/>
        </w:trPr>
        <w:tc>
          <w:tcPr>
            <w:tcW w:w="510" w:type="dxa"/>
            <w:hideMark/>
          </w:tcPr>
          <w:p w14:paraId="2261D209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186" w:type="dxa"/>
            <w:hideMark/>
          </w:tcPr>
          <w:p w14:paraId="1DC37804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125" w:type="dxa"/>
            <w:hideMark/>
          </w:tcPr>
          <w:p w14:paraId="6EDFF5A3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</w:t>
            </w:r>
          </w:p>
        </w:tc>
        <w:tc>
          <w:tcPr>
            <w:tcW w:w="3529" w:type="dxa"/>
            <w:hideMark/>
          </w:tcPr>
          <w:p w14:paraId="20DF534C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</w:tr>
      <w:tr w:rsidR="003A6A72" w:rsidRPr="00C22E9B" w14:paraId="4A014BB0" w14:textId="77777777" w:rsidTr="00D17EC5">
        <w:trPr>
          <w:trHeight w:val="960"/>
        </w:trPr>
        <w:tc>
          <w:tcPr>
            <w:tcW w:w="510" w:type="dxa"/>
            <w:hideMark/>
          </w:tcPr>
          <w:p w14:paraId="230D6157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86" w:type="dxa"/>
            <w:hideMark/>
          </w:tcPr>
          <w:p w14:paraId="535BFC2E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What proportion of the total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estimated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stock biomass occurs on average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N?</w:t>
            </w:r>
          </w:p>
        </w:tc>
        <w:tc>
          <w:tcPr>
            <w:tcW w:w="2125" w:type="dxa"/>
            <w:hideMark/>
          </w:tcPr>
          <w:p w14:paraId="0AE645AF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3529" w:type="dxa"/>
            <w:hideMark/>
          </w:tcPr>
          <w:p w14:paraId="3F0BFD4D" w14:textId="77777777" w:rsidR="003A6A72" w:rsidRPr="00C22E9B" w:rsidRDefault="00D17EC5" w:rsidP="00AE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Current assessment model does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r w:rsidR="00AE1982">
              <w:rPr>
                <w:rFonts w:ascii="Times New Roman" w:hAnsi="Times New Roman" w:cs="Times New Roman"/>
                <w:sz w:val="24"/>
                <w:szCs w:val="24"/>
              </w:rPr>
              <w:t>included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population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spatial structure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982"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CPUE </w:t>
            </w:r>
            <w:r w:rsidR="00AE1982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biase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 and could be overestimated in the north unless the effects of fishing time, depth and depth distribution of blue sharks </w:t>
            </w:r>
            <w:r w:rsidR="00AE1982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accounted for.</w:t>
            </w:r>
          </w:p>
        </w:tc>
      </w:tr>
      <w:tr w:rsidR="003A6A72" w:rsidRPr="00C22E9B" w14:paraId="1C5AE5F9" w14:textId="77777777" w:rsidTr="00D17EC5">
        <w:trPr>
          <w:trHeight w:val="630"/>
        </w:trPr>
        <w:tc>
          <w:tcPr>
            <w:tcW w:w="510" w:type="dxa"/>
            <w:hideMark/>
          </w:tcPr>
          <w:p w14:paraId="2EC17B2D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86" w:type="dxa"/>
            <w:hideMark/>
          </w:tcPr>
          <w:p w14:paraId="4F9F37D3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Does all of the breeding/spawning area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occur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5" w:type="dxa"/>
            <w:hideMark/>
          </w:tcPr>
          <w:p w14:paraId="2A2D889F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529" w:type="dxa"/>
            <w:hideMark/>
          </w:tcPr>
          <w:p w14:paraId="2FDF15FA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Breeding area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mainly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but may overlap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areas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south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A6A72" w:rsidRPr="00C22E9B" w14:paraId="7293050E" w14:textId="77777777" w:rsidTr="00D17EC5">
        <w:trPr>
          <w:trHeight w:val="570"/>
        </w:trPr>
        <w:tc>
          <w:tcPr>
            <w:tcW w:w="510" w:type="dxa"/>
            <w:hideMark/>
          </w:tcPr>
          <w:p w14:paraId="6635463D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86" w:type="dxa"/>
            <w:hideMark/>
          </w:tcPr>
          <w:p w14:paraId="24D488A0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Does all of the nursery area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occur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125" w:type="dxa"/>
            <w:hideMark/>
          </w:tcPr>
          <w:p w14:paraId="088A1C46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3529" w:type="dxa"/>
            <w:hideMark/>
          </w:tcPr>
          <w:p w14:paraId="356B5B1C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Mostly in the area 30-40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A6A72" w:rsidRPr="00C22E9B" w14:paraId="3CADE766" w14:textId="77777777" w:rsidTr="00D17EC5">
        <w:trPr>
          <w:trHeight w:val="660"/>
        </w:trPr>
        <w:tc>
          <w:tcPr>
            <w:tcW w:w="510" w:type="dxa"/>
            <w:hideMark/>
          </w:tcPr>
          <w:p w14:paraId="0D35D9A8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86" w:type="dxa"/>
            <w:hideMark/>
          </w:tcPr>
          <w:p w14:paraId="65EBC757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Do any other important life history stages occur south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5" w:type="dxa"/>
            <w:hideMark/>
          </w:tcPr>
          <w:p w14:paraId="214B2F1F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3529" w:type="dxa"/>
            <w:hideMark/>
          </w:tcPr>
          <w:p w14:paraId="5C5B7BEC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Pregnant females are commonly found south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</w:tr>
      <w:tr w:rsidR="003A6A72" w:rsidRPr="00C22E9B" w14:paraId="66FD4A9A" w14:textId="77777777" w:rsidTr="00D17EC5">
        <w:trPr>
          <w:trHeight w:val="660"/>
        </w:trPr>
        <w:tc>
          <w:tcPr>
            <w:tcW w:w="510" w:type="dxa"/>
            <w:hideMark/>
          </w:tcPr>
          <w:p w14:paraId="769305A6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186" w:type="dxa"/>
            <w:hideMark/>
          </w:tcPr>
          <w:p w14:paraId="014CAA18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What proportion of the total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annual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estimated catch occurs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5" w:type="dxa"/>
            <w:hideMark/>
          </w:tcPr>
          <w:p w14:paraId="752606B3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 on average</w:t>
            </w:r>
          </w:p>
        </w:tc>
        <w:tc>
          <w:tcPr>
            <w:tcW w:w="3529" w:type="dxa"/>
            <w:hideMark/>
          </w:tcPr>
          <w:p w14:paraId="4EDBF2C5" w14:textId="77777777" w:rsidR="003A6A72" w:rsidRPr="00C22E9B" w:rsidRDefault="00D17EC5" w:rsidP="00A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Based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raised,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aggregate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(5x5 degree) longline data 2014-2017 submitted to WCPFC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(Operational data would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>provide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better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resolution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than aggregated data)</w:t>
            </w:r>
          </w:p>
        </w:tc>
      </w:tr>
      <w:tr w:rsidR="003A6A72" w:rsidRPr="00C22E9B" w14:paraId="3A87B5E0" w14:textId="77777777" w:rsidTr="00D17EC5">
        <w:trPr>
          <w:trHeight w:val="1185"/>
        </w:trPr>
        <w:tc>
          <w:tcPr>
            <w:tcW w:w="510" w:type="dxa"/>
            <w:vMerge w:val="restart"/>
            <w:hideMark/>
          </w:tcPr>
          <w:p w14:paraId="1E23EA63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86" w:type="dxa"/>
            <w:vMerge w:val="restart"/>
            <w:hideMark/>
          </w:tcPr>
          <w:p w14:paraId="62E395C7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Is fishery catch-per-unit-effort demonstrably higher north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for comparable fisheries?</w:t>
            </w:r>
          </w:p>
        </w:tc>
        <w:tc>
          <w:tcPr>
            <w:tcW w:w="2125" w:type="dxa"/>
            <w:vMerge w:val="restart"/>
            <w:hideMark/>
          </w:tcPr>
          <w:p w14:paraId="4FF5EDE0" w14:textId="77777777" w:rsidR="00D17EC5" w:rsidRDefault="00D17EC5" w:rsidP="00D1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(i) Similar CPUE 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observed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north and south of </w:t>
            </w:r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669D"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AE669D"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in Chinese Taipei LSTLL fishery and Hawaii deep-set LL fishery    </w:t>
            </w:r>
          </w:p>
          <w:p w14:paraId="28B38A82" w14:textId="77777777" w:rsidR="003A6A72" w:rsidRPr="00C22E9B" w:rsidRDefault="00D17EC5" w:rsidP="00D1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(ii) CPUE higher north of </w:t>
            </w:r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E669D"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AE669D"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="00AE669D"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in Japan shallow set research</w:t>
            </w:r>
            <w:r w:rsidR="003A6A72"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</w:p>
        </w:tc>
        <w:tc>
          <w:tcPr>
            <w:tcW w:w="3529" w:type="dxa"/>
            <w:vMerge w:val="restart"/>
            <w:hideMark/>
          </w:tcPr>
          <w:p w14:paraId="0AD578CB" w14:textId="77777777" w:rsidR="003A6A72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CPUE comparisons may be biased by different depth distribution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 shark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 xml:space="preserve"> north and south of 20</w:t>
            </w:r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A72" w:rsidRPr="00C22E9B" w14:paraId="221BBC89" w14:textId="77777777" w:rsidTr="00D17EC5">
        <w:trPr>
          <w:trHeight w:val="915"/>
        </w:trPr>
        <w:tc>
          <w:tcPr>
            <w:tcW w:w="510" w:type="dxa"/>
            <w:vMerge/>
            <w:hideMark/>
          </w:tcPr>
          <w:p w14:paraId="035919B6" w14:textId="77777777" w:rsidR="003A6A72" w:rsidRPr="00C22E9B" w:rsidRDefault="003A6A72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  <w:hideMark/>
          </w:tcPr>
          <w:p w14:paraId="0C3C0B99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hideMark/>
          </w:tcPr>
          <w:p w14:paraId="7695B410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  <w:vMerge/>
            <w:hideMark/>
          </w:tcPr>
          <w:p w14:paraId="6829AE97" w14:textId="77777777" w:rsidR="003A6A72" w:rsidRPr="00C22E9B" w:rsidRDefault="003A6A72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C5" w:rsidRPr="00C22E9B" w14:paraId="40E04CC1" w14:textId="77777777" w:rsidTr="00D17EC5">
        <w:trPr>
          <w:trHeight w:val="915"/>
        </w:trPr>
        <w:tc>
          <w:tcPr>
            <w:tcW w:w="510" w:type="dxa"/>
          </w:tcPr>
          <w:p w14:paraId="1D1C99E8" w14:textId="77777777" w:rsidR="00D17EC5" w:rsidRPr="00C22E9B" w:rsidRDefault="00D17EC5" w:rsidP="005A67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86" w:type="dxa"/>
          </w:tcPr>
          <w:p w14:paraId="6D490D5B" w14:textId="77777777" w:rsidR="00D17EC5" w:rsidRPr="00C22E9B" w:rsidRDefault="00D17EC5" w:rsidP="00A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there sufficient information about fish movement between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 the areas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north and south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End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26D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C22E9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5" w:type="dxa"/>
          </w:tcPr>
          <w:p w14:paraId="26923F1E" w14:textId="77777777" w:rsidR="00D17EC5" w:rsidRPr="00C22E9B" w:rsidRDefault="00D17EC5" w:rsidP="005A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="00AE669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3529" w:type="dxa"/>
          </w:tcPr>
          <w:p w14:paraId="538C1A78" w14:textId="77777777" w:rsidR="00D17EC5" w:rsidRPr="00C22E9B" w:rsidRDefault="00AE669D" w:rsidP="00A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Conventional tagging data shows</w:t>
            </w:r>
            <w:r w:rsidR="00D1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18A">
              <w:rPr>
                <w:sz w:val="24"/>
                <w:szCs w:val="24"/>
              </w:rPr>
              <w:t xml:space="preserve">that </w:t>
            </w:r>
            <w:r w:rsidR="00D17EC5" w:rsidRPr="00AE669D">
              <w:rPr>
                <w:sz w:val="24"/>
                <w:szCs w:val="24"/>
              </w:rPr>
              <w:t xml:space="preserve">the maximum range of movements suggests at least northern and southern sub-populations of </w:t>
            </w:r>
            <w:r>
              <w:rPr>
                <w:sz w:val="24"/>
                <w:szCs w:val="24"/>
              </w:rPr>
              <w:t>blue shark</w:t>
            </w:r>
            <w:r w:rsidR="00D17EC5" w:rsidRPr="00AE669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as </w:t>
            </w:r>
            <w:r w:rsidR="00D17EC5" w:rsidRPr="00AE669D">
              <w:rPr>
                <w:sz w:val="24"/>
                <w:szCs w:val="24"/>
              </w:rPr>
              <w:t>demarked by the equator</w:t>
            </w:r>
            <w:r w:rsidR="00D30B34">
              <w:rPr>
                <w:sz w:val="24"/>
                <w:szCs w:val="24"/>
              </w:rPr>
              <w:t>.</w:t>
            </w:r>
          </w:p>
        </w:tc>
      </w:tr>
    </w:tbl>
    <w:p w14:paraId="77ED55D0" w14:textId="77777777" w:rsidR="0093545A" w:rsidRPr="0093545A" w:rsidRDefault="0093545A" w:rsidP="0093545A">
      <w:pPr>
        <w:pStyle w:val="ListParagraph"/>
        <w:ind w:left="720"/>
        <w:rPr>
          <w:sz w:val="24"/>
          <w:szCs w:val="24"/>
        </w:rPr>
      </w:pPr>
    </w:p>
    <w:sectPr w:rsidR="0093545A" w:rsidRPr="00935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44118"/>
    <w:multiLevelType w:val="hybridMultilevel"/>
    <w:tmpl w:val="92FA228A"/>
    <w:lvl w:ilvl="0" w:tplc="6A5E04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2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C2"/>
    <w:rsid w:val="000B6448"/>
    <w:rsid w:val="000B64AD"/>
    <w:rsid w:val="001958F6"/>
    <w:rsid w:val="002828C2"/>
    <w:rsid w:val="003A6A72"/>
    <w:rsid w:val="003D177A"/>
    <w:rsid w:val="003E0C51"/>
    <w:rsid w:val="004E5B55"/>
    <w:rsid w:val="00542CF8"/>
    <w:rsid w:val="00566D75"/>
    <w:rsid w:val="005831C5"/>
    <w:rsid w:val="00595704"/>
    <w:rsid w:val="005A1B92"/>
    <w:rsid w:val="008908AF"/>
    <w:rsid w:val="008A5918"/>
    <w:rsid w:val="0093545A"/>
    <w:rsid w:val="009A1C25"/>
    <w:rsid w:val="009B157C"/>
    <w:rsid w:val="00A8718A"/>
    <w:rsid w:val="00AE1982"/>
    <w:rsid w:val="00AE669D"/>
    <w:rsid w:val="00B54ECF"/>
    <w:rsid w:val="00D17EC5"/>
    <w:rsid w:val="00D30B34"/>
    <w:rsid w:val="00E901F7"/>
    <w:rsid w:val="00F109C2"/>
    <w:rsid w:val="00F1562C"/>
    <w:rsid w:val="00F219A3"/>
    <w:rsid w:val="00F7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4972A"/>
  <w15:docId w15:val="{3B24F3C4-EBA2-4E97-B570-D4BC2262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A6A72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Marine Fisheries Svc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2018-08-15T04:28:00Z</dcterms:created>
  <dcterms:modified xsi:type="dcterms:W3CDTF">2018-08-15T04:28:00Z</dcterms:modified>
</cp:coreProperties>
</file>