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3E1E0" w14:textId="77777777" w:rsidR="00D537C3" w:rsidRPr="00FD2CBD" w:rsidRDefault="00D537C3" w:rsidP="002E5868">
      <w:pPr>
        <w:tabs>
          <w:tab w:val="left" w:pos="820"/>
        </w:tabs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WCP</w:t>
      </w:r>
      <w:r w:rsidRPr="00FD2CBD">
        <w:rPr>
          <w:rFonts w:cstheme="minorHAnsi"/>
          <w:b/>
        </w:rPr>
        <w:t xml:space="preserve">O </w:t>
      </w:r>
      <w:r w:rsidR="00FD2CBD" w:rsidRPr="00FD2CBD">
        <w:rPr>
          <w:rFonts w:ascii="Times New Roman" w:hAnsi="Times New Roman" w:cs="Times New Roman"/>
          <w:b/>
        </w:rPr>
        <w:t>skipjack tuna</w:t>
      </w:r>
    </w:p>
    <w:p w14:paraId="4C5CFC75" w14:textId="77777777" w:rsidR="002E5868" w:rsidRPr="005B5C02" w:rsidRDefault="002B1FB7" w:rsidP="002E5868">
      <w:pPr>
        <w:tabs>
          <w:tab w:val="left" w:pos="820"/>
        </w:tabs>
        <w:rPr>
          <w:rFonts w:cstheme="minorHAnsi"/>
          <w:b/>
        </w:rPr>
      </w:pPr>
      <w:r w:rsidRPr="005B5C02">
        <w:rPr>
          <w:rFonts w:cstheme="minorHAnsi"/>
          <w:b/>
        </w:rPr>
        <w:t>Stock Status</w:t>
      </w:r>
      <w:r w:rsidR="00D537C3" w:rsidRPr="005B5C02">
        <w:rPr>
          <w:rFonts w:cstheme="minorHAnsi"/>
          <w:b/>
        </w:rPr>
        <w:t xml:space="preserve"> and trends</w:t>
      </w:r>
    </w:p>
    <w:p w14:paraId="264DE32E" w14:textId="1C844C45" w:rsidR="00B92C54" w:rsidRPr="005B5C02" w:rsidRDefault="00B92C54" w:rsidP="00F7412C">
      <w:pPr>
        <w:pStyle w:val="WCPFC"/>
        <w:numPr>
          <w:ilvl w:val="0"/>
          <w:numId w:val="0"/>
        </w:numPr>
        <w:rPr>
          <w:b/>
          <w:lang w:val="en-AU" w:eastAsia="en-US"/>
        </w:rPr>
      </w:pPr>
      <w:r w:rsidRPr="005B5C02">
        <w:rPr>
          <w:b/>
        </w:rPr>
        <w:t xml:space="preserve">SC14 noted that the </w:t>
      </w:r>
      <w:r w:rsidR="00C707D1">
        <w:rPr>
          <w:b/>
          <w:lang w:val="en-AU" w:eastAsia="en-US"/>
        </w:rPr>
        <w:t>t</w:t>
      </w:r>
      <w:r w:rsidRPr="005B5C02">
        <w:rPr>
          <w:b/>
          <w:lang w:val="en-AU" w:eastAsia="en-US"/>
        </w:rPr>
        <w:t>otal catch in 2017 was 1,624,162 mt, a 9% decrease from 2016</w:t>
      </w:r>
      <w:r w:rsidRPr="005B5C02">
        <w:rPr>
          <w:rFonts w:hint="eastAsia"/>
          <w:b/>
          <w:lang w:val="en-AU" w:eastAsia="ja-JP"/>
        </w:rPr>
        <w:t xml:space="preserve"> </w:t>
      </w:r>
      <w:r w:rsidRPr="005B5C02">
        <w:rPr>
          <w:b/>
          <w:lang w:val="en-AU" w:eastAsia="en-US"/>
        </w:rPr>
        <w:t>and comparable to the average from 2012-2016.</w:t>
      </w:r>
      <w:r w:rsidR="00C707D1">
        <w:rPr>
          <w:b/>
          <w:lang w:val="en-AU" w:eastAsia="en-US"/>
        </w:rPr>
        <w:t xml:space="preserve"> [adopted]</w:t>
      </w:r>
    </w:p>
    <w:p w14:paraId="15112AEA" w14:textId="19F2FB04" w:rsidR="00261DD1" w:rsidRPr="005B5C02" w:rsidRDefault="00B92C54" w:rsidP="00F7412C">
      <w:pPr>
        <w:pStyle w:val="WCPFC"/>
        <w:numPr>
          <w:ilvl w:val="0"/>
          <w:numId w:val="0"/>
        </w:numPr>
        <w:rPr>
          <w:b/>
          <w:lang w:val="en-AU" w:eastAsia="en-US"/>
        </w:rPr>
      </w:pPr>
      <w:r w:rsidRPr="005B5C02">
        <w:rPr>
          <w:b/>
          <w:lang w:val="en-AU"/>
        </w:rPr>
        <w:t>Purse seine</w:t>
      </w:r>
      <w:r w:rsidRPr="005B5C02">
        <w:rPr>
          <w:rFonts w:hint="eastAsia"/>
          <w:b/>
          <w:lang w:val="en-AU" w:eastAsia="ja-JP"/>
        </w:rPr>
        <w:t xml:space="preserve"> </w:t>
      </w:r>
      <w:r w:rsidRPr="005B5C02">
        <w:rPr>
          <w:b/>
          <w:lang w:val="en-AU"/>
        </w:rPr>
        <w:t>catch in 2017 (1,280,311t) was a 7% decrease from 2016 and a</w:t>
      </w:r>
      <w:r w:rsidRPr="005B5C02">
        <w:rPr>
          <w:rFonts w:hint="eastAsia"/>
          <w:b/>
          <w:lang w:val="en-AU" w:eastAsia="ja-JP"/>
        </w:rPr>
        <w:t xml:space="preserve"> </w:t>
      </w:r>
      <w:r w:rsidRPr="005B5C02">
        <w:rPr>
          <w:b/>
          <w:lang w:val="en-AU"/>
        </w:rPr>
        <w:t>12% decrease from the 2012-2016 average. Pole and line catch</w:t>
      </w:r>
      <w:r w:rsidRPr="005B5C02">
        <w:rPr>
          <w:rFonts w:hint="eastAsia"/>
          <w:b/>
          <w:lang w:val="en-AU" w:eastAsia="ja-JP"/>
        </w:rPr>
        <w:t xml:space="preserve"> </w:t>
      </w:r>
      <w:r w:rsidRPr="005B5C02">
        <w:rPr>
          <w:b/>
          <w:lang w:val="en-AU"/>
        </w:rPr>
        <w:t>(123,132t) was a 21% decrease from 2016 and a 23% decrease</w:t>
      </w:r>
      <w:r w:rsidRPr="005B5C02">
        <w:rPr>
          <w:rFonts w:hint="eastAsia"/>
          <w:b/>
          <w:lang w:val="en-AU" w:eastAsia="ja-JP"/>
        </w:rPr>
        <w:t xml:space="preserve"> </w:t>
      </w:r>
      <w:r w:rsidRPr="005B5C02">
        <w:rPr>
          <w:b/>
          <w:lang w:val="en-AU"/>
        </w:rPr>
        <w:t>from the average 2012-2016 catch. Catch by other gear (218,175t)</w:t>
      </w:r>
      <w:r w:rsidRPr="005B5C02">
        <w:rPr>
          <w:rFonts w:hint="eastAsia"/>
          <w:b/>
          <w:lang w:val="en-AU" w:eastAsia="ja-JP"/>
        </w:rPr>
        <w:t xml:space="preserve"> </w:t>
      </w:r>
      <w:r w:rsidRPr="005B5C02">
        <w:rPr>
          <w:b/>
          <w:lang w:val="en-AU"/>
        </w:rPr>
        <w:t>was a 13% decrease from 2016 and 1% decrease from the average</w:t>
      </w:r>
      <w:r w:rsidRPr="005B5C02">
        <w:rPr>
          <w:rFonts w:hint="eastAsia"/>
          <w:b/>
          <w:lang w:val="en-AU" w:eastAsia="ja-JP"/>
        </w:rPr>
        <w:t xml:space="preserve"> </w:t>
      </w:r>
      <w:r w:rsidRPr="005B5C02">
        <w:rPr>
          <w:b/>
          <w:lang w:val="en-AU"/>
        </w:rPr>
        <w:t>catch in 2012-2016.</w:t>
      </w:r>
      <w:r w:rsidR="00C707D1">
        <w:rPr>
          <w:b/>
          <w:lang w:val="en-AU"/>
        </w:rPr>
        <w:t xml:space="preserve"> [adopted]</w:t>
      </w:r>
    </w:p>
    <w:p w14:paraId="4EA80642" w14:textId="03476CBC" w:rsidR="005B5C02" w:rsidRPr="005B5C02" w:rsidRDefault="00261DD1" w:rsidP="00F7412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b/>
          <w:lang w:val="en-AU"/>
        </w:rPr>
      </w:pPr>
      <w:r w:rsidRPr="005B5C02">
        <w:rPr>
          <w:rFonts w:ascii="Times New Roman" w:hAnsi="Times New Roman"/>
          <w:b/>
          <w:lang w:val="en-AU"/>
        </w:rPr>
        <w:t>SC1</w:t>
      </w:r>
      <w:r w:rsidR="005B5C02" w:rsidRPr="005B5C02">
        <w:rPr>
          <w:rFonts w:ascii="Times New Roman" w:hAnsi="Times New Roman"/>
          <w:b/>
          <w:lang w:val="en-AU"/>
        </w:rPr>
        <w:t>4</w:t>
      </w:r>
      <w:r w:rsidRPr="005B5C02">
        <w:rPr>
          <w:rFonts w:ascii="Times New Roman" w:hAnsi="Times New Roman"/>
          <w:b/>
          <w:lang w:val="en-AU"/>
        </w:rPr>
        <w:t xml:space="preserve"> noted that under recent fishery conditions (201</w:t>
      </w:r>
      <w:r w:rsidR="005B5C02" w:rsidRPr="005B5C02">
        <w:rPr>
          <w:rFonts w:ascii="Times New Roman" w:hAnsi="Times New Roman"/>
          <w:b/>
          <w:lang w:val="en-AU"/>
        </w:rPr>
        <w:t>7</w:t>
      </w:r>
      <w:r w:rsidRPr="005B5C02">
        <w:rPr>
          <w:rFonts w:ascii="Times New Roman" w:hAnsi="Times New Roman"/>
          <w:b/>
          <w:lang w:val="en-AU"/>
        </w:rPr>
        <w:t xml:space="preserve"> catch level for LL and other fisheries and effort level for </w:t>
      </w:r>
      <w:r w:rsidRPr="005B5C02">
        <w:rPr>
          <w:rFonts w:ascii="Times New Roman" w:hAnsi="Times New Roman" w:hint="eastAsia"/>
          <w:b/>
          <w:lang w:val="en-AU" w:eastAsia="ko-KR"/>
        </w:rPr>
        <w:t>purse seine</w:t>
      </w:r>
      <w:r w:rsidRPr="005B5C02">
        <w:rPr>
          <w:rFonts w:ascii="Times New Roman" w:hAnsi="Times New Roman"/>
          <w:b/>
          <w:lang w:val="en-AU"/>
        </w:rPr>
        <w:t xml:space="preserve">), the skipjack stock was initially projected to decrease for a short period as recent relatively high recruitments move </w:t>
      </w:r>
      <w:r w:rsidR="005B5C02" w:rsidRPr="005B5C02">
        <w:rPr>
          <w:rFonts w:ascii="Times New Roman" w:hAnsi="Times New Roman"/>
          <w:b/>
          <w:lang w:val="en-AU"/>
        </w:rPr>
        <w:t>out</w:t>
      </w:r>
      <w:r w:rsidRPr="005B5C02">
        <w:rPr>
          <w:rFonts w:ascii="Times New Roman" w:hAnsi="Times New Roman"/>
          <w:b/>
          <w:lang w:val="en-AU"/>
        </w:rPr>
        <w:t xml:space="preserve"> </w:t>
      </w:r>
      <w:r w:rsidR="00BD37C5">
        <w:rPr>
          <w:rFonts w:ascii="Times New Roman" w:hAnsi="Times New Roman"/>
          <w:b/>
          <w:lang w:val="en-AU"/>
        </w:rPr>
        <w:t xml:space="preserve">of </w:t>
      </w:r>
      <w:r w:rsidRPr="005B5C02">
        <w:rPr>
          <w:rFonts w:ascii="Times New Roman" w:hAnsi="Times New Roman"/>
          <w:b/>
          <w:lang w:val="en-AU"/>
        </w:rPr>
        <w:t xml:space="preserve">the stock. </w:t>
      </w:r>
      <w:r w:rsidR="005B5C02" w:rsidRPr="005B5C02">
        <w:rPr>
          <w:rFonts w:ascii="Times New Roman" w:hAnsi="Times New Roman"/>
          <w:b/>
          <w:lang w:val="en-AU"/>
        </w:rPr>
        <w:t>Median F</w:t>
      </w:r>
      <w:r w:rsidR="005B5C02" w:rsidRPr="005B5C02">
        <w:rPr>
          <w:rFonts w:ascii="Times New Roman" w:hAnsi="Times New Roman"/>
          <w:b/>
          <w:vertAlign w:val="subscript"/>
          <w:lang w:val="en-AU"/>
        </w:rPr>
        <w:t>2019</w:t>
      </w:r>
      <w:r w:rsidR="005B5C02" w:rsidRPr="005B5C02">
        <w:rPr>
          <w:rFonts w:ascii="Times New Roman" w:hAnsi="Times New Roman"/>
          <w:b/>
          <w:lang w:val="en-AU"/>
        </w:rPr>
        <w:t>/F</w:t>
      </w:r>
      <w:r w:rsidR="005B5C02" w:rsidRPr="005B5C02">
        <w:rPr>
          <w:rFonts w:ascii="Times New Roman" w:hAnsi="Times New Roman"/>
          <w:b/>
          <w:vertAlign w:val="subscript"/>
          <w:lang w:val="en-AU"/>
        </w:rPr>
        <w:t>MSY</w:t>
      </w:r>
      <w:r w:rsidR="005B5C02" w:rsidRPr="005B5C02">
        <w:rPr>
          <w:rFonts w:ascii="Times New Roman" w:hAnsi="Times New Roman"/>
          <w:b/>
          <w:lang w:val="en-AU"/>
        </w:rPr>
        <w:t xml:space="preserve"> = 0.47; median</w:t>
      </w:r>
      <w:r w:rsidR="005B5C02" w:rsidRPr="005B5C02">
        <w:rPr>
          <w:rFonts w:ascii="Times New Roman" w:hAnsi="Times New Roman" w:hint="eastAsia"/>
          <w:b/>
          <w:lang w:val="en-AU" w:eastAsia="ja-JP"/>
        </w:rPr>
        <w:t xml:space="preserve"> </w:t>
      </w:r>
      <w:r w:rsidR="005B5C02" w:rsidRPr="005B5C02">
        <w:rPr>
          <w:rFonts w:ascii="Times New Roman" w:hAnsi="Times New Roman"/>
          <w:b/>
          <w:lang w:val="en-AU"/>
        </w:rPr>
        <w:t>SB</w:t>
      </w:r>
      <w:r w:rsidR="005B5C02" w:rsidRPr="005B5C02">
        <w:rPr>
          <w:rFonts w:ascii="Times New Roman" w:hAnsi="Times New Roman"/>
          <w:b/>
          <w:vertAlign w:val="subscript"/>
          <w:lang w:val="en-AU"/>
        </w:rPr>
        <w:t>2019</w:t>
      </w:r>
      <w:r w:rsidR="005B5C02" w:rsidRPr="005B5C02">
        <w:rPr>
          <w:rFonts w:ascii="Times New Roman" w:hAnsi="Times New Roman"/>
          <w:b/>
          <w:lang w:val="en-AU"/>
        </w:rPr>
        <w:t>/SB</w:t>
      </w:r>
      <w:r w:rsidR="005B5C02" w:rsidRPr="005B5C02">
        <w:rPr>
          <w:rFonts w:ascii="Times New Roman" w:hAnsi="Times New Roman"/>
          <w:b/>
          <w:vertAlign w:val="subscript"/>
          <w:lang w:val="en-AU"/>
        </w:rPr>
        <w:t>F=0</w:t>
      </w:r>
      <w:r w:rsidR="005B5C02" w:rsidRPr="005B5C02">
        <w:rPr>
          <w:rFonts w:ascii="Times New Roman" w:hAnsi="Times New Roman"/>
          <w:b/>
          <w:lang w:val="en-AU"/>
        </w:rPr>
        <w:t xml:space="preserve"> = 0.45; median SB</w:t>
      </w:r>
      <w:r w:rsidR="005B5C02" w:rsidRPr="005B5C02">
        <w:rPr>
          <w:rFonts w:ascii="Times New Roman" w:hAnsi="Times New Roman"/>
          <w:b/>
          <w:vertAlign w:val="subscript"/>
          <w:lang w:val="en-AU"/>
        </w:rPr>
        <w:t>2019</w:t>
      </w:r>
      <w:r w:rsidR="005B5C02" w:rsidRPr="005B5C02">
        <w:rPr>
          <w:rFonts w:ascii="Times New Roman" w:hAnsi="Times New Roman"/>
          <w:b/>
          <w:lang w:val="en-AU"/>
        </w:rPr>
        <w:t>/SB</w:t>
      </w:r>
      <w:r w:rsidR="005B5C02" w:rsidRPr="005B5C02">
        <w:rPr>
          <w:rFonts w:ascii="Times New Roman" w:hAnsi="Times New Roman"/>
          <w:b/>
          <w:vertAlign w:val="subscript"/>
          <w:lang w:val="en-AU"/>
        </w:rPr>
        <w:t>MSY</w:t>
      </w:r>
      <w:r w:rsidR="005B5C02" w:rsidRPr="005B5C02">
        <w:rPr>
          <w:rFonts w:ascii="Times New Roman" w:hAnsi="Times New Roman"/>
          <w:b/>
          <w:lang w:val="en-AU"/>
        </w:rPr>
        <w:t xml:space="preserve"> = 1.67.</w:t>
      </w:r>
      <w:r w:rsidR="00BD37C5">
        <w:rPr>
          <w:rFonts w:ascii="Times New Roman" w:hAnsi="Times New Roman"/>
          <w:b/>
          <w:lang w:val="en-AU"/>
        </w:rPr>
        <w:t xml:space="preserve">  In the longer term, assuming long term average recruitment, modest increases in the stock were projected.</w:t>
      </w:r>
      <w:r w:rsidR="00C707D1">
        <w:rPr>
          <w:rFonts w:ascii="Times New Roman" w:hAnsi="Times New Roman"/>
          <w:b/>
          <w:lang w:val="en-AU"/>
        </w:rPr>
        <w:t xml:space="preserve"> [adopted]</w:t>
      </w:r>
    </w:p>
    <w:p w14:paraId="1F04F51C" w14:textId="77777777" w:rsidR="00261DD1" w:rsidRPr="005B5C02" w:rsidRDefault="00261DD1" w:rsidP="00261DD1">
      <w:pPr>
        <w:pStyle w:val="ListParagraph"/>
        <w:adjustRightInd w:val="0"/>
        <w:snapToGrid w:val="0"/>
        <w:rPr>
          <w:rFonts w:ascii="Times New Roman" w:hAnsi="Times New Roman"/>
          <w:lang w:val="en-AU"/>
        </w:rPr>
      </w:pPr>
    </w:p>
    <w:p w14:paraId="1C3BF290" w14:textId="77777777" w:rsidR="00261DD1" w:rsidRPr="005B5C02" w:rsidRDefault="00261DD1" w:rsidP="00B92C54">
      <w:pPr>
        <w:pStyle w:val="WCPFC"/>
        <w:numPr>
          <w:ilvl w:val="0"/>
          <w:numId w:val="0"/>
        </w:numPr>
        <w:adjustRightInd w:val="0"/>
        <w:spacing w:after="0"/>
        <w:rPr>
          <w:b/>
        </w:rPr>
      </w:pPr>
      <w:r w:rsidRPr="005B5C02">
        <w:rPr>
          <w:b/>
        </w:rPr>
        <w:t>Management advice and implications</w:t>
      </w:r>
    </w:p>
    <w:p w14:paraId="42D54B6A" w14:textId="77777777" w:rsidR="00261DD1" w:rsidRPr="005B5C02" w:rsidRDefault="00261DD1" w:rsidP="00261DD1">
      <w:pPr>
        <w:pStyle w:val="WCPFC"/>
        <w:numPr>
          <w:ilvl w:val="0"/>
          <w:numId w:val="0"/>
        </w:numPr>
        <w:adjustRightInd w:val="0"/>
        <w:spacing w:after="0"/>
        <w:ind w:left="720"/>
        <w:rPr>
          <w:b/>
        </w:rPr>
      </w:pPr>
    </w:p>
    <w:p w14:paraId="0BBAF7D4" w14:textId="1A6EAAD1" w:rsidR="00261DD1" w:rsidRPr="005B5C02" w:rsidRDefault="005B5C02" w:rsidP="00F7412C">
      <w:pPr>
        <w:pStyle w:val="WCPFC"/>
        <w:numPr>
          <w:ilvl w:val="0"/>
          <w:numId w:val="0"/>
        </w:numPr>
        <w:adjustRightInd w:val="0"/>
        <w:spacing w:after="0"/>
        <w:rPr>
          <w:b/>
          <w:bCs/>
          <w:lang w:val="en-AU"/>
        </w:rPr>
      </w:pPr>
      <w:r w:rsidRPr="005B5C02">
        <w:rPr>
          <w:b/>
          <w:bCs/>
          <w:lang w:val="en-AU"/>
        </w:rPr>
        <w:t>SC14</w:t>
      </w:r>
      <w:r w:rsidR="00261DD1" w:rsidRPr="005B5C02">
        <w:rPr>
          <w:b/>
          <w:bCs/>
          <w:lang w:val="en-AU"/>
        </w:rPr>
        <w:t xml:space="preserve"> noted that no stock assessment has been conducted since SC12. Therefore, the advice from SC12 should be maintained </w:t>
      </w:r>
      <w:r w:rsidR="00C707D1">
        <w:rPr>
          <w:b/>
          <w:bCs/>
          <w:lang w:val="en-AU"/>
        </w:rPr>
        <w:t xml:space="preserve">to achieve the objectives set in CMM-2017-01, </w:t>
      </w:r>
      <w:r w:rsidR="00261DD1" w:rsidRPr="005B5C02">
        <w:rPr>
          <w:b/>
          <w:bCs/>
          <w:lang w:val="en-AU"/>
        </w:rPr>
        <w:t xml:space="preserve">pending a new assessment or other new information. For further information on the management advice and implications from SC12, </w:t>
      </w:r>
      <w:r w:rsidRPr="005B5C02">
        <w:rPr>
          <w:b/>
          <w:bCs/>
          <w:lang w:val="en-AU"/>
        </w:rPr>
        <w:t>please see</w:t>
      </w:r>
      <w:r w:rsidRPr="005B5C02">
        <w:rPr>
          <w:rFonts w:hint="eastAsia"/>
          <w:b/>
          <w:bCs/>
          <w:lang w:val="en-AU" w:eastAsia="ko-KR"/>
        </w:rPr>
        <w:t xml:space="preserve"> </w:t>
      </w:r>
      <w:hyperlink r:id="rId7" w:history="1">
        <w:r w:rsidRPr="005B5C02">
          <w:rPr>
            <w:rStyle w:val="Hyperlink"/>
            <w:b/>
            <w:bCs/>
            <w:lang w:val="en-AU" w:eastAsia="ko-KR"/>
          </w:rPr>
          <w:t>https://www.wcpfc.int/node/27769</w:t>
        </w:r>
      </w:hyperlink>
      <w:r w:rsidR="00C707D1">
        <w:rPr>
          <w:rStyle w:val="Hyperlink"/>
          <w:b/>
          <w:bCs/>
          <w:lang w:val="en-AU" w:eastAsia="ko-KR"/>
        </w:rPr>
        <w:t xml:space="preserve"> [adopted]</w:t>
      </w:r>
    </w:p>
    <w:p w14:paraId="1EC23D16" w14:textId="77777777" w:rsidR="00B92C54" w:rsidRPr="005B5C02" w:rsidRDefault="00B92C54" w:rsidP="00AE7C1C">
      <w:pPr>
        <w:tabs>
          <w:tab w:val="left" w:pos="840"/>
        </w:tabs>
        <w:ind w:right="114"/>
        <w:rPr>
          <w:rFonts w:cstheme="minorHAnsi"/>
          <w:b/>
          <w:lang w:val="en-AU"/>
        </w:rPr>
      </w:pPr>
    </w:p>
    <w:p w14:paraId="1CAE29E5" w14:textId="77777777" w:rsidR="00B92C54" w:rsidRPr="005B5C02" w:rsidRDefault="00B92C54" w:rsidP="00AE7C1C">
      <w:pPr>
        <w:tabs>
          <w:tab w:val="left" w:pos="840"/>
        </w:tabs>
        <w:ind w:right="114"/>
        <w:rPr>
          <w:rFonts w:cstheme="minorHAnsi"/>
          <w:b/>
        </w:rPr>
      </w:pPr>
      <w:r w:rsidRPr="005B5C02">
        <w:rPr>
          <w:rFonts w:cstheme="minorHAnsi"/>
          <w:b/>
        </w:rPr>
        <w:t>Research Recommendations</w:t>
      </w:r>
    </w:p>
    <w:p w14:paraId="6089F2CF" w14:textId="229BCCCC" w:rsidR="00563CD3" w:rsidRDefault="00563CD3" w:rsidP="00AE7C1C">
      <w:pPr>
        <w:tabs>
          <w:tab w:val="left" w:pos="840"/>
        </w:tabs>
        <w:ind w:right="114"/>
        <w:rPr>
          <w:rFonts w:cstheme="minorHAnsi"/>
          <w:b/>
        </w:rPr>
      </w:pPr>
      <w:r w:rsidRPr="003D7A99">
        <w:rPr>
          <w:rFonts w:cstheme="minorHAnsi"/>
          <w:b/>
        </w:rPr>
        <w:t xml:space="preserve">SC14 </w:t>
      </w:r>
      <w:r w:rsidR="00C707D1">
        <w:rPr>
          <w:rFonts w:cstheme="minorHAnsi"/>
          <w:b/>
        </w:rPr>
        <w:t>discussed</w:t>
      </w:r>
      <w:r w:rsidR="00C707D1" w:rsidRPr="003D7A99">
        <w:rPr>
          <w:rFonts w:cstheme="minorHAnsi"/>
          <w:b/>
        </w:rPr>
        <w:t xml:space="preserve"> </w:t>
      </w:r>
      <w:r w:rsidRPr="003D7A99">
        <w:rPr>
          <w:rFonts w:cstheme="minorHAnsi"/>
          <w:b/>
        </w:rPr>
        <w:t>a proposal for an alternative regional structure to be considered in the next skipjack stock assessment (WCPFC-SC14-2018/SA-WP-04) and recommended that the pre-assessment workshop consider how this proposal</w:t>
      </w:r>
      <w:r w:rsidR="00C707D1">
        <w:rPr>
          <w:rFonts w:cstheme="minorHAnsi"/>
          <w:b/>
        </w:rPr>
        <w:t xml:space="preserve"> might</w:t>
      </w:r>
      <w:r w:rsidRPr="003D7A99">
        <w:rPr>
          <w:rFonts w:cstheme="minorHAnsi"/>
          <w:b/>
        </w:rPr>
        <w:t xml:space="preserve"> be included in the next assessment.</w:t>
      </w:r>
      <w:r w:rsidR="00C707D1">
        <w:rPr>
          <w:rFonts w:cstheme="minorHAnsi"/>
          <w:b/>
        </w:rPr>
        <w:t xml:space="preserve"> [adopted]</w:t>
      </w:r>
    </w:p>
    <w:p w14:paraId="2734C704" w14:textId="77777777" w:rsidR="00563CD3" w:rsidRDefault="00563CD3" w:rsidP="00AE7C1C">
      <w:pPr>
        <w:tabs>
          <w:tab w:val="left" w:pos="840"/>
        </w:tabs>
        <w:ind w:right="114"/>
        <w:rPr>
          <w:rFonts w:cstheme="minorHAnsi"/>
          <w:b/>
        </w:rPr>
      </w:pPr>
    </w:p>
    <w:p w14:paraId="2EC3B9CC" w14:textId="5B8AF52D" w:rsidR="00563CD3" w:rsidRDefault="00563CD3" w:rsidP="00AE7C1C">
      <w:pPr>
        <w:tabs>
          <w:tab w:val="left" w:pos="840"/>
        </w:tabs>
        <w:ind w:right="114"/>
        <w:rPr>
          <w:rFonts w:cstheme="minorHAnsi"/>
          <w:b/>
          <w:lang w:eastAsia="ja-JP"/>
        </w:rPr>
      </w:pPr>
      <w:r w:rsidRPr="00563CD3">
        <w:rPr>
          <w:rFonts w:cstheme="minorHAnsi"/>
          <w:b/>
        </w:rPr>
        <w:t>SC14 support</w:t>
      </w:r>
      <w:r w:rsidR="00C707D1">
        <w:rPr>
          <w:rFonts w:cstheme="minorHAnsi"/>
          <w:b/>
        </w:rPr>
        <w:t>s</w:t>
      </w:r>
      <w:r w:rsidRPr="00563CD3">
        <w:rPr>
          <w:rFonts w:cstheme="minorHAnsi"/>
          <w:b/>
        </w:rPr>
        <w:t xml:space="preserve"> an ongoing tagging program for skipjack tuna to ensure </w:t>
      </w:r>
      <w:r w:rsidR="00C707D1">
        <w:rPr>
          <w:rFonts w:cstheme="minorHAnsi"/>
          <w:b/>
        </w:rPr>
        <w:t xml:space="preserve">a </w:t>
      </w:r>
      <w:r w:rsidRPr="00563CD3">
        <w:rPr>
          <w:rFonts w:cstheme="minorHAnsi"/>
          <w:b/>
        </w:rPr>
        <w:t>reliable indicator of skipjack tuna abundance in the stock assessment</w:t>
      </w:r>
      <w:r>
        <w:rPr>
          <w:rFonts w:cstheme="minorHAnsi" w:hint="eastAsia"/>
          <w:b/>
          <w:lang w:eastAsia="ja-JP"/>
        </w:rPr>
        <w:t>.</w:t>
      </w:r>
      <w:r w:rsidR="00A318DD">
        <w:rPr>
          <w:rFonts w:cstheme="minorHAnsi"/>
          <w:b/>
          <w:lang w:eastAsia="ja-JP"/>
        </w:rPr>
        <w:t xml:space="preserve"> [adopted]</w:t>
      </w:r>
    </w:p>
    <w:p w14:paraId="235CC59C" w14:textId="428E0692" w:rsidR="00C707D1" w:rsidRPr="00B92C54" w:rsidRDefault="00C707D1" w:rsidP="00AE7C1C">
      <w:pPr>
        <w:tabs>
          <w:tab w:val="left" w:pos="840"/>
        </w:tabs>
        <w:ind w:right="114"/>
        <w:rPr>
          <w:rFonts w:cstheme="minorHAnsi"/>
          <w:b/>
          <w:lang w:eastAsia="ja-JP"/>
        </w:rPr>
      </w:pPr>
      <w:r>
        <w:rPr>
          <w:rFonts w:cstheme="minorHAnsi"/>
          <w:b/>
          <w:lang w:eastAsia="ja-JP"/>
        </w:rPr>
        <w:t xml:space="preserve">SC14 recommended that </w:t>
      </w:r>
      <w:r w:rsidR="00A318DD">
        <w:rPr>
          <w:rFonts w:cstheme="minorHAnsi"/>
          <w:b/>
          <w:lang w:eastAsia="ja-JP"/>
        </w:rPr>
        <w:t>the S</w:t>
      </w:r>
      <w:r>
        <w:rPr>
          <w:rFonts w:cstheme="minorHAnsi"/>
          <w:b/>
          <w:lang w:eastAsia="ja-JP"/>
        </w:rPr>
        <w:t xml:space="preserve">cientific </w:t>
      </w:r>
      <w:r w:rsidR="00A318DD">
        <w:rPr>
          <w:rFonts w:cstheme="minorHAnsi"/>
          <w:b/>
          <w:lang w:eastAsia="ja-JP"/>
        </w:rPr>
        <w:t>S</w:t>
      </w:r>
      <w:r>
        <w:rPr>
          <w:rFonts w:cstheme="minorHAnsi"/>
          <w:b/>
          <w:lang w:eastAsia="ja-JP"/>
        </w:rPr>
        <w:t>ervice</w:t>
      </w:r>
      <w:r w:rsidR="00A318DD">
        <w:rPr>
          <w:rFonts w:cstheme="minorHAnsi"/>
          <w:b/>
          <w:lang w:eastAsia="ja-JP"/>
        </w:rPr>
        <w:t>s</w:t>
      </w:r>
      <w:r>
        <w:rPr>
          <w:rFonts w:cstheme="minorHAnsi"/>
          <w:b/>
          <w:lang w:eastAsia="ja-JP"/>
        </w:rPr>
        <w:t xml:space="preserve"> </w:t>
      </w:r>
      <w:r w:rsidR="00A318DD">
        <w:rPr>
          <w:rFonts w:cstheme="minorHAnsi"/>
          <w:b/>
          <w:lang w:eastAsia="ja-JP"/>
        </w:rPr>
        <w:t>P</w:t>
      </w:r>
      <w:r>
        <w:rPr>
          <w:rFonts w:cstheme="minorHAnsi"/>
          <w:b/>
          <w:lang w:eastAsia="ja-JP"/>
        </w:rPr>
        <w:t xml:space="preserve">rovider continue research on standardizing purse seine CPUE </w:t>
      </w:r>
      <w:r w:rsidR="00A318DD">
        <w:rPr>
          <w:rFonts w:cstheme="minorHAnsi"/>
          <w:b/>
          <w:lang w:eastAsia="ja-JP"/>
        </w:rPr>
        <w:t>for use in the assessment. [adopted]</w:t>
      </w:r>
    </w:p>
    <w:sectPr w:rsidR="00C707D1" w:rsidRPr="00B9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720CA" w14:textId="77777777" w:rsidR="00A22948" w:rsidRDefault="00A22948" w:rsidP="00FD2CBD">
      <w:pPr>
        <w:spacing w:after="0" w:line="240" w:lineRule="auto"/>
      </w:pPr>
      <w:r>
        <w:separator/>
      </w:r>
    </w:p>
  </w:endnote>
  <w:endnote w:type="continuationSeparator" w:id="0">
    <w:p w14:paraId="239557B2" w14:textId="77777777" w:rsidR="00A22948" w:rsidRDefault="00A22948" w:rsidP="00FD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6F86D" w14:textId="77777777" w:rsidR="00A22948" w:rsidRDefault="00A22948" w:rsidP="00FD2CBD">
      <w:pPr>
        <w:spacing w:after="0" w:line="240" w:lineRule="auto"/>
      </w:pPr>
      <w:r>
        <w:separator/>
      </w:r>
    </w:p>
  </w:footnote>
  <w:footnote w:type="continuationSeparator" w:id="0">
    <w:p w14:paraId="0C52655D" w14:textId="77777777" w:rsidR="00A22948" w:rsidRDefault="00A22948" w:rsidP="00FD2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707ED"/>
    <w:multiLevelType w:val="hybridMultilevel"/>
    <w:tmpl w:val="626AFAD6"/>
    <w:lvl w:ilvl="0" w:tplc="9F4838F8">
      <w:start w:val="1"/>
      <w:numFmt w:val="lowerLetter"/>
      <w:lvlText w:val="%1."/>
      <w:lvlJc w:val="left"/>
      <w:pPr>
        <w:ind w:left="820" w:hanging="72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D244FA0E">
      <w:numFmt w:val="bullet"/>
      <w:lvlText w:val="•"/>
      <w:lvlJc w:val="left"/>
      <w:pPr>
        <w:ind w:left="1694" w:hanging="720"/>
      </w:pPr>
      <w:rPr>
        <w:rFonts w:hint="default"/>
      </w:rPr>
    </w:lvl>
    <w:lvl w:ilvl="2" w:tplc="8FEE41FE">
      <w:numFmt w:val="bullet"/>
      <w:lvlText w:val="•"/>
      <w:lvlJc w:val="left"/>
      <w:pPr>
        <w:ind w:left="2568" w:hanging="720"/>
      </w:pPr>
      <w:rPr>
        <w:rFonts w:hint="default"/>
      </w:rPr>
    </w:lvl>
    <w:lvl w:ilvl="3" w:tplc="31A042F0">
      <w:numFmt w:val="bullet"/>
      <w:lvlText w:val="•"/>
      <w:lvlJc w:val="left"/>
      <w:pPr>
        <w:ind w:left="3442" w:hanging="720"/>
      </w:pPr>
      <w:rPr>
        <w:rFonts w:hint="default"/>
      </w:rPr>
    </w:lvl>
    <w:lvl w:ilvl="4" w:tplc="7BB69730">
      <w:numFmt w:val="bullet"/>
      <w:lvlText w:val="•"/>
      <w:lvlJc w:val="left"/>
      <w:pPr>
        <w:ind w:left="4316" w:hanging="720"/>
      </w:pPr>
      <w:rPr>
        <w:rFonts w:hint="default"/>
      </w:rPr>
    </w:lvl>
    <w:lvl w:ilvl="5" w:tplc="B20C13F6">
      <w:numFmt w:val="bullet"/>
      <w:lvlText w:val="•"/>
      <w:lvlJc w:val="left"/>
      <w:pPr>
        <w:ind w:left="5190" w:hanging="720"/>
      </w:pPr>
      <w:rPr>
        <w:rFonts w:hint="default"/>
      </w:rPr>
    </w:lvl>
    <w:lvl w:ilvl="6" w:tplc="0FD48C86">
      <w:numFmt w:val="bullet"/>
      <w:lvlText w:val="•"/>
      <w:lvlJc w:val="left"/>
      <w:pPr>
        <w:ind w:left="6064" w:hanging="720"/>
      </w:pPr>
      <w:rPr>
        <w:rFonts w:hint="default"/>
      </w:rPr>
    </w:lvl>
    <w:lvl w:ilvl="7" w:tplc="6E52E390">
      <w:numFmt w:val="bullet"/>
      <w:lvlText w:val="•"/>
      <w:lvlJc w:val="left"/>
      <w:pPr>
        <w:ind w:left="6938" w:hanging="720"/>
      </w:pPr>
      <w:rPr>
        <w:rFonts w:hint="default"/>
      </w:rPr>
    </w:lvl>
    <w:lvl w:ilvl="8" w:tplc="CDEA40FC">
      <w:numFmt w:val="bullet"/>
      <w:lvlText w:val="•"/>
      <w:lvlJc w:val="left"/>
      <w:pPr>
        <w:ind w:left="7812" w:hanging="720"/>
      </w:pPr>
      <w:rPr>
        <w:rFonts w:hint="default"/>
      </w:rPr>
    </w:lvl>
  </w:abstractNum>
  <w:abstractNum w:abstractNumId="1" w15:restartNumberingAfterBreak="0">
    <w:nsid w:val="3709250E"/>
    <w:multiLevelType w:val="hybridMultilevel"/>
    <w:tmpl w:val="290C3B10"/>
    <w:lvl w:ilvl="0" w:tplc="6BAC2E4A">
      <w:start w:val="1"/>
      <w:numFmt w:val="decimal"/>
      <w:pStyle w:val="WCPFC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73B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A28CD"/>
    <w:multiLevelType w:val="hybridMultilevel"/>
    <w:tmpl w:val="2918EA96"/>
    <w:lvl w:ilvl="0" w:tplc="EC50493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67684BF8"/>
    <w:multiLevelType w:val="hybridMultilevel"/>
    <w:tmpl w:val="792C286A"/>
    <w:lvl w:ilvl="0" w:tplc="C15ED02C">
      <w:start w:val="322"/>
      <w:numFmt w:val="decimal"/>
      <w:lvlText w:val="%1."/>
      <w:lvlJc w:val="left"/>
      <w:pPr>
        <w:ind w:left="100" w:hanging="720"/>
      </w:pPr>
      <w:rPr>
        <w:rFonts w:hint="default"/>
        <w:spacing w:val="-3"/>
        <w:w w:val="99"/>
      </w:rPr>
    </w:lvl>
    <w:lvl w:ilvl="1" w:tplc="A6E64F16">
      <w:numFmt w:val="bullet"/>
      <w:lvlText w:val="•"/>
      <w:lvlJc w:val="left"/>
      <w:pPr>
        <w:ind w:left="1046" w:hanging="720"/>
      </w:pPr>
      <w:rPr>
        <w:rFonts w:hint="default"/>
      </w:rPr>
    </w:lvl>
    <w:lvl w:ilvl="2" w:tplc="7EB69C92">
      <w:numFmt w:val="bullet"/>
      <w:lvlText w:val="•"/>
      <w:lvlJc w:val="left"/>
      <w:pPr>
        <w:ind w:left="1992" w:hanging="720"/>
      </w:pPr>
      <w:rPr>
        <w:rFonts w:hint="default"/>
      </w:rPr>
    </w:lvl>
    <w:lvl w:ilvl="3" w:tplc="FEB4C322">
      <w:numFmt w:val="bullet"/>
      <w:lvlText w:val="•"/>
      <w:lvlJc w:val="left"/>
      <w:pPr>
        <w:ind w:left="2938" w:hanging="720"/>
      </w:pPr>
      <w:rPr>
        <w:rFonts w:hint="default"/>
      </w:rPr>
    </w:lvl>
    <w:lvl w:ilvl="4" w:tplc="68CE18E0">
      <w:numFmt w:val="bullet"/>
      <w:lvlText w:val="•"/>
      <w:lvlJc w:val="left"/>
      <w:pPr>
        <w:ind w:left="3884" w:hanging="720"/>
      </w:pPr>
      <w:rPr>
        <w:rFonts w:hint="default"/>
      </w:rPr>
    </w:lvl>
    <w:lvl w:ilvl="5" w:tplc="8F80944E">
      <w:numFmt w:val="bullet"/>
      <w:lvlText w:val="•"/>
      <w:lvlJc w:val="left"/>
      <w:pPr>
        <w:ind w:left="4830" w:hanging="720"/>
      </w:pPr>
      <w:rPr>
        <w:rFonts w:hint="default"/>
      </w:rPr>
    </w:lvl>
    <w:lvl w:ilvl="6" w:tplc="E280F122">
      <w:numFmt w:val="bullet"/>
      <w:lvlText w:val="•"/>
      <w:lvlJc w:val="left"/>
      <w:pPr>
        <w:ind w:left="5776" w:hanging="720"/>
      </w:pPr>
      <w:rPr>
        <w:rFonts w:hint="default"/>
      </w:rPr>
    </w:lvl>
    <w:lvl w:ilvl="7" w:tplc="51E652D0">
      <w:numFmt w:val="bullet"/>
      <w:lvlText w:val="•"/>
      <w:lvlJc w:val="left"/>
      <w:pPr>
        <w:ind w:left="6722" w:hanging="720"/>
      </w:pPr>
      <w:rPr>
        <w:rFonts w:hint="default"/>
      </w:rPr>
    </w:lvl>
    <w:lvl w:ilvl="8" w:tplc="54B29F2E">
      <w:numFmt w:val="bullet"/>
      <w:lvlText w:val="•"/>
      <w:lvlJc w:val="left"/>
      <w:pPr>
        <w:ind w:left="7668" w:hanging="720"/>
      </w:pPr>
      <w:rPr>
        <w:rFonts w:hint="default"/>
      </w:rPr>
    </w:lvl>
  </w:abstractNum>
  <w:abstractNum w:abstractNumId="4" w15:restartNumberingAfterBreak="0">
    <w:nsid w:val="79336CB3"/>
    <w:multiLevelType w:val="hybridMultilevel"/>
    <w:tmpl w:val="72F47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0C2"/>
    <w:rsid w:val="00085166"/>
    <w:rsid w:val="000B6448"/>
    <w:rsid w:val="001140C2"/>
    <w:rsid w:val="00261DD1"/>
    <w:rsid w:val="002B1FB7"/>
    <w:rsid w:val="002C022F"/>
    <w:rsid w:val="002E5868"/>
    <w:rsid w:val="00305E7C"/>
    <w:rsid w:val="003B7CD1"/>
    <w:rsid w:val="00406D6A"/>
    <w:rsid w:val="004E5B55"/>
    <w:rsid w:val="00542CF8"/>
    <w:rsid w:val="00563CD3"/>
    <w:rsid w:val="005831C5"/>
    <w:rsid w:val="00595704"/>
    <w:rsid w:val="0059776B"/>
    <w:rsid w:val="005A68E1"/>
    <w:rsid w:val="005B5C02"/>
    <w:rsid w:val="005E0E51"/>
    <w:rsid w:val="006405C4"/>
    <w:rsid w:val="00901D1F"/>
    <w:rsid w:val="009352F8"/>
    <w:rsid w:val="00975489"/>
    <w:rsid w:val="00976A4E"/>
    <w:rsid w:val="009B64DE"/>
    <w:rsid w:val="00A22948"/>
    <w:rsid w:val="00A318DD"/>
    <w:rsid w:val="00AE7C1C"/>
    <w:rsid w:val="00B5776F"/>
    <w:rsid w:val="00B61058"/>
    <w:rsid w:val="00B86337"/>
    <w:rsid w:val="00B92C54"/>
    <w:rsid w:val="00BD37C5"/>
    <w:rsid w:val="00C220D8"/>
    <w:rsid w:val="00C3268F"/>
    <w:rsid w:val="00C707D1"/>
    <w:rsid w:val="00D537C3"/>
    <w:rsid w:val="00E041F0"/>
    <w:rsid w:val="00E66F8C"/>
    <w:rsid w:val="00E810FE"/>
    <w:rsid w:val="00E901F7"/>
    <w:rsid w:val="00EB6F62"/>
    <w:rsid w:val="00F119F8"/>
    <w:rsid w:val="00F219A3"/>
    <w:rsid w:val="00F645DE"/>
    <w:rsid w:val="00F7412C"/>
    <w:rsid w:val="00FD2CBD"/>
    <w:rsid w:val="00FD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4AC0C"/>
  <w15:docId w15:val="{10F7A82E-6835-41EA-9946-AA443476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F8"/>
  </w:style>
  <w:style w:type="paragraph" w:styleId="Heading7">
    <w:name w:val="heading 7"/>
    <w:basedOn w:val="WCPFC"/>
    <w:next w:val="Normal"/>
    <w:link w:val="Heading7Char"/>
    <w:unhideWhenUsed/>
    <w:qFormat/>
    <w:rsid w:val="002E5868"/>
    <w:pPr>
      <w:numPr>
        <w:numId w:val="0"/>
      </w:numPr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140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140C2"/>
    <w:rPr>
      <w:rFonts w:ascii="Calibri" w:eastAsia="Calibri" w:hAnsi="Calibri" w:cs="Calibri"/>
      <w:b/>
      <w:bCs/>
    </w:rPr>
  </w:style>
  <w:style w:type="paragraph" w:styleId="ListParagraph">
    <w:name w:val="List Paragraph"/>
    <w:aliases w:val="123 List Paragraph,List Paragraph1,Recommendation,List Paragraph11,List Paragraph2,Colorful List - Accent 11,Colorful List - Accent 12"/>
    <w:basedOn w:val="Normal"/>
    <w:link w:val="ListParagraphChar"/>
    <w:uiPriority w:val="34"/>
    <w:qFormat/>
    <w:rsid w:val="001140C2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</w:rPr>
  </w:style>
  <w:style w:type="character" w:customStyle="1" w:styleId="Heading7Char">
    <w:name w:val="Heading 7 Char"/>
    <w:basedOn w:val="DefaultParagraphFont"/>
    <w:link w:val="Heading7"/>
    <w:rsid w:val="002E5868"/>
    <w:rPr>
      <w:rFonts w:ascii="Times New Roman" w:hAnsi="Times New Roman"/>
      <w:i/>
      <w:lang w:val="en-NZ" w:eastAsia="en-NZ"/>
    </w:rPr>
  </w:style>
  <w:style w:type="paragraph" w:customStyle="1" w:styleId="WCPFC">
    <w:name w:val="WCPFC"/>
    <w:link w:val="WCPFCChar"/>
    <w:qFormat/>
    <w:rsid w:val="002E5868"/>
    <w:pPr>
      <w:numPr>
        <w:numId w:val="4"/>
      </w:numPr>
      <w:snapToGrid w:val="0"/>
      <w:spacing w:after="240" w:line="240" w:lineRule="auto"/>
      <w:ind w:left="0" w:firstLine="0"/>
      <w:jc w:val="both"/>
    </w:pPr>
    <w:rPr>
      <w:rFonts w:ascii="Times New Roman" w:hAnsi="Times New Roman"/>
      <w:lang w:val="en-NZ" w:eastAsia="en-NZ"/>
    </w:rPr>
  </w:style>
  <w:style w:type="character" w:customStyle="1" w:styleId="WCPFCChar">
    <w:name w:val="WCPFC Char"/>
    <w:basedOn w:val="DefaultParagraphFont"/>
    <w:link w:val="WCPFC"/>
    <w:rsid w:val="002E5868"/>
    <w:rPr>
      <w:rFonts w:ascii="Times New Roman" w:hAnsi="Times New Roman"/>
      <w:lang w:val="en-NZ" w:eastAsia="en-NZ"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"/>
    <w:link w:val="ListParagraph"/>
    <w:uiPriority w:val="34"/>
    <w:rsid w:val="002E586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E58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37C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6D6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D2CB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D2CBD"/>
  </w:style>
  <w:style w:type="paragraph" w:styleId="Footer">
    <w:name w:val="footer"/>
    <w:basedOn w:val="Normal"/>
    <w:link w:val="FooterChar"/>
    <w:uiPriority w:val="99"/>
    <w:unhideWhenUsed/>
    <w:rsid w:val="00FD2CB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D2CBD"/>
  </w:style>
  <w:style w:type="paragraph" w:styleId="BalloonText">
    <w:name w:val="Balloon Text"/>
    <w:basedOn w:val="Normal"/>
    <w:link w:val="BalloonTextChar"/>
    <w:uiPriority w:val="99"/>
    <w:semiHidden/>
    <w:unhideWhenUsed/>
    <w:rsid w:val="00BD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cpfc.int/node/27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Marine Fisheries Svc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Brodziak</dc:creator>
  <cp:lastModifiedBy>Anthony J. Beeching</cp:lastModifiedBy>
  <cp:revision>2</cp:revision>
  <dcterms:created xsi:type="dcterms:W3CDTF">2018-08-15T02:35:00Z</dcterms:created>
  <dcterms:modified xsi:type="dcterms:W3CDTF">2018-08-15T02:35:00Z</dcterms:modified>
</cp:coreProperties>
</file>