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3623B" w14:textId="77777777" w:rsidR="00D537C3" w:rsidRDefault="00D537C3" w:rsidP="002E5868">
      <w:pPr>
        <w:tabs>
          <w:tab w:val="left" w:pos="820"/>
        </w:tabs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 xml:space="preserve">WCPO </w:t>
      </w:r>
      <w:r w:rsidR="002E5868" w:rsidRPr="002E5868">
        <w:rPr>
          <w:rFonts w:cstheme="minorHAnsi"/>
          <w:b/>
        </w:rPr>
        <w:t>yellowfin tuna</w:t>
      </w:r>
    </w:p>
    <w:p w14:paraId="50DC516B" w14:textId="77777777" w:rsidR="002E5868" w:rsidRPr="002E5868" w:rsidRDefault="002B1FB7" w:rsidP="002E5868">
      <w:pPr>
        <w:tabs>
          <w:tab w:val="left" w:pos="820"/>
        </w:tabs>
        <w:rPr>
          <w:rFonts w:cstheme="minorHAnsi"/>
          <w:b/>
        </w:rPr>
      </w:pPr>
      <w:r w:rsidRPr="002E5868">
        <w:rPr>
          <w:rFonts w:cstheme="minorHAnsi"/>
          <w:b/>
        </w:rPr>
        <w:t>Stock Status</w:t>
      </w:r>
      <w:r w:rsidR="00D537C3">
        <w:rPr>
          <w:rFonts w:cstheme="minorHAnsi"/>
          <w:b/>
        </w:rPr>
        <w:t xml:space="preserve"> and trends</w:t>
      </w:r>
    </w:p>
    <w:p w14:paraId="2F2C4380" w14:textId="43318873" w:rsidR="002E5868" w:rsidRPr="00AE7C1C" w:rsidRDefault="002E5868" w:rsidP="002E5868">
      <w:pPr>
        <w:pStyle w:val="WCPFC"/>
        <w:adjustRightInd w:val="0"/>
        <w:spacing w:after="0"/>
        <w:rPr>
          <w:rFonts w:cs="Times New Roman"/>
          <w:b/>
        </w:rPr>
      </w:pPr>
      <w:r w:rsidRPr="00AE7C1C">
        <w:rPr>
          <w:rFonts w:cs="Times New Roman"/>
          <w:b/>
        </w:rPr>
        <w:t>S</w:t>
      </w:r>
      <w:r w:rsidR="00D537C3" w:rsidRPr="00AE7C1C">
        <w:rPr>
          <w:rFonts w:cs="Times New Roman"/>
          <w:b/>
        </w:rPr>
        <w:t>C14</w:t>
      </w:r>
      <w:r w:rsidRPr="00AE7C1C">
        <w:rPr>
          <w:rFonts w:cs="Times New Roman"/>
          <w:b/>
        </w:rPr>
        <w:t xml:space="preserve"> noted that no stock assessment was conducted</w:t>
      </w:r>
      <w:r w:rsidR="00D537C3" w:rsidRPr="00AE7C1C">
        <w:rPr>
          <w:rFonts w:cs="Times New Roman"/>
          <w:b/>
        </w:rPr>
        <w:t xml:space="preserve"> for WCPO yellowfin tuna in 2018</w:t>
      </w:r>
      <w:r w:rsidRPr="00AE7C1C">
        <w:rPr>
          <w:rFonts w:cs="Times New Roman"/>
          <w:b/>
        </w:rPr>
        <w:t>. Therefore, the st</w:t>
      </w:r>
      <w:r w:rsidR="00D537C3" w:rsidRPr="00AE7C1C">
        <w:rPr>
          <w:rFonts w:cs="Times New Roman"/>
          <w:b/>
        </w:rPr>
        <w:t>ock status description from SC13</w:t>
      </w:r>
      <w:r w:rsidRPr="00AE7C1C">
        <w:rPr>
          <w:rFonts w:cs="Times New Roman"/>
          <w:b/>
        </w:rPr>
        <w:t xml:space="preserve"> is still current. For further information on the s</w:t>
      </w:r>
      <w:r w:rsidR="00D537C3" w:rsidRPr="00AE7C1C">
        <w:rPr>
          <w:rFonts w:cs="Times New Roman"/>
          <w:b/>
        </w:rPr>
        <w:t>tock status and trends from SC13</w:t>
      </w:r>
      <w:r w:rsidRPr="00AE7C1C">
        <w:rPr>
          <w:rFonts w:cs="Times New Roman"/>
          <w:b/>
        </w:rPr>
        <w:t xml:space="preserve">, please see </w:t>
      </w:r>
      <w:hyperlink r:id="rId7" w:history="1">
        <w:r w:rsidR="008B6101" w:rsidRPr="00091DAC">
          <w:rPr>
            <w:rStyle w:val="Hyperlink"/>
            <w:rFonts w:cs="Times New Roman"/>
            <w:b/>
          </w:rPr>
          <w:t>http://www.wcpfc.int/node/XXXX</w:t>
        </w:r>
      </w:hyperlink>
      <w:r w:rsidR="008B6101">
        <w:rPr>
          <w:rFonts w:cs="Times New Roman"/>
          <w:b/>
        </w:rPr>
        <w:t xml:space="preserve"> [adopted]</w:t>
      </w:r>
    </w:p>
    <w:p w14:paraId="50263FDE" w14:textId="77777777" w:rsidR="002E5868" w:rsidRPr="00AE7C1C" w:rsidRDefault="002E5868" w:rsidP="002E5868">
      <w:pPr>
        <w:pStyle w:val="WCPFC"/>
        <w:numPr>
          <w:ilvl w:val="0"/>
          <w:numId w:val="0"/>
        </w:numPr>
        <w:adjustRightInd w:val="0"/>
        <w:spacing w:after="0"/>
        <w:rPr>
          <w:rFonts w:cs="Times New Roman"/>
          <w:b/>
        </w:rPr>
      </w:pPr>
    </w:p>
    <w:p w14:paraId="666D1498" w14:textId="3D36828F" w:rsidR="00406D6A" w:rsidRPr="00AE7C1C" w:rsidRDefault="00D537C3" w:rsidP="00406D6A">
      <w:pPr>
        <w:pStyle w:val="WCPFC"/>
        <w:rPr>
          <w:rFonts w:cs="Times New Roman"/>
          <w:b/>
        </w:rPr>
      </w:pPr>
      <w:r w:rsidRPr="00AE7C1C">
        <w:rPr>
          <w:b/>
        </w:rPr>
        <w:t>SC14</w:t>
      </w:r>
      <w:r w:rsidR="002E5868" w:rsidRPr="00AE7C1C">
        <w:rPr>
          <w:b/>
        </w:rPr>
        <w:t xml:space="preserve"> noted that the total yellowfin catch in 201</w:t>
      </w:r>
      <w:r w:rsidR="00406D6A" w:rsidRPr="00AE7C1C">
        <w:rPr>
          <w:b/>
        </w:rPr>
        <w:t>7</w:t>
      </w:r>
      <w:r w:rsidR="002E5868" w:rsidRPr="00AE7C1C">
        <w:rPr>
          <w:b/>
        </w:rPr>
        <w:t xml:space="preserve"> was </w:t>
      </w:r>
      <w:r w:rsidR="008B6101">
        <w:rPr>
          <w:b/>
        </w:rPr>
        <w:t xml:space="preserve">a record </w:t>
      </w:r>
      <w:r w:rsidR="002E5868" w:rsidRPr="00AE7C1C">
        <w:rPr>
          <w:b/>
        </w:rPr>
        <w:t>6</w:t>
      </w:r>
      <w:r w:rsidR="00406D6A" w:rsidRPr="00AE7C1C">
        <w:rPr>
          <w:b/>
        </w:rPr>
        <w:t>70,890</w:t>
      </w:r>
      <w:r w:rsidR="002E5868" w:rsidRPr="00AE7C1C">
        <w:rPr>
          <w:b/>
        </w:rPr>
        <w:t xml:space="preserve"> mt, </w:t>
      </w:r>
      <w:r w:rsidR="00406D6A" w:rsidRPr="00AE7C1C">
        <w:rPr>
          <w:rFonts w:cs="Times New Roman"/>
          <w:b/>
        </w:rPr>
        <w:t>a 4% increase from 2016 and a</w:t>
      </w:r>
      <w:r w:rsidR="00406D6A" w:rsidRPr="00AE7C1C">
        <w:rPr>
          <w:rFonts w:cs="Times New Roman" w:hint="eastAsia"/>
          <w:b/>
          <w:lang w:eastAsia="ja-JP"/>
        </w:rPr>
        <w:t xml:space="preserve"> </w:t>
      </w:r>
      <w:r w:rsidR="00406D6A" w:rsidRPr="00AE7C1C">
        <w:rPr>
          <w:rFonts w:cs="Times New Roman"/>
          <w:b/>
        </w:rPr>
        <w:t>12% increase from the average 2012-2016.</w:t>
      </w:r>
      <w:r w:rsidR="008B6101">
        <w:rPr>
          <w:rFonts w:cs="Times New Roman"/>
          <w:b/>
        </w:rPr>
        <w:t xml:space="preserve"> [adopted]</w:t>
      </w:r>
    </w:p>
    <w:p w14:paraId="01BBE91C" w14:textId="51A1BBB7" w:rsidR="00B5776F" w:rsidRPr="00AE7C1C" w:rsidRDefault="00406D6A" w:rsidP="00B5776F">
      <w:pPr>
        <w:pStyle w:val="WCPFC"/>
        <w:rPr>
          <w:rFonts w:cs="Times New Roman"/>
          <w:b/>
        </w:rPr>
      </w:pPr>
      <w:r w:rsidRPr="00AE7C1C">
        <w:rPr>
          <w:rFonts w:cs="Times New Roman"/>
          <w:b/>
        </w:rPr>
        <w:t>Purse seine catch in 2017 (472,279</w:t>
      </w:r>
      <w:r w:rsidR="008B6101">
        <w:rPr>
          <w:rFonts w:cs="Times New Roman"/>
          <w:b/>
        </w:rPr>
        <w:t>m</w:t>
      </w:r>
      <w:r w:rsidRPr="00AE7C1C">
        <w:rPr>
          <w:rFonts w:cs="Times New Roman"/>
          <w:b/>
        </w:rPr>
        <w:t>t) was a 22% increase from 2016 and a 33% increase</w:t>
      </w:r>
      <w:r w:rsidRPr="00AE7C1C">
        <w:rPr>
          <w:rFonts w:cs="Times New Roman" w:hint="eastAsia"/>
          <w:b/>
          <w:lang w:eastAsia="ja-JP"/>
        </w:rPr>
        <w:t xml:space="preserve"> </w:t>
      </w:r>
      <w:r w:rsidRPr="00AE7C1C">
        <w:rPr>
          <w:rFonts w:cs="Times New Roman"/>
          <w:b/>
        </w:rPr>
        <w:t>from the 2012-2016 average. Longline catch in 2017 (83,399</w:t>
      </w:r>
      <w:r w:rsidR="008B6101">
        <w:rPr>
          <w:rFonts w:cs="Times New Roman"/>
          <w:b/>
        </w:rPr>
        <w:t>m</w:t>
      </w:r>
      <w:r w:rsidRPr="00AE7C1C">
        <w:rPr>
          <w:rFonts w:cs="Times New Roman"/>
          <w:b/>
        </w:rPr>
        <w:t>t)</w:t>
      </w:r>
      <w:r w:rsidRPr="00AE7C1C">
        <w:rPr>
          <w:rFonts w:cs="Times New Roman" w:hint="eastAsia"/>
          <w:b/>
          <w:lang w:eastAsia="ja-JP"/>
        </w:rPr>
        <w:t xml:space="preserve"> </w:t>
      </w:r>
      <w:r w:rsidRPr="00AE7C1C">
        <w:rPr>
          <w:rFonts w:cs="Times New Roman"/>
          <w:b/>
        </w:rPr>
        <w:t>was a 6% decrease from 2016 and a 9% decrease from the 2012-2016 average. Pole and line catch (12,219</w:t>
      </w:r>
      <w:r w:rsidR="008B6101">
        <w:rPr>
          <w:rFonts w:cs="Times New Roman"/>
          <w:b/>
        </w:rPr>
        <w:t>m</w:t>
      </w:r>
      <w:r w:rsidRPr="00AE7C1C">
        <w:rPr>
          <w:rFonts w:cs="Times New Roman"/>
          <w:b/>
        </w:rPr>
        <w:t>t) was a 48% decrease</w:t>
      </w:r>
      <w:r w:rsidRPr="00AE7C1C">
        <w:rPr>
          <w:rFonts w:cs="Times New Roman" w:hint="eastAsia"/>
          <w:b/>
          <w:lang w:eastAsia="ja-JP"/>
        </w:rPr>
        <w:t xml:space="preserve"> </w:t>
      </w:r>
      <w:r w:rsidRPr="00AE7C1C">
        <w:rPr>
          <w:rFonts w:cs="Times New Roman"/>
          <w:b/>
        </w:rPr>
        <w:t>from 2016 and a 56% decrease from the average 2012-2016 catch.</w:t>
      </w:r>
      <w:r w:rsidRPr="00AE7C1C">
        <w:rPr>
          <w:rFonts w:cs="Times New Roman" w:hint="eastAsia"/>
          <w:b/>
          <w:lang w:eastAsia="ja-JP"/>
        </w:rPr>
        <w:t xml:space="preserve"> </w:t>
      </w:r>
      <w:r w:rsidRPr="00AE7C1C">
        <w:rPr>
          <w:rFonts w:cs="Times New Roman"/>
          <w:b/>
        </w:rPr>
        <w:t>Catch by other gear (102,993</w:t>
      </w:r>
      <w:r w:rsidR="008B6101">
        <w:rPr>
          <w:rFonts w:cs="Times New Roman"/>
          <w:b/>
        </w:rPr>
        <w:t>m</w:t>
      </w:r>
      <w:r w:rsidRPr="00AE7C1C">
        <w:rPr>
          <w:rFonts w:cs="Times New Roman"/>
          <w:b/>
        </w:rPr>
        <w:t>t) was a 28% decrease from 2016</w:t>
      </w:r>
      <w:r w:rsidRPr="00AE7C1C">
        <w:rPr>
          <w:rFonts w:cs="Times New Roman" w:hint="eastAsia"/>
          <w:b/>
          <w:lang w:eastAsia="ja-JP"/>
        </w:rPr>
        <w:t xml:space="preserve"> </w:t>
      </w:r>
      <w:r w:rsidRPr="00AE7C1C">
        <w:rPr>
          <w:rFonts w:cs="Times New Roman"/>
          <w:b/>
        </w:rPr>
        <w:t>and 17% decrease from the average catch in 2012-2016.</w:t>
      </w:r>
      <w:r w:rsidR="008B6101">
        <w:rPr>
          <w:rFonts w:cs="Times New Roman"/>
          <w:b/>
        </w:rPr>
        <w:t xml:space="preserve"> [adopted]</w:t>
      </w:r>
    </w:p>
    <w:p w14:paraId="20EA7B24" w14:textId="5EA3071D" w:rsidR="00AE7C1C" w:rsidRDefault="00B5776F" w:rsidP="00AE7C1C">
      <w:pPr>
        <w:pStyle w:val="WCPFC"/>
        <w:rPr>
          <w:rFonts w:cs="Times New Roman"/>
          <w:b/>
        </w:rPr>
      </w:pPr>
      <w:r w:rsidRPr="00AE7C1C">
        <w:rPr>
          <w:rFonts w:cs="Times New Roman"/>
          <w:b/>
        </w:rPr>
        <w:t>SC14</w:t>
      </w:r>
      <w:r w:rsidR="002E5868" w:rsidRPr="00AE7C1C">
        <w:rPr>
          <w:rFonts w:cs="Times New Roman"/>
          <w:b/>
        </w:rPr>
        <w:t xml:space="preserve"> noted that </w:t>
      </w:r>
      <w:r w:rsidRPr="00AE7C1C">
        <w:rPr>
          <w:rFonts w:cs="Times New Roman"/>
          <w:b/>
        </w:rPr>
        <w:t>u</w:t>
      </w:r>
      <w:r w:rsidR="00406D6A" w:rsidRPr="00AE7C1C">
        <w:rPr>
          <w:rFonts w:cs="Times New Roman"/>
          <w:b/>
        </w:rPr>
        <w:t>nder recent fishery conditions, the yellowfin stock was initially</w:t>
      </w:r>
      <w:r w:rsidR="00406D6A" w:rsidRPr="00AE7C1C">
        <w:rPr>
          <w:rFonts w:cs="Times New Roman" w:hint="eastAsia"/>
          <w:b/>
          <w:lang w:eastAsia="ja-JP"/>
        </w:rPr>
        <w:t xml:space="preserve"> </w:t>
      </w:r>
      <w:r w:rsidR="00406D6A" w:rsidRPr="00AE7C1C">
        <w:rPr>
          <w:rFonts w:cs="Times New Roman"/>
          <w:b/>
        </w:rPr>
        <w:t>projected to increase as recent estimated relatively high recruitments support adult stock biomass, then decline slightly. Median</w:t>
      </w:r>
      <w:r w:rsidR="00406D6A" w:rsidRPr="00AE7C1C">
        <w:rPr>
          <w:rFonts w:cs="Times New Roman" w:hint="eastAsia"/>
          <w:b/>
          <w:lang w:eastAsia="ja-JP"/>
        </w:rPr>
        <w:t xml:space="preserve"> </w:t>
      </w:r>
      <w:r w:rsidR="00406D6A" w:rsidRPr="00AE7C1C">
        <w:rPr>
          <w:rFonts w:cs="Times New Roman"/>
          <w:b/>
        </w:rPr>
        <w:t>F</w:t>
      </w:r>
      <w:r w:rsidR="00406D6A" w:rsidRPr="00AE7C1C">
        <w:rPr>
          <w:rFonts w:cs="Times New Roman"/>
          <w:b/>
          <w:vertAlign w:val="subscript"/>
        </w:rPr>
        <w:t>2019</w:t>
      </w:r>
      <w:r w:rsidR="00406D6A" w:rsidRPr="00AE7C1C">
        <w:rPr>
          <w:rFonts w:cs="Times New Roman"/>
          <w:b/>
        </w:rPr>
        <w:t>/F</w:t>
      </w:r>
      <w:r w:rsidR="00406D6A" w:rsidRPr="00AE7C1C">
        <w:rPr>
          <w:rFonts w:cs="Times New Roman"/>
          <w:b/>
          <w:vertAlign w:val="subscript"/>
        </w:rPr>
        <w:t>MSY</w:t>
      </w:r>
      <w:r w:rsidR="00406D6A" w:rsidRPr="00AE7C1C">
        <w:rPr>
          <w:rFonts w:cs="Times New Roman"/>
          <w:b/>
        </w:rPr>
        <w:t xml:space="preserve"> = 0.63; median SB</w:t>
      </w:r>
      <w:r w:rsidR="00406D6A" w:rsidRPr="00AE7C1C">
        <w:rPr>
          <w:rFonts w:cs="Times New Roman"/>
          <w:b/>
          <w:vertAlign w:val="subscript"/>
        </w:rPr>
        <w:t>2019</w:t>
      </w:r>
      <w:r w:rsidR="00406D6A" w:rsidRPr="00AE7C1C">
        <w:rPr>
          <w:rFonts w:cs="Times New Roman"/>
          <w:b/>
        </w:rPr>
        <w:t>/SB</w:t>
      </w:r>
      <w:r w:rsidR="00406D6A" w:rsidRPr="00AE7C1C">
        <w:rPr>
          <w:rFonts w:cs="Times New Roman"/>
          <w:b/>
          <w:vertAlign w:val="subscript"/>
        </w:rPr>
        <w:t>F=0</w:t>
      </w:r>
      <w:r w:rsidR="00406D6A" w:rsidRPr="00AE7C1C">
        <w:rPr>
          <w:rFonts w:cs="Times New Roman"/>
          <w:b/>
        </w:rPr>
        <w:t xml:space="preserve"> = 0.37; median</w:t>
      </w:r>
      <w:r w:rsidR="00406D6A" w:rsidRPr="00AE7C1C">
        <w:rPr>
          <w:rFonts w:cs="Times New Roman" w:hint="eastAsia"/>
          <w:b/>
          <w:lang w:eastAsia="ja-JP"/>
        </w:rPr>
        <w:t xml:space="preserve"> </w:t>
      </w:r>
      <w:r w:rsidR="00406D6A" w:rsidRPr="00AE7C1C">
        <w:rPr>
          <w:rFonts w:cs="Times New Roman"/>
          <w:b/>
        </w:rPr>
        <w:t>SB</w:t>
      </w:r>
      <w:r w:rsidR="00406D6A" w:rsidRPr="00AE7C1C">
        <w:rPr>
          <w:rFonts w:cs="Times New Roman"/>
          <w:b/>
          <w:vertAlign w:val="subscript"/>
        </w:rPr>
        <w:t>2019</w:t>
      </w:r>
      <w:r w:rsidR="00406D6A" w:rsidRPr="00AE7C1C">
        <w:rPr>
          <w:rFonts w:cs="Times New Roman"/>
          <w:b/>
        </w:rPr>
        <w:t>/SB</w:t>
      </w:r>
      <w:r w:rsidR="00406D6A" w:rsidRPr="00AE7C1C">
        <w:rPr>
          <w:rFonts w:cs="Times New Roman"/>
          <w:b/>
          <w:vertAlign w:val="subscript"/>
        </w:rPr>
        <w:t>MSY</w:t>
      </w:r>
      <w:r w:rsidR="00406D6A" w:rsidRPr="00AE7C1C">
        <w:rPr>
          <w:rFonts w:cs="Times New Roman"/>
          <w:b/>
        </w:rPr>
        <w:t xml:space="preserve"> = 1.51. Risk that SB</w:t>
      </w:r>
      <w:r w:rsidR="00406D6A" w:rsidRPr="00AE7C1C">
        <w:rPr>
          <w:rFonts w:cs="Times New Roman"/>
          <w:b/>
          <w:vertAlign w:val="subscript"/>
        </w:rPr>
        <w:t>2019</w:t>
      </w:r>
      <w:r w:rsidR="00406D6A" w:rsidRPr="00AE7C1C">
        <w:rPr>
          <w:rFonts w:cs="Times New Roman"/>
          <w:b/>
        </w:rPr>
        <w:t xml:space="preserve"> &lt; LRP = 6%.</w:t>
      </w:r>
      <w:r w:rsidR="008B6101">
        <w:rPr>
          <w:rFonts w:cs="Times New Roman"/>
          <w:b/>
        </w:rPr>
        <w:t xml:space="preserve"> [adopted]</w:t>
      </w:r>
    </w:p>
    <w:p w14:paraId="5E82CEBF" w14:textId="77777777" w:rsidR="00AE7C1C" w:rsidRPr="00AE7C1C" w:rsidRDefault="00AE7C1C" w:rsidP="00AE7C1C">
      <w:pPr>
        <w:pStyle w:val="WCPFC"/>
        <w:numPr>
          <w:ilvl w:val="0"/>
          <w:numId w:val="0"/>
        </w:numPr>
        <w:rPr>
          <w:b/>
        </w:rPr>
      </w:pPr>
      <w:r w:rsidRPr="00AE7C1C">
        <w:rPr>
          <w:rFonts w:asciiTheme="minorHAnsi" w:hAnsiTheme="minorHAnsi"/>
          <w:b/>
        </w:rPr>
        <w:t>Management advice</w:t>
      </w:r>
      <w:r w:rsidRPr="00AE7C1C">
        <w:rPr>
          <w:b/>
        </w:rPr>
        <w:t xml:space="preserve"> and implications</w:t>
      </w:r>
    </w:p>
    <w:p w14:paraId="5B426ED8" w14:textId="786BDF1B" w:rsidR="002E5868" w:rsidRPr="00AE7C1C" w:rsidRDefault="00B5776F" w:rsidP="00AE7C1C">
      <w:pPr>
        <w:pStyle w:val="WCPFC"/>
        <w:rPr>
          <w:rStyle w:val="Hyperlink"/>
          <w:rFonts w:cs="Times New Roman"/>
          <w:b/>
          <w:color w:val="auto"/>
          <w:u w:val="none"/>
        </w:rPr>
      </w:pPr>
      <w:r w:rsidRPr="00AE7C1C">
        <w:rPr>
          <w:b/>
          <w:bCs/>
          <w:lang w:val="en-AU"/>
        </w:rPr>
        <w:t>SC14 noted that no stock assessment has been conducted since SC1</w:t>
      </w:r>
      <w:r w:rsidR="00AE7C1C" w:rsidRPr="00AE7C1C">
        <w:rPr>
          <w:b/>
          <w:bCs/>
          <w:lang w:val="en-AU"/>
        </w:rPr>
        <w:t>3</w:t>
      </w:r>
      <w:r w:rsidRPr="00AE7C1C">
        <w:rPr>
          <w:b/>
          <w:bCs/>
          <w:lang w:val="en-AU"/>
        </w:rPr>
        <w:t xml:space="preserve">. Therefore, the advice from SC13 should be maintained </w:t>
      </w:r>
      <w:r w:rsidR="008B6101">
        <w:rPr>
          <w:b/>
          <w:bCs/>
          <w:lang w:val="en-AU"/>
        </w:rPr>
        <w:t xml:space="preserve">to achieve the objectives set in CMM-2017-01, </w:t>
      </w:r>
      <w:r w:rsidRPr="00AE7C1C">
        <w:rPr>
          <w:b/>
          <w:bCs/>
          <w:lang w:val="en-AU"/>
        </w:rPr>
        <w:t>pending a new assessment or other new information. For further information on the management advice and implications from SC1</w:t>
      </w:r>
      <w:r w:rsidR="00AE7C1C" w:rsidRPr="00AE7C1C">
        <w:rPr>
          <w:b/>
          <w:bCs/>
          <w:lang w:val="en-AU"/>
        </w:rPr>
        <w:t>3</w:t>
      </w:r>
      <w:r w:rsidRPr="00AE7C1C">
        <w:rPr>
          <w:b/>
          <w:bCs/>
          <w:lang w:val="en-AU"/>
        </w:rPr>
        <w:t>, please see</w:t>
      </w:r>
      <w:r w:rsidRPr="00AE7C1C">
        <w:rPr>
          <w:rFonts w:hint="eastAsia"/>
          <w:b/>
          <w:bCs/>
          <w:lang w:val="en-AU" w:eastAsia="ko-KR"/>
        </w:rPr>
        <w:t xml:space="preserve"> </w:t>
      </w:r>
      <w:hyperlink r:id="rId8" w:history="1">
        <w:r w:rsidR="00AE7C1C" w:rsidRPr="00AE7C1C">
          <w:rPr>
            <w:rStyle w:val="Hyperlink"/>
            <w:b/>
            <w:bCs/>
            <w:lang w:val="en-AU" w:eastAsia="ko-KR"/>
          </w:rPr>
          <w:t>https://www.wcpfc.int/node/XXXX</w:t>
        </w:r>
      </w:hyperlink>
      <w:r w:rsidR="008B6101">
        <w:rPr>
          <w:rStyle w:val="Hyperlink"/>
          <w:b/>
          <w:bCs/>
          <w:lang w:val="en-AU" w:eastAsia="ko-KR"/>
        </w:rPr>
        <w:t xml:space="preserve"> </w:t>
      </w:r>
      <w:r w:rsidR="00DE2D31">
        <w:rPr>
          <w:rStyle w:val="Hyperlink"/>
          <w:b/>
          <w:bCs/>
          <w:lang w:val="en-AU" w:eastAsia="ko-KR"/>
        </w:rPr>
        <w:t>[adopted]</w:t>
      </w:r>
    </w:p>
    <w:p w14:paraId="1EA33F2B" w14:textId="77777777" w:rsidR="002E5868" w:rsidRPr="002E5868" w:rsidRDefault="002E5868" w:rsidP="00FD7A47">
      <w:pPr>
        <w:pStyle w:val="ListParagraph"/>
        <w:tabs>
          <w:tab w:val="left" w:pos="840"/>
        </w:tabs>
        <w:ind w:left="120" w:right="114"/>
        <w:rPr>
          <w:b/>
          <w:lang w:val="en-NZ"/>
        </w:rPr>
      </w:pPr>
    </w:p>
    <w:p w14:paraId="77BB2145" w14:textId="77777777" w:rsidR="002E5868" w:rsidRDefault="002E5868" w:rsidP="00AE7C1C">
      <w:pPr>
        <w:tabs>
          <w:tab w:val="left" w:pos="840"/>
        </w:tabs>
        <w:ind w:right="114"/>
        <w:rPr>
          <w:rFonts w:cstheme="minorHAnsi"/>
          <w:b/>
        </w:rPr>
      </w:pPr>
      <w:r w:rsidRPr="00AE7C1C">
        <w:rPr>
          <w:rFonts w:cstheme="minorHAnsi"/>
          <w:b/>
        </w:rPr>
        <w:t>Research Recommendations</w:t>
      </w:r>
    </w:p>
    <w:p w14:paraId="60F84D4C" w14:textId="77777777" w:rsidR="00FE53DE" w:rsidRDefault="00FE53DE" w:rsidP="00AE7C1C">
      <w:pPr>
        <w:tabs>
          <w:tab w:val="left" w:pos="840"/>
        </w:tabs>
        <w:ind w:right="114"/>
        <w:rPr>
          <w:rFonts w:cstheme="minorHAnsi"/>
          <w:b/>
        </w:rPr>
      </w:pPr>
    </w:p>
    <w:p w14:paraId="30BA58EB" w14:textId="5D5B14B4" w:rsidR="00FE53DE" w:rsidRPr="00FE53DE" w:rsidRDefault="008B6101" w:rsidP="00AE7C1C">
      <w:pPr>
        <w:tabs>
          <w:tab w:val="left" w:pos="840"/>
        </w:tabs>
        <w:ind w:right="114"/>
        <w:rPr>
          <w:rFonts w:cstheme="minorHAnsi"/>
          <w:b/>
        </w:rPr>
      </w:pPr>
      <w:r>
        <w:rPr>
          <w:rFonts w:ascii="Times New Roman" w:hAnsi="Times New Roman"/>
          <w:b/>
          <w:lang w:val="en-AU"/>
        </w:rPr>
        <w:t xml:space="preserve">SC14 reviewed the work on age and growth of yellowfin tuna presented in SA-WP-13 and noted that the final results of this projected will be presented to SC15. </w:t>
      </w:r>
      <w:r w:rsidR="00FE53DE" w:rsidRPr="00FE53DE">
        <w:rPr>
          <w:rFonts w:ascii="Times New Roman" w:hAnsi="Times New Roman"/>
          <w:b/>
          <w:lang w:val="en-AU"/>
        </w:rPr>
        <w:t>SC1</w:t>
      </w:r>
      <w:r w:rsidR="00FE53DE" w:rsidRPr="00FE53DE">
        <w:rPr>
          <w:rFonts w:ascii="Times New Roman" w:hAnsi="Times New Roman" w:hint="eastAsia"/>
          <w:b/>
          <w:lang w:val="en-AU" w:eastAsia="ja-JP"/>
        </w:rPr>
        <w:t>4</w:t>
      </w:r>
      <w:r w:rsidR="00FE53DE" w:rsidRPr="00FE53DE">
        <w:rPr>
          <w:rFonts w:ascii="Times New Roman" w:hAnsi="Times New Roman"/>
          <w:b/>
          <w:lang w:val="en-AU"/>
        </w:rPr>
        <w:t xml:space="preserve"> </w:t>
      </w:r>
      <w:proofErr w:type="gramStart"/>
      <w:r w:rsidR="00FE53DE" w:rsidRPr="00FE53DE">
        <w:rPr>
          <w:rFonts w:ascii="Times New Roman" w:hAnsi="Times New Roman"/>
          <w:b/>
          <w:lang w:val="en-AU"/>
        </w:rPr>
        <w:t>encouraged  analysis</w:t>
      </w:r>
      <w:proofErr w:type="gramEnd"/>
      <w:r>
        <w:rPr>
          <w:rFonts w:ascii="Times New Roman" w:hAnsi="Times New Roman"/>
          <w:b/>
          <w:lang w:val="en-AU"/>
        </w:rPr>
        <w:t xml:space="preserve"> of</w:t>
      </w:r>
      <w:r w:rsidR="00FE53DE" w:rsidRPr="00FE53DE">
        <w:rPr>
          <w:rFonts w:ascii="Times New Roman" w:hAnsi="Times New Roman"/>
          <w:b/>
          <w:lang w:val="en-AU"/>
        </w:rPr>
        <w:t xml:space="preserve"> </w:t>
      </w:r>
      <w:r w:rsidR="00FE53DE" w:rsidRPr="00FE53DE">
        <w:rPr>
          <w:rFonts w:cstheme="minorHAnsi"/>
          <w:b/>
        </w:rPr>
        <w:t xml:space="preserve">the same otoliths by different laboratories, to build confidence in ageing estimates through </w:t>
      </w:r>
      <w:r w:rsidR="00FE53DE" w:rsidRPr="00FE53DE">
        <w:rPr>
          <w:rFonts w:ascii="Times New Roman" w:hAnsi="Times New Roman"/>
          <w:b/>
          <w:lang w:val="en-AU"/>
        </w:rPr>
        <w:t>inter laboratory daily-annual age workshop.</w:t>
      </w:r>
      <w:r>
        <w:rPr>
          <w:rFonts w:ascii="Times New Roman" w:hAnsi="Times New Roman"/>
          <w:b/>
          <w:lang w:val="en-AU"/>
        </w:rPr>
        <w:t xml:space="preserve"> [adopted]</w:t>
      </w:r>
    </w:p>
    <w:sectPr w:rsidR="00FE53DE" w:rsidRPr="00FE5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96586" w14:textId="77777777" w:rsidR="00227A36" w:rsidRDefault="00227A36" w:rsidP="00FE53DE">
      <w:pPr>
        <w:spacing w:after="0" w:line="240" w:lineRule="auto"/>
      </w:pPr>
      <w:r>
        <w:separator/>
      </w:r>
    </w:p>
  </w:endnote>
  <w:endnote w:type="continuationSeparator" w:id="0">
    <w:p w14:paraId="12740EE4" w14:textId="77777777" w:rsidR="00227A36" w:rsidRDefault="00227A36" w:rsidP="00FE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A3BA2" w14:textId="77777777" w:rsidR="00227A36" w:rsidRDefault="00227A36" w:rsidP="00FE53DE">
      <w:pPr>
        <w:spacing w:after="0" w:line="240" w:lineRule="auto"/>
      </w:pPr>
      <w:r>
        <w:separator/>
      </w:r>
    </w:p>
  </w:footnote>
  <w:footnote w:type="continuationSeparator" w:id="0">
    <w:p w14:paraId="442F3E8F" w14:textId="77777777" w:rsidR="00227A36" w:rsidRDefault="00227A36" w:rsidP="00FE5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707ED"/>
    <w:multiLevelType w:val="hybridMultilevel"/>
    <w:tmpl w:val="626AFAD6"/>
    <w:lvl w:ilvl="0" w:tplc="9F4838F8">
      <w:start w:val="1"/>
      <w:numFmt w:val="lowerLetter"/>
      <w:lvlText w:val="%1."/>
      <w:lvlJc w:val="left"/>
      <w:pPr>
        <w:ind w:left="820" w:hanging="72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D244FA0E">
      <w:numFmt w:val="bullet"/>
      <w:lvlText w:val="•"/>
      <w:lvlJc w:val="left"/>
      <w:pPr>
        <w:ind w:left="1694" w:hanging="720"/>
      </w:pPr>
      <w:rPr>
        <w:rFonts w:hint="default"/>
      </w:rPr>
    </w:lvl>
    <w:lvl w:ilvl="2" w:tplc="8FEE41FE">
      <w:numFmt w:val="bullet"/>
      <w:lvlText w:val="•"/>
      <w:lvlJc w:val="left"/>
      <w:pPr>
        <w:ind w:left="2568" w:hanging="720"/>
      </w:pPr>
      <w:rPr>
        <w:rFonts w:hint="default"/>
      </w:rPr>
    </w:lvl>
    <w:lvl w:ilvl="3" w:tplc="31A042F0">
      <w:numFmt w:val="bullet"/>
      <w:lvlText w:val="•"/>
      <w:lvlJc w:val="left"/>
      <w:pPr>
        <w:ind w:left="3442" w:hanging="720"/>
      </w:pPr>
      <w:rPr>
        <w:rFonts w:hint="default"/>
      </w:rPr>
    </w:lvl>
    <w:lvl w:ilvl="4" w:tplc="7BB69730">
      <w:numFmt w:val="bullet"/>
      <w:lvlText w:val="•"/>
      <w:lvlJc w:val="left"/>
      <w:pPr>
        <w:ind w:left="4316" w:hanging="720"/>
      </w:pPr>
      <w:rPr>
        <w:rFonts w:hint="default"/>
      </w:rPr>
    </w:lvl>
    <w:lvl w:ilvl="5" w:tplc="B20C13F6"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0FD48C86">
      <w:numFmt w:val="bullet"/>
      <w:lvlText w:val="•"/>
      <w:lvlJc w:val="left"/>
      <w:pPr>
        <w:ind w:left="6064" w:hanging="720"/>
      </w:pPr>
      <w:rPr>
        <w:rFonts w:hint="default"/>
      </w:rPr>
    </w:lvl>
    <w:lvl w:ilvl="7" w:tplc="6E52E390">
      <w:numFmt w:val="bullet"/>
      <w:lvlText w:val="•"/>
      <w:lvlJc w:val="left"/>
      <w:pPr>
        <w:ind w:left="6938" w:hanging="720"/>
      </w:pPr>
      <w:rPr>
        <w:rFonts w:hint="default"/>
      </w:rPr>
    </w:lvl>
    <w:lvl w:ilvl="8" w:tplc="CDEA40FC">
      <w:numFmt w:val="bullet"/>
      <w:lvlText w:val="•"/>
      <w:lvlJc w:val="left"/>
      <w:pPr>
        <w:ind w:left="7812" w:hanging="720"/>
      </w:pPr>
      <w:rPr>
        <w:rFonts w:hint="default"/>
      </w:rPr>
    </w:lvl>
  </w:abstractNum>
  <w:abstractNum w:abstractNumId="1" w15:restartNumberingAfterBreak="0">
    <w:nsid w:val="3709250E"/>
    <w:multiLevelType w:val="hybridMultilevel"/>
    <w:tmpl w:val="290C3B10"/>
    <w:lvl w:ilvl="0" w:tplc="6BAC2E4A">
      <w:start w:val="1"/>
      <w:numFmt w:val="decimal"/>
      <w:pStyle w:val="WCPFC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73B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A28CD"/>
    <w:multiLevelType w:val="hybridMultilevel"/>
    <w:tmpl w:val="2918EA96"/>
    <w:lvl w:ilvl="0" w:tplc="EC50493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7684BF8"/>
    <w:multiLevelType w:val="hybridMultilevel"/>
    <w:tmpl w:val="792C286A"/>
    <w:lvl w:ilvl="0" w:tplc="C15ED02C">
      <w:start w:val="322"/>
      <w:numFmt w:val="decimal"/>
      <w:lvlText w:val="%1."/>
      <w:lvlJc w:val="left"/>
      <w:pPr>
        <w:ind w:left="100" w:hanging="720"/>
      </w:pPr>
      <w:rPr>
        <w:rFonts w:hint="default"/>
        <w:spacing w:val="-3"/>
        <w:w w:val="99"/>
      </w:rPr>
    </w:lvl>
    <w:lvl w:ilvl="1" w:tplc="A6E64F16">
      <w:numFmt w:val="bullet"/>
      <w:lvlText w:val="•"/>
      <w:lvlJc w:val="left"/>
      <w:pPr>
        <w:ind w:left="1046" w:hanging="720"/>
      </w:pPr>
      <w:rPr>
        <w:rFonts w:hint="default"/>
      </w:rPr>
    </w:lvl>
    <w:lvl w:ilvl="2" w:tplc="7EB69C92">
      <w:numFmt w:val="bullet"/>
      <w:lvlText w:val="•"/>
      <w:lvlJc w:val="left"/>
      <w:pPr>
        <w:ind w:left="1992" w:hanging="720"/>
      </w:pPr>
      <w:rPr>
        <w:rFonts w:hint="default"/>
      </w:rPr>
    </w:lvl>
    <w:lvl w:ilvl="3" w:tplc="FEB4C322">
      <w:numFmt w:val="bullet"/>
      <w:lvlText w:val="•"/>
      <w:lvlJc w:val="left"/>
      <w:pPr>
        <w:ind w:left="2938" w:hanging="720"/>
      </w:pPr>
      <w:rPr>
        <w:rFonts w:hint="default"/>
      </w:rPr>
    </w:lvl>
    <w:lvl w:ilvl="4" w:tplc="68CE18E0">
      <w:numFmt w:val="bullet"/>
      <w:lvlText w:val="•"/>
      <w:lvlJc w:val="left"/>
      <w:pPr>
        <w:ind w:left="3884" w:hanging="720"/>
      </w:pPr>
      <w:rPr>
        <w:rFonts w:hint="default"/>
      </w:rPr>
    </w:lvl>
    <w:lvl w:ilvl="5" w:tplc="8F80944E">
      <w:numFmt w:val="bullet"/>
      <w:lvlText w:val="•"/>
      <w:lvlJc w:val="left"/>
      <w:pPr>
        <w:ind w:left="4830" w:hanging="720"/>
      </w:pPr>
      <w:rPr>
        <w:rFonts w:hint="default"/>
      </w:rPr>
    </w:lvl>
    <w:lvl w:ilvl="6" w:tplc="E280F122">
      <w:numFmt w:val="bullet"/>
      <w:lvlText w:val="•"/>
      <w:lvlJc w:val="left"/>
      <w:pPr>
        <w:ind w:left="5776" w:hanging="720"/>
      </w:pPr>
      <w:rPr>
        <w:rFonts w:hint="default"/>
      </w:rPr>
    </w:lvl>
    <w:lvl w:ilvl="7" w:tplc="51E652D0">
      <w:numFmt w:val="bullet"/>
      <w:lvlText w:val="•"/>
      <w:lvlJc w:val="left"/>
      <w:pPr>
        <w:ind w:left="6722" w:hanging="720"/>
      </w:pPr>
      <w:rPr>
        <w:rFonts w:hint="default"/>
      </w:rPr>
    </w:lvl>
    <w:lvl w:ilvl="8" w:tplc="54B29F2E">
      <w:numFmt w:val="bullet"/>
      <w:lvlText w:val="•"/>
      <w:lvlJc w:val="left"/>
      <w:pPr>
        <w:ind w:left="7668" w:hanging="7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0C2"/>
    <w:rsid w:val="00085166"/>
    <w:rsid w:val="000B6448"/>
    <w:rsid w:val="001140C2"/>
    <w:rsid w:val="00115D6D"/>
    <w:rsid w:val="00227A36"/>
    <w:rsid w:val="002B1FB7"/>
    <w:rsid w:val="002C022F"/>
    <w:rsid w:val="002E5868"/>
    <w:rsid w:val="00305E7C"/>
    <w:rsid w:val="003B7CD1"/>
    <w:rsid w:val="00406D6A"/>
    <w:rsid w:val="004E5B55"/>
    <w:rsid w:val="00542CF8"/>
    <w:rsid w:val="005831C5"/>
    <w:rsid w:val="00595704"/>
    <w:rsid w:val="0059776B"/>
    <w:rsid w:val="005E0E51"/>
    <w:rsid w:val="005F51FC"/>
    <w:rsid w:val="006405C4"/>
    <w:rsid w:val="00727AEB"/>
    <w:rsid w:val="008B6101"/>
    <w:rsid w:val="00976A4E"/>
    <w:rsid w:val="00AE7C1C"/>
    <w:rsid w:val="00B5776F"/>
    <w:rsid w:val="00C220D8"/>
    <w:rsid w:val="00C3268F"/>
    <w:rsid w:val="00D51DCC"/>
    <w:rsid w:val="00D537C3"/>
    <w:rsid w:val="00DE2D31"/>
    <w:rsid w:val="00E66F8C"/>
    <w:rsid w:val="00E901F7"/>
    <w:rsid w:val="00F219A3"/>
    <w:rsid w:val="00FD7A47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BDBD73"/>
  <w15:docId w15:val="{0B20FC18-A754-4624-9788-B7E9C5C5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F8"/>
  </w:style>
  <w:style w:type="paragraph" w:styleId="Heading7">
    <w:name w:val="heading 7"/>
    <w:basedOn w:val="WCPFC"/>
    <w:next w:val="Normal"/>
    <w:link w:val="Heading7Char"/>
    <w:unhideWhenUsed/>
    <w:qFormat/>
    <w:rsid w:val="002E5868"/>
    <w:pPr>
      <w:numPr>
        <w:numId w:val="0"/>
      </w:numPr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140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140C2"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140C2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</w:rPr>
  </w:style>
  <w:style w:type="character" w:customStyle="1" w:styleId="Heading7Char">
    <w:name w:val="Heading 7 Char"/>
    <w:basedOn w:val="DefaultParagraphFont"/>
    <w:link w:val="Heading7"/>
    <w:rsid w:val="002E5868"/>
    <w:rPr>
      <w:rFonts w:ascii="Times New Roman" w:hAnsi="Times New Roman"/>
      <w:i/>
      <w:lang w:val="en-NZ" w:eastAsia="en-NZ"/>
    </w:rPr>
  </w:style>
  <w:style w:type="paragraph" w:customStyle="1" w:styleId="WCPFC">
    <w:name w:val="WCPFC"/>
    <w:link w:val="WCPFCChar"/>
    <w:qFormat/>
    <w:rsid w:val="002E5868"/>
    <w:pPr>
      <w:numPr>
        <w:numId w:val="4"/>
      </w:numPr>
      <w:snapToGrid w:val="0"/>
      <w:spacing w:after="240" w:line="240" w:lineRule="auto"/>
      <w:ind w:left="0" w:firstLine="0"/>
      <w:jc w:val="both"/>
    </w:pPr>
    <w:rPr>
      <w:rFonts w:ascii="Times New Roman" w:hAnsi="Times New Roman"/>
      <w:lang w:val="en-NZ" w:eastAsia="en-NZ"/>
    </w:rPr>
  </w:style>
  <w:style w:type="character" w:customStyle="1" w:styleId="WCPFCChar">
    <w:name w:val="WCPFC Char"/>
    <w:basedOn w:val="DefaultParagraphFont"/>
    <w:link w:val="WCPFC"/>
    <w:rsid w:val="002E5868"/>
    <w:rPr>
      <w:rFonts w:ascii="Times New Roman" w:hAnsi="Times New Roman"/>
      <w:lang w:val="en-NZ" w:eastAsia="en-NZ"/>
    </w:rPr>
  </w:style>
  <w:style w:type="character" w:customStyle="1" w:styleId="ListParagraphChar">
    <w:name w:val="List Paragraph Char"/>
    <w:link w:val="ListParagraph"/>
    <w:uiPriority w:val="34"/>
    <w:rsid w:val="002E586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E58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37C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6D6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53D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E53DE"/>
  </w:style>
  <w:style w:type="paragraph" w:styleId="Footer">
    <w:name w:val="footer"/>
    <w:basedOn w:val="Normal"/>
    <w:link w:val="FooterChar"/>
    <w:uiPriority w:val="99"/>
    <w:unhideWhenUsed/>
    <w:rsid w:val="00FE53D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E53DE"/>
  </w:style>
  <w:style w:type="paragraph" w:styleId="BalloonText">
    <w:name w:val="Balloon Text"/>
    <w:basedOn w:val="Normal"/>
    <w:link w:val="BalloonTextChar"/>
    <w:uiPriority w:val="99"/>
    <w:semiHidden/>
    <w:unhideWhenUsed/>
    <w:rsid w:val="0072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cpfc.int/node/XXX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cpfc.int/node/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Marine Fisheries Svc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Brodziak</dc:creator>
  <cp:lastModifiedBy>Anthony J. Beeching</cp:lastModifiedBy>
  <cp:revision>2</cp:revision>
  <dcterms:created xsi:type="dcterms:W3CDTF">2018-08-15T02:33:00Z</dcterms:created>
  <dcterms:modified xsi:type="dcterms:W3CDTF">2018-08-15T02:33:00Z</dcterms:modified>
</cp:coreProperties>
</file>