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1F44F" w14:textId="77777777" w:rsidR="00AD2C4F" w:rsidRDefault="00AD2C4F" w:rsidP="00AD2C4F">
      <w:pPr>
        <w:rPr>
          <w:sz w:val="20"/>
          <w:szCs w:val="20"/>
          <w:lang w:val="en-US" w:eastAsia="en-US"/>
        </w:rPr>
      </w:pPr>
      <w:bookmarkStart w:id="0" w:name="_GoBack"/>
      <w:bookmarkEnd w:id="0"/>
    </w:p>
    <w:p w14:paraId="64D67B6D" w14:textId="77777777" w:rsidR="00AD2C4F" w:rsidRDefault="00AD2C4F" w:rsidP="00AD2C4F">
      <w:pPr>
        <w:autoSpaceDE w:val="0"/>
        <w:autoSpaceDN w:val="0"/>
        <w:adjustRightInd w:val="0"/>
        <w:snapToGrid w:val="0"/>
        <w:jc w:val="center"/>
        <w:rPr>
          <w:b/>
          <w:bCs/>
          <w:sz w:val="22"/>
          <w:szCs w:val="22"/>
          <w:lang w:val="en-AU" w:eastAsia="en-NZ"/>
        </w:rPr>
      </w:pPr>
    </w:p>
    <w:p w14:paraId="1349E0D6" w14:textId="77777777" w:rsidR="00AD2C4F" w:rsidRDefault="00AD2C4F" w:rsidP="00AD2C4F">
      <w:pPr>
        <w:pStyle w:val="Default"/>
        <w:snapToGrid w:val="0"/>
        <w:rPr>
          <w:rFonts w:ascii="Times New Roman" w:hAnsi="Times New Roman" w:cs="Times New Roman"/>
          <w:color w:val="auto"/>
          <w:sz w:val="22"/>
          <w:szCs w:val="22"/>
          <w:lang w:val="en-US" w:eastAsia="en-US"/>
        </w:rPr>
      </w:pPr>
    </w:p>
    <w:tbl>
      <w:tblPr>
        <w:tblW w:w="5000" w:type="pct"/>
        <w:tblLook w:val="04A0" w:firstRow="1" w:lastRow="0" w:firstColumn="1" w:lastColumn="0" w:noHBand="0" w:noVBand="1"/>
      </w:tblPr>
      <w:tblGrid>
        <w:gridCol w:w="2851"/>
        <w:gridCol w:w="938"/>
        <w:gridCol w:w="983"/>
        <w:gridCol w:w="979"/>
        <w:gridCol w:w="1087"/>
        <w:gridCol w:w="1089"/>
        <w:gridCol w:w="1089"/>
      </w:tblGrid>
      <w:tr w:rsidR="00AD2C4F" w14:paraId="454D9C7C" w14:textId="77777777" w:rsidTr="00C572F7">
        <w:trPr>
          <w:tblHeader/>
        </w:trPr>
        <w:tc>
          <w:tcPr>
            <w:tcW w:w="1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433C39" w14:textId="77777777" w:rsidR="00AD2C4F" w:rsidRDefault="00AD2C4F">
            <w:pPr>
              <w:adjustRightInd w:val="0"/>
              <w:snapToGrid w:val="0"/>
              <w:jc w:val="center"/>
              <w:rPr>
                <w:rFonts w:eastAsia="Malgun Gothic"/>
                <w:b/>
                <w:bCs/>
                <w:sz w:val="20"/>
                <w:szCs w:val="20"/>
                <w:lang w:val="en-NZ" w:eastAsia="ko-KR"/>
              </w:rPr>
            </w:pPr>
            <w:r>
              <w:rPr>
                <w:b/>
                <w:bCs/>
                <w:sz w:val="20"/>
                <w:szCs w:val="20"/>
              </w:rPr>
              <w:t>Project</w:t>
            </w:r>
            <w:r>
              <w:rPr>
                <w:rFonts w:eastAsia="Malgun Gothic"/>
                <w:b/>
                <w:bCs/>
                <w:sz w:val="20"/>
                <w:szCs w:val="20"/>
                <w:lang w:eastAsia="ko-KR"/>
              </w:rPr>
              <w:t xml:space="preserve"> title</w:t>
            </w:r>
          </w:p>
        </w:tc>
        <w:tc>
          <w:tcPr>
            <w:tcW w:w="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6A1F4F" w14:textId="77777777" w:rsidR="00AD2C4F" w:rsidRDefault="00AD2C4F">
            <w:pPr>
              <w:adjustRightInd w:val="0"/>
              <w:snapToGrid w:val="0"/>
              <w:jc w:val="center"/>
              <w:rPr>
                <w:rFonts w:eastAsia="Malgun Gothic"/>
                <w:b/>
                <w:bCs/>
                <w:sz w:val="20"/>
                <w:szCs w:val="20"/>
                <w:lang w:eastAsia="ko-KR"/>
              </w:rPr>
            </w:pPr>
            <w:r>
              <w:rPr>
                <w:rFonts w:eastAsia="Malgun Gothic"/>
                <w:b/>
                <w:bCs/>
                <w:sz w:val="20"/>
                <w:szCs w:val="20"/>
                <w:lang w:eastAsia="ko-KR"/>
              </w:rPr>
              <w:t>TORs</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01A46" w14:textId="77777777" w:rsidR="00AD2C4F" w:rsidRDefault="00AD2C4F">
            <w:pPr>
              <w:adjustRightInd w:val="0"/>
              <w:snapToGrid w:val="0"/>
              <w:jc w:val="center"/>
              <w:rPr>
                <w:rFonts w:eastAsia="Malgun Gothic"/>
                <w:b/>
                <w:bCs/>
                <w:sz w:val="20"/>
                <w:szCs w:val="20"/>
                <w:lang w:eastAsia="ko-KR"/>
              </w:rPr>
            </w:pPr>
            <w:r>
              <w:rPr>
                <w:rFonts w:eastAsia="Malgun Gothic"/>
                <w:b/>
                <w:bCs/>
                <w:sz w:val="20"/>
                <w:szCs w:val="20"/>
                <w:lang w:eastAsia="ko-KR"/>
              </w:rPr>
              <w:t>Essential</w:t>
            </w:r>
          </w:p>
        </w:tc>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CE3F1" w14:textId="77777777" w:rsidR="00AD2C4F" w:rsidRDefault="00AD2C4F">
            <w:pPr>
              <w:adjustRightInd w:val="0"/>
              <w:snapToGrid w:val="0"/>
              <w:jc w:val="center"/>
              <w:rPr>
                <w:b/>
                <w:bCs/>
                <w:sz w:val="20"/>
                <w:szCs w:val="20"/>
                <w:lang w:eastAsia="en-US"/>
              </w:rPr>
            </w:pPr>
            <w:r>
              <w:rPr>
                <w:b/>
                <w:bCs/>
                <w:sz w:val="20"/>
                <w:szCs w:val="20"/>
              </w:rPr>
              <w:t>P</w:t>
            </w:r>
            <w:r>
              <w:rPr>
                <w:rFonts w:eastAsia="Malgun Gothic"/>
                <w:b/>
                <w:bCs/>
                <w:sz w:val="20"/>
                <w:szCs w:val="20"/>
                <w:lang w:eastAsia="ko-KR"/>
              </w:rPr>
              <w:t>riority / Rank</w:t>
            </w:r>
          </w:p>
        </w:tc>
        <w:tc>
          <w:tcPr>
            <w:tcW w:w="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017FC6" w14:textId="6E45C55D" w:rsidR="00AD2C4F" w:rsidRDefault="00AD2C4F">
            <w:pPr>
              <w:adjustRightInd w:val="0"/>
              <w:snapToGrid w:val="0"/>
              <w:jc w:val="center"/>
              <w:rPr>
                <w:b/>
                <w:bCs/>
                <w:sz w:val="20"/>
                <w:szCs w:val="20"/>
              </w:rPr>
            </w:pPr>
            <w:r>
              <w:rPr>
                <w:b/>
                <w:bCs/>
                <w:sz w:val="20"/>
                <w:szCs w:val="20"/>
              </w:rPr>
              <w:t>201</w:t>
            </w:r>
            <w:r w:rsidR="00C572F7">
              <w:rPr>
                <w:b/>
                <w:bCs/>
                <w:sz w:val="20"/>
                <w:szCs w:val="20"/>
              </w:rPr>
              <w:t>9</w:t>
            </w:r>
          </w:p>
        </w:tc>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8FA612" w14:textId="497AEA92" w:rsidR="00AD2C4F" w:rsidRDefault="00C572F7">
            <w:pPr>
              <w:adjustRightInd w:val="0"/>
              <w:snapToGrid w:val="0"/>
              <w:jc w:val="center"/>
              <w:rPr>
                <w:rFonts w:eastAsia="Malgun Gothic"/>
                <w:b/>
                <w:bCs/>
                <w:sz w:val="20"/>
                <w:szCs w:val="20"/>
                <w:lang w:eastAsia="ko-KR"/>
              </w:rPr>
            </w:pPr>
            <w:r>
              <w:rPr>
                <w:rFonts w:eastAsia="Malgun Gothic"/>
                <w:b/>
                <w:bCs/>
                <w:sz w:val="20"/>
                <w:szCs w:val="20"/>
                <w:lang w:eastAsia="ko-KR"/>
              </w:rPr>
              <w:t>2020</w:t>
            </w:r>
          </w:p>
        </w:tc>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2E3E5" w14:textId="75A1476F" w:rsidR="00AD2C4F" w:rsidRDefault="00AD2C4F">
            <w:pPr>
              <w:adjustRightInd w:val="0"/>
              <w:snapToGrid w:val="0"/>
              <w:jc w:val="center"/>
              <w:rPr>
                <w:rFonts w:eastAsia="Malgun Gothic"/>
                <w:b/>
                <w:bCs/>
                <w:sz w:val="20"/>
                <w:szCs w:val="20"/>
                <w:lang w:eastAsia="ko-KR"/>
              </w:rPr>
            </w:pPr>
            <w:r>
              <w:rPr>
                <w:rFonts w:eastAsia="Malgun Gothic"/>
                <w:b/>
                <w:bCs/>
                <w:sz w:val="20"/>
                <w:szCs w:val="20"/>
                <w:lang w:eastAsia="ko-KR"/>
              </w:rPr>
              <w:t>202</w:t>
            </w:r>
            <w:r w:rsidR="00C572F7">
              <w:rPr>
                <w:rFonts w:eastAsia="Malgun Gothic"/>
                <w:b/>
                <w:bCs/>
                <w:sz w:val="20"/>
                <w:szCs w:val="20"/>
                <w:lang w:eastAsia="ko-KR"/>
              </w:rPr>
              <w:t>1</w:t>
            </w:r>
          </w:p>
        </w:tc>
      </w:tr>
      <w:tr w:rsidR="00AD2C4F" w14:paraId="6AA2075B" w14:textId="77777777" w:rsidTr="00C572F7">
        <w:tc>
          <w:tcPr>
            <w:tcW w:w="1581" w:type="pct"/>
            <w:tcBorders>
              <w:top w:val="single" w:sz="4" w:space="0" w:color="auto"/>
              <w:left w:val="single" w:sz="4" w:space="0" w:color="auto"/>
              <w:bottom w:val="single" w:sz="4" w:space="0" w:color="auto"/>
              <w:right w:val="single" w:sz="4" w:space="0" w:color="auto"/>
            </w:tcBorders>
            <w:vAlign w:val="center"/>
            <w:hideMark/>
          </w:tcPr>
          <w:p w14:paraId="44FD51DB" w14:textId="77777777" w:rsidR="00AD2C4F" w:rsidRDefault="00AD2C4F">
            <w:pPr>
              <w:adjustRightInd w:val="0"/>
              <w:snapToGrid w:val="0"/>
              <w:rPr>
                <w:rFonts w:eastAsia="Malgun Gothic"/>
                <w:b/>
                <w:sz w:val="20"/>
                <w:szCs w:val="20"/>
                <w:lang w:eastAsia="ko-KR"/>
              </w:rPr>
            </w:pPr>
            <w:r>
              <w:rPr>
                <w:rFonts w:eastAsia="Malgun Gothic"/>
                <w:b/>
                <w:sz w:val="20"/>
                <w:szCs w:val="20"/>
                <w:lang w:eastAsia="ko-KR"/>
              </w:rPr>
              <w:t>Project 83. Investigating the potential for a WCPFC tag vessel</w:t>
            </w:r>
          </w:p>
          <w:p w14:paraId="453A1613" w14:textId="77777777" w:rsidR="00AD2C4F" w:rsidRDefault="00AD2C4F">
            <w:pPr>
              <w:adjustRightInd w:val="0"/>
              <w:snapToGrid w:val="0"/>
              <w:rPr>
                <w:rFonts w:eastAsiaTheme="minorEastAsia"/>
                <w:sz w:val="20"/>
                <w:szCs w:val="20"/>
                <w:lang w:eastAsia="ja-JP"/>
              </w:rPr>
            </w:pPr>
            <w:r>
              <w:rPr>
                <w:rFonts w:eastAsia="Malgun Gothic"/>
                <w:sz w:val="20"/>
                <w:szCs w:val="20"/>
                <w:lang w:eastAsia="ko-KR"/>
              </w:rPr>
              <w:t>Co-funded to be sought</w:t>
            </w:r>
          </w:p>
        </w:tc>
        <w:tc>
          <w:tcPr>
            <w:tcW w:w="520" w:type="pct"/>
            <w:tcBorders>
              <w:top w:val="single" w:sz="4" w:space="0" w:color="auto"/>
              <w:left w:val="single" w:sz="4" w:space="0" w:color="auto"/>
              <w:bottom w:val="single" w:sz="4" w:space="0" w:color="auto"/>
              <w:right w:val="single" w:sz="4" w:space="0" w:color="auto"/>
            </w:tcBorders>
            <w:vAlign w:val="center"/>
            <w:hideMark/>
          </w:tcPr>
          <w:p w14:paraId="606DB6BC" w14:textId="77777777" w:rsidR="00AD2C4F" w:rsidRDefault="00AD2C4F">
            <w:pPr>
              <w:adjustRightInd w:val="0"/>
              <w:snapToGrid w:val="0"/>
              <w:jc w:val="center"/>
              <w:rPr>
                <w:rFonts w:eastAsia="Malgun Gothic"/>
                <w:sz w:val="20"/>
                <w:szCs w:val="20"/>
                <w:lang w:eastAsia="ko-KR"/>
              </w:rPr>
            </w:pPr>
            <w:r>
              <w:rPr>
                <w:rFonts w:eastAsia="Malgun Gothic"/>
                <w:sz w:val="20"/>
                <w:szCs w:val="20"/>
                <w:lang w:eastAsia="ko-KR"/>
              </w:rPr>
              <w:t>Annexed</w:t>
            </w:r>
          </w:p>
        </w:tc>
        <w:tc>
          <w:tcPr>
            <w:tcW w:w="545" w:type="pct"/>
            <w:tcBorders>
              <w:top w:val="single" w:sz="4" w:space="0" w:color="auto"/>
              <w:left w:val="single" w:sz="4" w:space="0" w:color="auto"/>
              <w:bottom w:val="single" w:sz="4" w:space="0" w:color="auto"/>
              <w:right w:val="single" w:sz="4" w:space="0" w:color="auto"/>
            </w:tcBorders>
            <w:vAlign w:val="center"/>
            <w:hideMark/>
          </w:tcPr>
          <w:p w14:paraId="6C083059" w14:textId="0FD8E60A" w:rsidR="00AD2C4F" w:rsidRDefault="00AD2C4F" w:rsidP="00C572F7">
            <w:pPr>
              <w:adjustRightInd w:val="0"/>
              <w:snapToGrid w:val="0"/>
              <w:rPr>
                <w:rFonts w:eastAsia="Malgun Gothic"/>
                <w:sz w:val="20"/>
                <w:szCs w:val="20"/>
                <w:lang w:eastAsia="ko-KR"/>
              </w:rPr>
            </w:pPr>
          </w:p>
        </w:tc>
        <w:tc>
          <w:tcPr>
            <w:tcW w:w="543" w:type="pct"/>
            <w:tcBorders>
              <w:top w:val="single" w:sz="4" w:space="0" w:color="auto"/>
              <w:left w:val="single" w:sz="4" w:space="0" w:color="auto"/>
              <w:bottom w:val="single" w:sz="4" w:space="0" w:color="auto"/>
              <w:right w:val="single" w:sz="4" w:space="0" w:color="auto"/>
            </w:tcBorders>
            <w:vAlign w:val="center"/>
            <w:hideMark/>
          </w:tcPr>
          <w:p w14:paraId="1133AF4F" w14:textId="2D10F2A2" w:rsidR="00AD2C4F" w:rsidRDefault="00A41A0C">
            <w:pPr>
              <w:adjustRightInd w:val="0"/>
              <w:snapToGrid w:val="0"/>
              <w:jc w:val="center"/>
              <w:rPr>
                <w:rFonts w:eastAsia="Malgun Gothic"/>
                <w:sz w:val="20"/>
                <w:szCs w:val="20"/>
                <w:lang w:eastAsia="ko-KR"/>
              </w:rPr>
            </w:pPr>
            <w:r>
              <w:rPr>
                <w:rFonts w:eastAsia="Malgun Gothic"/>
                <w:sz w:val="20"/>
                <w:szCs w:val="20"/>
                <w:lang w:eastAsia="ko-KR"/>
              </w:rPr>
              <w:t>High</w:t>
            </w:r>
          </w:p>
        </w:tc>
        <w:tc>
          <w:tcPr>
            <w:tcW w:w="603" w:type="pct"/>
            <w:tcBorders>
              <w:top w:val="single" w:sz="4" w:space="0" w:color="auto"/>
              <w:left w:val="single" w:sz="4" w:space="0" w:color="auto"/>
              <w:bottom w:val="single" w:sz="4" w:space="0" w:color="auto"/>
              <w:right w:val="single" w:sz="4" w:space="0" w:color="auto"/>
            </w:tcBorders>
            <w:noWrap/>
            <w:vAlign w:val="center"/>
            <w:hideMark/>
          </w:tcPr>
          <w:p w14:paraId="06D92F9C" w14:textId="050FAC48" w:rsidR="00AD2C4F" w:rsidRDefault="00C572F7">
            <w:pPr>
              <w:adjustRightInd w:val="0"/>
              <w:snapToGrid w:val="0"/>
              <w:jc w:val="right"/>
              <w:rPr>
                <w:rFonts w:eastAsia="Malgun Gothic"/>
                <w:sz w:val="20"/>
                <w:szCs w:val="20"/>
                <w:lang w:eastAsia="ko-KR"/>
              </w:rPr>
            </w:pPr>
            <w:r>
              <w:rPr>
                <w:rFonts w:eastAsia="Malgun Gothic"/>
                <w:sz w:val="20"/>
                <w:szCs w:val="20"/>
                <w:lang w:eastAsia="ko-KR"/>
              </w:rPr>
              <w:t>95,000</w:t>
            </w:r>
          </w:p>
        </w:tc>
        <w:tc>
          <w:tcPr>
            <w:tcW w:w="604" w:type="pct"/>
            <w:tcBorders>
              <w:top w:val="single" w:sz="4" w:space="0" w:color="auto"/>
              <w:left w:val="single" w:sz="4" w:space="0" w:color="auto"/>
              <w:bottom w:val="single" w:sz="4" w:space="0" w:color="auto"/>
              <w:right w:val="single" w:sz="4" w:space="0" w:color="auto"/>
            </w:tcBorders>
            <w:vAlign w:val="center"/>
          </w:tcPr>
          <w:p w14:paraId="55043934" w14:textId="77777777" w:rsidR="00AD2C4F" w:rsidRDefault="00AD2C4F">
            <w:pPr>
              <w:adjustRightInd w:val="0"/>
              <w:snapToGrid w:val="0"/>
              <w:jc w:val="right"/>
              <w:rPr>
                <w:rFonts w:eastAsia="Malgun Gothic"/>
                <w:sz w:val="20"/>
                <w:szCs w:val="20"/>
                <w:lang w:eastAsia="ko-KR"/>
              </w:rPr>
            </w:pPr>
          </w:p>
        </w:tc>
        <w:tc>
          <w:tcPr>
            <w:tcW w:w="604" w:type="pct"/>
            <w:tcBorders>
              <w:top w:val="single" w:sz="4" w:space="0" w:color="auto"/>
              <w:left w:val="single" w:sz="4" w:space="0" w:color="auto"/>
              <w:bottom w:val="single" w:sz="4" w:space="0" w:color="auto"/>
              <w:right w:val="single" w:sz="4" w:space="0" w:color="auto"/>
            </w:tcBorders>
            <w:vAlign w:val="center"/>
          </w:tcPr>
          <w:p w14:paraId="1E136F50" w14:textId="77777777" w:rsidR="00AD2C4F" w:rsidRDefault="00AD2C4F">
            <w:pPr>
              <w:adjustRightInd w:val="0"/>
              <w:snapToGrid w:val="0"/>
              <w:jc w:val="right"/>
              <w:rPr>
                <w:rFonts w:eastAsia="Malgun Gothic"/>
                <w:sz w:val="20"/>
                <w:szCs w:val="20"/>
                <w:lang w:eastAsia="ko-KR"/>
              </w:rPr>
            </w:pPr>
          </w:p>
        </w:tc>
      </w:tr>
    </w:tbl>
    <w:p w14:paraId="65013035" w14:textId="77777777" w:rsidR="00AD2C4F" w:rsidRDefault="00AD2C4F" w:rsidP="00AD2C4F">
      <w:pPr>
        <w:adjustRightInd w:val="0"/>
        <w:snapToGrid w:val="0"/>
        <w:rPr>
          <w:rFonts w:eastAsiaTheme="minorEastAsia"/>
          <w:sz w:val="22"/>
          <w:szCs w:val="22"/>
          <w:lang w:val="en-NZ" w:eastAsia="en-US"/>
        </w:rPr>
      </w:pPr>
    </w:p>
    <w:p w14:paraId="474F5FCB" w14:textId="77777777" w:rsidR="00C572F7" w:rsidRDefault="00C572F7" w:rsidP="00724C7E">
      <w:pPr>
        <w:autoSpaceDE w:val="0"/>
        <w:autoSpaceDN w:val="0"/>
        <w:adjustRightInd w:val="0"/>
        <w:rPr>
          <w:lang w:val="en-NZ"/>
        </w:rPr>
      </w:pPr>
    </w:p>
    <w:p w14:paraId="25203EC3" w14:textId="03329A20" w:rsidR="004D1B45" w:rsidRPr="00740EDF" w:rsidRDefault="00C14255" w:rsidP="00724C7E">
      <w:pPr>
        <w:autoSpaceDE w:val="0"/>
        <w:autoSpaceDN w:val="0"/>
        <w:adjustRightInd w:val="0"/>
        <w:rPr>
          <w:rFonts w:ascii="Calibri" w:hAnsi="Calibri" w:cs="Calibri"/>
          <w:b/>
          <w:bCs/>
          <w:sz w:val="28"/>
          <w:szCs w:val="28"/>
        </w:rPr>
      </w:pPr>
      <w:r w:rsidRPr="00740EDF">
        <w:rPr>
          <w:rFonts w:ascii="Calibri" w:hAnsi="Calibri" w:cs="Calibri"/>
          <w:b/>
          <w:bCs/>
          <w:sz w:val="28"/>
          <w:szCs w:val="28"/>
        </w:rPr>
        <w:t xml:space="preserve">Proposal for </w:t>
      </w:r>
      <w:r w:rsidR="004D1B45" w:rsidRPr="00740EDF">
        <w:rPr>
          <w:rFonts w:ascii="Calibri" w:hAnsi="Calibri" w:cs="Calibri"/>
          <w:b/>
          <w:bCs/>
          <w:sz w:val="28"/>
          <w:szCs w:val="28"/>
        </w:rPr>
        <w:t xml:space="preserve">a study to </w:t>
      </w:r>
      <w:r w:rsidRPr="00740EDF">
        <w:rPr>
          <w:rFonts w:ascii="Calibri" w:hAnsi="Calibri" w:cs="Calibri"/>
          <w:b/>
          <w:bCs/>
          <w:sz w:val="28"/>
          <w:szCs w:val="28"/>
        </w:rPr>
        <w:t>a</w:t>
      </w:r>
      <w:r w:rsidR="004D1B45" w:rsidRPr="00740EDF">
        <w:rPr>
          <w:rFonts w:ascii="Calibri" w:hAnsi="Calibri" w:cs="Calibri"/>
          <w:b/>
          <w:bCs/>
          <w:sz w:val="28"/>
          <w:szCs w:val="28"/>
        </w:rPr>
        <w:t>ssess</w:t>
      </w:r>
      <w:r w:rsidR="00724C7E" w:rsidRPr="00740EDF">
        <w:rPr>
          <w:rFonts w:ascii="Calibri" w:hAnsi="Calibri" w:cs="Calibri"/>
          <w:b/>
          <w:bCs/>
          <w:sz w:val="28"/>
          <w:szCs w:val="28"/>
        </w:rPr>
        <w:t xml:space="preserve"> the operational costs of a </w:t>
      </w:r>
      <w:r w:rsidR="000A192B" w:rsidRPr="00740EDF">
        <w:rPr>
          <w:rFonts w:ascii="Calibri" w:hAnsi="Calibri" w:cs="Calibri"/>
          <w:b/>
          <w:bCs/>
          <w:sz w:val="28"/>
          <w:szCs w:val="28"/>
        </w:rPr>
        <w:t xml:space="preserve">dedicated </w:t>
      </w:r>
      <w:r w:rsidR="00724C7E" w:rsidRPr="00740EDF">
        <w:rPr>
          <w:rFonts w:ascii="Calibri" w:hAnsi="Calibri" w:cs="Calibri"/>
          <w:b/>
          <w:bCs/>
          <w:sz w:val="28"/>
          <w:szCs w:val="28"/>
        </w:rPr>
        <w:t>tuna research vessel for the Pacific Ocean </w:t>
      </w:r>
    </w:p>
    <w:p w14:paraId="22B30534" w14:textId="69A00832" w:rsidR="00232035" w:rsidRDefault="00232035" w:rsidP="00A977ED">
      <w:pPr>
        <w:autoSpaceDE w:val="0"/>
        <w:autoSpaceDN w:val="0"/>
        <w:adjustRightInd w:val="0"/>
        <w:rPr>
          <w:rFonts w:ascii="Cambria" w:hAnsi="Cambria"/>
          <w:b/>
          <w:bCs/>
          <w:color w:val="365F91"/>
          <w:sz w:val="28"/>
          <w:szCs w:val="28"/>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1"/>
        <w:gridCol w:w="7735"/>
      </w:tblGrid>
      <w:tr w:rsidR="00232035" w:rsidRPr="00232035" w14:paraId="77433627" w14:textId="77777777" w:rsidTr="00232035">
        <w:tc>
          <w:tcPr>
            <w:tcW w:w="8996" w:type="dxa"/>
            <w:gridSpan w:val="2"/>
          </w:tcPr>
          <w:p w14:paraId="27B57481" w14:textId="284D4938" w:rsidR="00232035" w:rsidRPr="00232035" w:rsidRDefault="00232035" w:rsidP="00232035">
            <w:pPr>
              <w:adjustRightInd w:val="0"/>
              <w:snapToGrid w:val="0"/>
              <w:jc w:val="both"/>
              <w:rPr>
                <w:rFonts w:asciiTheme="minorHAnsi" w:eastAsiaTheme="minorEastAsia" w:hAnsiTheme="minorHAnsi" w:cstheme="minorHAnsi"/>
                <w:b/>
                <w:sz w:val="22"/>
                <w:szCs w:val="22"/>
                <w:lang w:val="en-NZ" w:eastAsia="ko-KR"/>
              </w:rPr>
            </w:pPr>
            <w:r w:rsidRPr="00232035">
              <w:rPr>
                <w:rFonts w:asciiTheme="minorHAnsi" w:eastAsiaTheme="minorEastAsia" w:hAnsiTheme="minorHAnsi" w:cstheme="minorHAnsi"/>
                <w:b/>
                <w:sz w:val="22"/>
                <w:szCs w:val="22"/>
                <w:lang w:val="en-NZ" w:eastAsia="en-US"/>
              </w:rPr>
              <w:t>Investigating the potential for a WCPFC tag research vessel</w:t>
            </w:r>
          </w:p>
        </w:tc>
      </w:tr>
      <w:tr w:rsidR="00232035" w:rsidRPr="00232035" w14:paraId="473FC7EF" w14:textId="77777777" w:rsidTr="00232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96"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68816655" w14:textId="35DC0BB8" w:rsidR="00232035" w:rsidRPr="00232035" w:rsidRDefault="00232035" w:rsidP="00232035">
            <w:pPr>
              <w:adjustRightInd w:val="0"/>
              <w:snapToGrid w:val="0"/>
              <w:jc w:val="both"/>
              <w:rPr>
                <w:rFonts w:asciiTheme="minorHAnsi" w:eastAsiaTheme="minorEastAsia" w:hAnsiTheme="minorHAnsi" w:cstheme="minorHAnsi"/>
                <w:b/>
                <w:sz w:val="22"/>
                <w:szCs w:val="22"/>
                <w:lang w:val="en-NZ" w:eastAsia="en-US"/>
              </w:rPr>
            </w:pPr>
          </w:p>
        </w:tc>
      </w:tr>
      <w:tr w:rsidR="00232035" w:rsidRPr="00232035" w14:paraId="64DE7291" w14:textId="77777777" w:rsidTr="00232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1" w:type="dxa"/>
            <w:tcBorders>
              <w:top w:val="single" w:sz="4" w:space="0" w:color="auto"/>
              <w:left w:val="single" w:sz="4" w:space="0" w:color="auto"/>
              <w:bottom w:val="single" w:sz="4" w:space="0" w:color="auto"/>
              <w:right w:val="single" w:sz="4" w:space="0" w:color="auto"/>
            </w:tcBorders>
            <w:shd w:val="clear" w:color="auto" w:fill="auto"/>
            <w:hideMark/>
          </w:tcPr>
          <w:p w14:paraId="74E5FBBB" w14:textId="71058FC5" w:rsidR="00232035" w:rsidRPr="00232035" w:rsidRDefault="00232035" w:rsidP="00232035">
            <w:pPr>
              <w:adjustRightInd w:val="0"/>
              <w:snapToGrid w:val="0"/>
              <w:jc w:val="both"/>
              <w:rPr>
                <w:rFonts w:asciiTheme="minorHAnsi" w:eastAsiaTheme="minorEastAsia" w:hAnsiTheme="minorHAnsi" w:cstheme="minorHAnsi"/>
                <w:b/>
                <w:sz w:val="22"/>
                <w:szCs w:val="22"/>
                <w:lang w:val="en-NZ" w:eastAsia="en-US"/>
              </w:rPr>
            </w:pPr>
            <w:r w:rsidRPr="00232035">
              <w:rPr>
                <w:rFonts w:asciiTheme="minorHAnsi" w:eastAsiaTheme="minorEastAsia" w:hAnsiTheme="minorHAnsi" w:cstheme="minorHAnsi"/>
                <w:b/>
                <w:sz w:val="22"/>
                <w:szCs w:val="22"/>
                <w:lang w:val="en-NZ" w:eastAsia="en-US"/>
              </w:rPr>
              <w:t>Project</w:t>
            </w:r>
            <w:r w:rsidR="00C572F7">
              <w:rPr>
                <w:rFonts w:asciiTheme="minorHAnsi" w:eastAsiaTheme="minorEastAsia" w:hAnsiTheme="minorHAnsi" w:cstheme="minorHAnsi"/>
                <w:b/>
                <w:sz w:val="22"/>
                <w:szCs w:val="22"/>
                <w:lang w:val="en-NZ" w:eastAsia="en-US"/>
              </w:rPr>
              <w:t xml:space="preserve"> 83</w:t>
            </w:r>
          </w:p>
        </w:tc>
        <w:tc>
          <w:tcPr>
            <w:tcW w:w="7735" w:type="dxa"/>
            <w:tcBorders>
              <w:top w:val="single" w:sz="4" w:space="0" w:color="auto"/>
              <w:left w:val="single" w:sz="4" w:space="0" w:color="auto"/>
              <w:bottom w:val="single" w:sz="4" w:space="0" w:color="auto"/>
              <w:right w:val="single" w:sz="4" w:space="0" w:color="auto"/>
            </w:tcBorders>
            <w:shd w:val="clear" w:color="auto" w:fill="auto"/>
            <w:hideMark/>
          </w:tcPr>
          <w:p w14:paraId="35F721F5" w14:textId="17DCABDD" w:rsidR="00232035" w:rsidRPr="00232035" w:rsidRDefault="00232035" w:rsidP="00232035">
            <w:pPr>
              <w:adjustRightInd w:val="0"/>
              <w:snapToGrid w:val="0"/>
              <w:jc w:val="both"/>
              <w:rPr>
                <w:rFonts w:asciiTheme="minorHAnsi" w:eastAsiaTheme="minorEastAsia" w:hAnsiTheme="minorHAnsi" w:cstheme="minorHAnsi"/>
                <w:b/>
                <w:sz w:val="22"/>
                <w:szCs w:val="22"/>
                <w:lang w:val="en-NZ" w:eastAsia="en-US"/>
              </w:rPr>
            </w:pPr>
            <w:r w:rsidRPr="00232035">
              <w:rPr>
                <w:rFonts w:asciiTheme="minorHAnsi" w:eastAsiaTheme="minorEastAsia" w:hAnsiTheme="minorHAnsi" w:cstheme="minorHAnsi"/>
                <w:b/>
                <w:sz w:val="22"/>
                <w:szCs w:val="22"/>
                <w:lang w:val="en-NZ" w:eastAsia="en-US"/>
              </w:rPr>
              <w:t>Investigating the potential for a WCPFC tag research vessel</w:t>
            </w:r>
          </w:p>
        </w:tc>
      </w:tr>
      <w:tr w:rsidR="00232035" w:rsidRPr="00232035" w14:paraId="05DCB704" w14:textId="77777777" w:rsidTr="00232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1" w:type="dxa"/>
            <w:tcBorders>
              <w:top w:val="single" w:sz="4" w:space="0" w:color="auto"/>
              <w:left w:val="single" w:sz="4" w:space="0" w:color="auto"/>
              <w:bottom w:val="single" w:sz="4" w:space="0" w:color="auto"/>
              <w:right w:val="single" w:sz="4" w:space="0" w:color="auto"/>
            </w:tcBorders>
            <w:hideMark/>
          </w:tcPr>
          <w:p w14:paraId="44DE1837"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Objectives</w:t>
            </w:r>
          </w:p>
        </w:tc>
        <w:tc>
          <w:tcPr>
            <w:tcW w:w="7735" w:type="dxa"/>
            <w:tcBorders>
              <w:top w:val="single" w:sz="4" w:space="0" w:color="auto"/>
              <w:left w:val="single" w:sz="4" w:space="0" w:color="auto"/>
              <w:bottom w:val="single" w:sz="4" w:space="0" w:color="auto"/>
              <w:right w:val="single" w:sz="4" w:space="0" w:color="auto"/>
            </w:tcBorders>
            <w:hideMark/>
          </w:tcPr>
          <w:p w14:paraId="1753D345"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To explore the costs and benefits of the permanent use of an adaptable research vessel dedicated to the collection of the data used in tuna stock assessment in the WCPO.</w:t>
            </w:r>
          </w:p>
        </w:tc>
      </w:tr>
      <w:tr w:rsidR="00232035" w:rsidRPr="00232035" w14:paraId="110AC5F2" w14:textId="77777777" w:rsidTr="00232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1" w:type="dxa"/>
            <w:tcBorders>
              <w:top w:val="single" w:sz="4" w:space="0" w:color="auto"/>
              <w:left w:val="single" w:sz="4" w:space="0" w:color="auto"/>
              <w:bottom w:val="single" w:sz="4" w:space="0" w:color="auto"/>
              <w:right w:val="single" w:sz="4" w:space="0" w:color="auto"/>
            </w:tcBorders>
            <w:hideMark/>
          </w:tcPr>
          <w:p w14:paraId="7F65C9B9"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Rationale</w:t>
            </w:r>
          </w:p>
        </w:tc>
        <w:tc>
          <w:tcPr>
            <w:tcW w:w="7735" w:type="dxa"/>
            <w:tcBorders>
              <w:top w:val="single" w:sz="4" w:space="0" w:color="auto"/>
              <w:left w:val="single" w:sz="4" w:space="0" w:color="auto"/>
              <w:bottom w:val="single" w:sz="4" w:space="0" w:color="auto"/>
              <w:right w:val="single" w:sz="4" w:space="0" w:color="auto"/>
            </w:tcBorders>
          </w:tcPr>
          <w:p w14:paraId="7EF8C407" w14:textId="77777777" w:rsidR="00232035" w:rsidRPr="00232035" w:rsidRDefault="00232035" w:rsidP="00232035">
            <w:pPr>
              <w:numPr>
                <w:ilvl w:val="0"/>
                <w:numId w:val="45"/>
              </w:numPr>
              <w:adjustRightInd w:val="0"/>
              <w:snapToGrid w:val="0"/>
              <w:spacing w:after="240"/>
              <w:jc w:val="both"/>
              <w:rPr>
                <w:rFonts w:asciiTheme="minorHAnsi" w:eastAsiaTheme="minorEastAsia" w:hAnsiTheme="minorHAnsi" w:cstheme="minorHAnsi"/>
                <w:b/>
                <w:bCs/>
                <w:sz w:val="22"/>
                <w:szCs w:val="22"/>
                <w:lang w:val="en-NZ" w:eastAsia="en-US"/>
              </w:rPr>
            </w:pPr>
            <w:r w:rsidRPr="00232035">
              <w:rPr>
                <w:rFonts w:asciiTheme="minorHAnsi" w:eastAsiaTheme="minorEastAsia" w:hAnsiTheme="minorHAnsi" w:cstheme="minorHAnsi"/>
                <w:b/>
                <w:bCs/>
                <w:sz w:val="22"/>
                <w:szCs w:val="22"/>
                <w:lang w:val="en-NZ" w:eastAsia="en-US"/>
              </w:rPr>
              <w:t>Rationale for project</w:t>
            </w:r>
          </w:p>
          <w:p w14:paraId="28852A45" w14:textId="77777777" w:rsidR="00232035" w:rsidRPr="00232035" w:rsidRDefault="00232035" w:rsidP="00232035">
            <w:pPr>
              <w:adjustRightInd w:val="0"/>
              <w:snapToGrid w:val="0"/>
              <w:jc w:val="both"/>
              <w:rPr>
                <w:rFonts w:asciiTheme="minorHAnsi" w:eastAsiaTheme="minorEastAsia" w:hAnsiTheme="minorHAnsi" w:cstheme="minorHAnsi"/>
                <w:b/>
                <w:bCs/>
                <w:sz w:val="22"/>
                <w:szCs w:val="22"/>
                <w:lang w:val="en-NZ" w:eastAsia="en-US"/>
              </w:rPr>
            </w:pPr>
          </w:p>
          <w:p w14:paraId="17B357EF" w14:textId="77777777" w:rsidR="00232035" w:rsidRPr="00232035" w:rsidRDefault="00232035" w:rsidP="00232035">
            <w:pPr>
              <w:numPr>
                <w:ilvl w:val="0"/>
                <w:numId w:val="46"/>
              </w:numPr>
              <w:adjustRightInd w:val="0"/>
              <w:snapToGrid w:val="0"/>
              <w:spacing w:after="240"/>
              <w:ind w:left="720"/>
              <w:jc w:val="both"/>
              <w:rPr>
                <w:rFonts w:asciiTheme="minorHAnsi" w:eastAsiaTheme="minorEastAsia" w:hAnsiTheme="minorHAnsi" w:cstheme="minorHAnsi"/>
                <w:b/>
                <w:bCs/>
                <w:sz w:val="22"/>
                <w:szCs w:val="22"/>
                <w:lang w:val="fr-FR" w:eastAsia="en-US"/>
              </w:rPr>
            </w:pPr>
            <w:r w:rsidRPr="00232035">
              <w:rPr>
                <w:rFonts w:asciiTheme="minorHAnsi" w:eastAsiaTheme="minorEastAsia" w:hAnsiTheme="minorHAnsi" w:cstheme="minorHAnsi"/>
                <w:b/>
                <w:bCs/>
                <w:sz w:val="22"/>
                <w:szCs w:val="22"/>
                <w:lang w:val="fr-FR" w:eastAsia="en-US"/>
              </w:rPr>
              <w:t>General</w:t>
            </w:r>
          </w:p>
          <w:p w14:paraId="56412E82" w14:textId="1AFFB817" w:rsid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More than 70% of the global tuna catch are fished in the Pacific Ocean for an estimated value of over US$6 billion. The harvesting level of tuna resources and the efficiency of the involved industrial fleet henceforth impose a very responsive management mode. The management measures need to be supported by strong evidence based on high quality data allowing stock assessment containing a minimum of uncertainty. The data obtained independently from the fishing fleets have become essential and the science based management bodies have the responsibility to support their analysis with the best scientific evidence available. This requires a continuous acquiring of mortality rates for the impacted species, a detailed knowledge of their biology, along with their behaviour in response to fishing gears and in response to the variations in their environment. Assessing the fishing impact on the whole ecosystem requires collecting data on all the species living in association with tuna and tuna-like species, data about their prey and the pelagic ecosystem. The collection of all this information requires the permanent use of an adaptable research vessel properly designed for the purpose. There are currently no suitable tuna research vessels available in the region (or beyond).</w:t>
            </w:r>
          </w:p>
          <w:p w14:paraId="5F461CDA" w14:textId="21F1DCE3" w:rsidR="00BE4EB9" w:rsidRDefault="00BE4EB9" w:rsidP="00232035">
            <w:pPr>
              <w:adjustRightInd w:val="0"/>
              <w:snapToGrid w:val="0"/>
              <w:jc w:val="both"/>
              <w:rPr>
                <w:rFonts w:asciiTheme="minorHAnsi" w:eastAsiaTheme="minorEastAsia" w:hAnsiTheme="minorHAnsi" w:cstheme="minorHAnsi"/>
                <w:sz w:val="22"/>
                <w:szCs w:val="22"/>
                <w:lang w:val="en-NZ" w:eastAsia="en-US"/>
              </w:rPr>
            </w:pPr>
          </w:p>
          <w:p w14:paraId="56B3BD57" w14:textId="64F057AE" w:rsidR="00BE4EB9" w:rsidRPr="00232035" w:rsidRDefault="00BE4EB9" w:rsidP="00232035">
            <w:pPr>
              <w:adjustRightInd w:val="0"/>
              <w:snapToGrid w:val="0"/>
              <w:jc w:val="both"/>
              <w:rPr>
                <w:rFonts w:asciiTheme="minorHAnsi" w:eastAsiaTheme="minorEastAsia" w:hAnsiTheme="minorHAnsi" w:cstheme="minorHAnsi"/>
                <w:sz w:val="22"/>
                <w:szCs w:val="22"/>
                <w:lang w:val="en-NZ" w:eastAsia="en-US"/>
              </w:rPr>
            </w:pPr>
            <w:r>
              <w:rPr>
                <w:rFonts w:asciiTheme="minorHAnsi" w:eastAsiaTheme="minorEastAsia" w:hAnsiTheme="minorHAnsi" w:cstheme="minorHAnsi"/>
                <w:sz w:val="22"/>
                <w:szCs w:val="22"/>
                <w:lang w:val="en-NZ" w:eastAsia="en-US"/>
              </w:rPr>
              <w:t>Concurrently the fleet of vessels available to charter for research, especially in pole and line fisheries, are becoming increasingly difficult to procure or no longer meet standards necessary for the conduct of research</w:t>
            </w:r>
            <w:r w:rsidR="00A41A0C">
              <w:rPr>
                <w:rFonts w:asciiTheme="minorHAnsi" w:eastAsiaTheme="minorEastAsia" w:hAnsiTheme="minorHAnsi" w:cstheme="minorHAnsi"/>
                <w:sz w:val="22"/>
                <w:szCs w:val="22"/>
                <w:lang w:val="en-NZ" w:eastAsia="en-US"/>
              </w:rPr>
              <w:t xml:space="preserve"> (PTTP Steering Committee, 2018)</w:t>
            </w:r>
            <w:r>
              <w:rPr>
                <w:rFonts w:asciiTheme="minorHAnsi" w:eastAsiaTheme="minorEastAsia" w:hAnsiTheme="minorHAnsi" w:cstheme="minorHAnsi"/>
                <w:sz w:val="22"/>
                <w:szCs w:val="22"/>
                <w:lang w:val="en-NZ" w:eastAsia="en-US"/>
              </w:rPr>
              <w:t xml:space="preserve">. </w:t>
            </w:r>
          </w:p>
          <w:p w14:paraId="1DA22465"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p>
          <w:p w14:paraId="705AF122" w14:textId="2473DB78"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proofErr w:type="gramStart"/>
            <w:r w:rsidRPr="00232035">
              <w:rPr>
                <w:rFonts w:asciiTheme="minorHAnsi" w:eastAsiaTheme="minorEastAsia" w:hAnsiTheme="minorHAnsi" w:cstheme="minorHAnsi"/>
                <w:sz w:val="22"/>
                <w:szCs w:val="22"/>
                <w:lang w:val="en-NZ" w:eastAsia="en-US"/>
              </w:rPr>
              <w:t>Accordingly</w:t>
            </w:r>
            <w:proofErr w:type="gramEnd"/>
            <w:r w:rsidRPr="00232035">
              <w:rPr>
                <w:rFonts w:asciiTheme="minorHAnsi" w:eastAsiaTheme="minorEastAsia" w:hAnsiTheme="minorHAnsi" w:cstheme="minorHAnsi"/>
                <w:sz w:val="22"/>
                <w:szCs w:val="22"/>
                <w:lang w:val="en-NZ" w:eastAsia="en-US"/>
              </w:rPr>
              <w:t xml:space="preserve"> it </w:t>
            </w:r>
            <w:r w:rsidR="00BE4EB9">
              <w:rPr>
                <w:rFonts w:asciiTheme="minorHAnsi" w:eastAsiaTheme="minorEastAsia" w:hAnsiTheme="minorHAnsi" w:cstheme="minorHAnsi"/>
                <w:sz w:val="22"/>
                <w:szCs w:val="22"/>
                <w:lang w:val="en-NZ" w:eastAsia="en-US"/>
              </w:rPr>
              <w:t>is</w:t>
            </w:r>
            <w:r w:rsidRPr="00232035">
              <w:rPr>
                <w:rFonts w:asciiTheme="minorHAnsi" w:eastAsiaTheme="minorEastAsia" w:hAnsiTheme="minorHAnsi" w:cstheme="minorHAnsi"/>
                <w:sz w:val="22"/>
                <w:szCs w:val="22"/>
                <w:lang w:val="en-NZ" w:eastAsia="en-US"/>
              </w:rPr>
              <w:t xml:space="preserve"> </w:t>
            </w:r>
            <w:r w:rsidR="00A41A0C">
              <w:rPr>
                <w:rFonts w:asciiTheme="minorHAnsi" w:eastAsiaTheme="minorEastAsia" w:hAnsiTheme="minorHAnsi" w:cstheme="minorHAnsi"/>
                <w:sz w:val="22"/>
                <w:szCs w:val="22"/>
                <w:lang w:val="en-NZ" w:eastAsia="en-US"/>
              </w:rPr>
              <w:t>increasingly urgent</w:t>
            </w:r>
            <w:r w:rsidRPr="00232035">
              <w:rPr>
                <w:rFonts w:asciiTheme="minorHAnsi" w:eastAsiaTheme="minorEastAsia" w:hAnsiTheme="minorHAnsi" w:cstheme="minorHAnsi"/>
                <w:sz w:val="22"/>
                <w:szCs w:val="22"/>
                <w:lang w:val="en-NZ" w:eastAsia="en-US"/>
              </w:rPr>
              <w:t xml:space="preserve"> to carefully explore the permanent use of an adaptable research vessel dedicated to the collection of the data used in tuna stock assessment.</w:t>
            </w:r>
          </w:p>
          <w:p w14:paraId="6BE19943" w14:textId="77777777" w:rsidR="00232035" w:rsidRPr="00232035" w:rsidRDefault="00232035" w:rsidP="00232035">
            <w:pPr>
              <w:adjustRightInd w:val="0"/>
              <w:snapToGrid w:val="0"/>
              <w:jc w:val="both"/>
              <w:rPr>
                <w:rFonts w:asciiTheme="minorHAnsi" w:eastAsiaTheme="minorEastAsia" w:hAnsiTheme="minorHAnsi" w:cstheme="minorHAnsi"/>
                <w:b/>
                <w:bCs/>
                <w:sz w:val="22"/>
                <w:szCs w:val="22"/>
                <w:lang w:val="en-NZ" w:eastAsia="en-US"/>
              </w:rPr>
            </w:pPr>
          </w:p>
          <w:p w14:paraId="48C19F8B" w14:textId="28D04971" w:rsidR="00232035" w:rsidRPr="00232035" w:rsidRDefault="00232035" w:rsidP="00232035">
            <w:pPr>
              <w:numPr>
                <w:ilvl w:val="0"/>
                <w:numId w:val="46"/>
              </w:numPr>
              <w:adjustRightInd w:val="0"/>
              <w:snapToGrid w:val="0"/>
              <w:spacing w:after="240"/>
              <w:ind w:left="720"/>
              <w:jc w:val="both"/>
              <w:rPr>
                <w:rFonts w:asciiTheme="minorHAnsi" w:eastAsiaTheme="minorEastAsia" w:hAnsiTheme="minorHAnsi" w:cstheme="minorHAnsi"/>
                <w:b/>
                <w:bCs/>
                <w:sz w:val="22"/>
                <w:szCs w:val="22"/>
                <w:lang w:val="fr-FR" w:eastAsia="en-US"/>
              </w:rPr>
            </w:pPr>
            <w:r w:rsidRPr="00232035">
              <w:rPr>
                <w:rFonts w:asciiTheme="minorHAnsi" w:eastAsiaTheme="minorEastAsia" w:hAnsiTheme="minorHAnsi" w:cstheme="minorHAnsi"/>
                <w:b/>
                <w:bCs/>
                <w:sz w:val="22"/>
                <w:szCs w:val="22"/>
                <w:lang w:val="fr-FR" w:eastAsia="en-US"/>
              </w:rPr>
              <w:t xml:space="preserve">SC 13 </w:t>
            </w:r>
            <w:r w:rsidR="00BE4EB9">
              <w:rPr>
                <w:rFonts w:asciiTheme="minorHAnsi" w:eastAsiaTheme="minorEastAsia" w:hAnsiTheme="minorHAnsi" w:cstheme="minorHAnsi"/>
                <w:b/>
                <w:bCs/>
                <w:sz w:val="22"/>
                <w:szCs w:val="22"/>
                <w:lang w:val="fr-FR" w:eastAsia="en-US"/>
              </w:rPr>
              <w:t>and SC 14</w:t>
            </w:r>
          </w:p>
          <w:p w14:paraId="4712693E" w14:textId="569321D0"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lastRenderedPageBreak/>
              <w:t xml:space="preserve">At SC13 the PTTP Steering Committee considered the issue of the availability of suitable tagging vessels, especially for pole and </w:t>
            </w:r>
            <w:proofErr w:type="gramStart"/>
            <w:r w:rsidRPr="00232035">
              <w:rPr>
                <w:rFonts w:asciiTheme="minorHAnsi" w:eastAsiaTheme="minorEastAsia" w:hAnsiTheme="minorHAnsi" w:cstheme="minorHAnsi"/>
                <w:sz w:val="22"/>
                <w:szCs w:val="22"/>
                <w:lang w:val="en-NZ" w:eastAsia="en-US"/>
              </w:rPr>
              <w:t>line based</w:t>
            </w:r>
            <w:proofErr w:type="gramEnd"/>
            <w:r w:rsidRPr="00232035">
              <w:rPr>
                <w:rFonts w:asciiTheme="minorHAnsi" w:eastAsiaTheme="minorEastAsia" w:hAnsiTheme="minorHAnsi" w:cstheme="minorHAnsi"/>
                <w:sz w:val="22"/>
                <w:szCs w:val="22"/>
                <w:lang w:val="en-NZ" w:eastAsia="en-US"/>
              </w:rPr>
              <w:t xml:space="preserve"> research, at its 11</w:t>
            </w:r>
            <w:r w:rsidRPr="00232035">
              <w:rPr>
                <w:rFonts w:asciiTheme="minorHAnsi" w:eastAsiaTheme="minorEastAsia" w:hAnsiTheme="minorHAnsi" w:cstheme="minorHAnsi"/>
                <w:sz w:val="22"/>
                <w:szCs w:val="22"/>
                <w:vertAlign w:val="superscript"/>
                <w:lang w:val="en-NZ" w:eastAsia="en-US"/>
              </w:rPr>
              <w:t>th</w:t>
            </w:r>
            <w:r w:rsidRPr="00232035">
              <w:rPr>
                <w:rFonts w:asciiTheme="minorHAnsi" w:eastAsiaTheme="minorEastAsia" w:hAnsiTheme="minorHAnsi" w:cstheme="minorHAnsi"/>
                <w:sz w:val="22"/>
                <w:szCs w:val="22"/>
                <w:lang w:val="en-NZ" w:eastAsia="en-US"/>
              </w:rPr>
              <w:t xml:space="preserve"> meeting during S</w:t>
            </w:r>
            <w:r w:rsidR="00A855F9">
              <w:rPr>
                <w:rFonts w:asciiTheme="minorHAnsi" w:eastAsiaTheme="minorEastAsia" w:hAnsiTheme="minorHAnsi" w:cstheme="minorHAnsi"/>
                <w:sz w:val="22"/>
                <w:szCs w:val="22"/>
                <w:lang w:val="en-NZ" w:eastAsia="en-US"/>
              </w:rPr>
              <w:t>C13. The PTTP Steering Committee</w:t>
            </w:r>
            <w:r w:rsidRPr="00232035">
              <w:rPr>
                <w:rFonts w:asciiTheme="minorHAnsi" w:eastAsiaTheme="minorEastAsia" w:hAnsiTheme="minorHAnsi" w:cstheme="minorHAnsi"/>
                <w:sz w:val="22"/>
                <w:szCs w:val="22"/>
                <w:lang w:val="en-NZ" w:eastAsia="en-US"/>
              </w:rPr>
              <w:t xml:space="preserve"> endorsed the proposal outlined in SC13-RP-P42-02 Appendix II and recommended that SC13 support an assessment of the cost-</w:t>
            </w:r>
            <w:r w:rsidRPr="00C60E4E">
              <w:rPr>
                <w:rFonts w:asciiTheme="minorHAnsi" w:eastAsiaTheme="minorEastAsia" w:hAnsiTheme="minorHAnsi" w:cstheme="minorHAnsi"/>
                <w:sz w:val="22"/>
                <w:szCs w:val="22"/>
                <w:lang w:val="en-NZ" w:eastAsia="en-US"/>
              </w:rPr>
              <w:t>effectiveness of acquiring a dedicated tagging vessel (SC13-RP-P42-01).</w:t>
            </w:r>
            <w:r w:rsidR="00BE4EB9" w:rsidRPr="00C60E4E">
              <w:rPr>
                <w:rFonts w:asciiTheme="minorHAnsi" w:eastAsiaTheme="minorEastAsia" w:hAnsiTheme="minorHAnsi" w:cstheme="minorHAnsi"/>
                <w:sz w:val="22"/>
                <w:szCs w:val="22"/>
                <w:lang w:val="en-NZ" w:eastAsia="en-US"/>
              </w:rPr>
              <w:t xml:space="preserve"> The 2018 report of the PTTP highlights the increased urgency of conducting this work (SPC-OFP 2018)</w:t>
            </w:r>
            <w:r w:rsidR="00A41A0C">
              <w:rPr>
                <w:rFonts w:asciiTheme="minorHAnsi" w:eastAsiaTheme="minorEastAsia" w:hAnsiTheme="minorHAnsi" w:cstheme="minorHAnsi"/>
                <w:sz w:val="22"/>
                <w:szCs w:val="22"/>
                <w:lang w:val="en-NZ" w:eastAsia="en-US"/>
              </w:rPr>
              <w:t>, especially given not only the increasing costs, but also the difficulty in securing a suitable vessel for charter in the region</w:t>
            </w:r>
            <w:r w:rsidR="00BE4EB9" w:rsidRPr="00C60E4E">
              <w:rPr>
                <w:rFonts w:asciiTheme="minorHAnsi" w:eastAsiaTheme="minorEastAsia" w:hAnsiTheme="minorHAnsi" w:cstheme="minorHAnsi"/>
                <w:sz w:val="22"/>
                <w:szCs w:val="22"/>
                <w:lang w:val="en-NZ" w:eastAsia="en-US"/>
              </w:rPr>
              <w:t>. At SC14</w:t>
            </w:r>
            <w:r w:rsidR="00C60E4E" w:rsidRPr="00C60E4E">
              <w:rPr>
                <w:rFonts w:asciiTheme="minorHAnsi" w:eastAsiaTheme="minorEastAsia" w:hAnsiTheme="minorHAnsi" w:cstheme="minorHAnsi"/>
                <w:sz w:val="22"/>
                <w:szCs w:val="22"/>
                <w:lang w:val="en-NZ" w:eastAsia="en-US"/>
              </w:rPr>
              <w:t xml:space="preserve"> the PTTP Steering Committee recommended to SC14 that the priority of this work be increased to high</w:t>
            </w:r>
            <w:r w:rsidR="00BE4EB9" w:rsidRPr="00C60E4E">
              <w:rPr>
                <w:rFonts w:asciiTheme="minorHAnsi" w:eastAsiaTheme="minorEastAsia" w:hAnsiTheme="minorHAnsi" w:cstheme="minorHAnsi"/>
                <w:sz w:val="22"/>
                <w:szCs w:val="22"/>
                <w:lang w:val="en-NZ" w:eastAsia="en-US"/>
              </w:rPr>
              <w:t>.</w:t>
            </w:r>
          </w:p>
          <w:p w14:paraId="285C4FE2"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p>
          <w:p w14:paraId="78715B34" w14:textId="77777777" w:rsidR="00232035" w:rsidRPr="00232035" w:rsidRDefault="00232035" w:rsidP="00232035">
            <w:pPr>
              <w:numPr>
                <w:ilvl w:val="0"/>
                <w:numId w:val="45"/>
              </w:numPr>
              <w:adjustRightInd w:val="0"/>
              <w:snapToGrid w:val="0"/>
              <w:spacing w:after="240"/>
              <w:jc w:val="both"/>
              <w:rPr>
                <w:rFonts w:asciiTheme="minorHAnsi" w:eastAsiaTheme="minorEastAsia" w:hAnsiTheme="minorHAnsi" w:cstheme="minorHAnsi"/>
                <w:b/>
                <w:bCs/>
                <w:sz w:val="22"/>
                <w:szCs w:val="22"/>
                <w:lang w:val="en-NZ" w:eastAsia="en-US"/>
              </w:rPr>
            </w:pPr>
            <w:r w:rsidRPr="00232035">
              <w:rPr>
                <w:rFonts w:asciiTheme="minorHAnsi" w:eastAsiaTheme="minorEastAsia" w:hAnsiTheme="minorHAnsi" w:cstheme="minorHAnsi"/>
                <w:b/>
                <w:bCs/>
                <w:sz w:val="22"/>
                <w:szCs w:val="22"/>
                <w:lang w:val="en-NZ" w:eastAsia="en-US"/>
              </w:rPr>
              <w:t>Current availability of suitable research platforms</w:t>
            </w:r>
          </w:p>
          <w:p w14:paraId="2FC4CC62" w14:textId="77777777" w:rsidR="00232035" w:rsidRPr="00232035" w:rsidRDefault="00232035" w:rsidP="00232035">
            <w:pPr>
              <w:adjustRightInd w:val="0"/>
              <w:snapToGrid w:val="0"/>
              <w:jc w:val="both"/>
              <w:rPr>
                <w:rFonts w:asciiTheme="minorHAnsi" w:eastAsiaTheme="minorEastAsia" w:hAnsiTheme="minorHAnsi" w:cstheme="minorHAnsi"/>
                <w:b/>
                <w:bCs/>
                <w:sz w:val="22"/>
                <w:szCs w:val="22"/>
                <w:lang w:val="en-NZ" w:eastAsia="en-US"/>
              </w:rPr>
            </w:pPr>
          </w:p>
          <w:p w14:paraId="2BE1940F" w14:textId="77777777" w:rsidR="00232035" w:rsidRPr="00C60E4E" w:rsidRDefault="00232035" w:rsidP="00232035">
            <w:pPr>
              <w:numPr>
                <w:ilvl w:val="0"/>
                <w:numId w:val="47"/>
              </w:numPr>
              <w:adjustRightInd w:val="0"/>
              <w:snapToGrid w:val="0"/>
              <w:spacing w:after="240"/>
              <w:jc w:val="both"/>
              <w:rPr>
                <w:rFonts w:asciiTheme="minorHAnsi" w:eastAsiaTheme="minorEastAsia" w:hAnsiTheme="minorHAnsi" w:cstheme="minorHAnsi"/>
                <w:b/>
                <w:bCs/>
                <w:sz w:val="22"/>
                <w:szCs w:val="22"/>
                <w:lang w:val="en-AU" w:eastAsia="en-US"/>
              </w:rPr>
            </w:pPr>
            <w:r w:rsidRPr="00C60E4E">
              <w:rPr>
                <w:rFonts w:asciiTheme="minorHAnsi" w:eastAsiaTheme="minorEastAsia" w:hAnsiTheme="minorHAnsi" w:cstheme="minorHAnsi"/>
                <w:b/>
                <w:bCs/>
                <w:sz w:val="22"/>
                <w:szCs w:val="22"/>
                <w:lang w:val="en-AU" w:eastAsia="en-US"/>
              </w:rPr>
              <w:t>For tagging experiments</w:t>
            </w:r>
          </w:p>
          <w:p w14:paraId="07F9CFBB" w14:textId="77777777" w:rsidR="00232035" w:rsidRPr="00232035" w:rsidRDefault="00232035" w:rsidP="00232035">
            <w:pPr>
              <w:adjustRightInd w:val="0"/>
              <w:snapToGrid w:val="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AU" w:eastAsia="en-US"/>
              </w:rPr>
              <w:t xml:space="preserve"> </w:t>
            </w:r>
            <w:r w:rsidRPr="00232035">
              <w:rPr>
                <w:rFonts w:asciiTheme="minorHAnsi" w:eastAsiaTheme="minorEastAsia" w:hAnsiTheme="minorHAnsi" w:cstheme="minorHAnsi"/>
                <w:bCs/>
                <w:sz w:val="22"/>
                <w:szCs w:val="22"/>
                <w:lang w:val="en-NZ" w:eastAsia="en-US"/>
              </w:rPr>
              <w:t>Tagging studies are commonly used in fisheries research to improve estimation of animal population size, mortality, movement (spatial stock structure) and growth. Until now, large scale tuna tagging campaigns for skipjack tuna have chartered medium-size commercial fishing boats around 200 GT tonnage (199 GT for last PTTP, 237 GT for IOTP)  for cost reasons, and also due to size restrictions on bait ground access and restricted suitable anchorage in some areas. Releasing a large number of conventionally tagged tuna implies the use of a pole-and-line vessel, but suitable such tagging platforms are becoming increasingly scarce worldwide. In most countries, pole-and-line fleets have been replaced by purse-seine fleets.</w:t>
            </w:r>
          </w:p>
          <w:p w14:paraId="15A2E8F7" w14:textId="77777777" w:rsidR="00232035" w:rsidRPr="00232035" w:rsidRDefault="00232035" w:rsidP="00232035">
            <w:pPr>
              <w:adjustRightInd w:val="0"/>
              <w:snapToGrid w:val="0"/>
              <w:jc w:val="both"/>
              <w:rPr>
                <w:rFonts w:asciiTheme="minorHAnsi" w:eastAsiaTheme="minorEastAsia" w:hAnsiTheme="minorHAnsi" w:cstheme="minorHAnsi"/>
                <w:bCs/>
                <w:sz w:val="22"/>
                <w:szCs w:val="22"/>
                <w:lang w:val="en-NZ" w:eastAsia="en-US"/>
              </w:rPr>
            </w:pPr>
          </w:p>
          <w:p w14:paraId="5918963B" w14:textId="1A62AF41" w:rsidR="00BE4EB9" w:rsidRDefault="00232035" w:rsidP="00232035">
            <w:pPr>
              <w:adjustRightInd w:val="0"/>
              <w:snapToGrid w:val="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Research cruises more orientated towards electronic tagging and targeting all size tuna and their associated species need a more polyvalent tagging platform that could deploy a large variety of fishing gears (</w:t>
            </w:r>
            <w:r w:rsidR="00C572F7">
              <w:rPr>
                <w:rFonts w:asciiTheme="minorHAnsi" w:eastAsiaTheme="minorEastAsia" w:hAnsiTheme="minorHAnsi" w:cstheme="minorHAnsi"/>
                <w:bCs/>
                <w:sz w:val="22"/>
                <w:szCs w:val="22"/>
                <w:lang w:val="en-NZ" w:eastAsia="en-US"/>
              </w:rPr>
              <w:t xml:space="preserve">e.g. </w:t>
            </w:r>
            <w:r w:rsidRPr="00232035">
              <w:rPr>
                <w:rFonts w:asciiTheme="minorHAnsi" w:eastAsiaTheme="minorEastAsia" w:hAnsiTheme="minorHAnsi" w:cstheme="minorHAnsi"/>
                <w:bCs/>
                <w:sz w:val="22"/>
                <w:szCs w:val="22"/>
                <w:lang w:val="en-NZ" w:eastAsia="en-US"/>
              </w:rPr>
              <w:t>horizontal and vertical longlines, troll li</w:t>
            </w:r>
            <w:r w:rsidR="00C572F7">
              <w:rPr>
                <w:rFonts w:asciiTheme="minorHAnsi" w:eastAsiaTheme="minorEastAsia" w:hAnsiTheme="minorHAnsi" w:cstheme="minorHAnsi"/>
                <w:bCs/>
                <w:sz w:val="22"/>
                <w:szCs w:val="22"/>
                <w:lang w:val="en-NZ" w:eastAsia="en-US"/>
              </w:rPr>
              <w:t>nes, danglers, and rod and reel</w:t>
            </w:r>
            <w:r w:rsidRPr="00232035">
              <w:rPr>
                <w:rFonts w:asciiTheme="minorHAnsi" w:eastAsiaTheme="minorEastAsia" w:hAnsiTheme="minorHAnsi" w:cstheme="minorHAnsi"/>
                <w:bCs/>
                <w:sz w:val="22"/>
                <w:szCs w:val="22"/>
                <w:lang w:val="en-NZ" w:eastAsia="en-US"/>
              </w:rPr>
              <w:t xml:space="preserve">). Catching and handling large size fish requires a working deck with easy access to the sea and a boat with high manoeuvrability facilitated by steering commands located at the working deck level. For </w:t>
            </w:r>
            <w:r w:rsidR="00A855F9" w:rsidRPr="00232035">
              <w:rPr>
                <w:rFonts w:asciiTheme="minorHAnsi" w:eastAsiaTheme="minorEastAsia" w:hAnsiTheme="minorHAnsi" w:cstheme="minorHAnsi"/>
                <w:bCs/>
                <w:sz w:val="22"/>
                <w:szCs w:val="22"/>
                <w:lang w:val="en-NZ" w:eastAsia="en-US"/>
              </w:rPr>
              <w:t>example,</w:t>
            </w:r>
            <w:r w:rsidRPr="00232035">
              <w:rPr>
                <w:rFonts w:asciiTheme="minorHAnsi" w:eastAsiaTheme="minorEastAsia" w:hAnsiTheme="minorHAnsi" w:cstheme="minorHAnsi"/>
                <w:bCs/>
                <w:sz w:val="22"/>
                <w:szCs w:val="22"/>
                <w:lang w:val="en-NZ" w:eastAsia="en-US"/>
              </w:rPr>
              <w:t xml:space="preserve"> the design of a standard Japanese pole and line vessel is not suitable for the purpose. </w:t>
            </w:r>
          </w:p>
          <w:p w14:paraId="633A9166" w14:textId="77777777" w:rsidR="00BE4EB9" w:rsidRDefault="00BE4EB9" w:rsidP="00232035">
            <w:pPr>
              <w:adjustRightInd w:val="0"/>
              <w:snapToGrid w:val="0"/>
              <w:jc w:val="both"/>
              <w:rPr>
                <w:rFonts w:asciiTheme="minorHAnsi" w:eastAsiaTheme="minorEastAsia" w:hAnsiTheme="minorHAnsi" w:cstheme="minorHAnsi"/>
                <w:bCs/>
                <w:sz w:val="22"/>
                <w:szCs w:val="22"/>
                <w:lang w:val="en-NZ" w:eastAsia="en-US"/>
              </w:rPr>
            </w:pPr>
          </w:p>
          <w:p w14:paraId="25D00FC4" w14:textId="581B047F" w:rsidR="00232035" w:rsidRPr="00232035" w:rsidRDefault="00232035" w:rsidP="00232035">
            <w:pPr>
              <w:adjustRightInd w:val="0"/>
              <w:snapToGrid w:val="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 xml:space="preserve">In the Pacific, some longline type fishing boats have been used to target the tuna schools that are associated with floating objects, mainly the oceanographic buoys (TAOs) that are anchored along the equator and the drifting FADs used by the purse seine fleet. The distances involved between floating objects and from ports with appropriate facilities for deploying a research voyage require the use of </w:t>
            </w:r>
            <w:r w:rsidR="00A855F9" w:rsidRPr="00232035">
              <w:rPr>
                <w:rFonts w:asciiTheme="minorHAnsi" w:eastAsiaTheme="minorEastAsia" w:hAnsiTheme="minorHAnsi" w:cstheme="minorHAnsi"/>
                <w:bCs/>
                <w:sz w:val="22"/>
                <w:szCs w:val="22"/>
                <w:lang w:val="en-NZ" w:eastAsia="en-US"/>
              </w:rPr>
              <w:t>long-range</w:t>
            </w:r>
            <w:r w:rsidRPr="00232035">
              <w:rPr>
                <w:rFonts w:asciiTheme="minorHAnsi" w:eastAsiaTheme="minorEastAsia" w:hAnsiTheme="minorHAnsi" w:cstheme="minorHAnsi"/>
                <w:bCs/>
                <w:sz w:val="22"/>
                <w:szCs w:val="22"/>
                <w:lang w:val="en-NZ" w:eastAsia="en-US"/>
              </w:rPr>
              <w:t xml:space="preserve"> (&gt; 6,000 nm) platforms which are not common in the region for the necessary size of fishing vessels for successful research. </w:t>
            </w:r>
          </w:p>
          <w:p w14:paraId="39F9A958" w14:textId="77777777" w:rsidR="00232035" w:rsidRPr="00232035" w:rsidRDefault="00232035" w:rsidP="00232035">
            <w:pPr>
              <w:adjustRightInd w:val="0"/>
              <w:snapToGrid w:val="0"/>
              <w:jc w:val="both"/>
              <w:rPr>
                <w:rFonts w:asciiTheme="minorHAnsi" w:eastAsiaTheme="minorEastAsia" w:hAnsiTheme="minorHAnsi" w:cstheme="minorHAnsi"/>
                <w:b/>
                <w:bCs/>
                <w:sz w:val="22"/>
                <w:szCs w:val="22"/>
                <w:lang w:val="en-NZ" w:eastAsia="en-US"/>
              </w:rPr>
            </w:pPr>
          </w:p>
          <w:p w14:paraId="39E27853" w14:textId="77777777" w:rsidR="00232035" w:rsidRPr="00232035" w:rsidRDefault="00232035" w:rsidP="00232035">
            <w:pPr>
              <w:numPr>
                <w:ilvl w:val="0"/>
                <w:numId w:val="47"/>
              </w:numPr>
              <w:adjustRightInd w:val="0"/>
              <w:snapToGrid w:val="0"/>
              <w:spacing w:after="240"/>
              <w:jc w:val="both"/>
              <w:rPr>
                <w:rFonts w:asciiTheme="minorHAnsi" w:eastAsiaTheme="minorEastAsia" w:hAnsiTheme="minorHAnsi" w:cstheme="minorHAnsi"/>
                <w:b/>
                <w:bCs/>
                <w:sz w:val="22"/>
                <w:szCs w:val="22"/>
                <w:lang w:val="en-NZ" w:eastAsia="en-US"/>
              </w:rPr>
            </w:pPr>
            <w:r w:rsidRPr="00232035">
              <w:rPr>
                <w:rFonts w:asciiTheme="minorHAnsi" w:eastAsiaTheme="minorEastAsia" w:hAnsiTheme="minorHAnsi" w:cstheme="minorHAnsi"/>
                <w:b/>
                <w:bCs/>
                <w:sz w:val="22"/>
                <w:szCs w:val="22"/>
                <w:lang w:val="en-NZ" w:eastAsia="en-US"/>
              </w:rPr>
              <w:t>For collecting ecosystem biological and physical data</w:t>
            </w:r>
          </w:p>
          <w:p w14:paraId="402EDC72" w14:textId="68339ABD" w:rsidR="00232035" w:rsidRPr="00232035" w:rsidRDefault="00232035" w:rsidP="00232035">
            <w:pPr>
              <w:adjustRightInd w:val="0"/>
              <w:snapToGrid w:val="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This necessitate</w:t>
            </w:r>
            <w:r w:rsidR="00BE4EB9">
              <w:rPr>
                <w:rFonts w:asciiTheme="minorHAnsi" w:eastAsiaTheme="minorEastAsia" w:hAnsiTheme="minorHAnsi" w:cstheme="minorHAnsi"/>
                <w:bCs/>
                <w:sz w:val="22"/>
                <w:szCs w:val="22"/>
                <w:lang w:val="en-NZ" w:eastAsia="en-US"/>
              </w:rPr>
              <w:t>s</w:t>
            </w:r>
            <w:r w:rsidRPr="00232035">
              <w:rPr>
                <w:rFonts w:asciiTheme="minorHAnsi" w:eastAsiaTheme="minorEastAsia" w:hAnsiTheme="minorHAnsi" w:cstheme="minorHAnsi"/>
                <w:bCs/>
                <w:sz w:val="22"/>
                <w:szCs w:val="22"/>
                <w:lang w:val="en-NZ" w:eastAsia="en-US"/>
              </w:rPr>
              <w:t xml:space="preserve"> the use of gears that are usually not found on a commercial tuna fishing vessel, including : trawling nets to catch tuna prey and plankton size organisms, CTDs to collect sea water temp/depth profiles, and multi-beam echo-sounders that can manage continuous records of highly detailed bio-acoustic data.</w:t>
            </w:r>
          </w:p>
          <w:p w14:paraId="60CBE884" w14:textId="77777777" w:rsidR="00232035" w:rsidRPr="00232035" w:rsidRDefault="00232035" w:rsidP="00232035">
            <w:pPr>
              <w:adjustRightInd w:val="0"/>
              <w:snapToGrid w:val="0"/>
              <w:jc w:val="both"/>
              <w:rPr>
                <w:rFonts w:asciiTheme="minorHAnsi" w:eastAsiaTheme="minorEastAsia" w:hAnsiTheme="minorHAnsi" w:cstheme="minorHAnsi"/>
                <w:bCs/>
                <w:sz w:val="22"/>
                <w:szCs w:val="22"/>
                <w:lang w:val="en-NZ" w:eastAsia="en-US"/>
              </w:rPr>
            </w:pPr>
          </w:p>
          <w:p w14:paraId="09A3E766" w14:textId="77777777" w:rsidR="00232035" w:rsidRPr="00232035" w:rsidRDefault="00232035" w:rsidP="00232035">
            <w:pPr>
              <w:adjustRightInd w:val="0"/>
              <w:snapToGrid w:val="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 xml:space="preserve">Boats used in this type of research are typically from the oceanographic vessel category. They are usually linked to governmental scientific institutes. To operate the different types of gears used at an ocean wide scale, those vessels need to be large (&gt;400 GT). To cover important operational and maintenance costs, their use is often </w:t>
            </w:r>
            <w:r w:rsidRPr="00232035">
              <w:rPr>
                <w:rFonts w:asciiTheme="minorHAnsi" w:eastAsiaTheme="minorEastAsia" w:hAnsiTheme="minorHAnsi" w:cstheme="minorHAnsi"/>
                <w:bCs/>
                <w:sz w:val="22"/>
                <w:szCs w:val="22"/>
                <w:lang w:val="en-NZ" w:eastAsia="en-US"/>
              </w:rPr>
              <w:lastRenderedPageBreak/>
              <w:t>shared between multidisciplinary research projects. Their availability is therefore limited, subjected to utilisation applications that need to be planned years in advance.</w:t>
            </w:r>
          </w:p>
          <w:p w14:paraId="6FF0E68E" w14:textId="77777777" w:rsidR="00232035" w:rsidRPr="00232035" w:rsidRDefault="00232035" w:rsidP="00232035">
            <w:pPr>
              <w:adjustRightInd w:val="0"/>
              <w:snapToGrid w:val="0"/>
              <w:jc w:val="both"/>
              <w:rPr>
                <w:rFonts w:asciiTheme="minorHAnsi" w:eastAsiaTheme="minorEastAsia" w:hAnsiTheme="minorHAnsi" w:cstheme="minorHAnsi"/>
                <w:bCs/>
                <w:sz w:val="22"/>
                <w:szCs w:val="22"/>
                <w:lang w:val="en-NZ" w:eastAsia="en-US"/>
              </w:rPr>
            </w:pPr>
          </w:p>
          <w:p w14:paraId="07C9BFC3" w14:textId="77777777" w:rsidR="00232035" w:rsidRPr="00232035" w:rsidRDefault="00232035" w:rsidP="00232035">
            <w:pPr>
              <w:numPr>
                <w:ilvl w:val="0"/>
                <w:numId w:val="45"/>
              </w:numPr>
              <w:adjustRightInd w:val="0"/>
              <w:snapToGrid w:val="0"/>
              <w:spacing w:after="240"/>
              <w:jc w:val="both"/>
              <w:rPr>
                <w:rFonts w:asciiTheme="minorHAnsi" w:eastAsiaTheme="minorEastAsia" w:hAnsiTheme="minorHAnsi" w:cstheme="minorHAnsi"/>
                <w:b/>
                <w:bCs/>
                <w:sz w:val="22"/>
                <w:szCs w:val="22"/>
                <w:lang w:val="en-NZ" w:eastAsia="en-US"/>
              </w:rPr>
            </w:pPr>
            <w:r w:rsidRPr="00232035">
              <w:rPr>
                <w:rFonts w:asciiTheme="minorHAnsi" w:eastAsiaTheme="minorEastAsia" w:hAnsiTheme="minorHAnsi" w:cstheme="minorHAnsi"/>
                <w:b/>
                <w:bCs/>
                <w:sz w:val="22"/>
                <w:szCs w:val="22"/>
                <w:lang w:val="en-NZ" w:eastAsia="en-US"/>
              </w:rPr>
              <w:t>Arguments for the construction of a new multipurpose platform dedicated to tuna research:</w:t>
            </w:r>
          </w:p>
          <w:p w14:paraId="61CE5E26" w14:textId="77777777" w:rsidR="00232035" w:rsidRPr="00232035" w:rsidRDefault="00232035" w:rsidP="00232035">
            <w:pPr>
              <w:adjustRightInd w:val="0"/>
              <w:snapToGrid w:val="0"/>
              <w:jc w:val="both"/>
              <w:rPr>
                <w:rFonts w:asciiTheme="minorHAnsi" w:eastAsiaTheme="minorEastAsia" w:hAnsiTheme="minorHAnsi" w:cstheme="minorHAnsi"/>
                <w:b/>
                <w:bCs/>
                <w:sz w:val="22"/>
                <w:szCs w:val="22"/>
                <w:lang w:val="en-NZ" w:eastAsia="en-US"/>
              </w:rPr>
            </w:pPr>
          </w:p>
          <w:p w14:paraId="44FECE7E" w14:textId="77777777" w:rsidR="00232035" w:rsidRPr="00232035" w:rsidRDefault="00232035" w:rsidP="00232035">
            <w:pPr>
              <w:numPr>
                <w:ilvl w:val="0"/>
                <w:numId w:val="48"/>
              </w:numPr>
              <w:adjustRightInd w:val="0"/>
              <w:snapToGrid w:val="0"/>
              <w:spacing w:after="240"/>
              <w:jc w:val="both"/>
              <w:rPr>
                <w:rFonts w:asciiTheme="minorHAnsi" w:eastAsiaTheme="minorEastAsia" w:hAnsiTheme="minorHAnsi" w:cstheme="minorHAnsi"/>
                <w:b/>
                <w:bCs/>
                <w:sz w:val="22"/>
                <w:szCs w:val="22"/>
                <w:lang w:val="en-NZ" w:eastAsia="en-US"/>
              </w:rPr>
            </w:pPr>
            <w:r w:rsidRPr="00232035">
              <w:rPr>
                <w:rFonts w:asciiTheme="minorHAnsi" w:eastAsiaTheme="minorEastAsia" w:hAnsiTheme="minorHAnsi" w:cstheme="minorHAnsi"/>
                <w:b/>
                <w:bCs/>
                <w:sz w:val="22"/>
                <w:szCs w:val="22"/>
                <w:lang w:val="en-NZ" w:eastAsia="en-US"/>
              </w:rPr>
              <w:t>Practicality:</w:t>
            </w:r>
          </w:p>
          <w:p w14:paraId="7E4486D2" w14:textId="77777777" w:rsidR="00232035" w:rsidRPr="00232035" w:rsidRDefault="00232035" w:rsidP="00BE4EB9">
            <w:pPr>
              <w:numPr>
                <w:ilvl w:val="0"/>
                <w:numId w:val="38"/>
              </w:numPr>
              <w:adjustRightInd w:val="0"/>
              <w:snapToGrid w:val="0"/>
              <w:spacing w:after="240"/>
              <w:ind w:left="36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Tuna tagging data are likely to become increasingly important and need to be collected continuously rather than episodically. Other types of data need to be continuously collected to monitor the ecosystem changes.</w:t>
            </w:r>
          </w:p>
          <w:p w14:paraId="25F51855" w14:textId="77777777" w:rsidR="00232035" w:rsidRPr="00232035" w:rsidRDefault="00232035" w:rsidP="00BE4EB9">
            <w:pPr>
              <w:numPr>
                <w:ilvl w:val="0"/>
                <w:numId w:val="38"/>
              </w:numPr>
              <w:adjustRightInd w:val="0"/>
              <w:snapToGrid w:val="0"/>
              <w:spacing w:after="240"/>
              <w:ind w:left="36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The pole and line vessels that can currently still be chartered are disappearing along with the associated fisher knowledge on operations and bait grounds. These platforms cannot cover all the different data collection needs.</w:t>
            </w:r>
          </w:p>
          <w:p w14:paraId="46B33A0A" w14:textId="77777777" w:rsidR="00232035" w:rsidRPr="00232035" w:rsidRDefault="00232035" w:rsidP="00BE4EB9">
            <w:pPr>
              <w:numPr>
                <w:ilvl w:val="0"/>
                <w:numId w:val="36"/>
              </w:numPr>
              <w:adjustRightInd w:val="0"/>
              <w:snapToGrid w:val="0"/>
              <w:spacing w:after="240"/>
              <w:ind w:left="36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The global applicability of continuous data collection is likely to facilitate collaboration between the different tuna commissions (RFMOs). The cumulated needs at the Pacific scale could probably cover most parts of the yearly schedule of a single boat.</w:t>
            </w:r>
          </w:p>
          <w:p w14:paraId="64C65E35" w14:textId="77777777" w:rsidR="00232035" w:rsidRPr="00232035" w:rsidRDefault="00232035" w:rsidP="00BE4EB9">
            <w:pPr>
              <w:numPr>
                <w:ilvl w:val="0"/>
                <w:numId w:val="36"/>
              </w:numPr>
              <w:adjustRightInd w:val="0"/>
              <w:snapToGrid w:val="0"/>
              <w:spacing w:after="240"/>
              <w:ind w:left="36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A crew specifically recruited and trained to the specific research methods and strategies will be more capable than a commercial fishing boat crew that often need a long training period before they become fully efficient.</w:t>
            </w:r>
          </w:p>
          <w:p w14:paraId="29190985" w14:textId="77777777" w:rsidR="00232035" w:rsidRPr="00232035" w:rsidRDefault="00232035" w:rsidP="00232035">
            <w:pPr>
              <w:adjustRightInd w:val="0"/>
              <w:snapToGrid w:val="0"/>
              <w:jc w:val="both"/>
              <w:rPr>
                <w:rFonts w:asciiTheme="minorHAnsi" w:eastAsiaTheme="minorEastAsia" w:hAnsiTheme="minorHAnsi" w:cstheme="minorHAnsi"/>
                <w:bCs/>
                <w:sz w:val="22"/>
                <w:szCs w:val="22"/>
                <w:lang w:val="en-NZ" w:eastAsia="en-US"/>
              </w:rPr>
            </w:pPr>
          </w:p>
          <w:p w14:paraId="408F0D3B" w14:textId="77777777" w:rsidR="00232035" w:rsidRPr="00232035" w:rsidRDefault="00232035" w:rsidP="00232035">
            <w:pPr>
              <w:numPr>
                <w:ilvl w:val="0"/>
                <w:numId w:val="48"/>
              </w:numPr>
              <w:adjustRightInd w:val="0"/>
              <w:snapToGrid w:val="0"/>
              <w:spacing w:after="240"/>
              <w:jc w:val="both"/>
              <w:rPr>
                <w:rFonts w:asciiTheme="minorHAnsi" w:eastAsiaTheme="minorEastAsia" w:hAnsiTheme="minorHAnsi" w:cstheme="minorHAnsi"/>
                <w:b/>
                <w:bCs/>
                <w:sz w:val="22"/>
                <w:szCs w:val="22"/>
                <w:lang w:val="en-NZ" w:eastAsia="en-US"/>
              </w:rPr>
            </w:pPr>
            <w:r w:rsidRPr="00232035">
              <w:rPr>
                <w:rFonts w:asciiTheme="minorHAnsi" w:eastAsiaTheme="minorEastAsia" w:hAnsiTheme="minorHAnsi" w:cstheme="minorHAnsi"/>
                <w:b/>
                <w:bCs/>
                <w:sz w:val="22"/>
                <w:szCs w:val="22"/>
                <w:lang w:val="en-NZ" w:eastAsia="en-US"/>
              </w:rPr>
              <w:t>Cost:</w:t>
            </w:r>
          </w:p>
          <w:p w14:paraId="4AFB6913" w14:textId="77777777" w:rsidR="00232035" w:rsidRPr="00232035" w:rsidRDefault="00232035" w:rsidP="00232035">
            <w:pPr>
              <w:numPr>
                <w:ilvl w:val="0"/>
                <w:numId w:val="41"/>
              </w:numPr>
              <w:adjustRightInd w:val="0"/>
              <w:snapToGrid w:val="0"/>
              <w:spacing w:after="24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 xml:space="preserve">Continuous research would avoid the substantial establishment costs needed each time a new programme is started. </w:t>
            </w:r>
          </w:p>
          <w:p w14:paraId="29FAD32C" w14:textId="77777777" w:rsidR="00232035" w:rsidRPr="00232035" w:rsidRDefault="00232035" w:rsidP="00232035">
            <w:pPr>
              <w:numPr>
                <w:ilvl w:val="0"/>
                <w:numId w:val="41"/>
              </w:numPr>
              <w:adjustRightInd w:val="0"/>
              <w:snapToGrid w:val="0"/>
              <w:spacing w:after="24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 xml:space="preserve">Some examples: </w:t>
            </w:r>
          </w:p>
          <w:p w14:paraId="16840D96" w14:textId="1354550D" w:rsidR="00232035" w:rsidRDefault="00232035" w:rsidP="00BE4EB9">
            <w:pPr>
              <w:pStyle w:val="ListParagraph"/>
              <w:numPr>
                <w:ilvl w:val="1"/>
                <w:numId w:val="39"/>
              </w:numPr>
              <w:rPr>
                <w:rFonts w:asciiTheme="minorHAnsi" w:eastAsiaTheme="minorEastAsia" w:hAnsiTheme="minorHAnsi" w:cstheme="minorHAnsi"/>
                <w:bCs/>
                <w:sz w:val="22"/>
                <w:szCs w:val="22"/>
                <w:lang w:val="en-NZ" w:eastAsia="en-US"/>
              </w:rPr>
            </w:pPr>
            <w:r w:rsidRPr="00BE4EB9">
              <w:rPr>
                <w:rFonts w:asciiTheme="minorHAnsi" w:eastAsiaTheme="minorEastAsia" w:hAnsiTheme="minorHAnsi" w:cstheme="minorHAnsi"/>
                <w:bCs/>
                <w:sz w:val="22"/>
                <w:szCs w:val="22"/>
                <w:lang w:val="en-NZ" w:eastAsia="en-US"/>
              </w:rPr>
              <w:t xml:space="preserve">Previous recent charter costs, including fuel, for a </w:t>
            </w:r>
            <w:proofErr w:type="gramStart"/>
            <w:r w:rsidRPr="00BE4EB9">
              <w:rPr>
                <w:rFonts w:asciiTheme="minorHAnsi" w:eastAsiaTheme="minorEastAsia" w:hAnsiTheme="minorHAnsi" w:cstheme="minorHAnsi"/>
                <w:bCs/>
                <w:sz w:val="22"/>
                <w:szCs w:val="22"/>
                <w:lang w:val="en-NZ" w:eastAsia="en-US"/>
              </w:rPr>
              <w:t>long range</w:t>
            </w:r>
            <w:proofErr w:type="gramEnd"/>
            <w:r w:rsidRPr="00BE4EB9">
              <w:rPr>
                <w:rFonts w:asciiTheme="minorHAnsi" w:eastAsiaTheme="minorEastAsia" w:hAnsiTheme="minorHAnsi" w:cstheme="minorHAnsi"/>
                <w:bCs/>
                <w:sz w:val="22"/>
                <w:szCs w:val="22"/>
                <w:lang w:val="en-NZ" w:eastAsia="en-US"/>
              </w:rPr>
              <w:t xml:space="preserve"> tuna tagging platform (about 200GRT) were situated between 150,000 and 200,000 USD/month. </w:t>
            </w:r>
            <w:r w:rsidR="00BE4EB9" w:rsidRPr="00BE4EB9">
              <w:rPr>
                <w:rFonts w:asciiTheme="minorHAnsi" w:eastAsiaTheme="minorEastAsia" w:hAnsiTheme="minorHAnsi" w:cstheme="minorHAnsi"/>
                <w:bCs/>
                <w:sz w:val="22"/>
                <w:szCs w:val="22"/>
                <w:lang w:val="en-NZ" w:eastAsia="en-US"/>
              </w:rPr>
              <w:t xml:space="preserve">The WP4 charter cost jumped to </w:t>
            </w:r>
            <w:r w:rsidR="00C572F7">
              <w:rPr>
                <w:rFonts w:asciiTheme="minorHAnsi" w:eastAsiaTheme="minorEastAsia" w:hAnsiTheme="minorHAnsi" w:cstheme="minorHAnsi"/>
                <w:bCs/>
                <w:sz w:val="22"/>
                <w:szCs w:val="22"/>
                <w:lang w:val="en-NZ" w:eastAsia="en-US"/>
              </w:rPr>
              <w:t xml:space="preserve">over </w:t>
            </w:r>
            <w:r w:rsidR="00BE4EB9" w:rsidRPr="00BE4EB9">
              <w:rPr>
                <w:rFonts w:asciiTheme="minorHAnsi" w:eastAsiaTheme="minorEastAsia" w:hAnsiTheme="minorHAnsi" w:cstheme="minorHAnsi"/>
                <w:bCs/>
                <w:sz w:val="22"/>
                <w:szCs w:val="22"/>
                <w:lang w:val="en-NZ" w:eastAsia="en-US"/>
              </w:rPr>
              <w:t>420,000 USD/month.</w:t>
            </w:r>
            <w:r w:rsidR="00BE4EB9">
              <w:rPr>
                <w:rFonts w:asciiTheme="minorHAnsi" w:eastAsiaTheme="minorEastAsia" w:hAnsiTheme="minorHAnsi" w:cstheme="minorHAnsi"/>
                <w:bCs/>
                <w:sz w:val="22"/>
                <w:szCs w:val="22"/>
                <w:lang w:val="en-NZ" w:eastAsia="en-US"/>
              </w:rPr>
              <w:t xml:space="preserve"> Recent enquiries to utilise vessels from the north Pacific suggest considerably higher costs.</w:t>
            </w:r>
          </w:p>
          <w:p w14:paraId="47E19D4D" w14:textId="77777777" w:rsidR="00BE4EB9" w:rsidRPr="00BE4EB9" w:rsidRDefault="00BE4EB9" w:rsidP="00BE4EB9">
            <w:pPr>
              <w:pStyle w:val="ListParagraph"/>
              <w:rPr>
                <w:rFonts w:asciiTheme="minorHAnsi" w:eastAsiaTheme="minorEastAsia" w:hAnsiTheme="minorHAnsi" w:cstheme="minorHAnsi"/>
                <w:bCs/>
                <w:sz w:val="22"/>
                <w:szCs w:val="22"/>
                <w:lang w:val="en-NZ" w:eastAsia="en-US"/>
              </w:rPr>
            </w:pPr>
          </w:p>
          <w:p w14:paraId="4B2B9409" w14:textId="1CA4DCA5" w:rsidR="00BE4EB9" w:rsidRPr="00C572F7" w:rsidRDefault="00232035" w:rsidP="00C572F7">
            <w:pPr>
              <w:numPr>
                <w:ilvl w:val="1"/>
                <w:numId w:val="39"/>
              </w:numPr>
              <w:adjustRightInd w:val="0"/>
              <w:snapToGrid w:val="0"/>
              <w:spacing w:after="240"/>
              <w:jc w:val="both"/>
              <w:rPr>
                <w:rFonts w:asciiTheme="minorHAnsi" w:eastAsiaTheme="minorEastAsia" w:hAnsiTheme="minorHAnsi" w:cstheme="minorHAnsi"/>
                <w:bCs/>
                <w:sz w:val="22"/>
                <w:szCs w:val="22"/>
                <w:lang w:val="en-NZ" w:eastAsia="en-US"/>
              </w:rPr>
            </w:pPr>
            <w:r w:rsidRPr="00232035">
              <w:rPr>
                <w:rFonts w:asciiTheme="minorHAnsi" w:eastAsiaTheme="minorEastAsia" w:hAnsiTheme="minorHAnsi" w:cstheme="minorHAnsi"/>
                <w:bCs/>
                <w:sz w:val="22"/>
                <w:szCs w:val="22"/>
                <w:lang w:val="en-NZ" w:eastAsia="en-US"/>
              </w:rPr>
              <w:t>The total tagging platform charter costs spent during each of the last large tagging projects (PTTP and IOTP) is over the current estimated cost for building a new boat of around 35 metres/200GRT (</w:t>
            </w:r>
            <w:r w:rsidRPr="00232035">
              <w:rPr>
                <w:rFonts w:asciiTheme="minorHAnsi" w:eastAsiaTheme="minorEastAsia" w:hAnsiTheme="minorHAnsi" w:cstheme="minorHAnsi"/>
                <w:bCs/>
                <w:i/>
                <w:sz w:val="22"/>
                <w:szCs w:val="22"/>
                <w:lang w:val="en-NZ" w:eastAsia="en-US"/>
              </w:rPr>
              <w:t>Between 5 and 8 USD millions, IOTP vessels were built at about 4 USD millions in 2000</w:t>
            </w:r>
            <w:r w:rsidRPr="00232035">
              <w:rPr>
                <w:rFonts w:asciiTheme="minorHAnsi" w:eastAsiaTheme="minorEastAsia" w:hAnsiTheme="minorHAnsi" w:cstheme="minorHAnsi"/>
                <w:bCs/>
                <w:sz w:val="22"/>
                <w:szCs w:val="22"/>
                <w:lang w:val="en-NZ" w:eastAsia="en-US"/>
              </w:rPr>
              <w:t>). Last estimation for the currently running (2017) AOPT total charter cost is 9.1 million Euro (ICCAT, SCRS/2014/092).</w:t>
            </w:r>
          </w:p>
          <w:p w14:paraId="6309FBB9" w14:textId="6DCEC0B8" w:rsidR="00BE4EB9" w:rsidRPr="00232035" w:rsidRDefault="00BE4EB9" w:rsidP="00BE4EB9">
            <w:pPr>
              <w:numPr>
                <w:ilvl w:val="1"/>
                <w:numId w:val="39"/>
              </w:numPr>
              <w:adjustRightInd w:val="0"/>
              <w:snapToGrid w:val="0"/>
              <w:spacing w:after="240"/>
              <w:jc w:val="both"/>
              <w:rPr>
                <w:rFonts w:asciiTheme="minorHAnsi" w:eastAsiaTheme="minorEastAsia" w:hAnsiTheme="minorHAnsi" w:cstheme="minorHAnsi"/>
                <w:bCs/>
                <w:sz w:val="22"/>
                <w:szCs w:val="22"/>
                <w:lang w:val="en-NZ" w:eastAsia="en-US"/>
              </w:rPr>
            </w:pPr>
            <w:r w:rsidRPr="00BE4EB9">
              <w:rPr>
                <w:rFonts w:asciiTheme="minorHAnsi" w:eastAsiaTheme="minorEastAsia" w:hAnsiTheme="minorHAnsi" w:cstheme="minorHAnsi"/>
                <w:sz w:val="22"/>
                <w:szCs w:val="22"/>
                <w:lang w:val="en-NZ" w:eastAsia="en-US"/>
              </w:rPr>
              <w:t xml:space="preserve">A pre-assessment of some of the operational costs of an appropriate platform that could be built to address all the tuna research needs for the Pacific Ocean has been provided to SPC by F&amp;S, a consultancy office </w:t>
            </w:r>
            <w:r w:rsidRPr="00BE4EB9">
              <w:rPr>
                <w:rFonts w:asciiTheme="minorHAnsi" w:eastAsiaTheme="minorEastAsia" w:hAnsiTheme="minorHAnsi" w:cstheme="minorHAnsi"/>
                <w:sz w:val="22"/>
                <w:szCs w:val="22"/>
                <w:lang w:val="en-NZ" w:eastAsia="en-US"/>
              </w:rPr>
              <w:lastRenderedPageBreak/>
              <w:t>specialized in the fisheries sector. That work would be available to this project.</w:t>
            </w:r>
          </w:p>
        </w:tc>
      </w:tr>
      <w:tr w:rsidR="00232035" w:rsidRPr="00232035" w14:paraId="2FC00140" w14:textId="77777777" w:rsidTr="00232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1" w:type="dxa"/>
            <w:tcBorders>
              <w:top w:val="single" w:sz="4" w:space="0" w:color="auto"/>
              <w:left w:val="single" w:sz="4" w:space="0" w:color="auto"/>
              <w:bottom w:val="single" w:sz="4" w:space="0" w:color="auto"/>
              <w:right w:val="single" w:sz="4" w:space="0" w:color="auto"/>
            </w:tcBorders>
            <w:hideMark/>
          </w:tcPr>
          <w:p w14:paraId="6558914E"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lastRenderedPageBreak/>
              <w:t>Scope</w:t>
            </w:r>
          </w:p>
        </w:tc>
        <w:tc>
          <w:tcPr>
            <w:tcW w:w="7735" w:type="dxa"/>
            <w:tcBorders>
              <w:top w:val="single" w:sz="4" w:space="0" w:color="auto"/>
              <w:left w:val="single" w:sz="4" w:space="0" w:color="auto"/>
              <w:bottom w:val="single" w:sz="4" w:space="0" w:color="auto"/>
              <w:right w:val="single" w:sz="4" w:space="0" w:color="auto"/>
            </w:tcBorders>
          </w:tcPr>
          <w:p w14:paraId="78C3BDD7" w14:textId="77777777" w:rsidR="00BE4EB9" w:rsidRPr="00BE4EB9" w:rsidRDefault="00232035" w:rsidP="00BE4EB9">
            <w:pPr>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The project would assess the full range of operational costs, including options on governance, inter-RFMO vessel sharing, multiple research modes, and future vessel replacement. These costs should be compared with the costs and benefits of the current approach.</w:t>
            </w:r>
            <w:r w:rsidR="00BE4EB9">
              <w:rPr>
                <w:rFonts w:asciiTheme="minorHAnsi" w:eastAsiaTheme="minorEastAsia" w:hAnsiTheme="minorHAnsi" w:cstheme="minorHAnsi"/>
                <w:sz w:val="22"/>
                <w:szCs w:val="22"/>
                <w:lang w:val="en-NZ" w:eastAsia="en-US"/>
              </w:rPr>
              <w:t xml:space="preserve"> </w:t>
            </w:r>
            <w:r w:rsidR="00BE4EB9" w:rsidRPr="00BE4EB9">
              <w:rPr>
                <w:rFonts w:asciiTheme="minorHAnsi" w:eastAsiaTheme="minorEastAsia" w:hAnsiTheme="minorHAnsi" w:cstheme="minorHAnsi"/>
                <w:sz w:val="22"/>
                <w:szCs w:val="22"/>
                <w:lang w:val="en-NZ" w:eastAsia="en-US"/>
              </w:rPr>
              <w:t xml:space="preserve">However, the current approach is not sustainable so the cost benefit analysis will need to consider alternate benchmarks in combination with the current approach. </w:t>
            </w:r>
          </w:p>
          <w:p w14:paraId="3E60B061"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p>
          <w:p w14:paraId="1E5B4DAF" w14:textId="7FE9B165"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 xml:space="preserve">The scope of work includes undertaking this assessment utilising suitable external experts. A report will </w:t>
            </w:r>
            <w:r w:rsidR="00BE4EB9">
              <w:rPr>
                <w:rFonts w:asciiTheme="minorHAnsi" w:eastAsiaTheme="minorEastAsia" w:hAnsiTheme="minorHAnsi" w:cstheme="minorHAnsi"/>
                <w:sz w:val="22"/>
                <w:szCs w:val="22"/>
                <w:lang w:val="en-NZ" w:eastAsia="en-US"/>
              </w:rPr>
              <w:t>be prepared and provided to SC15</w:t>
            </w:r>
            <w:r w:rsidRPr="00232035">
              <w:rPr>
                <w:rFonts w:asciiTheme="minorHAnsi" w:eastAsiaTheme="minorEastAsia" w:hAnsiTheme="minorHAnsi" w:cstheme="minorHAnsi"/>
                <w:sz w:val="22"/>
                <w:szCs w:val="22"/>
                <w:lang w:val="en-NZ" w:eastAsia="en-US"/>
              </w:rPr>
              <w:t xml:space="preserve"> for its consideration.</w:t>
            </w:r>
          </w:p>
        </w:tc>
      </w:tr>
      <w:tr w:rsidR="00232035" w:rsidRPr="00232035" w14:paraId="16939B76" w14:textId="77777777" w:rsidTr="00232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1" w:type="dxa"/>
            <w:tcBorders>
              <w:top w:val="single" w:sz="4" w:space="0" w:color="auto"/>
              <w:left w:val="single" w:sz="4" w:space="0" w:color="auto"/>
              <w:bottom w:val="single" w:sz="4" w:space="0" w:color="auto"/>
              <w:right w:val="single" w:sz="4" w:space="0" w:color="auto"/>
            </w:tcBorders>
            <w:hideMark/>
          </w:tcPr>
          <w:p w14:paraId="73FCC372"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Timeframe</w:t>
            </w:r>
          </w:p>
        </w:tc>
        <w:tc>
          <w:tcPr>
            <w:tcW w:w="7735" w:type="dxa"/>
            <w:tcBorders>
              <w:top w:val="single" w:sz="4" w:space="0" w:color="auto"/>
              <w:left w:val="single" w:sz="4" w:space="0" w:color="auto"/>
              <w:bottom w:val="single" w:sz="4" w:space="0" w:color="auto"/>
              <w:right w:val="single" w:sz="4" w:space="0" w:color="auto"/>
            </w:tcBorders>
            <w:hideMark/>
          </w:tcPr>
          <w:p w14:paraId="42E2EC64" w14:textId="36B8EB84"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 xml:space="preserve">Start </w:t>
            </w:r>
            <w:r w:rsidR="00BE4EB9">
              <w:rPr>
                <w:rFonts w:asciiTheme="minorHAnsi" w:eastAsiaTheme="minorEastAsia" w:hAnsiTheme="minorHAnsi" w:cstheme="minorHAnsi"/>
                <w:sz w:val="22"/>
                <w:szCs w:val="22"/>
                <w:lang w:val="en-NZ" w:eastAsia="en-US"/>
              </w:rPr>
              <w:t>early 2019</w:t>
            </w:r>
            <w:r w:rsidRPr="00232035">
              <w:rPr>
                <w:rFonts w:asciiTheme="minorHAnsi" w:eastAsiaTheme="minorEastAsia" w:hAnsiTheme="minorHAnsi" w:cstheme="minorHAnsi"/>
                <w:sz w:val="22"/>
                <w:szCs w:val="22"/>
                <w:lang w:val="en-NZ" w:eastAsia="en-US"/>
              </w:rPr>
              <w:t>, completed by late 201</w:t>
            </w:r>
            <w:r w:rsidR="00BE4EB9">
              <w:rPr>
                <w:rFonts w:asciiTheme="minorHAnsi" w:eastAsiaTheme="minorEastAsia" w:hAnsiTheme="minorHAnsi" w:cstheme="minorHAnsi"/>
                <w:sz w:val="22"/>
                <w:szCs w:val="22"/>
                <w:lang w:val="en-NZ" w:eastAsia="en-US"/>
              </w:rPr>
              <w:t>9</w:t>
            </w:r>
          </w:p>
        </w:tc>
      </w:tr>
      <w:tr w:rsidR="00232035" w:rsidRPr="00232035" w14:paraId="07664290" w14:textId="77777777" w:rsidTr="00232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1" w:type="dxa"/>
            <w:tcBorders>
              <w:top w:val="single" w:sz="4" w:space="0" w:color="auto"/>
              <w:left w:val="single" w:sz="4" w:space="0" w:color="auto"/>
              <w:bottom w:val="single" w:sz="4" w:space="0" w:color="auto"/>
              <w:right w:val="single" w:sz="4" w:space="0" w:color="auto"/>
            </w:tcBorders>
            <w:hideMark/>
          </w:tcPr>
          <w:p w14:paraId="37BFBD42"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Budget</w:t>
            </w:r>
          </w:p>
        </w:tc>
        <w:tc>
          <w:tcPr>
            <w:tcW w:w="7735" w:type="dxa"/>
            <w:tcBorders>
              <w:top w:val="single" w:sz="4" w:space="0" w:color="auto"/>
              <w:left w:val="single" w:sz="4" w:space="0" w:color="auto"/>
              <w:bottom w:val="single" w:sz="4" w:space="0" w:color="auto"/>
              <w:right w:val="single" w:sz="4" w:space="0" w:color="auto"/>
            </w:tcBorders>
            <w:hideMark/>
          </w:tcPr>
          <w:p w14:paraId="51CC5A14" w14:textId="180B082A" w:rsidR="00232035" w:rsidRPr="00C572F7" w:rsidRDefault="00BE4EB9" w:rsidP="00232035">
            <w:pPr>
              <w:adjustRightInd w:val="0"/>
              <w:snapToGrid w:val="0"/>
              <w:jc w:val="both"/>
              <w:rPr>
                <w:rFonts w:asciiTheme="minorHAnsi" w:eastAsiaTheme="minorEastAsia" w:hAnsiTheme="minorHAnsi" w:cstheme="minorHAnsi"/>
                <w:sz w:val="22"/>
                <w:szCs w:val="22"/>
                <w:lang w:val="en-NZ" w:eastAsia="en-US"/>
              </w:rPr>
            </w:pPr>
            <w:r w:rsidRPr="00C572F7">
              <w:rPr>
                <w:rFonts w:asciiTheme="minorHAnsi" w:eastAsiaTheme="minorEastAsia" w:hAnsiTheme="minorHAnsi" w:cstheme="minorHAnsi"/>
                <w:sz w:val="22"/>
                <w:szCs w:val="22"/>
                <w:lang w:val="en-NZ" w:eastAsia="en-US"/>
              </w:rPr>
              <w:t>2019</w:t>
            </w:r>
            <w:r w:rsidR="00C572F7" w:rsidRPr="00C572F7">
              <w:rPr>
                <w:rFonts w:asciiTheme="minorHAnsi" w:eastAsiaTheme="minorEastAsia" w:hAnsiTheme="minorHAnsi" w:cstheme="minorHAnsi"/>
                <w:sz w:val="22"/>
                <w:szCs w:val="22"/>
                <w:lang w:val="en-NZ" w:eastAsia="en-US"/>
              </w:rPr>
              <w:t xml:space="preserve"> USD$9</w:t>
            </w:r>
            <w:r w:rsidR="00232035" w:rsidRPr="00C572F7">
              <w:rPr>
                <w:rFonts w:asciiTheme="minorHAnsi" w:eastAsiaTheme="minorEastAsia" w:hAnsiTheme="minorHAnsi" w:cstheme="minorHAnsi"/>
                <w:sz w:val="22"/>
                <w:szCs w:val="22"/>
                <w:lang w:val="en-NZ" w:eastAsia="en-US"/>
              </w:rPr>
              <w:t>5,000</w:t>
            </w:r>
          </w:p>
          <w:p w14:paraId="54D6CF34" w14:textId="77777777" w:rsidR="00B4723D" w:rsidRPr="00C572F7" w:rsidRDefault="00B4723D" w:rsidP="00232035">
            <w:pPr>
              <w:adjustRightInd w:val="0"/>
              <w:snapToGrid w:val="0"/>
              <w:jc w:val="both"/>
              <w:rPr>
                <w:rFonts w:asciiTheme="minorHAnsi" w:eastAsiaTheme="minorEastAsia" w:hAnsiTheme="minorHAnsi" w:cstheme="minorHAnsi"/>
                <w:sz w:val="22"/>
                <w:szCs w:val="22"/>
                <w:lang w:val="en-NZ" w:eastAsia="en-US"/>
              </w:rPr>
            </w:pPr>
          </w:p>
          <w:p w14:paraId="27A88796" w14:textId="2334B527" w:rsidR="00232035" w:rsidRPr="00C572F7" w:rsidRDefault="00232035" w:rsidP="002A6E54">
            <w:pPr>
              <w:adjustRightInd w:val="0"/>
              <w:snapToGrid w:val="0"/>
              <w:jc w:val="both"/>
              <w:rPr>
                <w:rFonts w:asciiTheme="minorHAnsi" w:eastAsiaTheme="minorEastAsia" w:hAnsiTheme="minorHAnsi" w:cstheme="minorHAnsi"/>
                <w:sz w:val="22"/>
                <w:szCs w:val="22"/>
                <w:lang w:val="en-NZ" w:eastAsia="en-US"/>
              </w:rPr>
            </w:pPr>
            <w:r w:rsidRPr="00C572F7">
              <w:rPr>
                <w:rFonts w:asciiTheme="minorHAnsi" w:eastAsiaTheme="minorEastAsia" w:hAnsiTheme="minorHAnsi" w:cstheme="minorHAnsi"/>
                <w:sz w:val="22"/>
                <w:szCs w:val="22"/>
                <w:lang w:val="en-NZ" w:eastAsia="en-US"/>
              </w:rPr>
              <w:t xml:space="preserve">*Note that </w:t>
            </w:r>
            <w:proofErr w:type="gramStart"/>
            <w:r w:rsidRPr="00C572F7">
              <w:rPr>
                <w:rFonts w:asciiTheme="minorHAnsi" w:eastAsiaTheme="minorEastAsia" w:hAnsiTheme="minorHAnsi" w:cstheme="minorHAnsi"/>
                <w:sz w:val="22"/>
                <w:szCs w:val="22"/>
                <w:lang w:val="en-NZ" w:eastAsia="en-US"/>
              </w:rPr>
              <w:t>this covers</w:t>
            </w:r>
            <w:proofErr w:type="gramEnd"/>
            <w:r w:rsidRPr="00C572F7">
              <w:rPr>
                <w:rFonts w:asciiTheme="minorHAnsi" w:eastAsiaTheme="minorEastAsia" w:hAnsiTheme="minorHAnsi" w:cstheme="minorHAnsi"/>
                <w:sz w:val="22"/>
                <w:szCs w:val="22"/>
                <w:lang w:val="en-NZ" w:eastAsia="en-US"/>
              </w:rPr>
              <w:t xml:space="preserve">, the </w:t>
            </w:r>
            <w:r w:rsidR="002A6E54">
              <w:rPr>
                <w:rFonts w:asciiTheme="minorHAnsi" w:eastAsiaTheme="minorEastAsia" w:hAnsiTheme="minorHAnsi" w:cstheme="minorHAnsi"/>
                <w:sz w:val="22"/>
                <w:szCs w:val="22"/>
                <w:lang w:val="en-NZ" w:eastAsia="en-US"/>
              </w:rPr>
              <w:t>cost of the external consultancy/consultancies</w:t>
            </w:r>
            <w:r w:rsidRPr="00C572F7">
              <w:rPr>
                <w:rFonts w:asciiTheme="minorHAnsi" w:eastAsiaTheme="minorEastAsia" w:hAnsiTheme="minorHAnsi" w:cstheme="minorHAnsi"/>
                <w:sz w:val="22"/>
                <w:szCs w:val="22"/>
                <w:lang w:val="en-NZ" w:eastAsia="en-US"/>
              </w:rPr>
              <w:t xml:space="preserve"> </w:t>
            </w:r>
            <w:r w:rsidR="002A6E54">
              <w:rPr>
                <w:rFonts w:asciiTheme="minorHAnsi" w:eastAsiaTheme="minorEastAsia" w:hAnsiTheme="minorHAnsi" w:cstheme="minorHAnsi"/>
                <w:sz w:val="22"/>
                <w:szCs w:val="22"/>
                <w:lang w:val="en-NZ" w:eastAsia="en-US"/>
              </w:rPr>
              <w:t xml:space="preserve">(60 </w:t>
            </w:r>
            <w:r w:rsidR="00C572F7" w:rsidRPr="00C572F7">
              <w:rPr>
                <w:rFonts w:asciiTheme="minorHAnsi" w:eastAsiaTheme="minorEastAsia" w:hAnsiTheme="minorHAnsi" w:cstheme="minorHAnsi"/>
                <w:sz w:val="22"/>
                <w:szCs w:val="22"/>
                <w:lang w:val="en-NZ" w:eastAsia="en-US"/>
              </w:rPr>
              <w:t xml:space="preserve">days) </w:t>
            </w:r>
            <w:r w:rsidRPr="00C572F7">
              <w:rPr>
                <w:rFonts w:asciiTheme="minorHAnsi" w:eastAsiaTheme="minorEastAsia" w:hAnsiTheme="minorHAnsi" w:cstheme="minorHAnsi"/>
                <w:sz w:val="22"/>
                <w:szCs w:val="22"/>
                <w:lang w:val="en-NZ" w:eastAsia="en-US"/>
              </w:rPr>
              <w:t>and reporting of the project outcomes to SC.</w:t>
            </w:r>
            <w:r w:rsidR="009E64AA" w:rsidRPr="00C572F7">
              <w:rPr>
                <w:rFonts w:asciiTheme="minorHAnsi" w:eastAsiaTheme="minorEastAsia" w:hAnsiTheme="minorHAnsi" w:cstheme="minorHAnsi"/>
                <w:sz w:val="22"/>
                <w:szCs w:val="22"/>
                <w:lang w:val="en-NZ" w:eastAsia="en-US"/>
              </w:rPr>
              <w:t xml:space="preserve"> It is </w:t>
            </w:r>
            <w:r w:rsidR="00C572F7" w:rsidRPr="00C572F7">
              <w:rPr>
                <w:rFonts w:asciiTheme="minorHAnsi" w:eastAsiaTheme="minorEastAsia" w:hAnsiTheme="minorHAnsi" w:cstheme="minorHAnsi"/>
                <w:sz w:val="22"/>
                <w:szCs w:val="22"/>
                <w:lang w:val="en-NZ" w:eastAsia="en-US"/>
              </w:rPr>
              <w:t>also includes</w:t>
            </w:r>
            <w:r w:rsidR="009E64AA" w:rsidRPr="00C572F7">
              <w:rPr>
                <w:rFonts w:asciiTheme="minorHAnsi" w:eastAsiaTheme="minorEastAsia" w:hAnsiTheme="minorHAnsi" w:cstheme="minorHAnsi"/>
                <w:sz w:val="22"/>
                <w:szCs w:val="22"/>
                <w:lang w:val="en-NZ" w:eastAsia="en-US"/>
              </w:rPr>
              <w:t xml:space="preserve"> travel to </w:t>
            </w:r>
            <w:r w:rsidR="00C572F7" w:rsidRPr="00C572F7">
              <w:rPr>
                <w:rFonts w:asciiTheme="minorHAnsi" w:eastAsiaTheme="minorEastAsia" w:hAnsiTheme="minorHAnsi" w:cstheme="minorHAnsi"/>
                <w:sz w:val="22"/>
                <w:szCs w:val="22"/>
                <w:lang w:val="en-NZ" w:eastAsia="en-US"/>
              </w:rPr>
              <w:t xml:space="preserve">the </w:t>
            </w:r>
            <w:r w:rsidR="009E64AA" w:rsidRPr="00C572F7">
              <w:rPr>
                <w:rFonts w:asciiTheme="minorHAnsi" w:eastAsiaTheme="minorEastAsia" w:hAnsiTheme="minorHAnsi" w:cstheme="minorHAnsi"/>
                <w:sz w:val="22"/>
                <w:szCs w:val="22"/>
                <w:lang w:val="en-NZ" w:eastAsia="en-US"/>
              </w:rPr>
              <w:t xml:space="preserve">various locations </w:t>
            </w:r>
            <w:r w:rsidR="00C572F7" w:rsidRPr="00C572F7">
              <w:rPr>
                <w:rFonts w:asciiTheme="minorHAnsi" w:eastAsiaTheme="minorEastAsia" w:hAnsiTheme="minorHAnsi" w:cstheme="minorHAnsi"/>
                <w:sz w:val="22"/>
                <w:szCs w:val="22"/>
                <w:lang w:val="en-NZ" w:eastAsia="en-US"/>
              </w:rPr>
              <w:t xml:space="preserve">that </w:t>
            </w:r>
            <w:r w:rsidR="009E64AA" w:rsidRPr="00C572F7">
              <w:rPr>
                <w:rFonts w:asciiTheme="minorHAnsi" w:eastAsiaTheme="minorEastAsia" w:hAnsiTheme="minorHAnsi" w:cstheme="minorHAnsi"/>
                <w:sz w:val="22"/>
                <w:szCs w:val="22"/>
                <w:lang w:val="en-NZ" w:eastAsia="en-US"/>
              </w:rPr>
              <w:t>will be required to review some of the available vessels</w:t>
            </w:r>
            <w:r w:rsidR="002A6E54">
              <w:rPr>
                <w:rFonts w:asciiTheme="minorHAnsi" w:eastAsiaTheme="minorEastAsia" w:hAnsiTheme="minorHAnsi" w:cstheme="minorHAnsi"/>
                <w:sz w:val="22"/>
                <w:szCs w:val="22"/>
                <w:lang w:val="en-NZ" w:eastAsia="en-US"/>
              </w:rPr>
              <w:t>. T</w:t>
            </w:r>
            <w:r w:rsidR="002A6E54" w:rsidRPr="00C572F7">
              <w:rPr>
                <w:rFonts w:asciiTheme="minorHAnsi" w:eastAsiaTheme="minorEastAsia" w:hAnsiTheme="minorHAnsi" w:cstheme="minorHAnsi"/>
                <w:sz w:val="22"/>
                <w:szCs w:val="22"/>
                <w:lang w:val="en-NZ" w:eastAsia="en-US"/>
              </w:rPr>
              <w:t>he Scientific Services Providers input to the project</w:t>
            </w:r>
            <w:r w:rsidR="002A6E54">
              <w:rPr>
                <w:rFonts w:asciiTheme="minorHAnsi" w:eastAsiaTheme="minorEastAsia" w:hAnsiTheme="minorHAnsi" w:cstheme="minorHAnsi"/>
                <w:sz w:val="22"/>
                <w:szCs w:val="22"/>
                <w:lang w:val="en-NZ" w:eastAsia="en-US"/>
              </w:rPr>
              <w:t xml:space="preserve"> will be provided as in-kind support.</w:t>
            </w:r>
          </w:p>
        </w:tc>
      </w:tr>
      <w:tr w:rsidR="00232035" w:rsidRPr="00232035" w14:paraId="1ACCB084" w14:textId="77777777" w:rsidTr="00232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1" w:type="dxa"/>
            <w:tcBorders>
              <w:top w:val="single" w:sz="4" w:space="0" w:color="auto"/>
              <w:left w:val="single" w:sz="4" w:space="0" w:color="auto"/>
              <w:bottom w:val="single" w:sz="4" w:space="0" w:color="auto"/>
              <w:right w:val="single" w:sz="4" w:space="0" w:color="auto"/>
            </w:tcBorders>
            <w:hideMark/>
          </w:tcPr>
          <w:p w14:paraId="79144335" w14:textId="77777777" w:rsidR="00232035" w:rsidRPr="00232035" w:rsidRDefault="00232035" w:rsidP="00232035">
            <w:pPr>
              <w:adjustRightInd w:val="0"/>
              <w:snapToGrid w:val="0"/>
              <w:jc w:val="both"/>
              <w:rPr>
                <w:rFonts w:asciiTheme="minorHAnsi" w:eastAsiaTheme="minorEastAsia" w:hAnsiTheme="minorHAnsi" w:cstheme="minorHAnsi"/>
                <w:sz w:val="22"/>
                <w:szCs w:val="22"/>
                <w:lang w:val="en-NZ" w:eastAsia="en-US"/>
              </w:rPr>
            </w:pPr>
            <w:r w:rsidRPr="00232035">
              <w:rPr>
                <w:rFonts w:asciiTheme="minorHAnsi" w:eastAsiaTheme="minorEastAsia" w:hAnsiTheme="minorHAnsi" w:cstheme="minorHAnsi"/>
                <w:sz w:val="22"/>
                <w:szCs w:val="22"/>
                <w:lang w:val="en-NZ" w:eastAsia="en-US"/>
              </w:rPr>
              <w:t>References</w:t>
            </w:r>
          </w:p>
        </w:tc>
        <w:tc>
          <w:tcPr>
            <w:tcW w:w="7735" w:type="dxa"/>
            <w:tcBorders>
              <w:top w:val="single" w:sz="4" w:space="0" w:color="auto"/>
              <w:left w:val="single" w:sz="4" w:space="0" w:color="auto"/>
              <w:bottom w:val="single" w:sz="4" w:space="0" w:color="auto"/>
              <w:right w:val="single" w:sz="4" w:space="0" w:color="auto"/>
            </w:tcBorders>
          </w:tcPr>
          <w:p w14:paraId="1963519A" w14:textId="1E348A59" w:rsidR="00232035" w:rsidRPr="00C572F7" w:rsidRDefault="00232035" w:rsidP="00232035">
            <w:pPr>
              <w:adjustRightInd w:val="0"/>
              <w:snapToGrid w:val="0"/>
              <w:jc w:val="both"/>
              <w:rPr>
                <w:rFonts w:asciiTheme="minorHAnsi" w:eastAsiaTheme="minorEastAsia" w:hAnsiTheme="minorHAnsi" w:cstheme="minorHAnsi"/>
                <w:sz w:val="22"/>
                <w:szCs w:val="22"/>
                <w:lang w:val="en-NZ" w:eastAsia="en-US"/>
              </w:rPr>
            </w:pPr>
            <w:r w:rsidRPr="00C572F7">
              <w:rPr>
                <w:rFonts w:asciiTheme="minorHAnsi" w:eastAsiaTheme="minorEastAsia" w:hAnsiTheme="minorHAnsi" w:cstheme="minorHAnsi"/>
                <w:sz w:val="22"/>
                <w:szCs w:val="22"/>
                <w:lang w:val="en-NZ" w:eastAsia="en-US"/>
              </w:rPr>
              <w:t>PTTP Steering Committee. 2017. Report of the Pacific Tuna Tagging Programme Steering Committee. SC13-RP-PTTP-01. Thirteenth regular session of the Scientific Committee of the Western and Central Pacific Fisheries Commission. Rarotonga, Cook Islands, 9-17 August 2017.</w:t>
            </w:r>
          </w:p>
          <w:p w14:paraId="60AC2ECE" w14:textId="7C85396F" w:rsidR="00D334DE" w:rsidRPr="00C572F7" w:rsidRDefault="00D334DE" w:rsidP="00232035">
            <w:pPr>
              <w:adjustRightInd w:val="0"/>
              <w:snapToGrid w:val="0"/>
              <w:jc w:val="both"/>
              <w:rPr>
                <w:rFonts w:asciiTheme="minorHAnsi" w:eastAsiaTheme="minorEastAsia" w:hAnsiTheme="minorHAnsi" w:cstheme="minorHAnsi"/>
                <w:sz w:val="22"/>
                <w:szCs w:val="22"/>
                <w:lang w:val="en-NZ" w:eastAsia="en-US"/>
              </w:rPr>
            </w:pPr>
          </w:p>
          <w:p w14:paraId="5E754F08" w14:textId="0F5467F6" w:rsidR="00D334DE" w:rsidRPr="00C572F7" w:rsidRDefault="00D334DE" w:rsidP="00D334DE">
            <w:pPr>
              <w:adjustRightInd w:val="0"/>
              <w:snapToGrid w:val="0"/>
              <w:jc w:val="both"/>
              <w:rPr>
                <w:rFonts w:asciiTheme="minorHAnsi" w:eastAsiaTheme="minorEastAsia" w:hAnsiTheme="minorHAnsi" w:cstheme="minorHAnsi"/>
                <w:sz w:val="22"/>
                <w:szCs w:val="22"/>
                <w:lang w:val="en-NZ" w:eastAsia="en-US"/>
              </w:rPr>
            </w:pPr>
            <w:r w:rsidRPr="00C572F7">
              <w:rPr>
                <w:rFonts w:asciiTheme="minorHAnsi" w:eastAsiaTheme="minorEastAsia" w:hAnsiTheme="minorHAnsi" w:cstheme="minorHAnsi"/>
                <w:sz w:val="22"/>
                <w:szCs w:val="22"/>
                <w:lang w:val="en-NZ" w:eastAsia="en-US"/>
              </w:rPr>
              <w:t>PTTP Steering Committee. 2018. Report of the Pacific Tuna Tagging Programme Steering Committee. SC14-RP-PTTP-01. Fourteenth regular session of the Scientific Committee of the Western and Central Pacific Fisheries Commission. Busan, Korea, 8-17 August 2018.</w:t>
            </w:r>
          </w:p>
          <w:p w14:paraId="123E327A" w14:textId="131F7151" w:rsidR="00232035" w:rsidRPr="00C572F7" w:rsidRDefault="00232035" w:rsidP="00232035">
            <w:pPr>
              <w:adjustRightInd w:val="0"/>
              <w:snapToGrid w:val="0"/>
              <w:jc w:val="both"/>
              <w:rPr>
                <w:rFonts w:asciiTheme="minorHAnsi" w:eastAsiaTheme="minorEastAsia" w:hAnsiTheme="minorHAnsi" w:cstheme="minorHAnsi"/>
                <w:sz w:val="22"/>
                <w:szCs w:val="22"/>
                <w:lang w:val="en-NZ" w:eastAsia="en-US"/>
              </w:rPr>
            </w:pPr>
          </w:p>
          <w:p w14:paraId="43662A7F" w14:textId="77777777" w:rsidR="00232035" w:rsidRPr="00C572F7" w:rsidRDefault="00232035" w:rsidP="00232035">
            <w:pPr>
              <w:adjustRightInd w:val="0"/>
              <w:snapToGrid w:val="0"/>
              <w:jc w:val="both"/>
              <w:rPr>
                <w:rFonts w:asciiTheme="minorHAnsi" w:eastAsiaTheme="minorEastAsia" w:hAnsiTheme="minorHAnsi" w:cstheme="minorHAnsi"/>
                <w:sz w:val="22"/>
                <w:szCs w:val="22"/>
                <w:lang w:val="en-NZ" w:eastAsia="en-US"/>
              </w:rPr>
            </w:pPr>
            <w:r w:rsidRPr="00C572F7">
              <w:rPr>
                <w:rFonts w:asciiTheme="minorHAnsi" w:eastAsiaTheme="minorEastAsia" w:hAnsiTheme="minorHAnsi" w:cstheme="minorHAnsi"/>
                <w:sz w:val="22"/>
                <w:szCs w:val="22"/>
                <w:lang w:val="en-NZ" w:eastAsia="en-US"/>
              </w:rPr>
              <w:t>SPC-OFP. 2017. Project 42: Pacific Tuna Tagging Project Report and Workplan for 2017-2020. SC13-RP-PTTP-02. Thirteenth regular session of the Scientific Committee of the Western and Central Pacific Fisheries Commission. Rarotonga, Cook Islands, 9-17 August 2017.</w:t>
            </w:r>
          </w:p>
          <w:p w14:paraId="12BB0FF7" w14:textId="77777777" w:rsidR="00B4723D" w:rsidRPr="00C572F7" w:rsidRDefault="00B4723D" w:rsidP="00232035">
            <w:pPr>
              <w:adjustRightInd w:val="0"/>
              <w:snapToGrid w:val="0"/>
              <w:jc w:val="both"/>
              <w:rPr>
                <w:rFonts w:asciiTheme="minorHAnsi" w:eastAsiaTheme="minorEastAsia" w:hAnsiTheme="minorHAnsi" w:cstheme="minorHAnsi"/>
                <w:sz w:val="22"/>
                <w:szCs w:val="22"/>
                <w:lang w:val="en-NZ" w:eastAsia="en-US"/>
              </w:rPr>
            </w:pPr>
          </w:p>
          <w:p w14:paraId="77232844" w14:textId="6C1E038F" w:rsidR="00B4723D" w:rsidRPr="00C572F7" w:rsidRDefault="00B4723D" w:rsidP="00B4723D">
            <w:pPr>
              <w:adjustRightInd w:val="0"/>
              <w:snapToGrid w:val="0"/>
              <w:jc w:val="both"/>
              <w:rPr>
                <w:rFonts w:asciiTheme="minorHAnsi" w:eastAsiaTheme="minorEastAsia" w:hAnsiTheme="minorHAnsi" w:cstheme="minorHAnsi"/>
                <w:sz w:val="22"/>
                <w:szCs w:val="22"/>
                <w:lang w:val="en-NZ" w:eastAsia="en-US"/>
              </w:rPr>
            </w:pPr>
            <w:r w:rsidRPr="00C572F7">
              <w:rPr>
                <w:rFonts w:asciiTheme="minorHAnsi" w:eastAsiaTheme="minorEastAsia" w:hAnsiTheme="minorHAnsi" w:cstheme="minorHAnsi"/>
                <w:sz w:val="22"/>
                <w:szCs w:val="22"/>
                <w:lang w:val="en-NZ" w:eastAsia="en-US"/>
              </w:rPr>
              <w:t>SPC-OFP. 2018. Project 42: Pacific Tuna Tagging Project Report and Workplan for 2018-2021. SC14-RP-PTTP-02. Fourteenth regular session of the Scientific Committee of the Western and Central Pacific Fisheries Commission. Busan, Korea, 8-17 August 2018.</w:t>
            </w:r>
          </w:p>
        </w:tc>
      </w:tr>
    </w:tbl>
    <w:p w14:paraId="399C7C83" w14:textId="77777777" w:rsidR="00232035" w:rsidRPr="00232035" w:rsidRDefault="00232035" w:rsidP="00232035">
      <w:pPr>
        <w:adjustRightInd w:val="0"/>
        <w:snapToGrid w:val="0"/>
        <w:jc w:val="both"/>
        <w:rPr>
          <w:rFonts w:eastAsiaTheme="minorEastAsia"/>
          <w:color w:val="FF0000"/>
          <w:sz w:val="20"/>
          <w:szCs w:val="20"/>
          <w:lang w:val="en-AU" w:eastAsia="en-US"/>
        </w:rPr>
      </w:pPr>
      <w:r w:rsidRPr="00232035">
        <w:rPr>
          <w:rFonts w:eastAsiaTheme="minorEastAsia"/>
          <w:color w:val="FF0000"/>
          <w:sz w:val="20"/>
          <w:szCs w:val="20"/>
          <w:lang w:val="en-NZ" w:eastAsia="en-US"/>
        </w:rPr>
        <w:t xml:space="preserve"> </w:t>
      </w:r>
    </w:p>
    <w:sectPr w:rsidR="00232035" w:rsidRPr="00232035" w:rsidSect="008A22A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21710" w14:textId="77777777" w:rsidR="005E30B7" w:rsidRDefault="005E30B7" w:rsidP="00940D3D">
      <w:r>
        <w:separator/>
      </w:r>
    </w:p>
  </w:endnote>
  <w:endnote w:type="continuationSeparator" w:id="0">
    <w:p w14:paraId="26632FF6" w14:textId="77777777" w:rsidR="005E30B7" w:rsidRDefault="005E30B7" w:rsidP="0094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1BFD" w14:textId="77777777" w:rsidR="004837F4" w:rsidRDefault="00483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071E" w14:textId="77777777" w:rsidR="004837F4" w:rsidRDefault="00483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ED4D" w14:textId="7BDE2B03" w:rsidR="0075167D" w:rsidRPr="00CB6C39" w:rsidRDefault="0075167D">
    <w:pPr>
      <w:pStyle w:val="Footer"/>
      <w:jc w:val="center"/>
      <w:rPr>
        <w:b/>
        <w:vertAlign w:val="subscript"/>
      </w:rPr>
    </w:pPr>
    <w:r w:rsidRPr="00CB6C39">
      <w:rPr>
        <w:b/>
        <w:vertAlign w:val="subscript"/>
      </w:rPr>
      <w:fldChar w:fldCharType="begin"/>
    </w:r>
    <w:r w:rsidRPr="00CB6C39">
      <w:rPr>
        <w:b/>
        <w:vertAlign w:val="subscript"/>
      </w:rPr>
      <w:instrText xml:space="preserve"> PAGE   \* MERGEFORMAT </w:instrText>
    </w:r>
    <w:r w:rsidRPr="00CB6C39">
      <w:rPr>
        <w:b/>
        <w:vertAlign w:val="subscript"/>
      </w:rPr>
      <w:fldChar w:fldCharType="separate"/>
    </w:r>
    <w:r w:rsidR="004837F4">
      <w:rPr>
        <w:b/>
        <w:noProof/>
        <w:vertAlign w:val="subscript"/>
      </w:rPr>
      <w:t>- 1 -</w:t>
    </w:r>
    <w:r w:rsidRPr="00CB6C39">
      <w:rPr>
        <w:b/>
        <w:noProof/>
        <w:vertAlign w:val="subscript"/>
      </w:rPr>
      <w:fldChar w:fldCharType="end"/>
    </w:r>
  </w:p>
  <w:p w14:paraId="00327CF7" w14:textId="77777777" w:rsidR="0075167D" w:rsidRDefault="00751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13E87" w14:textId="77777777" w:rsidR="005E30B7" w:rsidRDefault="005E30B7" w:rsidP="00940D3D">
      <w:r>
        <w:separator/>
      </w:r>
    </w:p>
  </w:footnote>
  <w:footnote w:type="continuationSeparator" w:id="0">
    <w:p w14:paraId="47D5F17F" w14:textId="77777777" w:rsidR="005E30B7" w:rsidRDefault="005E30B7" w:rsidP="0094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2CE4" w14:textId="77777777" w:rsidR="004837F4" w:rsidRDefault="00483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C184" w14:textId="77777777" w:rsidR="004837F4" w:rsidRDefault="00483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6C9B" w14:textId="77777777" w:rsidR="004837F4" w:rsidRDefault="00483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4AE"/>
    <w:multiLevelType w:val="hybridMultilevel"/>
    <w:tmpl w:val="1F54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85E38"/>
    <w:multiLevelType w:val="hybridMultilevel"/>
    <w:tmpl w:val="CC8A7114"/>
    <w:lvl w:ilvl="0" w:tplc="7CB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51E3D"/>
    <w:multiLevelType w:val="hybridMultilevel"/>
    <w:tmpl w:val="8422870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7836AAC"/>
    <w:multiLevelType w:val="hybridMultilevel"/>
    <w:tmpl w:val="2A4C0DF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0AFA4FD9"/>
    <w:multiLevelType w:val="hybridMultilevel"/>
    <w:tmpl w:val="17CC50CA"/>
    <w:lvl w:ilvl="0" w:tplc="7CB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A5D92"/>
    <w:multiLevelType w:val="hybridMultilevel"/>
    <w:tmpl w:val="328EF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4E2280"/>
    <w:multiLevelType w:val="hybridMultilevel"/>
    <w:tmpl w:val="5CD2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E5138"/>
    <w:multiLevelType w:val="hybridMultilevel"/>
    <w:tmpl w:val="070CBE98"/>
    <w:lvl w:ilvl="0" w:tplc="EAA8CC4C">
      <w:start w:val="5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D42EDC"/>
    <w:multiLevelType w:val="hybridMultilevel"/>
    <w:tmpl w:val="EFC28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806989"/>
    <w:multiLevelType w:val="hybridMultilevel"/>
    <w:tmpl w:val="F03A78D8"/>
    <w:lvl w:ilvl="0" w:tplc="64103C7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3790"/>
    <w:multiLevelType w:val="hybridMultilevel"/>
    <w:tmpl w:val="A4E0900E"/>
    <w:lvl w:ilvl="0" w:tplc="2170273A">
      <w:start w:val="1"/>
      <w:numFmt w:val="bullet"/>
      <w:lvlText w:val=""/>
      <w:lvlJc w:val="left"/>
      <w:pPr>
        <w:ind w:left="720" w:hanging="360"/>
      </w:pPr>
      <w:rPr>
        <w:rFonts w:ascii="Symbol" w:hAnsi="Symbol" w:hint="default"/>
      </w:rPr>
    </w:lvl>
    <w:lvl w:ilvl="1" w:tplc="554256BA" w:tentative="1">
      <w:start w:val="1"/>
      <w:numFmt w:val="bullet"/>
      <w:lvlText w:val="o"/>
      <w:lvlJc w:val="left"/>
      <w:pPr>
        <w:ind w:left="1440" w:hanging="360"/>
      </w:pPr>
      <w:rPr>
        <w:rFonts w:ascii="Courier New" w:hAnsi="Courier New" w:cs="Courier New" w:hint="default"/>
      </w:rPr>
    </w:lvl>
    <w:lvl w:ilvl="2" w:tplc="AE243508" w:tentative="1">
      <w:start w:val="1"/>
      <w:numFmt w:val="bullet"/>
      <w:lvlText w:val=""/>
      <w:lvlJc w:val="left"/>
      <w:pPr>
        <w:ind w:left="2160" w:hanging="360"/>
      </w:pPr>
      <w:rPr>
        <w:rFonts w:ascii="Wingdings" w:hAnsi="Wingdings" w:hint="default"/>
      </w:rPr>
    </w:lvl>
    <w:lvl w:ilvl="3" w:tplc="EA821A2E" w:tentative="1">
      <w:start w:val="1"/>
      <w:numFmt w:val="bullet"/>
      <w:lvlText w:val=""/>
      <w:lvlJc w:val="left"/>
      <w:pPr>
        <w:ind w:left="2880" w:hanging="360"/>
      </w:pPr>
      <w:rPr>
        <w:rFonts w:ascii="Symbol" w:hAnsi="Symbol" w:hint="default"/>
      </w:rPr>
    </w:lvl>
    <w:lvl w:ilvl="4" w:tplc="C4F220D6" w:tentative="1">
      <w:start w:val="1"/>
      <w:numFmt w:val="bullet"/>
      <w:lvlText w:val="o"/>
      <w:lvlJc w:val="left"/>
      <w:pPr>
        <w:ind w:left="3600" w:hanging="360"/>
      </w:pPr>
      <w:rPr>
        <w:rFonts w:ascii="Courier New" w:hAnsi="Courier New" w:cs="Courier New" w:hint="default"/>
      </w:rPr>
    </w:lvl>
    <w:lvl w:ilvl="5" w:tplc="21A65EEA" w:tentative="1">
      <w:start w:val="1"/>
      <w:numFmt w:val="bullet"/>
      <w:lvlText w:val=""/>
      <w:lvlJc w:val="left"/>
      <w:pPr>
        <w:ind w:left="4320" w:hanging="360"/>
      </w:pPr>
      <w:rPr>
        <w:rFonts w:ascii="Wingdings" w:hAnsi="Wingdings" w:hint="default"/>
      </w:rPr>
    </w:lvl>
    <w:lvl w:ilvl="6" w:tplc="BBBA75CA" w:tentative="1">
      <w:start w:val="1"/>
      <w:numFmt w:val="bullet"/>
      <w:lvlText w:val=""/>
      <w:lvlJc w:val="left"/>
      <w:pPr>
        <w:ind w:left="5040" w:hanging="360"/>
      </w:pPr>
      <w:rPr>
        <w:rFonts w:ascii="Symbol" w:hAnsi="Symbol" w:hint="default"/>
      </w:rPr>
    </w:lvl>
    <w:lvl w:ilvl="7" w:tplc="3FCA87B8" w:tentative="1">
      <w:start w:val="1"/>
      <w:numFmt w:val="bullet"/>
      <w:lvlText w:val="o"/>
      <w:lvlJc w:val="left"/>
      <w:pPr>
        <w:ind w:left="5760" w:hanging="360"/>
      </w:pPr>
      <w:rPr>
        <w:rFonts w:ascii="Courier New" w:hAnsi="Courier New" w:cs="Courier New" w:hint="default"/>
      </w:rPr>
    </w:lvl>
    <w:lvl w:ilvl="8" w:tplc="45E86160" w:tentative="1">
      <w:start w:val="1"/>
      <w:numFmt w:val="bullet"/>
      <w:lvlText w:val=""/>
      <w:lvlJc w:val="left"/>
      <w:pPr>
        <w:ind w:left="6480" w:hanging="360"/>
      </w:pPr>
      <w:rPr>
        <w:rFonts w:ascii="Wingdings" w:hAnsi="Wingdings" w:hint="default"/>
      </w:rPr>
    </w:lvl>
  </w:abstractNum>
  <w:abstractNum w:abstractNumId="11" w15:restartNumberingAfterBreak="0">
    <w:nsid w:val="23DE3481"/>
    <w:multiLevelType w:val="hybridMultilevel"/>
    <w:tmpl w:val="E0581C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671A1B"/>
    <w:multiLevelType w:val="hybridMultilevel"/>
    <w:tmpl w:val="842287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66D5FFB"/>
    <w:multiLevelType w:val="hybridMultilevel"/>
    <w:tmpl w:val="F0C2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24CFA"/>
    <w:multiLevelType w:val="hybridMultilevel"/>
    <w:tmpl w:val="A2A8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11E8A"/>
    <w:multiLevelType w:val="hybridMultilevel"/>
    <w:tmpl w:val="7FAA0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EF49FA"/>
    <w:multiLevelType w:val="hybridMultilevel"/>
    <w:tmpl w:val="896C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A4942"/>
    <w:multiLevelType w:val="hybridMultilevel"/>
    <w:tmpl w:val="7592C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B058F"/>
    <w:multiLevelType w:val="hybridMultilevel"/>
    <w:tmpl w:val="D36EE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520BE"/>
    <w:multiLevelType w:val="hybridMultilevel"/>
    <w:tmpl w:val="84BE0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E4FB8"/>
    <w:multiLevelType w:val="hybridMultilevel"/>
    <w:tmpl w:val="CEB0B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A0FA2"/>
    <w:multiLevelType w:val="hybridMultilevel"/>
    <w:tmpl w:val="A4B68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D92FCB"/>
    <w:multiLevelType w:val="hybridMultilevel"/>
    <w:tmpl w:val="8B1A0E8C"/>
    <w:lvl w:ilvl="0" w:tplc="04090017">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3807D0"/>
    <w:multiLevelType w:val="hybridMultilevel"/>
    <w:tmpl w:val="EC588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E05BC8"/>
    <w:multiLevelType w:val="hybridMultilevel"/>
    <w:tmpl w:val="93942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9201C"/>
    <w:multiLevelType w:val="hybridMultilevel"/>
    <w:tmpl w:val="EE0615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C302E11"/>
    <w:multiLevelType w:val="hybridMultilevel"/>
    <w:tmpl w:val="2258DD08"/>
    <w:lvl w:ilvl="0" w:tplc="AF4449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152B4"/>
    <w:multiLevelType w:val="hybridMultilevel"/>
    <w:tmpl w:val="D6A6604C"/>
    <w:lvl w:ilvl="0" w:tplc="1409000F">
      <w:start w:val="1"/>
      <w:numFmt w:val="decimal"/>
      <w:lvlText w:val="%1."/>
      <w:lvlJc w:val="left"/>
      <w:pPr>
        <w:tabs>
          <w:tab w:val="num" w:pos="1080"/>
        </w:tabs>
        <w:ind w:left="1080" w:hanging="360"/>
      </w:pPr>
      <w:rPr>
        <w:rFonts w:hint="default"/>
      </w:rPr>
    </w:lvl>
    <w:lvl w:ilvl="1" w:tplc="14090019" w:tentative="1">
      <w:start w:val="1"/>
      <w:numFmt w:val="lowerLetter"/>
      <w:lvlText w:val="%2."/>
      <w:lvlJc w:val="left"/>
      <w:pPr>
        <w:tabs>
          <w:tab w:val="num" w:pos="1800"/>
        </w:tabs>
        <w:ind w:left="1800" w:hanging="360"/>
      </w:pPr>
    </w:lvl>
    <w:lvl w:ilvl="2" w:tplc="1409001B" w:tentative="1">
      <w:start w:val="1"/>
      <w:numFmt w:val="lowerRoman"/>
      <w:lvlText w:val="%3."/>
      <w:lvlJc w:val="right"/>
      <w:pPr>
        <w:tabs>
          <w:tab w:val="num" w:pos="2520"/>
        </w:tabs>
        <w:ind w:left="2520" w:hanging="180"/>
      </w:pPr>
    </w:lvl>
    <w:lvl w:ilvl="3" w:tplc="1409000F" w:tentative="1">
      <w:start w:val="1"/>
      <w:numFmt w:val="decimal"/>
      <w:lvlText w:val="%4."/>
      <w:lvlJc w:val="left"/>
      <w:pPr>
        <w:tabs>
          <w:tab w:val="num" w:pos="3240"/>
        </w:tabs>
        <w:ind w:left="3240" w:hanging="360"/>
      </w:pPr>
    </w:lvl>
    <w:lvl w:ilvl="4" w:tplc="14090019" w:tentative="1">
      <w:start w:val="1"/>
      <w:numFmt w:val="lowerLetter"/>
      <w:lvlText w:val="%5."/>
      <w:lvlJc w:val="left"/>
      <w:pPr>
        <w:tabs>
          <w:tab w:val="num" w:pos="3960"/>
        </w:tabs>
        <w:ind w:left="3960" w:hanging="360"/>
      </w:pPr>
    </w:lvl>
    <w:lvl w:ilvl="5" w:tplc="1409001B" w:tentative="1">
      <w:start w:val="1"/>
      <w:numFmt w:val="lowerRoman"/>
      <w:lvlText w:val="%6."/>
      <w:lvlJc w:val="right"/>
      <w:pPr>
        <w:tabs>
          <w:tab w:val="num" w:pos="4680"/>
        </w:tabs>
        <w:ind w:left="4680" w:hanging="180"/>
      </w:pPr>
    </w:lvl>
    <w:lvl w:ilvl="6" w:tplc="1409000F" w:tentative="1">
      <w:start w:val="1"/>
      <w:numFmt w:val="decimal"/>
      <w:lvlText w:val="%7."/>
      <w:lvlJc w:val="left"/>
      <w:pPr>
        <w:tabs>
          <w:tab w:val="num" w:pos="5400"/>
        </w:tabs>
        <w:ind w:left="5400" w:hanging="360"/>
      </w:pPr>
    </w:lvl>
    <w:lvl w:ilvl="7" w:tplc="14090019" w:tentative="1">
      <w:start w:val="1"/>
      <w:numFmt w:val="lowerLetter"/>
      <w:lvlText w:val="%8."/>
      <w:lvlJc w:val="left"/>
      <w:pPr>
        <w:tabs>
          <w:tab w:val="num" w:pos="6120"/>
        </w:tabs>
        <w:ind w:left="6120" w:hanging="360"/>
      </w:pPr>
    </w:lvl>
    <w:lvl w:ilvl="8" w:tplc="1409001B" w:tentative="1">
      <w:start w:val="1"/>
      <w:numFmt w:val="lowerRoman"/>
      <w:lvlText w:val="%9."/>
      <w:lvlJc w:val="right"/>
      <w:pPr>
        <w:tabs>
          <w:tab w:val="num" w:pos="6840"/>
        </w:tabs>
        <w:ind w:left="6840" w:hanging="180"/>
      </w:pPr>
    </w:lvl>
  </w:abstractNum>
  <w:abstractNum w:abstractNumId="28" w15:restartNumberingAfterBreak="0">
    <w:nsid w:val="4DC96F78"/>
    <w:multiLevelType w:val="hybridMultilevel"/>
    <w:tmpl w:val="230E2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5323E"/>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0D30284"/>
    <w:multiLevelType w:val="hybridMultilevel"/>
    <w:tmpl w:val="558AFE32"/>
    <w:lvl w:ilvl="0" w:tplc="1409000F">
      <w:start w:val="1"/>
      <w:numFmt w:val="bullet"/>
      <w:lvlText w:val=""/>
      <w:lvlJc w:val="left"/>
      <w:pPr>
        <w:ind w:left="720" w:hanging="360"/>
      </w:pPr>
      <w:rPr>
        <w:rFonts w:ascii="Symbol" w:hAnsi="Symbol" w:hint="default"/>
      </w:rPr>
    </w:lvl>
    <w:lvl w:ilvl="1" w:tplc="14090019" w:tentative="1">
      <w:start w:val="1"/>
      <w:numFmt w:val="bullet"/>
      <w:lvlText w:val="o"/>
      <w:lvlJc w:val="left"/>
      <w:pPr>
        <w:ind w:left="1440" w:hanging="360"/>
      </w:pPr>
      <w:rPr>
        <w:rFonts w:ascii="Courier New" w:hAnsi="Courier New" w:cs="Courier New"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Courier New"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Courier New" w:hint="default"/>
      </w:rPr>
    </w:lvl>
    <w:lvl w:ilvl="8" w:tplc="1409001B" w:tentative="1">
      <w:start w:val="1"/>
      <w:numFmt w:val="bullet"/>
      <w:lvlText w:val=""/>
      <w:lvlJc w:val="left"/>
      <w:pPr>
        <w:ind w:left="6480" w:hanging="360"/>
      </w:pPr>
      <w:rPr>
        <w:rFonts w:ascii="Wingdings" w:hAnsi="Wingdings" w:hint="default"/>
      </w:rPr>
    </w:lvl>
  </w:abstractNum>
  <w:abstractNum w:abstractNumId="31" w15:restartNumberingAfterBreak="0">
    <w:nsid w:val="55276E6D"/>
    <w:multiLevelType w:val="hybridMultilevel"/>
    <w:tmpl w:val="472A7FA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5596346F"/>
    <w:multiLevelType w:val="hybridMultilevel"/>
    <w:tmpl w:val="CB26F258"/>
    <w:lvl w:ilvl="0" w:tplc="A21C8CA0">
      <w:start w:val="1"/>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86B37F8"/>
    <w:multiLevelType w:val="hybridMultilevel"/>
    <w:tmpl w:val="61069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B73A18"/>
    <w:multiLevelType w:val="hybridMultilevel"/>
    <w:tmpl w:val="8B1A0E8C"/>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62C30DF8"/>
    <w:multiLevelType w:val="hybridMultilevel"/>
    <w:tmpl w:val="3E02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25CC8"/>
    <w:multiLevelType w:val="hybridMultilevel"/>
    <w:tmpl w:val="7B40BA16"/>
    <w:lvl w:ilvl="0" w:tplc="7CB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C16E86"/>
    <w:multiLevelType w:val="hybridMultilevel"/>
    <w:tmpl w:val="C57E2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DF1E72"/>
    <w:multiLevelType w:val="hybridMultilevel"/>
    <w:tmpl w:val="58342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7E6121"/>
    <w:multiLevelType w:val="hybridMultilevel"/>
    <w:tmpl w:val="43687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77007"/>
    <w:multiLevelType w:val="hybridMultilevel"/>
    <w:tmpl w:val="0C081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976C3"/>
    <w:multiLevelType w:val="hybridMultilevel"/>
    <w:tmpl w:val="7EB4417C"/>
    <w:lvl w:ilvl="0" w:tplc="7CB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F902D9"/>
    <w:multiLevelType w:val="hybridMultilevel"/>
    <w:tmpl w:val="F2D0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56B9A"/>
    <w:multiLevelType w:val="hybridMultilevel"/>
    <w:tmpl w:val="756E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1"/>
  </w:num>
  <w:num w:numId="3">
    <w:abstractNumId w:val="30"/>
  </w:num>
  <w:num w:numId="4">
    <w:abstractNumId w:val="34"/>
  </w:num>
  <w:num w:numId="5">
    <w:abstractNumId w:val="10"/>
  </w:num>
  <w:num w:numId="6">
    <w:abstractNumId w:val="24"/>
  </w:num>
  <w:num w:numId="7">
    <w:abstractNumId w:val="22"/>
  </w:num>
  <w:num w:numId="8">
    <w:abstractNumId w:val="26"/>
  </w:num>
  <w:num w:numId="9">
    <w:abstractNumId w:val="28"/>
  </w:num>
  <w:num w:numId="10">
    <w:abstractNumId w:val="24"/>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9"/>
  </w:num>
  <w:num w:numId="12">
    <w:abstractNumId w:val="31"/>
  </w:num>
  <w:num w:numId="13">
    <w:abstractNumId w:val="0"/>
  </w:num>
  <w:num w:numId="14">
    <w:abstractNumId w:val="39"/>
  </w:num>
  <w:num w:numId="15">
    <w:abstractNumId w:val="6"/>
  </w:num>
  <w:num w:numId="16">
    <w:abstractNumId w:val="25"/>
  </w:num>
  <w:num w:numId="17">
    <w:abstractNumId w:val="42"/>
  </w:num>
  <w:num w:numId="18">
    <w:abstractNumId w:val="40"/>
  </w:num>
  <w:num w:numId="19">
    <w:abstractNumId w:val="35"/>
  </w:num>
  <w:num w:numId="20">
    <w:abstractNumId w:val="1"/>
  </w:num>
  <w:num w:numId="21">
    <w:abstractNumId w:val="36"/>
  </w:num>
  <w:num w:numId="22">
    <w:abstractNumId w:val="18"/>
  </w:num>
  <w:num w:numId="23">
    <w:abstractNumId w:val="4"/>
  </w:num>
  <w:num w:numId="24">
    <w:abstractNumId w:val="19"/>
  </w:num>
  <w:num w:numId="25">
    <w:abstractNumId w:val="21"/>
  </w:num>
  <w:num w:numId="26">
    <w:abstractNumId w:val="13"/>
  </w:num>
  <w:num w:numId="27">
    <w:abstractNumId w:val="43"/>
  </w:num>
  <w:num w:numId="28">
    <w:abstractNumId w:val="3"/>
  </w:num>
  <w:num w:numId="29">
    <w:abstractNumId w:val="14"/>
  </w:num>
  <w:num w:numId="30">
    <w:abstractNumId w:val="16"/>
  </w:num>
  <w:num w:numId="31">
    <w:abstractNumId w:val="37"/>
  </w:num>
  <w:num w:numId="32">
    <w:abstractNumId w:val="17"/>
  </w:num>
  <w:num w:numId="33">
    <w:abstractNumId w:val="5"/>
  </w:num>
  <w:num w:numId="34">
    <w:abstractNumId w:val="32"/>
  </w:num>
  <w:num w:numId="35">
    <w:abstractNumId w:val="2"/>
  </w:num>
  <w:num w:numId="36">
    <w:abstractNumId w:val="38"/>
  </w:num>
  <w:num w:numId="37">
    <w:abstractNumId w:val="8"/>
  </w:num>
  <w:num w:numId="38">
    <w:abstractNumId w:val="20"/>
  </w:num>
  <w:num w:numId="39">
    <w:abstractNumId w:val="29"/>
  </w:num>
  <w:num w:numId="40">
    <w:abstractNumId w:val="23"/>
  </w:num>
  <w:num w:numId="41">
    <w:abstractNumId w:val="11"/>
  </w:num>
  <w:num w:numId="42">
    <w:abstractNumId w:val="33"/>
  </w:num>
  <w:num w:numId="43">
    <w:abstractNumId w:val="7"/>
  </w:num>
  <w:num w:numId="44">
    <w:abstractNumId w:val="15"/>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6A"/>
    <w:rsid w:val="00000743"/>
    <w:rsid w:val="00002636"/>
    <w:rsid w:val="00003778"/>
    <w:rsid w:val="0000462E"/>
    <w:rsid w:val="00004799"/>
    <w:rsid w:val="0001070C"/>
    <w:rsid w:val="00010AD3"/>
    <w:rsid w:val="00013D2B"/>
    <w:rsid w:val="00013EF6"/>
    <w:rsid w:val="000155D9"/>
    <w:rsid w:val="000158E2"/>
    <w:rsid w:val="00017401"/>
    <w:rsid w:val="00022D07"/>
    <w:rsid w:val="00027B42"/>
    <w:rsid w:val="00031D55"/>
    <w:rsid w:val="0003503F"/>
    <w:rsid w:val="00035418"/>
    <w:rsid w:val="000371D5"/>
    <w:rsid w:val="000435F7"/>
    <w:rsid w:val="00043FCE"/>
    <w:rsid w:val="00044A88"/>
    <w:rsid w:val="000455A8"/>
    <w:rsid w:val="0005059A"/>
    <w:rsid w:val="00051551"/>
    <w:rsid w:val="000521FB"/>
    <w:rsid w:val="00055A7D"/>
    <w:rsid w:val="000625A1"/>
    <w:rsid w:val="00065480"/>
    <w:rsid w:val="000660BE"/>
    <w:rsid w:val="00066AF8"/>
    <w:rsid w:val="000677B0"/>
    <w:rsid w:val="00074321"/>
    <w:rsid w:val="00075799"/>
    <w:rsid w:val="00076125"/>
    <w:rsid w:val="00077317"/>
    <w:rsid w:val="000848CB"/>
    <w:rsid w:val="00084A29"/>
    <w:rsid w:val="000855AE"/>
    <w:rsid w:val="00085981"/>
    <w:rsid w:val="000862DF"/>
    <w:rsid w:val="00086492"/>
    <w:rsid w:val="00087DF2"/>
    <w:rsid w:val="000918EA"/>
    <w:rsid w:val="00091E2D"/>
    <w:rsid w:val="00092146"/>
    <w:rsid w:val="000A192B"/>
    <w:rsid w:val="000A3DA9"/>
    <w:rsid w:val="000A6D76"/>
    <w:rsid w:val="000A7EB0"/>
    <w:rsid w:val="000B0CBE"/>
    <w:rsid w:val="000B1826"/>
    <w:rsid w:val="000B267E"/>
    <w:rsid w:val="000B468D"/>
    <w:rsid w:val="000B6B10"/>
    <w:rsid w:val="000B74E4"/>
    <w:rsid w:val="000C0114"/>
    <w:rsid w:val="000C1F74"/>
    <w:rsid w:val="000C2E33"/>
    <w:rsid w:val="000C394D"/>
    <w:rsid w:val="000C5824"/>
    <w:rsid w:val="000C698A"/>
    <w:rsid w:val="000C7D9A"/>
    <w:rsid w:val="000D08F9"/>
    <w:rsid w:val="000D4DAD"/>
    <w:rsid w:val="000D5506"/>
    <w:rsid w:val="000D566F"/>
    <w:rsid w:val="000D5C7E"/>
    <w:rsid w:val="000E06E5"/>
    <w:rsid w:val="000E2D59"/>
    <w:rsid w:val="000E4693"/>
    <w:rsid w:val="000E46C1"/>
    <w:rsid w:val="000E4F3A"/>
    <w:rsid w:val="000E7092"/>
    <w:rsid w:val="000F06EB"/>
    <w:rsid w:val="000F0DB3"/>
    <w:rsid w:val="000F2499"/>
    <w:rsid w:val="000F3946"/>
    <w:rsid w:val="0010155C"/>
    <w:rsid w:val="00104C22"/>
    <w:rsid w:val="00111884"/>
    <w:rsid w:val="001147AB"/>
    <w:rsid w:val="00116451"/>
    <w:rsid w:val="00116914"/>
    <w:rsid w:val="00116EAC"/>
    <w:rsid w:val="001173B5"/>
    <w:rsid w:val="0012174D"/>
    <w:rsid w:val="001223E2"/>
    <w:rsid w:val="00122926"/>
    <w:rsid w:val="00122A7D"/>
    <w:rsid w:val="00122FF1"/>
    <w:rsid w:val="001234E9"/>
    <w:rsid w:val="00124330"/>
    <w:rsid w:val="00124A1F"/>
    <w:rsid w:val="001256ED"/>
    <w:rsid w:val="00126E2A"/>
    <w:rsid w:val="00126FBA"/>
    <w:rsid w:val="001278F4"/>
    <w:rsid w:val="00130DC2"/>
    <w:rsid w:val="00131A93"/>
    <w:rsid w:val="00133FBD"/>
    <w:rsid w:val="00135FBE"/>
    <w:rsid w:val="00137F6D"/>
    <w:rsid w:val="001406E1"/>
    <w:rsid w:val="00141056"/>
    <w:rsid w:val="001476FB"/>
    <w:rsid w:val="00151142"/>
    <w:rsid w:val="00151FFD"/>
    <w:rsid w:val="00152847"/>
    <w:rsid w:val="00152A7C"/>
    <w:rsid w:val="00153DCD"/>
    <w:rsid w:val="00156006"/>
    <w:rsid w:val="00156803"/>
    <w:rsid w:val="00160475"/>
    <w:rsid w:val="001605EE"/>
    <w:rsid w:val="00163C4F"/>
    <w:rsid w:val="00164876"/>
    <w:rsid w:val="00164C8A"/>
    <w:rsid w:val="00167008"/>
    <w:rsid w:val="00171706"/>
    <w:rsid w:val="00173252"/>
    <w:rsid w:val="0017611C"/>
    <w:rsid w:val="00177120"/>
    <w:rsid w:val="00180FD3"/>
    <w:rsid w:val="0018313C"/>
    <w:rsid w:val="00183412"/>
    <w:rsid w:val="00184DE3"/>
    <w:rsid w:val="00185B40"/>
    <w:rsid w:val="00186D2E"/>
    <w:rsid w:val="0019011A"/>
    <w:rsid w:val="00191C2A"/>
    <w:rsid w:val="00192B93"/>
    <w:rsid w:val="00193B00"/>
    <w:rsid w:val="0019450B"/>
    <w:rsid w:val="001966DB"/>
    <w:rsid w:val="001A1172"/>
    <w:rsid w:val="001A1AA2"/>
    <w:rsid w:val="001A1B1C"/>
    <w:rsid w:val="001A1E0E"/>
    <w:rsid w:val="001A20EA"/>
    <w:rsid w:val="001A3ACD"/>
    <w:rsid w:val="001A7A8C"/>
    <w:rsid w:val="001B0613"/>
    <w:rsid w:val="001B72C7"/>
    <w:rsid w:val="001C0F30"/>
    <w:rsid w:val="001C1072"/>
    <w:rsid w:val="001C13DE"/>
    <w:rsid w:val="001C217A"/>
    <w:rsid w:val="001C2242"/>
    <w:rsid w:val="001C68DB"/>
    <w:rsid w:val="001D2B51"/>
    <w:rsid w:val="001D2C33"/>
    <w:rsid w:val="001D2EF2"/>
    <w:rsid w:val="001D316B"/>
    <w:rsid w:val="001D3634"/>
    <w:rsid w:val="001D5BFD"/>
    <w:rsid w:val="001D6810"/>
    <w:rsid w:val="001D746E"/>
    <w:rsid w:val="001D7F56"/>
    <w:rsid w:val="001E12DF"/>
    <w:rsid w:val="001E552A"/>
    <w:rsid w:val="001E5C46"/>
    <w:rsid w:val="001E7727"/>
    <w:rsid w:val="001F0232"/>
    <w:rsid w:val="001F48E5"/>
    <w:rsid w:val="001F6195"/>
    <w:rsid w:val="002007FE"/>
    <w:rsid w:val="00204C8A"/>
    <w:rsid w:val="00205CDF"/>
    <w:rsid w:val="002105B4"/>
    <w:rsid w:val="00214D4D"/>
    <w:rsid w:val="0022007F"/>
    <w:rsid w:val="00222D45"/>
    <w:rsid w:val="002243B0"/>
    <w:rsid w:val="0022747B"/>
    <w:rsid w:val="00227E80"/>
    <w:rsid w:val="00231AEF"/>
    <w:rsid w:val="00231CE3"/>
    <w:rsid w:val="00232035"/>
    <w:rsid w:val="00234180"/>
    <w:rsid w:val="00234564"/>
    <w:rsid w:val="00236968"/>
    <w:rsid w:val="0023712C"/>
    <w:rsid w:val="00240407"/>
    <w:rsid w:val="00241FA4"/>
    <w:rsid w:val="0024319F"/>
    <w:rsid w:val="00246A21"/>
    <w:rsid w:val="0024720B"/>
    <w:rsid w:val="0025167A"/>
    <w:rsid w:val="00251D75"/>
    <w:rsid w:val="0025684D"/>
    <w:rsid w:val="00256CDA"/>
    <w:rsid w:val="00257AA8"/>
    <w:rsid w:val="002601E7"/>
    <w:rsid w:val="002605E9"/>
    <w:rsid w:val="002607CF"/>
    <w:rsid w:val="002646F7"/>
    <w:rsid w:val="002651AF"/>
    <w:rsid w:val="00265FEA"/>
    <w:rsid w:val="00266B62"/>
    <w:rsid w:val="002710C7"/>
    <w:rsid w:val="00274324"/>
    <w:rsid w:val="00275BDF"/>
    <w:rsid w:val="002771B6"/>
    <w:rsid w:val="00282B8C"/>
    <w:rsid w:val="00283712"/>
    <w:rsid w:val="00285BD4"/>
    <w:rsid w:val="00292028"/>
    <w:rsid w:val="00292619"/>
    <w:rsid w:val="002933A3"/>
    <w:rsid w:val="0029536C"/>
    <w:rsid w:val="002A30F7"/>
    <w:rsid w:val="002A56F8"/>
    <w:rsid w:val="002A6E54"/>
    <w:rsid w:val="002A7EFA"/>
    <w:rsid w:val="002B27DD"/>
    <w:rsid w:val="002B5F9F"/>
    <w:rsid w:val="002B7B6B"/>
    <w:rsid w:val="002C073B"/>
    <w:rsid w:val="002C0893"/>
    <w:rsid w:val="002C447C"/>
    <w:rsid w:val="002C53FE"/>
    <w:rsid w:val="002C7E1E"/>
    <w:rsid w:val="002D12D6"/>
    <w:rsid w:val="002D130F"/>
    <w:rsid w:val="002D265C"/>
    <w:rsid w:val="002D4A54"/>
    <w:rsid w:val="002D51B0"/>
    <w:rsid w:val="002D5212"/>
    <w:rsid w:val="002D793F"/>
    <w:rsid w:val="002E0EF0"/>
    <w:rsid w:val="002E155C"/>
    <w:rsid w:val="002E6CAC"/>
    <w:rsid w:val="002E6D12"/>
    <w:rsid w:val="002E718F"/>
    <w:rsid w:val="002E72AD"/>
    <w:rsid w:val="002F294C"/>
    <w:rsid w:val="002F55AB"/>
    <w:rsid w:val="002F6AE3"/>
    <w:rsid w:val="002F769E"/>
    <w:rsid w:val="00300638"/>
    <w:rsid w:val="00301A3F"/>
    <w:rsid w:val="0030443A"/>
    <w:rsid w:val="00304A6F"/>
    <w:rsid w:val="003079B6"/>
    <w:rsid w:val="00307F00"/>
    <w:rsid w:val="0031229E"/>
    <w:rsid w:val="00314988"/>
    <w:rsid w:val="003149F0"/>
    <w:rsid w:val="00316756"/>
    <w:rsid w:val="003173C9"/>
    <w:rsid w:val="00317974"/>
    <w:rsid w:val="00317E28"/>
    <w:rsid w:val="0032347F"/>
    <w:rsid w:val="00324E80"/>
    <w:rsid w:val="003259A2"/>
    <w:rsid w:val="00327FEE"/>
    <w:rsid w:val="00334564"/>
    <w:rsid w:val="00336892"/>
    <w:rsid w:val="00336A8D"/>
    <w:rsid w:val="00340279"/>
    <w:rsid w:val="003414A8"/>
    <w:rsid w:val="003420B7"/>
    <w:rsid w:val="003454FC"/>
    <w:rsid w:val="00346001"/>
    <w:rsid w:val="00347A0E"/>
    <w:rsid w:val="003501DE"/>
    <w:rsid w:val="00355329"/>
    <w:rsid w:val="00356A1A"/>
    <w:rsid w:val="00356BAA"/>
    <w:rsid w:val="00356BFD"/>
    <w:rsid w:val="00362370"/>
    <w:rsid w:val="00363835"/>
    <w:rsid w:val="00364BF3"/>
    <w:rsid w:val="003706A3"/>
    <w:rsid w:val="003729CD"/>
    <w:rsid w:val="00372AF0"/>
    <w:rsid w:val="00382392"/>
    <w:rsid w:val="003837FF"/>
    <w:rsid w:val="003840C5"/>
    <w:rsid w:val="00384438"/>
    <w:rsid w:val="0038551C"/>
    <w:rsid w:val="003859AC"/>
    <w:rsid w:val="00390093"/>
    <w:rsid w:val="00390DD0"/>
    <w:rsid w:val="00391A13"/>
    <w:rsid w:val="003923D7"/>
    <w:rsid w:val="00394E71"/>
    <w:rsid w:val="003950B7"/>
    <w:rsid w:val="00395F08"/>
    <w:rsid w:val="00396E8E"/>
    <w:rsid w:val="00397512"/>
    <w:rsid w:val="003A1182"/>
    <w:rsid w:val="003A5E47"/>
    <w:rsid w:val="003A69E2"/>
    <w:rsid w:val="003B3302"/>
    <w:rsid w:val="003B3BDC"/>
    <w:rsid w:val="003B47F4"/>
    <w:rsid w:val="003B7E5D"/>
    <w:rsid w:val="003C44F3"/>
    <w:rsid w:val="003C5EA4"/>
    <w:rsid w:val="003D06DA"/>
    <w:rsid w:val="003D147F"/>
    <w:rsid w:val="003D1DF4"/>
    <w:rsid w:val="003D282A"/>
    <w:rsid w:val="003D602A"/>
    <w:rsid w:val="003D7251"/>
    <w:rsid w:val="003E18A8"/>
    <w:rsid w:val="003E2406"/>
    <w:rsid w:val="003E2A9C"/>
    <w:rsid w:val="003E2F38"/>
    <w:rsid w:val="003E37E8"/>
    <w:rsid w:val="003E3B4A"/>
    <w:rsid w:val="003E6F22"/>
    <w:rsid w:val="003F1EEC"/>
    <w:rsid w:val="003F461A"/>
    <w:rsid w:val="0040047E"/>
    <w:rsid w:val="0040089F"/>
    <w:rsid w:val="00400EF1"/>
    <w:rsid w:val="004030B7"/>
    <w:rsid w:val="004032A2"/>
    <w:rsid w:val="004043CB"/>
    <w:rsid w:val="00406DCE"/>
    <w:rsid w:val="00411D3D"/>
    <w:rsid w:val="0041338F"/>
    <w:rsid w:val="0041552C"/>
    <w:rsid w:val="0041572C"/>
    <w:rsid w:val="00417674"/>
    <w:rsid w:val="00420ABE"/>
    <w:rsid w:val="00420C4D"/>
    <w:rsid w:val="00421603"/>
    <w:rsid w:val="00422CBC"/>
    <w:rsid w:val="004241AD"/>
    <w:rsid w:val="004255DF"/>
    <w:rsid w:val="00425D8B"/>
    <w:rsid w:val="00426207"/>
    <w:rsid w:val="004263A4"/>
    <w:rsid w:val="004264DE"/>
    <w:rsid w:val="00427846"/>
    <w:rsid w:val="004309EC"/>
    <w:rsid w:val="00431150"/>
    <w:rsid w:val="0043303B"/>
    <w:rsid w:val="004331D7"/>
    <w:rsid w:val="00433C98"/>
    <w:rsid w:val="004402EE"/>
    <w:rsid w:val="00442112"/>
    <w:rsid w:val="00444982"/>
    <w:rsid w:val="0044675B"/>
    <w:rsid w:val="00446807"/>
    <w:rsid w:val="00446B34"/>
    <w:rsid w:val="00450D48"/>
    <w:rsid w:val="00451FE2"/>
    <w:rsid w:val="00452823"/>
    <w:rsid w:val="00452908"/>
    <w:rsid w:val="00452EED"/>
    <w:rsid w:val="00453AB9"/>
    <w:rsid w:val="004565EE"/>
    <w:rsid w:val="00457903"/>
    <w:rsid w:val="00460095"/>
    <w:rsid w:val="0046504D"/>
    <w:rsid w:val="00465357"/>
    <w:rsid w:val="004659C4"/>
    <w:rsid w:val="004666D1"/>
    <w:rsid w:val="00470AB2"/>
    <w:rsid w:val="00471C52"/>
    <w:rsid w:val="00473437"/>
    <w:rsid w:val="00473DFF"/>
    <w:rsid w:val="0047662C"/>
    <w:rsid w:val="0048234E"/>
    <w:rsid w:val="004837F4"/>
    <w:rsid w:val="00485925"/>
    <w:rsid w:val="00486C0F"/>
    <w:rsid w:val="00491FAF"/>
    <w:rsid w:val="004940E7"/>
    <w:rsid w:val="00495B86"/>
    <w:rsid w:val="004965D1"/>
    <w:rsid w:val="00496B85"/>
    <w:rsid w:val="004A0808"/>
    <w:rsid w:val="004A631C"/>
    <w:rsid w:val="004A7403"/>
    <w:rsid w:val="004B0940"/>
    <w:rsid w:val="004B1DA1"/>
    <w:rsid w:val="004B2A51"/>
    <w:rsid w:val="004B482A"/>
    <w:rsid w:val="004B4DD8"/>
    <w:rsid w:val="004B6DEF"/>
    <w:rsid w:val="004C072C"/>
    <w:rsid w:val="004C07AA"/>
    <w:rsid w:val="004C1EF0"/>
    <w:rsid w:val="004C3071"/>
    <w:rsid w:val="004C6820"/>
    <w:rsid w:val="004C69A0"/>
    <w:rsid w:val="004C7C18"/>
    <w:rsid w:val="004D1B45"/>
    <w:rsid w:val="004D3EE2"/>
    <w:rsid w:val="004D431B"/>
    <w:rsid w:val="004D51DB"/>
    <w:rsid w:val="004D778A"/>
    <w:rsid w:val="004E2258"/>
    <w:rsid w:val="004E3445"/>
    <w:rsid w:val="004E5262"/>
    <w:rsid w:val="004E6348"/>
    <w:rsid w:val="004E7386"/>
    <w:rsid w:val="004F1D9C"/>
    <w:rsid w:val="004F4BF5"/>
    <w:rsid w:val="004F633C"/>
    <w:rsid w:val="00500778"/>
    <w:rsid w:val="00504198"/>
    <w:rsid w:val="00510FFA"/>
    <w:rsid w:val="00512379"/>
    <w:rsid w:val="00513604"/>
    <w:rsid w:val="00513FAB"/>
    <w:rsid w:val="0052118E"/>
    <w:rsid w:val="005257CC"/>
    <w:rsid w:val="005260BD"/>
    <w:rsid w:val="00531B24"/>
    <w:rsid w:val="00531D08"/>
    <w:rsid w:val="0053489C"/>
    <w:rsid w:val="00536849"/>
    <w:rsid w:val="00540EA1"/>
    <w:rsid w:val="00541620"/>
    <w:rsid w:val="0054188E"/>
    <w:rsid w:val="005418F6"/>
    <w:rsid w:val="00543C73"/>
    <w:rsid w:val="00543E01"/>
    <w:rsid w:val="00543F0D"/>
    <w:rsid w:val="005441F0"/>
    <w:rsid w:val="0054592C"/>
    <w:rsid w:val="0054709B"/>
    <w:rsid w:val="00550B11"/>
    <w:rsid w:val="00552A4C"/>
    <w:rsid w:val="005551E3"/>
    <w:rsid w:val="005566E9"/>
    <w:rsid w:val="005578CE"/>
    <w:rsid w:val="005644A9"/>
    <w:rsid w:val="005678D9"/>
    <w:rsid w:val="0057014F"/>
    <w:rsid w:val="00570463"/>
    <w:rsid w:val="0057122D"/>
    <w:rsid w:val="00571BB2"/>
    <w:rsid w:val="00573872"/>
    <w:rsid w:val="0057637C"/>
    <w:rsid w:val="00577495"/>
    <w:rsid w:val="00581E5C"/>
    <w:rsid w:val="0058210D"/>
    <w:rsid w:val="00584AC9"/>
    <w:rsid w:val="00584ECC"/>
    <w:rsid w:val="00586E29"/>
    <w:rsid w:val="0059097C"/>
    <w:rsid w:val="00590FC9"/>
    <w:rsid w:val="00591B9F"/>
    <w:rsid w:val="00593633"/>
    <w:rsid w:val="005956EC"/>
    <w:rsid w:val="00595878"/>
    <w:rsid w:val="005963B9"/>
    <w:rsid w:val="0059737F"/>
    <w:rsid w:val="005A3CC6"/>
    <w:rsid w:val="005A3FE9"/>
    <w:rsid w:val="005A6DA7"/>
    <w:rsid w:val="005B1685"/>
    <w:rsid w:val="005B37BE"/>
    <w:rsid w:val="005B3A56"/>
    <w:rsid w:val="005B3F1E"/>
    <w:rsid w:val="005B3F9B"/>
    <w:rsid w:val="005B45E5"/>
    <w:rsid w:val="005B6494"/>
    <w:rsid w:val="005B71ED"/>
    <w:rsid w:val="005C0121"/>
    <w:rsid w:val="005C2260"/>
    <w:rsid w:val="005C4949"/>
    <w:rsid w:val="005C6C36"/>
    <w:rsid w:val="005D246D"/>
    <w:rsid w:val="005D2695"/>
    <w:rsid w:val="005D3CBA"/>
    <w:rsid w:val="005D42F5"/>
    <w:rsid w:val="005D53BF"/>
    <w:rsid w:val="005D55A3"/>
    <w:rsid w:val="005D649A"/>
    <w:rsid w:val="005E1AE6"/>
    <w:rsid w:val="005E30B7"/>
    <w:rsid w:val="005E6449"/>
    <w:rsid w:val="005E6FDE"/>
    <w:rsid w:val="005E7144"/>
    <w:rsid w:val="005F1BDF"/>
    <w:rsid w:val="005F2558"/>
    <w:rsid w:val="005F5C0F"/>
    <w:rsid w:val="00601755"/>
    <w:rsid w:val="00601A90"/>
    <w:rsid w:val="00604927"/>
    <w:rsid w:val="00605D03"/>
    <w:rsid w:val="00610AB9"/>
    <w:rsid w:val="00610C0C"/>
    <w:rsid w:val="0061158D"/>
    <w:rsid w:val="00612258"/>
    <w:rsid w:val="0061262A"/>
    <w:rsid w:val="00612B3F"/>
    <w:rsid w:val="00614463"/>
    <w:rsid w:val="00615977"/>
    <w:rsid w:val="0061720E"/>
    <w:rsid w:val="00621CD0"/>
    <w:rsid w:val="00622943"/>
    <w:rsid w:val="006254CD"/>
    <w:rsid w:val="00625D35"/>
    <w:rsid w:val="00626BAC"/>
    <w:rsid w:val="00626CDB"/>
    <w:rsid w:val="006301C2"/>
    <w:rsid w:val="006308D7"/>
    <w:rsid w:val="00630A9A"/>
    <w:rsid w:val="00630EBE"/>
    <w:rsid w:val="00631D37"/>
    <w:rsid w:val="00632051"/>
    <w:rsid w:val="00633066"/>
    <w:rsid w:val="00634508"/>
    <w:rsid w:val="006352F6"/>
    <w:rsid w:val="00640549"/>
    <w:rsid w:val="00640929"/>
    <w:rsid w:val="00643CAA"/>
    <w:rsid w:val="00644DA7"/>
    <w:rsid w:val="006528FD"/>
    <w:rsid w:val="00653C1A"/>
    <w:rsid w:val="00654086"/>
    <w:rsid w:val="006562D1"/>
    <w:rsid w:val="006568DE"/>
    <w:rsid w:val="006572E8"/>
    <w:rsid w:val="006579FE"/>
    <w:rsid w:val="00662EA6"/>
    <w:rsid w:val="00663846"/>
    <w:rsid w:val="0066391C"/>
    <w:rsid w:val="00666CA6"/>
    <w:rsid w:val="00670E50"/>
    <w:rsid w:val="006714EB"/>
    <w:rsid w:val="00671B07"/>
    <w:rsid w:val="00671CFF"/>
    <w:rsid w:val="00682B79"/>
    <w:rsid w:val="00690E11"/>
    <w:rsid w:val="00691A42"/>
    <w:rsid w:val="006964D2"/>
    <w:rsid w:val="006969F6"/>
    <w:rsid w:val="00696B91"/>
    <w:rsid w:val="006A023F"/>
    <w:rsid w:val="006A1C49"/>
    <w:rsid w:val="006A2921"/>
    <w:rsid w:val="006A2F56"/>
    <w:rsid w:val="006A3929"/>
    <w:rsid w:val="006A3F4E"/>
    <w:rsid w:val="006A4828"/>
    <w:rsid w:val="006A76D7"/>
    <w:rsid w:val="006B095D"/>
    <w:rsid w:val="006B2C78"/>
    <w:rsid w:val="006B3AB7"/>
    <w:rsid w:val="006B4A5B"/>
    <w:rsid w:val="006B67E3"/>
    <w:rsid w:val="006B6F34"/>
    <w:rsid w:val="006C0588"/>
    <w:rsid w:val="006C23D3"/>
    <w:rsid w:val="006C33C3"/>
    <w:rsid w:val="006C3F49"/>
    <w:rsid w:val="006C6075"/>
    <w:rsid w:val="006C6CF4"/>
    <w:rsid w:val="006C6F9D"/>
    <w:rsid w:val="006D002F"/>
    <w:rsid w:val="006D0B4E"/>
    <w:rsid w:val="006D6485"/>
    <w:rsid w:val="006E437C"/>
    <w:rsid w:val="006E4CC5"/>
    <w:rsid w:val="006E4F67"/>
    <w:rsid w:val="006E740A"/>
    <w:rsid w:val="006F3308"/>
    <w:rsid w:val="006F3711"/>
    <w:rsid w:val="006F71AF"/>
    <w:rsid w:val="006F747E"/>
    <w:rsid w:val="006F7793"/>
    <w:rsid w:val="007003AA"/>
    <w:rsid w:val="007015CC"/>
    <w:rsid w:val="007038B3"/>
    <w:rsid w:val="0070417F"/>
    <w:rsid w:val="007058AD"/>
    <w:rsid w:val="0071200A"/>
    <w:rsid w:val="00712459"/>
    <w:rsid w:val="0071472C"/>
    <w:rsid w:val="00714D57"/>
    <w:rsid w:val="00715856"/>
    <w:rsid w:val="007205DC"/>
    <w:rsid w:val="00720F56"/>
    <w:rsid w:val="00721478"/>
    <w:rsid w:val="0072367F"/>
    <w:rsid w:val="007238F4"/>
    <w:rsid w:val="007240A3"/>
    <w:rsid w:val="00724C7E"/>
    <w:rsid w:val="00726A30"/>
    <w:rsid w:val="00731610"/>
    <w:rsid w:val="00735DAF"/>
    <w:rsid w:val="00740EDF"/>
    <w:rsid w:val="00741B51"/>
    <w:rsid w:val="00742D54"/>
    <w:rsid w:val="0074357A"/>
    <w:rsid w:val="00745130"/>
    <w:rsid w:val="007452DE"/>
    <w:rsid w:val="0075167D"/>
    <w:rsid w:val="007529C8"/>
    <w:rsid w:val="00753087"/>
    <w:rsid w:val="00755602"/>
    <w:rsid w:val="00756C63"/>
    <w:rsid w:val="0075725E"/>
    <w:rsid w:val="00761636"/>
    <w:rsid w:val="00762D1F"/>
    <w:rsid w:val="0076398C"/>
    <w:rsid w:val="00764FA8"/>
    <w:rsid w:val="00772131"/>
    <w:rsid w:val="00773335"/>
    <w:rsid w:val="0077463D"/>
    <w:rsid w:val="00774B14"/>
    <w:rsid w:val="00775888"/>
    <w:rsid w:val="00777470"/>
    <w:rsid w:val="0077785D"/>
    <w:rsid w:val="00780C15"/>
    <w:rsid w:val="0078162B"/>
    <w:rsid w:val="0078194C"/>
    <w:rsid w:val="00782739"/>
    <w:rsid w:val="007827B8"/>
    <w:rsid w:val="00784940"/>
    <w:rsid w:val="00784B0F"/>
    <w:rsid w:val="007853EA"/>
    <w:rsid w:val="007854EF"/>
    <w:rsid w:val="00785BEB"/>
    <w:rsid w:val="00787428"/>
    <w:rsid w:val="0078771D"/>
    <w:rsid w:val="00787821"/>
    <w:rsid w:val="007878FC"/>
    <w:rsid w:val="00791A17"/>
    <w:rsid w:val="0079317F"/>
    <w:rsid w:val="00796269"/>
    <w:rsid w:val="00797F54"/>
    <w:rsid w:val="007A032B"/>
    <w:rsid w:val="007A074B"/>
    <w:rsid w:val="007A0847"/>
    <w:rsid w:val="007A18AE"/>
    <w:rsid w:val="007A1A0B"/>
    <w:rsid w:val="007A4412"/>
    <w:rsid w:val="007A6AF5"/>
    <w:rsid w:val="007B0992"/>
    <w:rsid w:val="007B1533"/>
    <w:rsid w:val="007B2175"/>
    <w:rsid w:val="007B22E1"/>
    <w:rsid w:val="007B2D1F"/>
    <w:rsid w:val="007B3165"/>
    <w:rsid w:val="007B32F5"/>
    <w:rsid w:val="007B37E5"/>
    <w:rsid w:val="007B3DA3"/>
    <w:rsid w:val="007B3EED"/>
    <w:rsid w:val="007B5D96"/>
    <w:rsid w:val="007B6313"/>
    <w:rsid w:val="007B7C2F"/>
    <w:rsid w:val="007C0D59"/>
    <w:rsid w:val="007C176B"/>
    <w:rsid w:val="007C40C1"/>
    <w:rsid w:val="007C6437"/>
    <w:rsid w:val="007C65AD"/>
    <w:rsid w:val="007C6BDA"/>
    <w:rsid w:val="007C6E45"/>
    <w:rsid w:val="007C7985"/>
    <w:rsid w:val="007D11D3"/>
    <w:rsid w:val="007D2207"/>
    <w:rsid w:val="007D76DA"/>
    <w:rsid w:val="007E21C6"/>
    <w:rsid w:val="007E4049"/>
    <w:rsid w:val="007E62A5"/>
    <w:rsid w:val="007F1246"/>
    <w:rsid w:val="007F167F"/>
    <w:rsid w:val="007F1C57"/>
    <w:rsid w:val="007F28D6"/>
    <w:rsid w:val="007F4A49"/>
    <w:rsid w:val="007F543A"/>
    <w:rsid w:val="007F73A6"/>
    <w:rsid w:val="007F7766"/>
    <w:rsid w:val="00800694"/>
    <w:rsid w:val="008040B0"/>
    <w:rsid w:val="008043BA"/>
    <w:rsid w:val="00806A58"/>
    <w:rsid w:val="008078F1"/>
    <w:rsid w:val="00807B4B"/>
    <w:rsid w:val="00810365"/>
    <w:rsid w:val="00811D69"/>
    <w:rsid w:val="00814837"/>
    <w:rsid w:val="0081485B"/>
    <w:rsid w:val="00817A97"/>
    <w:rsid w:val="00822C12"/>
    <w:rsid w:val="00831AAF"/>
    <w:rsid w:val="0083231A"/>
    <w:rsid w:val="00833DAB"/>
    <w:rsid w:val="00835627"/>
    <w:rsid w:val="0084011D"/>
    <w:rsid w:val="00841577"/>
    <w:rsid w:val="00842C8D"/>
    <w:rsid w:val="00842D9B"/>
    <w:rsid w:val="00843EAB"/>
    <w:rsid w:val="00846025"/>
    <w:rsid w:val="008472C0"/>
    <w:rsid w:val="008512B2"/>
    <w:rsid w:val="00854062"/>
    <w:rsid w:val="008569CA"/>
    <w:rsid w:val="0086126D"/>
    <w:rsid w:val="00862624"/>
    <w:rsid w:val="00862B8C"/>
    <w:rsid w:val="008639C0"/>
    <w:rsid w:val="00863B60"/>
    <w:rsid w:val="00864681"/>
    <w:rsid w:val="00864FEA"/>
    <w:rsid w:val="008717F2"/>
    <w:rsid w:val="00872D0B"/>
    <w:rsid w:val="008745B9"/>
    <w:rsid w:val="00875746"/>
    <w:rsid w:val="0087706C"/>
    <w:rsid w:val="008776E3"/>
    <w:rsid w:val="00880884"/>
    <w:rsid w:val="008821C5"/>
    <w:rsid w:val="0088450D"/>
    <w:rsid w:val="00886E60"/>
    <w:rsid w:val="00887312"/>
    <w:rsid w:val="00891375"/>
    <w:rsid w:val="00892048"/>
    <w:rsid w:val="0089225C"/>
    <w:rsid w:val="00893D5F"/>
    <w:rsid w:val="008A078D"/>
    <w:rsid w:val="008A22AF"/>
    <w:rsid w:val="008A4FF4"/>
    <w:rsid w:val="008A7348"/>
    <w:rsid w:val="008B00DB"/>
    <w:rsid w:val="008B13F7"/>
    <w:rsid w:val="008B26F9"/>
    <w:rsid w:val="008B3538"/>
    <w:rsid w:val="008B3AD7"/>
    <w:rsid w:val="008B4EFA"/>
    <w:rsid w:val="008C2608"/>
    <w:rsid w:val="008C4802"/>
    <w:rsid w:val="008C5888"/>
    <w:rsid w:val="008C675F"/>
    <w:rsid w:val="008C68BE"/>
    <w:rsid w:val="008D2955"/>
    <w:rsid w:val="008E027B"/>
    <w:rsid w:val="008E2698"/>
    <w:rsid w:val="008E2BE2"/>
    <w:rsid w:val="008E37F0"/>
    <w:rsid w:val="008E384F"/>
    <w:rsid w:val="008E5C60"/>
    <w:rsid w:val="008E6C64"/>
    <w:rsid w:val="008F0C0B"/>
    <w:rsid w:val="008F0F5C"/>
    <w:rsid w:val="008F2084"/>
    <w:rsid w:val="008F362A"/>
    <w:rsid w:val="008F44CE"/>
    <w:rsid w:val="008F51D1"/>
    <w:rsid w:val="008F6161"/>
    <w:rsid w:val="009017AC"/>
    <w:rsid w:val="00901837"/>
    <w:rsid w:val="00901AD4"/>
    <w:rsid w:val="00902332"/>
    <w:rsid w:val="00903947"/>
    <w:rsid w:val="0090724B"/>
    <w:rsid w:val="00910D21"/>
    <w:rsid w:val="00911897"/>
    <w:rsid w:val="009121F4"/>
    <w:rsid w:val="0091378F"/>
    <w:rsid w:val="0091432B"/>
    <w:rsid w:val="00914BF0"/>
    <w:rsid w:val="0091519C"/>
    <w:rsid w:val="00915A0A"/>
    <w:rsid w:val="0091694A"/>
    <w:rsid w:val="00917739"/>
    <w:rsid w:val="00921B84"/>
    <w:rsid w:val="00921EBC"/>
    <w:rsid w:val="00923166"/>
    <w:rsid w:val="00930FB4"/>
    <w:rsid w:val="00932705"/>
    <w:rsid w:val="00933234"/>
    <w:rsid w:val="00935C0A"/>
    <w:rsid w:val="00940D3D"/>
    <w:rsid w:val="00944052"/>
    <w:rsid w:val="0094577B"/>
    <w:rsid w:val="00946257"/>
    <w:rsid w:val="009471A3"/>
    <w:rsid w:val="00951990"/>
    <w:rsid w:val="00952DD2"/>
    <w:rsid w:val="00954225"/>
    <w:rsid w:val="00954F46"/>
    <w:rsid w:val="00957551"/>
    <w:rsid w:val="009579AE"/>
    <w:rsid w:val="009621B7"/>
    <w:rsid w:val="00962FCC"/>
    <w:rsid w:val="00963974"/>
    <w:rsid w:val="00966E2F"/>
    <w:rsid w:val="00967F42"/>
    <w:rsid w:val="00973F61"/>
    <w:rsid w:val="009776A4"/>
    <w:rsid w:val="00980D98"/>
    <w:rsid w:val="009811FA"/>
    <w:rsid w:val="00983373"/>
    <w:rsid w:val="009836D5"/>
    <w:rsid w:val="009843BD"/>
    <w:rsid w:val="00984456"/>
    <w:rsid w:val="00984B89"/>
    <w:rsid w:val="009852BC"/>
    <w:rsid w:val="009858F1"/>
    <w:rsid w:val="009861BC"/>
    <w:rsid w:val="00987957"/>
    <w:rsid w:val="00995606"/>
    <w:rsid w:val="00997D36"/>
    <w:rsid w:val="009A0F00"/>
    <w:rsid w:val="009A1408"/>
    <w:rsid w:val="009A2AE3"/>
    <w:rsid w:val="009A4477"/>
    <w:rsid w:val="009A5C4F"/>
    <w:rsid w:val="009A66C0"/>
    <w:rsid w:val="009A7C2B"/>
    <w:rsid w:val="009B2F95"/>
    <w:rsid w:val="009B3BC1"/>
    <w:rsid w:val="009B5C55"/>
    <w:rsid w:val="009C0DB3"/>
    <w:rsid w:val="009C1DC7"/>
    <w:rsid w:val="009C21EB"/>
    <w:rsid w:val="009C22B7"/>
    <w:rsid w:val="009C3C02"/>
    <w:rsid w:val="009C426F"/>
    <w:rsid w:val="009C73B4"/>
    <w:rsid w:val="009C7BD5"/>
    <w:rsid w:val="009C7CD7"/>
    <w:rsid w:val="009D3BEA"/>
    <w:rsid w:val="009D43AE"/>
    <w:rsid w:val="009D740E"/>
    <w:rsid w:val="009D7802"/>
    <w:rsid w:val="009E1500"/>
    <w:rsid w:val="009E1557"/>
    <w:rsid w:val="009E2DA9"/>
    <w:rsid w:val="009E64AA"/>
    <w:rsid w:val="009E6604"/>
    <w:rsid w:val="009E68DA"/>
    <w:rsid w:val="009E7741"/>
    <w:rsid w:val="009F0294"/>
    <w:rsid w:val="009F1144"/>
    <w:rsid w:val="009F37AB"/>
    <w:rsid w:val="009F4D0E"/>
    <w:rsid w:val="009F54DA"/>
    <w:rsid w:val="009F697F"/>
    <w:rsid w:val="009F7766"/>
    <w:rsid w:val="00A00E82"/>
    <w:rsid w:val="00A02A88"/>
    <w:rsid w:val="00A0615B"/>
    <w:rsid w:val="00A07AF2"/>
    <w:rsid w:val="00A12660"/>
    <w:rsid w:val="00A15E7B"/>
    <w:rsid w:val="00A22164"/>
    <w:rsid w:val="00A23E53"/>
    <w:rsid w:val="00A24333"/>
    <w:rsid w:val="00A269B5"/>
    <w:rsid w:val="00A31347"/>
    <w:rsid w:val="00A36305"/>
    <w:rsid w:val="00A3675F"/>
    <w:rsid w:val="00A3696F"/>
    <w:rsid w:val="00A41283"/>
    <w:rsid w:val="00A41A0C"/>
    <w:rsid w:val="00A41B1B"/>
    <w:rsid w:val="00A44620"/>
    <w:rsid w:val="00A44BB9"/>
    <w:rsid w:val="00A459EE"/>
    <w:rsid w:val="00A45F89"/>
    <w:rsid w:val="00A461BF"/>
    <w:rsid w:val="00A469ED"/>
    <w:rsid w:val="00A53A71"/>
    <w:rsid w:val="00A54027"/>
    <w:rsid w:val="00A5495D"/>
    <w:rsid w:val="00A55E98"/>
    <w:rsid w:val="00A56088"/>
    <w:rsid w:val="00A561AA"/>
    <w:rsid w:val="00A57B03"/>
    <w:rsid w:val="00A627EA"/>
    <w:rsid w:val="00A6407F"/>
    <w:rsid w:val="00A643E0"/>
    <w:rsid w:val="00A654D4"/>
    <w:rsid w:val="00A71FF6"/>
    <w:rsid w:val="00A75C7A"/>
    <w:rsid w:val="00A763A5"/>
    <w:rsid w:val="00A7756C"/>
    <w:rsid w:val="00A81B85"/>
    <w:rsid w:val="00A82852"/>
    <w:rsid w:val="00A8321A"/>
    <w:rsid w:val="00A84B02"/>
    <w:rsid w:val="00A84F06"/>
    <w:rsid w:val="00A85075"/>
    <w:rsid w:val="00A855F9"/>
    <w:rsid w:val="00A936C8"/>
    <w:rsid w:val="00A9667E"/>
    <w:rsid w:val="00A96BFB"/>
    <w:rsid w:val="00A9743B"/>
    <w:rsid w:val="00A97582"/>
    <w:rsid w:val="00A977ED"/>
    <w:rsid w:val="00A97AF3"/>
    <w:rsid w:val="00AA0209"/>
    <w:rsid w:val="00AA12A1"/>
    <w:rsid w:val="00AA27B1"/>
    <w:rsid w:val="00AA328A"/>
    <w:rsid w:val="00AA5DDB"/>
    <w:rsid w:val="00AA7FAE"/>
    <w:rsid w:val="00AB2ECB"/>
    <w:rsid w:val="00AB31E2"/>
    <w:rsid w:val="00AB339F"/>
    <w:rsid w:val="00AB386E"/>
    <w:rsid w:val="00AB4F9F"/>
    <w:rsid w:val="00AB68A6"/>
    <w:rsid w:val="00AB6A27"/>
    <w:rsid w:val="00AB7972"/>
    <w:rsid w:val="00AB79C3"/>
    <w:rsid w:val="00AC0234"/>
    <w:rsid w:val="00AD0D53"/>
    <w:rsid w:val="00AD24CB"/>
    <w:rsid w:val="00AD27F4"/>
    <w:rsid w:val="00AD2C4F"/>
    <w:rsid w:val="00AD4A05"/>
    <w:rsid w:val="00AE0ED6"/>
    <w:rsid w:val="00AE2394"/>
    <w:rsid w:val="00AE2E4C"/>
    <w:rsid w:val="00AE5A74"/>
    <w:rsid w:val="00AE7DD5"/>
    <w:rsid w:val="00AF26F1"/>
    <w:rsid w:val="00AF2C3B"/>
    <w:rsid w:val="00AF46C8"/>
    <w:rsid w:val="00B000C3"/>
    <w:rsid w:val="00B01A37"/>
    <w:rsid w:val="00B01D2E"/>
    <w:rsid w:val="00B01F43"/>
    <w:rsid w:val="00B05ADE"/>
    <w:rsid w:val="00B06AD1"/>
    <w:rsid w:val="00B06EBF"/>
    <w:rsid w:val="00B124EA"/>
    <w:rsid w:val="00B12729"/>
    <w:rsid w:val="00B1598D"/>
    <w:rsid w:val="00B15D3F"/>
    <w:rsid w:val="00B162BD"/>
    <w:rsid w:val="00B1723D"/>
    <w:rsid w:val="00B2173E"/>
    <w:rsid w:val="00B22778"/>
    <w:rsid w:val="00B22D70"/>
    <w:rsid w:val="00B22DEB"/>
    <w:rsid w:val="00B235AE"/>
    <w:rsid w:val="00B254A0"/>
    <w:rsid w:val="00B2593D"/>
    <w:rsid w:val="00B27002"/>
    <w:rsid w:val="00B30660"/>
    <w:rsid w:val="00B3069F"/>
    <w:rsid w:val="00B30CAF"/>
    <w:rsid w:val="00B30D40"/>
    <w:rsid w:val="00B30E6A"/>
    <w:rsid w:val="00B34EB2"/>
    <w:rsid w:val="00B35494"/>
    <w:rsid w:val="00B36136"/>
    <w:rsid w:val="00B362D9"/>
    <w:rsid w:val="00B37259"/>
    <w:rsid w:val="00B3745D"/>
    <w:rsid w:val="00B403E0"/>
    <w:rsid w:val="00B4254E"/>
    <w:rsid w:val="00B4723D"/>
    <w:rsid w:val="00B47399"/>
    <w:rsid w:val="00B47A67"/>
    <w:rsid w:val="00B50988"/>
    <w:rsid w:val="00B51004"/>
    <w:rsid w:val="00B51457"/>
    <w:rsid w:val="00B5246B"/>
    <w:rsid w:val="00B531A0"/>
    <w:rsid w:val="00B5499B"/>
    <w:rsid w:val="00B55A24"/>
    <w:rsid w:val="00B57403"/>
    <w:rsid w:val="00B57B72"/>
    <w:rsid w:val="00B6037A"/>
    <w:rsid w:val="00B6155E"/>
    <w:rsid w:val="00B61E7C"/>
    <w:rsid w:val="00B62072"/>
    <w:rsid w:val="00B63092"/>
    <w:rsid w:val="00B63695"/>
    <w:rsid w:val="00B637D7"/>
    <w:rsid w:val="00B66B25"/>
    <w:rsid w:val="00B66C85"/>
    <w:rsid w:val="00B72672"/>
    <w:rsid w:val="00B7324C"/>
    <w:rsid w:val="00B80B75"/>
    <w:rsid w:val="00B80FA1"/>
    <w:rsid w:val="00B85B0D"/>
    <w:rsid w:val="00B866E4"/>
    <w:rsid w:val="00B90211"/>
    <w:rsid w:val="00B90570"/>
    <w:rsid w:val="00B90D7A"/>
    <w:rsid w:val="00B9257E"/>
    <w:rsid w:val="00B929BD"/>
    <w:rsid w:val="00B94147"/>
    <w:rsid w:val="00B941BF"/>
    <w:rsid w:val="00B95146"/>
    <w:rsid w:val="00B959CA"/>
    <w:rsid w:val="00B95A68"/>
    <w:rsid w:val="00BA0D8D"/>
    <w:rsid w:val="00BA35D5"/>
    <w:rsid w:val="00BA7394"/>
    <w:rsid w:val="00BA7676"/>
    <w:rsid w:val="00BB0A6A"/>
    <w:rsid w:val="00BB1407"/>
    <w:rsid w:val="00BB1914"/>
    <w:rsid w:val="00BB2196"/>
    <w:rsid w:val="00BB2415"/>
    <w:rsid w:val="00BB6571"/>
    <w:rsid w:val="00BB6AF8"/>
    <w:rsid w:val="00BC0415"/>
    <w:rsid w:val="00BC0727"/>
    <w:rsid w:val="00BC0E53"/>
    <w:rsid w:val="00BC2028"/>
    <w:rsid w:val="00BC2EA3"/>
    <w:rsid w:val="00BC2F32"/>
    <w:rsid w:val="00BC7365"/>
    <w:rsid w:val="00BD026A"/>
    <w:rsid w:val="00BD3305"/>
    <w:rsid w:val="00BD49F6"/>
    <w:rsid w:val="00BD52B8"/>
    <w:rsid w:val="00BE093E"/>
    <w:rsid w:val="00BE1B3D"/>
    <w:rsid w:val="00BE3797"/>
    <w:rsid w:val="00BE4EB9"/>
    <w:rsid w:val="00BF24A8"/>
    <w:rsid w:val="00BF26F3"/>
    <w:rsid w:val="00BF45CF"/>
    <w:rsid w:val="00BF63C4"/>
    <w:rsid w:val="00BF6ADA"/>
    <w:rsid w:val="00C03722"/>
    <w:rsid w:val="00C057A8"/>
    <w:rsid w:val="00C06B1D"/>
    <w:rsid w:val="00C10111"/>
    <w:rsid w:val="00C11A41"/>
    <w:rsid w:val="00C12858"/>
    <w:rsid w:val="00C133A1"/>
    <w:rsid w:val="00C14255"/>
    <w:rsid w:val="00C15969"/>
    <w:rsid w:val="00C15A82"/>
    <w:rsid w:val="00C15ED9"/>
    <w:rsid w:val="00C17670"/>
    <w:rsid w:val="00C20CB0"/>
    <w:rsid w:val="00C22B36"/>
    <w:rsid w:val="00C269CD"/>
    <w:rsid w:val="00C31944"/>
    <w:rsid w:val="00C37D02"/>
    <w:rsid w:val="00C460F1"/>
    <w:rsid w:val="00C46C78"/>
    <w:rsid w:val="00C52FD4"/>
    <w:rsid w:val="00C572F7"/>
    <w:rsid w:val="00C60C3B"/>
    <w:rsid w:val="00C60E4E"/>
    <w:rsid w:val="00C6749F"/>
    <w:rsid w:val="00C7018E"/>
    <w:rsid w:val="00C70E50"/>
    <w:rsid w:val="00C71EE6"/>
    <w:rsid w:val="00C72236"/>
    <w:rsid w:val="00C73FC1"/>
    <w:rsid w:val="00C74273"/>
    <w:rsid w:val="00C746EF"/>
    <w:rsid w:val="00C765AB"/>
    <w:rsid w:val="00C76AC5"/>
    <w:rsid w:val="00C76CFC"/>
    <w:rsid w:val="00C808F2"/>
    <w:rsid w:val="00C8139B"/>
    <w:rsid w:val="00C816E2"/>
    <w:rsid w:val="00C83641"/>
    <w:rsid w:val="00C86402"/>
    <w:rsid w:val="00C87161"/>
    <w:rsid w:val="00C90ADE"/>
    <w:rsid w:val="00C935D4"/>
    <w:rsid w:val="00C94C8E"/>
    <w:rsid w:val="00C977B3"/>
    <w:rsid w:val="00CA10E7"/>
    <w:rsid w:val="00CA3ADE"/>
    <w:rsid w:val="00CB16D0"/>
    <w:rsid w:val="00CB3464"/>
    <w:rsid w:val="00CB4389"/>
    <w:rsid w:val="00CB4D9E"/>
    <w:rsid w:val="00CB698E"/>
    <w:rsid w:val="00CB6C39"/>
    <w:rsid w:val="00CB7EB7"/>
    <w:rsid w:val="00CC03FA"/>
    <w:rsid w:val="00CC6941"/>
    <w:rsid w:val="00CD0CA3"/>
    <w:rsid w:val="00CD3BD1"/>
    <w:rsid w:val="00CD4594"/>
    <w:rsid w:val="00CD5EA3"/>
    <w:rsid w:val="00CD5F99"/>
    <w:rsid w:val="00CE32EF"/>
    <w:rsid w:val="00CE385A"/>
    <w:rsid w:val="00CE650C"/>
    <w:rsid w:val="00CE7857"/>
    <w:rsid w:val="00CF0996"/>
    <w:rsid w:val="00CF0E83"/>
    <w:rsid w:val="00CF20B9"/>
    <w:rsid w:val="00CF2879"/>
    <w:rsid w:val="00CF2E1D"/>
    <w:rsid w:val="00CF3487"/>
    <w:rsid w:val="00CF4723"/>
    <w:rsid w:val="00CF47DB"/>
    <w:rsid w:val="00CF556B"/>
    <w:rsid w:val="00CF5727"/>
    <w:rsid w:val="00CF7145"/>
    <w:rsid w:val="00CF766E"/>
    <w:rsid w:val="00CF79FF"/>
    <w:rsid w:val="00D00939"/>
    <w:rsid w:val="00D0202A"/>
    <w:rsid w:val="00D0342D"/>
    <w:rsid w:val="00D04013"/>
    <w:rsid w:val="00D06700"/>
    <w:rsid w:val="00D11283"/>
    <w:rsid w:val="00D11DBA"/>
    <w:rsid w:val="00D131FC"/>
    <w:rsid w:val="00D152D6"/>
    <w:rsid w:val="00D15C46"/>
    <w:rsid w:val="00D15DB2"/>
    <w:rsid w:val="00D209F9"/>
    <w:rsid w:val="00D23317"/>
    <w:rsid w:val="00D2767C"/>
    <w:rsid w:val="00D306EF"/>
    <w:rsid w:val="00D311D9"/>
    <w:rsid w:val="00D31FDB"/>
    <w:rsid w:val="00D3240F"/>
    <w:rsid w:val="00D334DE"/>
    <w:rsid w:val="00D358A0"/>
    <w:rsid w:val="00D35C50"/>
    <w:rsid w:val="00D366F1"/>
    <w:rsid w:val="00D3779B"/>
    <w:rsid w:val="00D41329"/>
    <w:rsid w:val="00D44B33"/>
    <w:rsid w:val="00D458C6"/>
    <w:rsid w:val="00D45C54"/>
    <w:rsid w:val="00D5268F"/>
    <w:rsid w:val="00D5294D"/>
    <w:rsid w:val="00D52E48"/>
    <w:rsid w:val="00D530FD"/>
    <w:rsid w:val="00D53D65"/>
    <w:rsid w:val="00D56C2A"/>
    <w:rsid w:val="00D5772E"/>
    <w:rsid w:val="00D602C6"/>
    <w:rsid w:val="00D60770"/>
    <w:rsid w:val="00D620CD"/>
    <w:rsid w:val="00D62714"/>
    <w:rsid w:val="00D6307E"/>
    <w:rsid w:val="00D63462"/>
    <w:rsid w:val="00D64CD4"/>
    <w:rsid w:val="00D66C6B"/>
    <w:rsid w:val="00D67A40"/>
    <w:rsid w:val="00D73AEF"/>
    <w:rsid w:val="00D8043F"/>
    <w:rsid w:val="00D87739"/>
    <w:rsid w:val="00D9253A"/>
    <w:rsid w:val="00D9462B"/>
    <w:rsid w:val="00D975A0"/>
    <w:rsid w:val="00DA076B"/>
    <w:rsid w:val="00DA0BE6"/>
    <w:rsid w:val="00DA7EFA"/>
    <w:rsid w:val="00DB232A"/>
    <w:rsid w:val="00DB317A"/>
    <w:rsid w:val="00DB590E"/>
    <w:rsid w:val="00DC17FE"/>
    <w:rsid w:val="00DD151F"/>
    <w:rsid w:val="00DD1772"/>
    <w:rsid w:val="00DD60CB"/>
    <w:rsid w:val="00DD6F65"/>
    <w:rsid w:val="00DE016B"/>
    <w:rsid w:val="00DE3197"/>
    <w:rsid w:val="00DE467D"/>
    <w:rsid w:val="00DE72C0"/>
    <w:rsid w:val="00DF4075"/>
    <w:rsid w:val="00DF4155"/>
    <w:rsid w:val="00DF5F77"/>
    <w:rsid w:val="00DF7DCB"/>
    <w:rsid w:val="00E00162"/>
    <w:rsid w:val="00E0025C"/>
    <w:rsid w:val="00E007E0"/>
    <w:rsid w:val="00E00907"/>
    <w:rsid w:val="00E02695"/>
    <w:rsid w:val="00E02BA5"/>
    <w:rsid w:val="00E040B6"/>
    <w:rsid w:val="00E0770C"/>
    <w:rsid w:val="00E10703"/>
    <w:rsid w:val="00E111C8"/>
    <w:rsid w:val="00E1201D"/>
    <w:rsid w:val="00E125DE"/>
    <w:rsid w:val="00E148AF"/>
    <w:rsid w:val="00E15C2D"/>
    <w:rsid w:val="00E16237"/>
    <w:rsid w:val="00E164EB"/>
    <w:rsid w:val="00E16F67"/>
    <w:rsid w:val="00E17FBE"/>
    <w:rsid w:val="00E217FB"/>
    <w:rsid w:val="00E23336"/>
    <w:rsid w:val="00E2635B"/>
    <w:rsid w:val="00E275C7"/>
    <w:rsid w:val="00E2769C"/>
    <w:rsid w:val="00E27E18"/>
    <w:rsid w:val="00E3028E"/>
    <w:rsid w:val="00E3218C"/>
    <w:rsid w:val="00E324D7"/>
    <w:rsid w:val="00E32569"/>
    <w:rsid w:val="00E3487D"/>
    <w:rsid w:val="00E36387"/>
    <w:rsid w:val="00E365F7"/>
    <w:rsid w:val="00E36A58"/>
    <w:rsid w:val="00E379BF"/>
    <w:rsid w:val="00E41EDA"/>
    <w:rsid w:val="00E42B5C"/>
    <w:rsid w:val="00E42C06"/>
    <w:rsid w:val="00E42EED"/>
    <w:rsid w:val="00E435FE"/>
    <w:rsid w:val="00E45AE7"/>
    <w:rsid w:val="00E47EB3"/>
    <w:rsid w:val="00E50275"/>
    <w:rsid w:val="00E508CB"/>
    <w:rsid w:val="00E52FBF"/>
    <w:rsid w:val="00E55663"/>
    <w:rsid w:val="00E57170"/>
    <w:rsid w:val="00E57381"/>
    <w:rsid w:val="00E6074D"/>
    <w:rsid w:val="00E6085F"/>
    <w:rsid w:val="00E60FB4"/>
    <w:rsid w:val="00E63C29"/>
    <w:rsid w:val="00E652FC"/>
    <w:rsid w:val="00E666D0"/>
    <w:rsid w:val="00E71367"/>
    <w:rsid w:val="00E730D2"/>
    <w:rsid w:val="00E758C6"/>
    <w:rsid w:val="00E76B43"/>
    <w:rsid w:val="00E77279"/>
    <w:rsid w:val="00E77506"/>
    <w:rsid w:val="00E77A86"/>
    <w:rsid w:val="00E906DA"/>
    <w:rsid w:val="00E90C75"/>
    <w:rsid w:val="00E919B4"/>
    <w:rsid w:val="00E923FD"/>
    <w:rsid w:val="00EA1FF6"/>
    <w:rsid w:val="00EA3AEC"/>
    <w:rsid w:val="00EA73DE"/>
    <w:rsid w:val="00EA7809"/>
    <w:rsid w:val="00EB2E28"/>
    <w:rsid w:val="00EB3627"/>
    <w:rsid w:val="00EB3E34"/>
    <w:rsid w:val="00EB4185"/>
    <w:rsid w:val="00EC079E"/>
    <w:rsid w:val="00EC3740"/>
    <w:rsid w:val="00EC423F"/>
    <w:rsid w:val="00EC4D7F"/>
    <w:rsid w:val="00ED02E4"/>
    <w:rsid w:val="00ED2133"/>
    <w:rsid w:val="00ED35D5"/>
    <w:rsid w:val="00ED428F"/>
    <w:rsid w:val="00ED6FAF"/>
    <w:rsid w:val="00ED7469"/>
    <w:rsid w:val="00ED77EE"/>
    <w:rsid w:val="00EE128A"/>
    <w:rsid w:val="00EE3A33"/>
    <w:rsid w:val="00EE53C2"/>
    <w:rsid w:val="00EE5C89"/>
    <w:rsid w:val="00EE77F8"/>
    <w:rsid w:val="00EF1F06"/>
    <w:rsid w:val="00EF2B45"/>
    <w:rsid w:val="00EF2FB8"/>
    <w:rsid w:val="00EF4637"/>
    <w:rsid w:val="00EF6FC8"/>
    <w:rsid w:val="00F01C27"/>
    <w:rsid w:val="00F039FD"/>
    <w:rsid w:val="00F05079"/>
    <w:rsid w:val="00F06CE2"/>
    <w:rsid w:val="00F1260C"/>
    <w:rsid w:val="00F13052"/>
    <w:rsid w:val="00F17984"/>
    <w:rsid w:val="00F200D6"/>
    <w:rsid w:val="00F248AE"/>
    <w:rsid w:val="00F26B84"/>
    <w:rsid w:val="00F318C4"/>
    <w:rsid w:val="00F33048"/>
    <w:rsid w:val="00F3499D"/>
    <w:rsid w:val="00F3628F"/>
    <w:rsid w:val="00F408F1"/>
    <w:rsid w:val="00F409DF"/>
    <w:rsid w:val="00F46F30"/>
    <w:rsid w:val="00F5073D"/>
    <w:rsid w:val="00F5216B"/>
    <w:rsid w:val="00F52363"/>
    <w:rsid w:val="00F54155"/>
    <w:rsid w:val="00F543F8"/>
    <w:rsid w:val="00F576BC"/>
    <w:rsid w:val="00F6183B"/>
    <w:rsid w:val="00F62145"/>
    <w:rsid w:val="00F63CF3"/>
    <w:rsid w:val="00F64315"/>
    <w:rsid w:val="00F6432A"/>
    <w:rsid w:val="00F70D4B"/>
    <w:rsid w:val="00F713CA"/>
    <w:rsid w:val="00F7251C"/>
    <w:rsid w:val="00F76675"/>
    <w:rsid w:val="00F7672D"/>
    <w:rsid w:val="00F774C4"/>
    <w:rsid w:val="00F77759"/>
    <w:rsid w:val="00F815C8"/>
    <w:rsid w:val="00F82BA3"/>
    <w:rsid w:val="00F83872"/>
    <w:rsid w:val="00F856EA"/>
    <w:rsid w:val="00F87054"/>
    <w:rsid w:val="00F9409E"/>
    <w:rsid w:val="00FA07CC"/>
    <w:rsid w:val="00FA11C2"/>
    <w:rsid w:val="00FA399D"/>
    <w:rsid w:val="00FA3FFE"/>
    <w:rsid w:val="00FA6102"/>
    <w:rsid w:val="00FA6DB5"/>
    <w:rsid w:val="00FA6DDD"/>
    <w:rsid w:val="00FA7EAC"/>
    <w:rsid w:val="00FB058C"/>
    <w:rsid w:val="00FB0CC2"/>
    <w:rsid w:val="00FB1730"/>
    <w:rsid w:val="00FB27FA"/>
    <w:rsid w:val="00FB3BB2"/>
    <w:rsid w:val="00FB4443"/>
    <w:rsid w:val="00FB5692"/>
    <w:rsid w:val="00FB653E"/>
    <w:rsid w:val="00FC1BAF"/>
    <w:rsid w:val="00FC2539"/>
    <w:rsid w:val="00FC335A"/>
    <w:rsid w:val="00FC3C27"/>
    <w:rsid w:val="00FC4581"/>
    <w:rsid w:val="00FC480C"/>
    <w:rsid w:val="00FC576C"/>
    <w:rsid w:val="00FD1F78"/>
    <w:rsid w:val="00FD21B9"/>
    <w:rsid w:val="00FD5760"/>
    <w:rsid w:val="00FE0F56"/>
    <w:rsid w:val="00FE1475"/>
    <w:rsid w:val="00FE26CD"/>
    <w:rsid w:val="00FE330C"/>
    <w:rsid w:val="00FE56CF"/>
    <w:rsid w:val="00FE66FB"/>
    <w:rsid w:val="00FE7DFA"/>
    <w:rsid w:val="00FF10AB"/>
    <w:rsid w:val="00FF3D1F"/>
    <w:rsid w:val="00FF4DB0"/>
    <w:rsid w:val="00FF4DFE"/>
    <w:rsid w:val="00FF5340"/>
    <w:rsid w:val="00FF7626"/>
    <w:rsid w:val="00FF7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F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2879"/>
    <w:rPr>
      <w:sz w:val="24"/>
      <w:szCs w:val="24"/>
      <w:lang w:val="en-GB" w:eastAsia="en-GB"/>
    </w:rPr>
  </w:style>
  <w:style w:type="paragraph" w:styleId="Heading1">
    <w:name w:val="heading 1"/>
    <w:basedOn w:val="Normal"/>
    <w:next w:val="Normal"/>
    <w:link w:val="Heading1Char"/>
    <w:qFormat/>
    <w:rsid w:val="0041552C"/>
    <w:pPr>
      <w:keepNext/>
      <w:keepLines/>
      <w:spacing w:before="480" w:after="24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73F6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B32F5"/>
    <w:pPr>
      <w:keepNext/>
      <w:spacing w:before="240" w:after="120"/>
      <w:outlineLvl w:val="2"/>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552C"/>
    <w:rPr>
      <w:rFonts w:ascii="Cambria" w:hAnsi="Cambria"/>
      <w:b/>
      <w:bCs/>
      <w:color w:val="365F91"/>
      <w:sz w:val="28"/>
      <w:szCs w:val="28"/>
      <w:lang w:val="en-GB" w:eastAsia="en-GB"/>
    </w:rPr>
  </w:style>
  <w:style w:type="paragraph" w:styleId="BalloonText">
    <w:name w:val="Balloon Text"/>
    <w:basedOn w:val="Normal"/>
    <w:link w:val="BalloonTextChar"/>
    <w:rsid w:val="00BD026A"/>
    <w:rPr>
      <w:rFonts w:ascii="Tahoma" w:hAnsi="Tahoma"/>
      <w:sz w:val="16"/>
      <w:szCs w:val="16"/>
    </w:rPr>
  </w:style>
  <w:style w:type="character" w:customStyle="1" w:styleId="BalloonTextChar">
    <w:name w:val="Balloon Text Char"/>
    <w:link w:val="BalloonText"/>
    <w:rsid w:val="00BD026A"/>
    <w:rPr>
      <w:rFonts w:ascii="Tahoma" w:hAnsi="Tahoma" w:cs="Tahoma"/>
      <w:sz w:val="16"/>
      <w:szCs w:val="16"/>
      <w:lang w:val="en-GB" w:eastAsia="en-GB"/>
    </w:rPr>
  </w:style>
  <w:style w:type="paragraph" w:styleId="PlainText">
    <w:name w:val="Plain Text"/>
    <w:basedOn w:val="Normal"/>
    <w:link w:val="PlainTextChar"/>
    <w:uiPriority w:val="99"/>
    <w:rsid w:val="00940D3D"/>
    <w:rPr>
      <w:rFonts w:ascii="Courier New" w:hAnsi="Courier New"/>
      <w:sz w:val="20"/>
      <w:szCs w:val="20"/>
      <w:lang w:val="x-none" w:eastAsia="x-none"/>
    </w:rPr>
  </w:style>
  <w:style w:type="character" w:customStyle="1" w:styleId="PlainTextChar">
    <w:name w:val="Plain Text Char"/>
    <w:link w:val="PlainText"/>
    <w:uiPriority w:val="99"/>
    <w:rsid w:val="00940D3D"/>
    <w:rPr>
      <w:rFonts w:ascii="Courier New" w:hAnsi="Courier New" w:cs="Courier New"/>
    </w:rPr>
  </w:style>
  <w:style w:type="paragraph" w:styleId="Header">
    <w:name w:val="header"/>
    <w:basedOn w:val="Normal"/>
    <w:link w:val="HeaderChar"/>
    <w:rsid w:val="00940D3D"/>
    <w:pPr>
      <w:tabs>
        <w:tab w:val="center" w:pos="4680"/>
        <w:tab w:val="right" w:pos="9360"/>
      </w:tabs>
    </w:pPr>
  </w:style>
  <w:style w:type="character" w:customStyle="1" w:styleId="HeaderChar">
    <w:name w:val="Header Char"/>
    <w:link w:val="Header"/>
    <w:rsid w:val="00940D3D"/>
    <w:rPr>
      <w:sz w:val="24"/>
      <w:szCs w:val="24"/>
      <w:lang w:val="en-GB" w:eastAsia="en-GB"/>
    </w:rPr>
  </w:style>
  <w:style w:type="paragraph" w:styleId="Footer">
    <w:name w:val="footer"/>
    <w:basedOn w:val="Normal"/>
    <w:link w:val="FooterChar"/>
    <w:uiPriority w:val="99"/>
    <w:rsid w:val="00940D3D"/>
    <w:pPr>
      <w:tabs>
        <w:tab w:val="center" w:pos="4680"/>
        <w:tab w:val="right" w:pos="9360"/>
      </w:tabs>
    </w:pPr>
  </w:style>
  <w:style w:type="character" w:customStyle="1" w:styleId="FooterChar">
    <w:name w:val="Footer Char"/>
    <w:link w:val="Footer"/>
    <w:uiPriority w:val="99"/>
    <w:rsid w:val="00940D3D"/>
    <w:rPr>
      <w:sz w:val="24"/>
      <w:szCs w:val="24"/>
      <w:lang w:val="en-GB" w:eastAsia="en-GB"/>
    </w:rPr>
  </w:style>
  <w:style w:type="character" w:styleId="Hyperlink">
    <w:name w:val="Hyperlink"/>
    <w:uiPriority w:val="99"/>
    <w:rsid w:val="003414A8"/>
    <w:rPr>
      <w:color w:val="0000FF"/>
      <w:u w:val="single"/>
    </w:rPr>
  </w:style>
  <w:style w:type="paragraph" w:styleId="ListParagraph">
    <w:name w:val="List Paragraph"/>
    <w:basedOn w:val="Normal"/>
    <w:uiPriority w:val="34"/>
    <w:qFormat/>
    <w:rsid w:val="00A31347"/>
    <w:pPr>
      <w:ind w:left="720"/>
      <w:contextualSpacing/>
    </w:pPr>
  </w:style>
  <w:style w:type="paragraph" w:styleId="Caption">
    <w:name w:val="caption"/>
    <w:basedOn w:val="Normal"/>
    <w:next w:val="Normal"/>
    <w:unhideWhenUsed/>
    <w:qFormat/>
    <w:rsid w:val="0041552C"/>
    <w:pPr>
      <w:spacing w:after="200"/>
    </w:pPr>
    <w:rPr>
      <w:rFonts w:ascii="Arial" w:hAnsi="Arial" w:cs="Arial"/>
      <w:b/>
      <w:bCs/>
      <w:color w:val="4F81BD"/>
      <w:sz w:val="20"/>
      <w:szCs w:val="20"/>
    </w:rPr>
  </w:style>
  <w:style w:type="paragraph" w:styleId="FootnoteText">
    <w:name w:val="footnote text"/>
    <w:basedOn w:val="Normal"/>
    <w:link w:val="FootnoteTextChar"/>
    <w:rsid w:val="003F1EEC"/>
    <w:rPr>
      <w:sz w:val="20"/>
      <w:szCs w:val="20"/>
    </w:rPr>
  </w:style>
  <w:style w:type="character" w:customStyle="1" w:styleId="FootnoteTextChar">
    <w:name w:val="Footnote Text Char"/>
    <w:link w:val="FootnoteText"/>
    <w:rsid w:val="003F1EEC"/>
    <w:rPr>
      <w:lang w:val="en-GB" w:eastAsia="en-GB"/>
    </w:rPr>
  </w:style>
  <w:style w:type="character" w:styleId="FootnoteReference">
    <w:name w:val="footnote reference"/>
    <w:rsid w:val="003F1EEC"/>
    <w:rPr>
      <w:vertAlign w:val="superscript"/>
    </w:rPr>
  </w:style>
  <w:style w:type="table" w:styleId="TableGrid">
    <w:name w:val="Table Grid"/>
    <w:basedOn w:val="TableNormal"/>
    <w:uiPriority w:val="59"/>
    <w:rsid w:val="00043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7B32F5"/>
    <w:rPr>
      <w:rFonts w:ascii="Arial" w:hAnsi="Arial" w:cs="Arial"/>
      <w:b/>
      <w:bCs/>
      <w:sz w:val="24"/>
      <w:szCs w:val="24"/>
      <w:lang w:val="en-US" w:eastAsia="en-US"/>
    </w:rPr>
  </w:style>
  <w:style w:type="paragraph" w:customStyle="1" w:styleId="E-Mail-Print">
    <w:name w:val="E-Mail-Print"/>
    <w:basedOn w:val="Normal"/>
    <w:rsid w:val="00C977B3"/>
    <w:pPr>
      <w:jc w:val="center"/>
    </w:pPr>
    <w:rPr>
      <w:sz w:val="22"/>
      <w:szCs w:val="20"/>
      <w:lang w:val="en-AU" w:eastAsia="en-US"/>
    </w:rPr>
  </w:style>
  <w:style w:type="character" w:customStyle="1" w:styleId="Heading2Char">
    <w:name w:val="Heading 2 Char"/>
    <w:link w:val="Heading2"/>
    <w:semiHidden/>
    <w:rsid w:val="00973F61"/>
    <w:rPr>
      <w:rFonts w:ascii="Cambria" w:eastAsia="Times New Roman" w:hAnsi="Cambria" w:cs="Times New Roman"/>
      <w:b/>
      <w:bCs/>
      <w:i/>
      <w:iCs/>
      <w:sz w:val="28"/>
      <w:szCs w:val="28"/>
      <w:lang w:val="en-GB" w:eastAsia="en-GB"/>
    </w:rPr>
  </w:style>
  <w:style w:type="paragraph" w:styleId="BodyText2">
    <w:name w:val="Body Text 2"/>
    <w:basedOn w:val="Normal"/>
    <w:link w:val="BodyText2Char"/>
    <w:rsid w:val="00973F61"/>
    <w:pPr>
      <w:jc w:val="both"/>
    </w:pPr>
    <w:rPr>
      <w:lang w:val="x-none" w:eastAsia="x-none"/>
    </w:rPr>
  </w:style>
  <w:style w:type="character" w:customStyle="1" w:styleId="BodyText2Char">
    <w:name w:val="Body Text 2 Char"/>
    <w:link w:val="BodyText2"/>
    <w:rsid w:val="00973F61"/>
    <w:rPr>
      <w:sz w:val="24"/>
      <w:szCs w:val="24"/>
    </w:rPr>
  </w:style>
  <w:style w:type="paragraph" w:styleId="TOC1">
    <w:name w:val="toc 1"/>
    <w:basedOn w:val="Normal"/>
    <w:next w:val="Normal"/>
    <w:autoRedefine/>
    <w:uiPriority w:val="39"/>
    <w:rsid w:val="00644DA7"/>
  </w:style>
  <w:style w:type="paragraph" w:styleId="TOC3">
    <w:name w:val="toc 3"/>
    <w:basedOn w:val="Normal"/>
    <w:next w:val="Normal"/>
    <w:autoRedefine/>
    <w:uiPriority w:val="39"/>
    <w:rsid w:val="00644DA7"/>
    <w:pPr>
      <w:ind w:left="480"/>
    </w:pPr>
  </w:style>
  <w:style w:type="character" w:styleId="CommentReference">
    <w:name w:val="annotation reference"/>
    <w:rsid w:val="007003AA"/>
    <w:rPr>
      <w:sz w:val="16"/>
      <w:szCs w:val="16"/>
    </w:rPr>
  </w:style>
  <w:style w:type="paragraph" w:styleId="CommentText">
    <w:name w:val="annotation text"/>
    <w:basedOn w:val="Normal"/>
    <w:link w:val="CommentTextChar"/>
    <w:uiPriority w:val="99"/>
    <w:rsid w:val="007003AA"/>
    <w:rPr>
      <w:sz w:val="20"/>
      <w:szCs w:val="20"/>
    </w:rPr>
  </w:style>
  <w:style w:type="character" w:customStyle="1" w:styleId="CommentTextChar">
    <w:name w:val="Comment Text Char"/>
    <w:link w:val="CommentText"/>
    <w:uiPriority w:val="99"/>
    <w:rsid w:val="007003AA"/>
    <w:rPr>
      <w:lang w:val="en-GB" w:eastAsia="en-GB"/>
    </w:rPr>
  </w:style>
  <w:style w:type="paragraph" w:styleId="CommentSubject">
    <w:name w:val="annotation subject"/>
    <w:basedOn w:val="CommentText"/>
    <w:next w:val="CommentText"/>
    <w:link w:val="CommentSubjectChar"/>
    <w:rsid w:val="007003AA"/>
    <w:rPr>
      <w:b/>
      <w:bCs/>
    </w:rPr>
  </w:style>
  <w:style w:type="character" w:customStyle="1" w:styleId="CommentSubjectChar">
    <w:name w:val="Comment Subject Char"/>
    <w:link w:val="CommentSubject"/>
    <w:rsid w:val="007003AA"/>
    <w:rPr>
      <w:b/>
      <w:bCs/>
      <w:lang w:val="en-GB" w:eastAsia="en-GB"/>
    </w:rPr>
  </w:style>
  <w:style w:type="paragraph" w:styleId="BodyText">
    <w:name w:val="Body Text"/>
    <w:basedOn w:val="Normal"/>
    <w:link w:val="BodyTextChar"/>
    <w:rsid w:val="00862624"/>
    <w:pPr>
      <w:spacing w:after="120"/>
    </w:pPr>
  </w:style>
  <w:style w:type="character" w:customStyle="1" w:styleId="BodyTextChar">
    <w:name w:val="Body Text Char"/>
    <w:basedOn w:val="DefaultParagraphFont"/>
    <w:link w:val="BodyText"/>
    <w:rsid w:val="00862624"/>
    <w:rPr>
      <w:sz w:val="24"/>
      <w:szCs w:val="24"/>
      <w:lang w:val="en-GB" w:eastAsia="en-GB"/>
    </w:rPr>
  </w:style>
  <w:style w:type="paragraph" w:styleId="Revision">
    <w:name w:val="Revision"/>
    <w:hidden/>
    <w:uiPriority w:val="99"/>
    <w:semiHidden/>
    <w:rsid w:val="00930FB4"/>
    <w:rPr>
      <w:sz w:val="24"/>
      <w:szCs w:val="24"/>
      <w:lang w:val="en-GB" w:eastAsia="en-GB"/>
    </w:rPr>
  </w:style>
  <w:style w:type="paragraph" w:customStyle="1" w:styleId="Default">
    <w:name w:val="Default"/>
    <w:link w:val="DefaultChar"/>
    <w:rsid w:val="005C6C36"/>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EF6FC8"/>
    <w:rPr>
      <w:color w:val="800080" w:themeColor="followedHyperlink"/>
      <w:u w:val="single"/>
    </w:rPr>
  </w:style>
  <w:style w:type="paragraph" w:styleId="NormalWeb">
    <w:name w:val="Normal (Web)"/>
    <w:basedOn w:val="Normal"/>
    <w:uiPriority w:val="99"/>
    <w:semiHidden/>
    <w:unhideWhenUsed/>
    <w:rsid w:val="00880884"/>
    <w:pPr>
      <w:spacing w:before="100" w:beforeAutospacing="1" w:after="100" w:afterAutospacing="1"/>
    </w:pPr>
    <w:rPr>
      <w:rFonts w:eastAsiaTheme="minorEastAsia"/>
      <w:lang w:val="en-AU" w:eastAsia="en-AU"/>
    </w:rPr>
  </w:style>
  <w:style w:type="character" w:styleId="IntenseEmphasis">
    <w:name w:val="Intense Emphasis"/>
    <w:basedOn w:val="DefaultParagraphFont"/>
    <w:uiPriority w:val="21"/>
    <w:qFormat/>
    <w:rsid w:val="00810365"/>
    <w:rPr>
      <w:i/>
      <w:iCs/>
      <w:color w:val="4F81BD" w:themeColor="accent1"/>
    </w:rPr>
  </w:style>
  <w:style w:type="table" w:customStyle="1" w:styleId="TableGrid1">
    <w:name w:val="Table Grid1"/>
    <w:basedOn w:val="TableNormal"/>
    <w:next w:val="TableGrid"/>
    <w:uiPriority w:val="59"/>
    <w:rsid w:val="0023203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AD2C4F"/>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7455">
      <w:bodyDiv w:val="1"/>
      <w:marLeft w:val="0"/>
      <w:marRight w:val="0"/>
      <w:marTop w:val="0"/>
      <w:marBottom w:val="0"/>
      <w:divBdr>
        <w:top w:val="none" w:sz="0" w:space="0" w:color="auto"/>
        <w:left w:val="none" w:sz="0" w:space="0" w:color="auto"/>
        <w:bottom w:val="none" w:sz="0" w:space="0" w:color="auto"/>
        <w:right w:val="none" w:sz="0" w:space="0" w:color="auto"/>
      </w:divBdr>
    </w:div>
    <w:div w:id="68355862">
      <w:bodyDiv w:val="1"/>
      <w:marLeft w:val="0"/>
      <w:marRight w:val="0"/>
      <w:marTop w:val="0"/>
      <w:marBottom w:val="0"/>
      <w:divBdr>
        <w:top w:val="none" w:sz="0" w:space="0" w:color="auto"/>
        <w:left w:val="none" w:sz="0" w:space="0" w:color="auto"/>
        <w:bottom w:val="none" w:sz="0" w:space="0" w:color="auto"/>
        <w:right w:val="none" w:sz="0" w:space="0" w:color="auto"/>
      </w:divBdr>
    </w:div>
    <w:div w:id="108667925">
      <w:bodyDiv w:val="1"/>
      <w:marLeft w:val="0"/>
      <w:marRight w:val="0"/>
      <w:marTop w:val="0"/>
      <w:marBottom w:val="0"/>
      <w:divBdr>
        <w:top w:val="none" w:sz="0" w:space="0" w:color="auto"/>
        <w:left w:val="none" w:sz="0" w:space="0" w:color="auto"/>
        <w:bottom w:val="none" w:sz="0" w:space="0" w:color="auto"/>
        <w:right w:val="none" w:sz="0" w:space="0" w:color="auto"/>
      </w:divBdr>
    </w:div>
    <w:div w:id="159925530">
      <w:bodyDiv w:val="1"/>
      <w:marLeft w:val="0"/>
      <w:marRight w:val="0"/>
      <w:marTop w:val="0"/>
      <w:marBottom w:val="0"/>
      <w:divBdr>
        <w:top w:val="none" w:sz="0" w:space="0" w:color="auto"/>
        <w:left w:val="none" w:sz="0" w:space="0" w:color="auto"/>
        <w:bottom w:val="none" w:sz="0" w:space="0" w:color="auto"/>
        <w:right w:val="none" w:sz="0" w:space="0" w:color="auto"/>
      </w:divBdr>
    </w:div>
    <w:div w:id="173032945">
      <w:bodyDiv w:val="1"/>
      <w:marLeft w:val="0"/>
      <w:marRight w:val="0"/>
      <w:marTop w:val="0"/>
      <w:marBottom w:val="0"/>
      <w:divBdr>
        <w:top w:val="none" w:sz="0" w:space="0" w:color="auto"/>
        <w:left w:val="none" w:sz="0" w:space="0" w:color="auto"/>
        <w:bottom w:val="none" w:sz="0" w:space="0" w:color="auto"/>
        <w:right w:val="none" w:sz="0" w:space="0" w:color="auto"/>
      </w:divBdr>
    </w:div>
    <w:div w:id="201947216">
      <w:bodyDiv w:val="1"/>
      <w:marLeft w:val="0"/>
      <w:marRight w:val="0"/>
      <w:marTop w:val="0"/>
      <w:marBottom w:val="0"/>
      <w:divBdr>
        <w:top w:val="none" w:sz="0" w:space="0" w:color="auto"/>
        <w:left w:val="none" w:sz="0" w:space="0" w:color="auto"/>
        <w:bottom w:val="none" w:sz="0" w:space="0" w:color="auto"/>
        <w:right w:val="none" w:sz="0" w:space="0" w:color="auto"/>
      </w:divBdr>
    </w:div>
    <w:div w:id="207377818">
      <w:bodyDiv w:val="1"/>
      <w:marLeft w:val="0"/>
      <w:marRight w:val="0"/>
      <w:marTop w:val="0"/>
      <w:marBottom w:val="0"/>
      <w:divBdr>
        <w:top w:val="none" w:sz="0" w:space="0" w:color="auto"/>
        <w:left w:val="none" w:sz="0" w:space="0" w:color="auto"/>
        <w:bottom w:val="none" w:sz="0" w:space="0" w:color="auto"/>
        <w:right w:val="none" w:sz="0" w:space="0" w:color="auto"/>
      </w:divBdr>
    </w:div>
    <w:div w:id="342050272">
      <w:bodyDiv w:val="1"/>
      <w:marLeft w:val="0"/>
      <w:marRight w:val="0"/>
      <w:marTop w:val="0"/>
      <w:marBottom w:val="0"/>
      <w:divBdr>
        <w:top w:val="none" w:sz="0" w:space="0" w:color="auto"/>
        <w:left w:val="none" w:sz="0" w:space="0" w:color="auto"/>
        <w:bottom w:val="none" w:sz="0" w:space="0" w:color="auto"/>
        <w:right w:val="none" w:sz="0" w:space="0" w:color="auto"/>
      </w:divBdr>
    </w:div>
    <w:div w:id="401372587">
      <w:bodyDiv w:val="1"/>
      <w:marLeft w:val="0"/>
      <w:marRight w:val="0"/>
      <w:marTop w:val="0"/>
      <w:marBottom w:val="0"/>
      <w:divBdr>
        <w:top w:val="none" w:sz="0" w:space="0" w:color="auto"/>
        <w:left w:val="none" w:sz="0" w:space="0" w:color="auto"/>
        <w:bottom w:val="none" w:sz="0" w:space="0" w:color="auto"/>
        <w:right w:val="none" w:sz="0" w:space="0" w:color="auto"/>
      </w:divBdr>
    </w:div>
    <w:div w:id="424690425">
      <w:bodyDiv w:val="1"/>
      <w:marLeft w:val="0"/>
      <w:marRight w:val="0"/>
      <w:marTop w:val="0"/>
      <w:marBottom w:val="0"/>
      <w:divBdr>
        <w:top w:val="none" w:sz="0" w:space="0" w:color="auto"/>
        <w:left w:val="none" w:sz="0" w:space="0" w:color="auto"/>
        <w:bottom w:val="none" w:sz="0" w:space="0" w:color="auto"/>
        <w:right w:val="none" w:sz="0" w:space="0" w:color="auto"/>
      </w:divBdr>
    </w:div>
    <w:div w:id="454059472">
      <w:bodyDiv w:val="1"/>
      <w:marLeft w:val="0"/>
      <w:marRight w:val="0"/>
      <w:marTop w:val="0"/>
      <w:marBottom w:val="0"/>
      <w:divBdr>
        <w:top w:val="none" w:sz="0" w:space="0" w:color="auto"/>
        <w:left w:val="none" w:sz="0" w:space="0" w:color="auto"/>
        <w:bottom w:val="none" w:sz="0" w:space="0" w:color="auto"/>
        <w:right w:val="none" w:sz="0" w:space="0" w:color="auto"/>
      </w:divBdr>
    </w:div>
    <w:div w:id="530151307">
      <w:bodyDiv w:val="1"/>
      <w:marLeft w:val="0"/>
      <w:marRight w:val="0"/>
      <w:marTop w:val="0"/>
      <w:marBottom w:val="0"/>
      <w:divBdr>
        <w:top w:val="none" w:sz="0" w:space="0" w:color="auto"/>
        <w:left w:val="none" w:sz="0" w:space="0" w:color="auto"/>
        <w:bottom w:val="none" w:sz="0" w:space="0" w:color="auto"/>
        <w:right w:val="none" w:sz="0" w:space="0" w:color="auto"/>
      </w:divBdr>
    </w:div>
    <w:div w:id="542524163">
      <w:bodyDiv w:val="1"/>
      <w:marLeft w:val="0"/>
      <w:marRight w:val="0"/>
      <w:marTop w:val="0"/>
      <w:marBottom w:val="0"/>
      <w:divBdr>
        <w:top w:val="none" w:sz="0" w:space="0" w:color="auto"/>
        <w:left w:val="none" w:sz="0" w:space="0" w:color="auto"/>
        <w:bottom w:val="none" w:sz="0" w:space="0" w:color="auto"/>
        <w:right w:val="none" w:sz="0" w:space="0" w:color="auto"/>
      </w:divBdr>
    </w:div>
    <w:div w:id="547256809">
      <w:bodyDiv w:val="1"/>
      <w:marLeft w:val="0"/>
      <w:marRight w:val="0"/>
      <w:marTop w:val="0"/>
      <w:marBottom w:val="0"/>
      <w:divBdr>
        <w:top w:val="none" w:sz="0" w:space="0" w:color="auto"/>
        <w:left w:val="none" w:sz="0" w:space="0" w:color="auto"/>
        <w:bottom w:val="none" w:sz="0" w:space="0" w:color="auto"/>
        <w:right w:val="none" w:sz="0" w:space="0" w:color="auto"/>
      </w:divBdr>
    </w:div>
    <w:div w:id="589971506">
      <w:bodyDiv w:val="1"/>
      <w:marLeft w:val="0"/>
      <w:marRight w:val="0"/>
      <w:marTop w:val="0"/>
      <w:marBottom w:val="0"/>
      <w:divBdr>
        <w:top w:val="none" w:sz="0" w:space="0" w:color="auto"/>
        <w:left w:val="none" w:sz="0" w:space="0" w:color="auto"/>
        <w:bottom w:val="none" w:sz="0" w:space="0" w:color="auto"/>
        <w:right w:val="none" w:sz="0" w:space="0" w:color="auto"/>
      </w:divBdr>
    </w:div>
    <w:div w:id="625238294">
      <w:bodyDiv w:val="1"/>
      <w:marLeft w:val="0"/>
      <w:marRight w:val="0"/>
      <w:marTop w:val="0"/>
      <w:marBottom w:val="0"/>
      <w:divBdr>
        <w:top w:val="none" w:sz="0" w:space="0" w:color="auto"/>
        <w:left w:val="none" w:sz="0" w:space="0" w:color="auto"/>
        <w:bottom w:val="none" w:sz="0" w:space="0" w:color="auto"/>
        <w:right w:val="none" w:sz="0" w:space="0" w:color="auto"/>
      </w:divBdr>
    </w:div>
    <w:div w:id="660814450">
      <w:bodyDiv w:val="1"/>
      <w:marLeft w:val="0"/>
      <w:marRight w:val="0"/>
      <w:marTop w:val="0"/>
      <w:marBottom w:val="0"/>
      <w:divBdr>
        <w:top w:val="none" w:sz="0" w:space="0" w:color="auto"/>
        <w:left w:val="none" w:sz="0" w:space="0" w:color="auto"/>
        <w:bottom w:val="none" w:sz="0" w:space="0" w:color="auto"/>
        <w:right w:val="none" w:sz="0" w:space="0" w:color="auto"/>
      </w:divBdr>
    </w:div>
    <w:div w:id="682897691">
      <w:bodyDiv w:val="1"/>
      <w:marLeft w:val="0"/>
      <w:marRight w:val="0"/>
      <w:marTop w:val="0"/>
      <w:marBottom w:val="0"/>
      <w:divBdr>
        <w:top w:val="none" w:sz="0" w:space="0" w:color="auto"/>
        <w:left w:val="none" w:sz="0" w:space="0" w:color="auto"/>
        <w:bottom w:val="none" w:sz="0" w:space="0" w:color="auto"/>
        <w:right w:val="none" w:sz="0" w:space="0" w:color="auto"/>
      </w:divBdr>
    </w:div>
    <w:div w:id="739524085">
      <w:bodyDiv w:val="1"/>
      <w:marLeft w:val="0"/>
      <w:marRight w:val="0"/>
      <w:marTop w:val="0"/>
      <w:marBottom w:val="0"/>
      <w:divBdr>
        <w:top w:val="none" w:sz="0" w:space="0" w:color="auto"/>
        <w:left w:val="none" w:sz="0" w:space="0" w:color="auto"/>
        <w:bottom w:val="none" w:sz="0" w:space="0" w:color="auto"/>
        <w:right w:val="none" w:sz="0" w:space="0" w:color="auto"/>
      </w:divBdr>
    </w:div>
    <w:div w:id="765030883">
      <w:bodyDiv w:val="1"/>
      <w:marLeft w:val="0"/>
      <w:marRight w:val="0"/>
      <w:marTop w:val="0"/>
      <w:marBottom w:val="0"/>
      <w:divBdr>
        <w:top w:val="none" w:sz="0" w:space="0" w:color="auto"/>
        <w:left w:val="none" w:sz="0" w:space="0" w:color="auto"/>
        <w:bottom w:val="none" w:sz="0" w:space="0" w:color="auto"/>
        <w:right w:val="none" w:sz="0" w:space="0" w:color="auto"/>
      </w:divBdr>
    </w:div>
    <w:div w:id="767507109">
      <w:bodyDiv w:val="1"/>
      <w:marLeft w:val="0"/>
      <w:marRight w:val="0"/>
      <w:marTop w:val="0"/>
      <w:marBottom w:val="0"/>
      <w:divBdr>
        <w:top w:val="none" w:sz="0" w:space="0" w:color="auto"/>
        <w:left w:val="none" w:sz="0" w:space="0" w:color="auto"/>
        <w:bottom w:val="none" w:sz="0" w:space="0" w:color="auto"/>
        <w:right w:val="none" w:sz="0" w:space="0" w:color="auto"/>
      </w:divBdr>
    </w:div>
    <w:div w:id="800075571">
      <w:bodyDiv w:val="1"/>
      <w:marLeft w:val="0"/>
      <w:marRight w:val="0"/>
      <w:marTop w:val="0"/>
      <w:marBottom w:val="0"/>
      <w:divBdr>
        <w:top w:val="none" w:sz="0" w:space="0" w:color="auto"/>
        <w:left w:val="none" w:sz="0" w:space="0" w:color="auto"/>
        <w:bottom w:val="none" w:sz="0" w:space="0" w:color="auto"/>
        <w:right w:val="none" w:sz="0" w:space="0" w:color="auto"/>
      </w:divBdr>
    </w:div>
    <w:div w:id="852108626">
      <w:bodyDiv w:val="1"/>
      <w:marLeft w:val="0"/>
      <w:marRight w:val="0"/>
      <w:marTop w:val="0"/>
      <w:marBottom w:val="0"/>
      <w:divBdr>
        <w:top w:val="none" w:sz="0" w:space="0" w:color="auto"/>
        <w:left w:val="none" w:sz="0" w:space="0" w:color="auto"/>
        <w:bottom w:val="none" w:sz="0" w:space="0" w:color="auto"/>
        <w:right w:val="none" w:sz="0" w:space="0" w:color="auto"/>
      </w:divBdr>
    </w:div>
    <w:div w:id="916330864">
      <w:bodyDiv w:val="1"/>
      <w:marLeft w:val="0"/>
      <w:marRight w:val="0"/>
      <w:marTop w:val="0"/>
      <w:marBottom w:val="0"/>
      <w:divBdr>
        <w:top w:val="none" w:sz="0" w:space="0" w:color="auto"/>
        <w:left w:val="none" w:sz="0" w:space="0" w:color="auto"/>
        <w:bottom w:val="none" w:sz="0" w:space="0" w:color="auto"/>
        <w:right w:val="none" w:sz="0" w:space="0" w:color="auto"/>
      </w:divBdr>
    </w:div>
    <w:div w:id="948007415">
      <w:bodyDiv w:val="1"/>
      <w:marLeft w:val="0"/>
      <w:marRight w:val="0"/>
      <w:marTop w:val="0"/>
      <w:marBottom w:val="0"/>
      <w:divBdr>
        <w:top w:val="none" w:sz="0" w:space="0" w:color="auto"/>
        <w:left w:val="none" w:sz="0" w:space="0" w:color="auto"/>
        <w:bottom w:val="none" w:sz="0" w:space="0" w:color="auto"/>
        <w:right w:val="none" w:sz="0" w:space="0" w:color="auto"/>
      </w:divBdr>
    </w:div>
    <w:div w:id="962152090">
      <w:bodyDiv w:val="1"/>
      <w:marLeft w:val="0"/>
      <w:marRight w:val="0"/>
      <w:marTop w:val="0"/>
      <w:marBottom w:val="0"/>
      <w:divBdr>
        <w:top w:val="none" w:sz="0" w:space="0" w:color="auto"/>
        <w:left w:val="none" w:sz="0" w:space="0" w:color="auto"/>
        <w:bottom w:val="none" w:sz="0" w:space="0" w:color="auto"/>
        <w:right w:val="none" w:sz="0" w:space="0" w:color="auto"/>
      </w:divBdr>
    </w:div>
    <w:div w:id="1162740948">
      <w:bodyDiv w:val="1"/>
      <w:marLeft w:val="0"/>
      <w:marRight w:val="0"/>
      <w:marTop w:val="0"/>
      <w:marBottom w:val="0"/>
      <w:divBdr>
        <w:top w:val="none" w:sz="0" w:space="0" w:color="auto"/>
        <w:left w:val="none" w:sz="0" w:space="0" w:color="auto"/>
        <w:bottom w:val="none" w:sz="0" w:space="0" w:color="auto"/>
        <w:right w:val="none" w:sz="0" w:space="0" w:color="auto"/>
      </w:divBdr>
    </w:div>
    <w:div w:id="1177227249">
      <w:bodyDiv w:val="1"/>
      <w:marLeft w:val="0"/>
      <w:marRight w:val="0"/>
      <w:marTop w:val="0"/>
      <w:marBottom w:val="0"/>
      <w:divBdr>
        <w:top w:val="none" w:sz="0" w:space="0" w:color="auto"/>
        <w:left w:val="none" w:sz="0" w:space="0" w:color="auto"/>
        <w:bottom w:val="none" w:sz="0" w:space="0" w:color="auto"/>
        <w:right w:val="none" w:sz="0" w:space="0" w:color="auto"/>
      </w:divBdr>
    </w:div>
    <w:div w:id="1182209591">
      <w:bodyDiv w:val="1"/>
      <w:marLeft w:val="0"/>
      <w:marRight w:val="0"/>
      <w:marTop w:val="0"/>
      <w:marBottom w:val="0"/>
      <w:divBdr>
        <w:top w:val="none" w:sz="0" w:space="0" w:color="auto"/>
        <w:left w:val="none" w:sz="0" w:space="0" w:color="auto"/>
        <w:bottom w:val="none" w:sz="0" w:space="0" w:color="auto"/>
        <w:right w:val="none" w:sz="0" w:space="0" w:color="auto"/>
      </w:divBdr>
    </w:div>
    <w:div w:id="1208681853">
      <w:bodyDiv w:val="1"/>
      <w:marLeft w:val="0"/>
      <w:marRight w:val="0"/>
      <w:marTop w:val="0"/>
      <w:marBottom w:val="0"/>
      <w:divBdr>
        <w:top w:val="none" w:sz="0" w:space="0" w:color="auto"/>
        <w:left w:val="none" w:sz="0" w:space="0" w:color="auto"/>
        <w:bottom w:val="none" w:sz="0" w:space="0" w:color="auto"/>
        <w:right w:val="none" w:sz="0" w:space="0" w:color="auto"/>
      </w:divBdr>
    </w:div>
    <w:div w:id="1263075409">
      <w:bodyDiv w:val="1"/>
      <w:marLeft w:val="0"/>
      <w:marRight w:val="0"/>
      <w:marTop w:val="0"/>
      <w:marBottom w:val="0"/>
      <w:divBdr>
        <w:top w:val="none" w:sz="0" w:space="0" w:color="auto"/>
        <w:left w:val="none" w:sz="0" w:space="0" w:color="auto"/>
        <w:bottom w:val="none" w:sz="0" w:space="0" w:color="auto"/>
        <w:right w:val="none" w:sz="0" w:space="0" w:color="auto"/>
      </w:divBdr>
    </w:div>
    <w:div w:id="1277446597">
      <w:bodyDiv w:val="1"/>
      <w:marLeft w:val="0"/>
      <w:marRight w:val="0"/>
      <w:marTop w:val="0"/>
      <w:marBottom w:val="0"/>
      <w:divBdr>
        <w:top w:val="none" w:sz="0" w:space="0" w:color="auto"/>
        <w:left w:val="none" w:sz="0" w:space="0" w:color="auto"/>
        <w:bottom w:val="none" w:sz="0" w:space="0" w:color="auto"/>
        <w:right w:val="none" w:sz="0" w:space="0" w:color="auto"/>
      </w:divBdr>
    </w:div>
    <w:div w:id="1297637894">
      <w:bodyDiv w:val="1"/>
      <w:marLeft w:val="0"/>
      <w:marRight w:val="0"/>
      <w:marTop w:val="0"/>
      <w:marBottom w:val="0"/>
      <w:divBdr>
        <w:top w:val="none" w:sz="0" w:space="0" w:color="auto"/>
        <w:left w:val="none" w:sz="0" w:space="0" w:color="auto"/>
        <w:bottom w:val="none" w:sz="0" w:space="0" w:color="auto"/>
        <w:right w:val="none" w:sz="0" w:space="0" w:color="auto"/>
      </w:divBdr>
    </w:div>
    <w:div w:id="1322082397">
      <w:bodyDiv w:val="1"/>
      <w:marLeft w:val="0"/>
      <w:marRight w:val="0"/>
      <w:marTop w:val="0"/>
      <w:marBottom w:val="0"/>
      <w:divBdr>
        <w:top w:val="none" w:sz="0" w:space="0" w:color="auto"/>
        <w:left w:val="none" w:sz="0" w:space="0" w:color="auto"/>
        <w:bottom w:val="none" w:sz="0" w:space="0" w:color="auto"/>
        <w:right w:val="none" w:sz="0" w:space="0" w:color="auto"/>
      </w:divBdr>
    </w:div>
    <w:div w:id="1339622590">
      <w:bodyDiv w:val="1"/>
      <w:marLeft w:val="0"/>
      <w:marRight w:val="0"/>
      <w:marTop w:val="0"/>
      <w:marBottom w:val="0"/>
      <w:divBdr>
        <w:top w:val="none" w:sz="0" w:space="0" w:color="auto"/>
        <w:left w:val="none" w:sz="0" w:space="0" w:color="auto"/>
        <w:bottom w:val="none" w:sz="0" w:space="0" w:color="auto"/>
        <w:right w:val="none" w:sz="0" w:space="0" w:color="auto"/>
      </w:divBdr>
    </w:div>
    <w:div w:id="1389378902">
      <w:bodyDiv w:val="1"/>
      <w:marLeft w:val="0"/>
      <w:marRight w:val="0"/>
      <w:marTop w:val="0"/>
      <w:marBottom w:val="0"/>
      <w:divBdr>
        <w:top w:val="none" w:sz="0" w:space="0" w:color="auto"/>
        <w:left w:val="none" w:sz="0" w:space="0" w:color="auto"/>
        <w:bottom w:val="none" w:sz="0" w:space="0" w:color="auto"/>
        <w:right w:val="none" w:sz="0" w:space="0" w:color="auto"/>
      </w:divBdr>
    </w:div>
    <w:div w:id="1399160637">
      <w:bodyDiv w:val="1"/>
      <w:marLeft w:val="0"/>
      <w:marRight w:val="0"/>
      <w:marTop w:val="0"/>
      <w:marBottom w:val="0"/>
      <w:divBdr>
        <w:top w:val="none" w:sz="0" w:space="0" w:color="auto"/>
        <w:left w:val="none" w:sz="0" w:space="0" w:color="auto"/>
        <w:bottom w:val="none" w:sz="0" w:space="0" w:color="auto"/>
        <w:right w:val="none" w:sz="0" w:space="0" w:color="auto"/>
      </w:divBdr>
    </w:div>
    <w:div w:id="1425609352">
      <w:bodyDiv w:val="1"/>
      <w:marLeft w:val="0"/>
      <w:marRight w:val="0"/>
      <w:marTop w:val="0"/>
      <w:marBottom w:val="0"/>
      <w:divBdr>
        <w:top w:val="none" w:sz="0" w:space="0" w:color="auto"/>
        <w:left w:val="none" w:sz="0" w:space="0" w:color="auto"/>
        <w:bottom w:val="none" w:sz="0" w:space="0" w:color="auto"/>
        <w:right w:val="none" w:sz="0" w:space="0" w:color="auto"/>
      </w:divBdr>
    </w:div>
    <w:div w:id="1460802346">
      <w:bodyDiv w:val="1"/>
      <w:marLeft w:val="0"/>
      <w:marRight w:val="0"/>
      <w:marTop w:val="0"/>
      <w:marBottom w:val="0"/>
      <w:divBdr>
        <w:top w:val="none" w:sz="0" w:space="0" w:color="auto"/>
        <w:left w:val="none" w:sz="0" w:space="0" w:color="auto"/>
        <w:bottom w:val="none" w:sz="0" w:space="0" w:color="auto"/>
        <w:right w:val="none" w:sz="0" w:space="0" w:color="auto"/>
      </w:divBdr>
    </w:div>
    <w:div w:id="1590888062">
      <w:bodyDiv w:val="1"/>
      <w:marLeft w:val="0"/>
      <w:marRight w:val="0"/>
      <w:marTop w:val="0"/>
      <w:marBottom w:val="0"/>
      <w:divBdr>
        <w:top w:val="none" w:sz="0" w:space="0" w:color="auto"/>
        <w:left w:val="none" w:sz="0" w:space="0" w:color="auto"/>
        <w:bottom w:val="none" w:sz="0" w:space="0" w:color="auto"/>
        <w:right w:val="none" w:sz="0" w:space="0" w:color="auto"/>
      </w:divBdr>
    </w:div>
    <w:div w:id="1746880978">
      <w:bodyDiv w:val="1"/>
      <w:marLeft w:val="0"/>
      <w:marRight w:val="0"/>
      <w:marTop w:val="0"/>
      <w:marBottom w:val="0"/>
      <w:divBdr>
        <w:top w:val="none" w:sz="0" w:space="0" w:color="auto"/>
        <w:left w:val="none" w:sz="0" w:space="0" w:color="auto"/>
        <w:bottom w:val="none" w:sz="0" w:space="0" w:color="auto"/>
        <w:right w:val="none" w:sz="0" w:space="0" w:color="auto"/>
      </w:divBdr>
    </w:div>
    <w:div w:id="1780025612">
      <w:bodyDiv w:val="1"/>
      <w:marLeft w:val="0"/>
      <w:marRight w:val="0"/>
      <w:marTop w:val="0"/>
      <w:marBottom w:val="0"/>
      <w:divBdr>
        <w:top w:val="none" w:sz="0" w:space="0" w:color="auto"/>
        <w:left w:val="none" w:sz="0" w:space="0" w:color="auto"/>
        <w:bottom w:val="none" w:sz="0" w:space="0" w:color="auto"/>
        <w:right w:val="none" w:sz="0" w:space="0" w:color="auto"/>
      </w:divBdr>
    </w:div>
    <w:div w:id="1794130992">
      <w:bodyDiv w:val="1"/>
      <w:marLeft w:val="0"/>
      <w:marRight w:val="0"/>
      <w:marTop w:val="0"/>
      <w:marBottom w:val="0"/>
      <w:divBdr>
        <w:top w:val="none" w:sz="0" w:space="0" w:color="auto"/>
        <w:left w:val="none" w:sz="0" w:space="0" w:color="auto"/>
        <w:bottom w:val="none" w:sz="0" w:space="0" w:color="auto"/>
        <w:right w:val="none" w:sz="0" w:space="0" w:color="auto"/>
      </w:divBdr>
    </w:div>
    <w:div w:id="1837916238">
      <w:bodyDiv w:val="1"/>
      <w:marLeft w:val="0"/>
      <w:marRight w:val="0"/>
      <w:marTop w:val="0"/>
      <w:marBottom w:val="0"/>
      <w:divBdr>
        <w:top w:val="none" w:sz="0" w:space="0" w:color="auto"/>
        <w:left w:val="none" w:sz="0" w:space="0" w:color="auto"/>
        <w:bottom w:val="none" w:sz="0" w:space="0" w:color="auto"/>
        <w:right w:val="none" w:sz="0" w:space="0" w:color="auto"/>
      </w:divBdr>
    </w:div>
    <w:div w:id="1884558472">
      <w:bodyDiv w:val="1"/>
      <w:marLeft w:val="0"/>
      <w:marRight w:val="0"/>
      <w:marTop w:val="0"/>
      <w:marBottom w:val="0"/>
      <w:divBdr>
        <w:top w:val="none" w:sz="0" w:space="0" w:color="auto"/>
        <w:left w:val="none" w:sz="0" w:space="0" w:color="auto"/>
        <w:bottom w:val="none" w:sz="0" w:space="0" w:color="auto"/>
        <w:right w:val="none" w:sz="0" w:space="0" w:color="auto"/>
      </w:divBdr>
    </w:div>
    <w:div w:id="1988969993">
      <w:bodyDiv w:val="1"/>
      <w:marLeft w:val="0"/>
      <w:marRight w:val="0"/>
      <w:marTop w:val="0"/>
      <w:marBottom w:val="0"/>
      <w:divBdr>
        <w:top w:val="none" w:sz="0" w:space="0" w:color="auto"/>
        <w:left w:val="none" w:sz="0" w:space="0" w:color="auto"/>
        <w:bottom w:val="none" w:sz="0" w:space="0" w:color="auto"/>
        <w:right w:val="none" w:sz="0" w:space="0" w:color="auto"/>
      </w:divBdr>
    </w:div>
    <w:div w:id="2006469095">
      <w:bodyDiv w:val="1"/>
      <w:marLeft w:val="0"/>
      <w:marRight w:val="0"/>
      <w:marTop w:val="0"/>
      <w:marBottom w:val="0"/>
      <w:divBdr>
        <w:top w:val="none" w:sz="0" w:space="0" w:color="auto"/>
        <w:left w:val="none" w:sz="0" w:space="0" w:color="auto"/>
        <w:bottom w:val="none" w:sz="0" w:space="0" w:color="auto"/>
        <w:right w:val="none" w:sz="0" w:space="0" w:color="auto"/>
      </w:divBdr>
    </w:div>
    <w:div w:id="21006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F87DD-3B79-49FC-AF47-05884478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8661</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10160</CharactersWithSpaces>
  <SharedDoc>false</SharedDoc>
  <HLinks>
    <vt:vector size="12" baseType="variant">
      <vt:variant>
        <vt:i4>3276803</vt:i4>
      </vt:variant>
      <vt:variant>
        <vt:i4>28749</vt:i4>
      </vt:variant>
      <vt:variant>
        <vt:i4>1056</vt:i4>
      </vt:variant>
      <vt:variant>
        <vt:i4>1</vt:i4>
      </vt:variant>
      <vt:variant>
        <vt:lpwstr>cid:image002.png@01CFA1B2.01844510</vt:lpwstr>
      </vt:variant>
      <vt:variant>
        <vt:lpwstr/>
      </vt:variant>
      <vt:variant>
        <vt:i4>3211267</vt:i4>
      </vt:variant>
      <vt:variant>
        <vt:i4>28827</vt:i4>
      </vt:variant>
      <vt:variant>
        <vt:i4>1057</vt:i4>
      </vt:variant>
      <vt:variant>
        <vt:i4>1</vt:i4>
      </vt:variant>
      <vt:variant>
        <vt:lpwstr>cid:image001.png@01CFA1B2.01844510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2018-08-14T06:53:00Z</dcterms:created>
  <dcterms:modified xsi:type="dcterms:W3CDTF">2018-08-14T06:53:00Z</dcterms:modified>
</cp:coreProperties>
</file>