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D6B" w:rsidRPr="00AF1BD1" w:rsidRDefault="00325258" w:rsidP="00AF1BD1">
      <w:pPr>
        <w:snapToGrid w:val="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2105025" cy="110553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E8" w:rsidRDefault="00977BE8" w:rsidP="00AF1BD1">
      <w:pPr>
        <w:snapToGrid w:val="0"/>
        <w:jc w:val="center"/>
        <w:rPr>
          <w:b/>
          <w:sz w:val="22"/>
          <w:szCs w:val="22"/>
        </w:rPr>
      </w:pPr>
    </w:p>
    <w:p w:rsidR="003863F7" w:rsidRPr="003863F7" w:rsidRDefault="003863F7" w:rsidP="003863F7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GB"/>
        </w:rPr>
      </w:pPr>
      <w:bookmarkStart w:id="0" w:name="OLE_LINK1"/>
    </w:p>
    <w:p w:rsidR="003863F7" w:rsidRPr="00293BDC" w:rsidRDefault="00293BDC" w:rsidP="003863F7">
      <w:pPr>
        <w:adjustRightInd w:val="0"/>
        <w:snapToGrid w:val="0"/>
        <w:jc w:val="center"/>
        <w:rPr>
          <w:rFonts w:eastAsia="Times New Roman"/>
          <w:b/>
          <w:sz w:val="20"/>
          <w:szCs w:val="20"/>
          <w:lang w:val="en-US"/>
        </w:rPr>
      </w:pPr>
      <w:r w:rsidRPr="00293BDC">
        <w:rPr>
          <w:rFonts w:eastAsia="Batang"/>
          <w:b/>
          <w:sz w:val="20"/>
          <w:szCs w:val="20"/>
          <w:lang w:val="en-US" w:eastAsia="ko-KR"/>
        </w:rPr>
        <w:t>3</w:t>
      </w:r>
      <w:r w:rsidRPr="00293BDC">
        <w:rPr>
          <w:rFonts w:eastAsia="Batang"/>
          <w:b/>
          <w:sz w:val="20"/>
          <w:szCs w:val="20"/>
          <w:vertAlign w:val="superscript"/>
          <w:lang w:val="en-US" w:eastAsia="ko-KR"/>
        </w:rPr>
        <w:t>rd</w:t>
      </w:r>
      <w:r w:rsidRPr="00293BDC">
        <w:rPr>
          <w:rFonts w:eastAsia="Batang"/>
          <w:b/>
          <w:sz w:val="20"/>
          <w:szCs w:val="20"/>
          <w:lang w:val="en-US" w:eastAsia="ko-KR"/>
        </w:rPr>
        <w:t xml:space="preserve"> MEET</w:t>
      </w:r>
      <w:r>
        <w:rPr>
          <w:rFonts w:eastAsia="Batang"/>
          <w:b/>
          <w:sz w:val="20"/>
          <w:szCs w:val="20"/>
          <w:lang w:val="en-US" w:eastAsia="ko-KR"/>
        </w:rPr>
        <w:t>I</w:t>
      </w:r>
      <w:r w:rsidRPr="00293BDC">
        <w:rPr>
          <w:rFonts w:eastAsia="Batang"/>
          <w:b/>
          <w:sz w:val="20"/>
          <w:szCs w:val="20"/>
          <w:lang w:val="en-US" w:eastAsia="ko-KR"/>
        </w:rPr>
        <w:t>NG OF THE FAD MANAGEMENT OPTIONS INTERSESSIONAL WORKING GROUP</w:t>
      </w:r>
    </w:p>
    <w:p w:rsidR="003863F7" w:rsidRPr="003863F7" w:rsidRDefault="003863F7" w:rsidP="003863F7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US"/>
        </w:rPr>
      </w:pPr>
    </w:p>
    <w:p w:rsidR="003863F7" w:rsidRPr="003863F7" w:rsidRDefault="00293BDC" w:rsidP="003863F7">
      <w:pPr>
        <w:adjustRightInd w:val="0"/>
        <w:snapToGrid w:val="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Majuro, Republic of the Marshall Islands</w:t>
      </w:r>
    </w:p>
    <w:p w:rsidR="003863F7" w:rsidRPr="003863F7" w:rsidRDefault="00293BDC" w:rsidP="003863F7">
      <w:pPr>
        <w:adjustRightInd w:val="0"/>
        <w:snapToGrid w:val="0"/>
        <w:jc w:val="center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3 October </w:t>
      </w:r>
      <w:r w:rsidR="003863F7" w:rsidRPr="003863F7">
        <w:rPr>
          <w:rFonts w:eastAsia="Times New Roman"/>
          <w:sz w:val="22"/>
          <w:szCs w:val="22"/>
          <w:lang w:val="en-US"/>
        </w:rPr>
        <w:t>201</w:t>
      </w:r>
      <w:r>
        <w:rPr>
          <w:rFonts w:eastAsia="Times New Roman"/>
          <w:sz w:val="22"/>
          <w:szCs w:val="22"/>
          <w:lang w:val="en-US"/>
        </w:rPr>
        <w:t>8</w:t>
      </w:r>
    </w:p>
    <w:p w:rsidR="003863F7" w:rsidRPr="003863F7" w:rsidRDefault="003863F7" w:rsidP="003863F7">
      <w:pPr>
        <w:adjustRightInd w:val="0"/>
        <w:snapToGrid w:val="0"/>
        <w:jc w:val="center"/>
        <w:rPr>
          <w:b/>
          <w:sz w:val="22"/>
          <w:szCs w:val="22"/>
          <w:lang w:val="en-US" w:eastAsia="ko-KR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863F7" w:rsidRPr="003863F7" w:rsidTr="003863F7"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803B9" w:rsidRPr="00D803B9" w:rsidRDefault="00D803B9" w:rsidP="00D803B9">
            <w:pPr>
              <w:adjustRightInd w:val="0"/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803B9">
              <w:rPr>
                <w:rFonts w:eastAsia="Times New Roman"/>
                <w:b/>
                <w:bCs/>
                <w:sz w:val="20"/>
                <w:szCs w:val="20"/>
              </w:rPr>
              <w:t>Recent purse-seine FAD ﬁshing strategies in the eastern Paciﬁc</w:t>
            </w:r>
          </w:p>
          <w:p w:rsidR="003863F7" w:rsidRPr="003863F7" w:rsidRDefault="00D803B9" w:rsidP="00D803B9">
            <w:pPr>
              <w:adjustRightInd w:val="0"/>
              <w:snapToGrid w:val="0"/>
              <w:spacing w:before="120" w:after="120"/>
              <w:jc w:val="center"/>
              <w:rPr>
                <w:b/>
                <w:sz w:val="22"/>
                <w:szCs w:val="22"/>
                <w:lang w:val="en-GB" w:eastAsia="ko-KR"/>
              </w:rPr>
            </w:pPr>
            <w:r w:rsidRPr="00D803B9">
              <w:rPr>
                <w:rFonts w:eastAsia="Times New Roman"/>
                <w:b/>
                <w:bCs/>
                <w:sz w:val="20"/>
                <w:szCs w:val="20"/>
              </w:rPr>
              <w:t>Ocean: what is the appropriate number of FADs at sea?</w:t>
            </w:r>
          </w:p>
        </w:tc>
      </w:tr>
    </w:tbl>
    <w:bookmarkEnd w:id="0"/>
    <w:p w:rsidR="003863F7" w:rsidRPr="003863F7" w:rsidRDefault="00293BDC" w:rsidP="003863F7">
      <w:pPr>
        <w:adjustRightInd w:val="0"/>
        <w:snapToGrid w:val="0"/>
        <w:jc w:val="right"/>
        <w:rPr>
          <w:b/>
          <w:bCs/>
          <w:sz w:val="22"/>
          <w:szCs w:val="22"/>
          <w:lang w:val="en-GB" w:eastAsia="ko-KR"/>
        </w:rPr>
      </w:pPr>
      <w:r w:rsidRPr="00293BDC">
        <w:rPr>
          <w:rFonts w:eastAsia="Times New Roman"/>
          <w:b/>
          <w:bCs/>
          <w:sz w:val="22"/>
          <w:szCs w:val="22"/>
        </w:rPr>
        <w:t>FADMO-IWG</w:t>
      </w:r>
      <w:r>
        <w:rPr>
          <w:rFonts w:eastAsia="Times New Roman"/>
          <w:b/>
          <w:bCs/>
          <w:sz w:val="22"/>
          <w:szCs w:val="22"/>
          <w:lang w:val="en-US"/>
        </w:rPr>
        <w:t>3</w:t>
      </w:r>
      <w:r w:rsidR="006E0DD2">
        <w:rPr>
          <w:rFonts w:eastAsia="Times New Roman"/>
          <w:b/>
          <w:bCs/>
          <w:sz w:val="22"/>
          <w:szCs w:val="22"/>
          <w:lang w:val="en-US"/>
        </w:rPr>
        <w:t>-</w:t>
      </w:r>
      <w:r w:rsidR="00D803B9">
        <w:rPr>
          <w:rFonts w:eastAsia="Times New Roman"/>
          <w:b/>
          <w:bCs/>
          <w:sz w:val="22"/>
          <w:szCs w:val="22"/>
          <w:lang w:val="en-US"/>
        </w:rPr>
        <w:t>IP-01</w:t>
      </w:r>
    </w:p>
    <w:p w:rsidR="003863F7" w:rsidRDefault="00D803B9" w:rsidP="003863F7">
      <w:pPr>
        <w:adjustRightInd w:val="0"/>
        <w:snapToGrid w:val="0"/>
        <w:jc w:val="right"/>
        <w:rPr>
          <w:b/>
          <w:bCs/>
          <w:sz w:val="22"/>
          <w:szCs w:val="22"/>
          <w:lang w:val="en-US" w:eastAsia="ko-KR"/>
        </w:rPr>
      </w:pPr>
      <w:r>
        <w:rPr>
          <w:b/>
          <w:bCs/>
          <w:sz w:val="22"/>
          <w:szCs w:val="22"/>
          <w:lang w:val="en-US" w:eastAsia="ko-KR"/>
        </w:rPr>
        <w:t>4</w:t>
      </w:r>
      <w:r w:rsidR="006E0DD2" w:rsidRPr="006E0DD2">
        <w:rPr>
          <w:b/>
          <w:bCs/>
          <w:sz w:val="22"/>
          <w:szCs w:val="22"/>
          <w:lang w:val="en-US" w:eastAsia="ko-KR"/>
        </w:rPr>
        <w:t xml:space="preserve"> May 2018</w:t>
      </w:r>
    </w:p>
    <w:p w:rsidR="00D803B9" w:rsidRDefault="00D803B9" w:rsidP="003863F7">
      <w:pPr>
        <w:adjustRightInd w:val="0"/>
        <w:snapToGrid w:val="0"/>
        <w:jc w:val="right"/>
        <w:rPr>
          <w:b/>
          <w:bCs/>
          <w:sz w:val="22"/>
          <w:szCs w:val="22"/>
          <w:lang w:val="en-US" w:eastAsia="ko-KR"/>
        </w:rPr>
      </w:pPr>
    </w:p>
    <w:p w:rsidR="00D803B9" w:rsidRDefault="00D803B9" w:rsidP="003863F7">
      <w:pPr>
        <w:adjustRightInd w:val="0"/>
        <w:snapToGrid w:val="0"/>
        <w:jc w:val="right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Pr="00D803B9" w:rsidRDefault="00D803B9" w:rsidP="00D803B9">
      <w:pPr>
        <w:spacing w:line="320" w:lineRule="exact"/>
        <w:ind w:left="1191" w:right="1584"/>
        <w:jc w:val="center"/>
        <w:rPr>
          <w:rFonts w:eastAsia="Times New Roman"/>
          <w:sz w:val="17"/>
          <w:szCs w:val="17"/>
          <w:lang w:val="en-US"/>
        </w:rPr>
      </w:pPr>
      <w:proofErr w:type="gramStart"/>
      <w:r w:rsidRPr="00D803B9">
        <w:rPr>
          <w:rFonts w:eastAsia="Times New Roman"/>
          <w:color w:val="363435"/>
          <w:w w:val="80"/>
          <w:position w:val="-1"/>
          <w:sz w:val="26"/>
          <w:szCs w:val="26"/>
          <w:lang w:val="en-US"/>
        </w:rPr>
        <w:t xml:space="preserve">Cleridy </w:t>
      </w:r>
      <w:r w:rsidRPr="00D803B9">
        <w:rPr>
          <w:rFonts w:eastAsia="Times New Roman"/>
          <w:color w:val="363435"/>
          <w:spacing w:val="32"/>
          <w:w w:val="80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80"/>
          <w:position w:val="-1"/>
          <w:sz w:val="26"/>
          <w:szCs w:val="26"/>
          <w:lang w:val="en-US"/>
        </w:rPr>
        <w:t>E.</w:t>
      </w:r>
      <w:proofErr w:type="gramEnd"/>
      <w:r w:rsidRPr="00D803B9">
        <w:rPr>
          <w:rFonts w:eastAsia="Times New Roman"/>
          <w:color w:val="363435"/>
          <w:spacing w:val="-7"/>
          <w:w w:val="80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93"/>
          <w:position w:val="-1"/>
          <w:sz w:val="26"/>
          <w:szCs w:val="26"/>
          <w:lang w:val="en-US"/>
        </w:rPr>
        <w:t>Lennert-Cod</w:t>
      </w:r>
      <w:r w:rsidRPr="00D803B9">
        <w:rPr>
          <w:rFonts w:eastAsia="Times New Roman"/>
          <w:color w:val="363435"/>
          <w:spacing w:val="2"/>
          <w:w w:val="93"/>
          <w:position w:val="-1"/>
          <w:sz w:val="26"/>
          <w:szCs w:val="26"/>
          <w:lang w:val="en-US"/>
        </w:rPr>
        <w:t>y</w:t>
      </w:r>
      <w:r>
        <w:rPr>
          <w:rStyle w:val="FootnoteReference"/>
          <w:rFonts w:eastAsia="Times New Roman"/>
          <w:color w:val="363435"/>
          <w:spacing w:val="2"/>
          <w:w w:val="93"/>
          <w:position w:val="-1"/>
          <w:sz w:val="26"/>
          <w:szCs w:val="26"/>
          <w:lang w:val="en-US"/>
        </w:rPr>
        <w:footnoteReference w:id="1"/>
      </w:r>
      <w:r w:rsidRPr="00D803B9">
        <w:rPr>
          <w:rFonts w:eastAsia="Times New Roman"/>
          <w:color w:val="363435"/>
          <w:w w:val="67"/>
          <w:position w:val="-1"/>
          <w:sz w:val="26"/>
          <w:szCs w:val="26"/>
          <w:lang w:val="en-US"/>
        </w:rPr>
        <w:t>*,</w:t>
      </w:r>
      <w:r w:rsidRPr="00D803B9">
        <w:rPr>
          <w:rFonts w:eastAsia="Times New Roman"/>
          <w:color w:val="363435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91"/>
          <w:position w:val="-1"/>
          <w:sz w:val="26"/>
          <w:szCs w:val="26"/>
          <w:lang w:val="en-US"/>
        </w:rPr>
        <w:t>Gala</w:t>
      </w:r>
      <w:r w:rsidRPr="00D803B9">
        <w:rPr>
          <w:rFonts w:eastAsia="Times New Roman"/>
          <w:color w:val="363435"/>
          <w:spacing w:val="7"/>
          <w:w w:val="91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97"/>
          <w:position w:val="-1"/>
          <w:sz w:val="26"/>
          <w:szCs w:val="26"/>
          <w:lang w:val="en-US"/>
        </w:rPr>
        <w:t>Moren</w:t>
      </w:r>
      <w:r w:rsidRPr="00D803B9">
        <w:rPr>
          <w:rFonts w:eastAsia="Times New Roman"/>
          <w:color w:val="363435"/>
          <w:spacing w:val="1"/>
          <w:w w:val="97"/>
          <w:position w:val="-1"/>
          <w:sz w:val="26"/>
          <w:szCs w:val="26"/>
          <w:lang w:val="en-US"/>
        </w:rPr>
        <w:t>o</w:t>
      </w:r>
      <w:r>
        <w:rPr>
          <w:rStyle w:val="FootnoteReference"/>
          <w:rFonts w:eastAsia="Times New Roman"/>
          <w:color w:val="363435"/>
          <w:spacing w:val="1"/>
          <w:w w:val="97"/>
          <w:position w:val="-1"/>
          <w:sz w:val="26"/>
          <w:szCs w:val="26"/>
          <w:lang w:val="en-US"/>
        </w:rPr>
        <w:footnoteReference w:id="2"/>
      </w:r>
      <w:r w:rsidRPr="00D803B9">
        <w:rPr>
          <w:rFonts w:eastAsia="Times New Roman"/>
          <w:color w:val="363435"/>
          <w:w w:val="66"/>
          <w:position w:val="-1"/>
          <w:sz w:val="26"/>
          <w:szCs w:val="26"/>
          <w:lang w:val="en-US"/>
        </w:rPr>
        <w:t>,</w:t>
      </w:r>
      <w:r w:rsidRPr="00D803B9">
        <w:rPr>
          <w:rFonts w:eastAsia="Times New Roman"/>
          <w:color w:val="363435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93"/>
          <w:position w:val="-1"/>
          <w:sz w:val="26"/>
          <w:szCs w:val="26"/>
          <w:lang w:val="en-US"/>
        </w:rPr>
        <w:t>Victor</w:t>
      </w:r>
      <w:r w:rsidRPr="00D803B9">
        <w:rPr>
          <w:rFonts w:eastAsia="Times New Roman"/>
          <w:color w:val="363435"/>
          <w:spacing w:val="7"/>
          <w:w w:val="93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94"/>
          <w:position w:val="-1"/>
          <w:sz w:val="26"/>
          <w:szCs w:val="26"/>
          <w:lang w:val="en-US"/>
        </w:rPr>
        <w:t>Restrep</w:t>
      </w:r>
      <w:r w:rsidRPr="00D803B9">
        <w:rPr>
          <w:rFonts w:eastAsia="Times New Roman"/>
          <w:color w:val="363435"/>
          <w:spacing w:val="1"/>
          <w:w w:val="94"/>
          <w:position w:val="-1"/>
          <w:sz w:val="26"/>
          <w:szCs w:val="26"/>
          <w:lang w:val="en-US"/>
        </w:rPr>
        <w:t>o</w:t>
      </w:r>
      <w:r w:rsidRPr="00D803B9">
        <w:rPr>
          <w:rFonts w:eastAsia="Times New Roman"/>
          <w:color w:val="363435"/>
          <w:w w:val="105"/>
          <w:position w:val="10"/>
          <w:sz w:val="17"/>
          <w:szCs w:val="17"/>
          <w:lang w:val="en-US"/>
        </w:rPr>
        <w:t>2</w:t>
      </w:r>
      <w:r w:rsidRPr="00D803B9">
        <w:rPr>
          <w:rFonts w:eastAsia="Times New Roman"/>
          <w:color w:val="363435"/>
          <w:w w:val="66"/>
          <w:position w:val="-1"/>
          <w:sz w:val="26"/>
          <w:szCs w:val="26"/>
          <w:lang w:val="en-US"/>
        </w:rPr>
        <w:t>,</w:t>
      </w:r>
      <w:r w:rsidRPr="00D803B9">
        <w:rPr>
          <w:rFonts w:eastAsia="Times New Roman"/>
          <w:color w:val="363435"/>
          <w:spacing w:val="1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89"/>
          <w:position w:val="-1"/>
          <w:sz w:val="26"/>
          <w:szCs w:val="26"/>
          <w:lang w:val="en-US"/>
        </w:rPr>
        <w:t>Marlon</w:t>
      </w:r>
      <w:r w:rsidRPr="00D803B9">
        <w:rPr>
          <w:rFonts w:eastAsia="Times New Roman"/>
          <w:color w:val="363435"/>
          <w:spacing w:val="53"/>
          <w:w w:val="89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89"/>
          <w:position w:val="-1"/>
          <w:sz w:val="26"/>
          <w:szCs w:val="26"/>
          <w:lang w:val="en-US"/>
        </w:rPr>
        <w:t>H.</w:t>
      </w:r>
      <w:r w:rsidRPr="00D803B9">
        <w:rPr>
          <w:rFonts w:eastAsia="Times New Roman"/>
          <w:color w:val="363435"/>
          <w:spacing w:val="-7"/>
          <w:w w:val="89"/>
          <w:position w:val="-1"/>
          <w:sz w:val="26"/>
          <w:szCs w:val="26"/>
          <w:lang w:val="en-US"/>
        </w:rPr>
        <w:t xml:space="preserve"> </w:t>
      </w:r>
      <w:proofErr w:type="spellStart"/>
      <w:r w:rsidRPr="00D803B9">
        <w:rPr>
          <w:rFonts w:eastAsia="Times New Roman"/>
          <w:color w:val="363435"/>
          <w:w w:val="92"/>
          <w:position w:val="-1"/>
          <w:sz w:val="26"/>
          <w:szCs w:val="26"/>
          <w:lang w:val="en-US"/>
        </w:rPr>
        <w:t>Rom</w:t>
      </w:r>
      <w:r w:rsidRPr="00D803B9">
        <w:rPr>
          <w:rFonts w:eastAsia="Times New Roman"/>
          <w:color w:val="363435"/>
          <w:spacing w:val="-105"/>
          <w:w w:val="96"/>
          <w:position w:val="-1"/>
          <w:sz w:val="26"/>
          <w:szCs w:val="26"/>
          <w:lang w:val="en-US"/>
        </w:rPr>
        <w:t>a</w:t>
      </w:r>
      <w:r w:rsidRPr="00D803B9">
        <w:rPr>
          <w:rFonts w:eastAsia="Times New Roman"/>
          <w:color w:val="363435"/>
          <w:spacing w:val="3"/>
          <w:w w:val="108"/>
          <w:position w:val="-1"/>
          <w:sz w:val="26"/>
          <w:szCs w:val="26"/>
          <w:lang w:val="en-US"/>
        </w:rPr>
        <w:t>´</w:t>
      </w:r>
      <w:r w:rsidRPr="00D803B9">
        <w:rPr>
          <w:rFonts w:eastAsia="Times New Roman"/>
          <w:color w:val="363435"/>
          <w:spacing w:val="1"/>
          <w:w w:val="108"/>
          <w:position w:val="-1"/>
          <w:sz w:val="26"/>
          <w:szCs w:val="26"/>
          <w:lang w:val="en-US"/>
        </w:rPr>
        <w:t>n</w:t>
      </w:r>
      <w:proofErr w:type="spellEnd"/>
      <w:r w:rsidRPr="00D803B9">
        <w:rPr>
          <w:rFonts w:eastAsia="Times New Roman"/>
          <w:color w:val="363435"/>
          <w:spacing w:val="-1"/>
          <w:w w:val="105"/>
          <w:position w:val="10"/>
          <w:sz w:val="17"/>
          <w:szCs w:val="17"/>
          <w:lang w:val="en-US"/>
        </w:rPr>
        <w:t>1</w:t>
      </w:r>
      <w:r w:rsidRPr="00D803B9">
        <w:rPr>
          <w:rFonts w:eastAsia="Times New Roman"/>
          <w:color w:val="363435"/>
          <w:w w:val="66"/>
          <w:position w:val="-1"/>
          <w:sz w:val="26"/>
          <w:szCs w:val="26"/>
          <w:lang w:val="en-US"/>
        </w:rPr>
        <w:t>,</w:t>
      </w:r>
      <w:r w:rsidRPr="00D803B9">
        <w:rPr>
          <w:rFonts w:eastAsia="Times New Roman"/>
          <w:color w:val="363435"/>
          <w:spacing w:val="1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position w:val="-1"/>
          <w:sz w:val="26"/>
          <w:szCs w:val="26"/>
          <w:lang w:val="en-US"/>
        </w:rPr>
        <w:t>and</w:t>
      </w:r>
      <w:r>
        <w:rPr>
          <w:rFonts w:eastAsia="Times New Roman"/>
          <w:color w:val="363435"/>
          <w:position w:val="-1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88"/>
          <w:sz w:val="26"/>
          <w:szCs w:val="26"/>
          <w:lang w:val="en-US"/>
        </w:rPr>
        <w:t>Mark</w:t>
      </w:r>
      <w:r w:rsidRPr="00D803B9">
        <w:rPr>
          <w:rFonts w:eastAsia="Times New Roman"/>
          <w:color w:val="363435"/>
          <w:spacing w:val="36"/>
          <w:w w:val="88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w w:val="88"/>
          <w:sz w:val="26"/>
          <w:szCs w:val="26"/>
          <w:lang w:val="en-US"/>
        </w:rPr>
        <w:t>N.</w:t>
      </w:r>
      <w:r w:rsidRPr="00D803B9">
        <w:rPr>
          <w:rFonts w:eastAsia="Times New Roman"/>
          <w:color w:val="363435"/>
          <w:spacing w:val="-2"/>
          <w:w w:val="88"/>
          <w:sz w:val="26"/>
          <w:szCs w:val="26"/>
          <w:lang w:val="en-US"/>
        </w:rPr>
        <w:t xml:space="preserve"> </w:t>
      </w:r>
      <w:r w:rsidRPr="00D803B9">
        <w:rPr>
          <w:rFonts w:eastAsia="Times New Roman"/>
          <w:color w:val="363435"/>
          <w:sz w:val="26"/>
          <w:szCs w:val="26"/>
          <w:lang w:val="en-US"/>
        </w:rPr>
        <w:t>Maunde</w:t>
      </w:r>
      <w:r w:rsidRPr="00D803B9">
        <w:rPr>
          <w:rFonts w:eastAsia="Times New Roman"/>
          <w:color w:val="363435"/>
          <w:spacing w:val="2"/>
          <w:sz w:val="26"/>
          <w:szCs w:val="26"/>
          <w:lang w:val="en-US"/>
        </w:rPr>
        <w:t>r</w:t>
      </w:r>
      <w:r w:rsidRPr="00D803B9">
        <w:rPr>
          <w:rFonts w:eastAsia="Times New Roman"/>
          <w:color w:val="363435"/>
          <w:position w:val="11"/>
          <w:sz w:val="17"/>
          <w:szCs w:val="17"/>
          <w:lang w:val="en-US"/>
        </w:rPr>
        <w:t>1</w:t>
      </w: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197BE5" w:rsidRDefault="00D803B9" w:rsidP="00197BE5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  <w:r>
        <w:rPr>
          <w:b/>
          <w:bCs/>
          <w:sz w:val="22"/>
          <w:szCs w:val="22"/>
          <w:lang w:val="en-US" w:eastAsia="ko-KR"/>
        </w:rPr>
        <w:t>For rights reasons we may not post the paper itself</w:t>
      </w:r>
      <w:r w:rsidR="00197BE5">
        <w:rPr>
          <w:b/>
          <w:bCs/>
          <w:sz w:val="22"/>
          <w:szCs w:val="22"/>
          <w:lang w:val="en-US" w:eastAsia="ko-KR"/>
        </w:rPr>
        <w:t>, please follow the associated link.</w:t>
      </w: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rPr>
          <w:b/>
          <w:bCs/>
          <w:sz w:val="22"/>
          <w:szCs w:val="22"/>
          <w:lang w:val="en-US" w:eastAsia="ko-KR"/>
        </w:rPr>
      </w:pPr>
    </w:p>
    <w:p w:rsidR="00D803B9" w:rsidRDefault="00D803B9" w:rsidP="00D803B9">
      <w:pPr>
        <w:adjustRightInd w:val="0"/>
        <w:snapToGrid w:val="0"/>
        <w:rPr>
          <w:b/>
          <w:bCs/>
          <w:sz w:val="22"/>
          <w:szCs w:val="22"/>
          <w:lang w:val="en-US" w:eastAsia="ko-KR"/>
        </w:rPr>
      </w:pPr>
    </w:p>
    <w:p w:rsidR="00542DC1" w:rsidRDefault="00981EE5" w:rsidP="00D803B9">
      <w:pPr>
        <w:adjustRightInd w:val="0"/>
        <w:snapToGrid w:val="0"/>
        <w:rPr>
          <w:b/>
          <w:bCs/>
          <w:sz w:val="22"/>
          <w:szCs w:val="22"/>
          <w:lang w:val="en-US" w:eastAsia="ko-KR"/>
        </w:rPr>
      </w:pPr>
      <w:hyperlink r:id="rId9" w:history="1">
        <w:r w:rsidRPr="009E1A6A">
          <w:rPr>
            <w:rStyle w:val="Hyperlink"/>
            <w:b/>
            <w:bCs/>
            <w:sz w:val="22"/>
            <w:szCs w:val="22"/>
            <w:lang w:val="en-US" w:eastAsia="ko-KR"/>
          </w:rPr>
          <w:t>https://academic.oup.com/icesjms/advance-article/doi/10.1093/icesjms/fsy046/4976455?guestAccessKey=b167b5ef-a2a5-4d0b-ba21-dd165cbe45f9</w:t>
        </w:r>
      </w:hyperlink>
      <w:r>
        <w:rPr>
          <w:b/>
          <w:bCs/>
          <w:sz w:val="22"/>
          <w:szCs w:val="22"/>
          <w:lang w:val="en-US" w:eastAsia="ko-KR"/>
        </w:rPr>
        <w:t xml:space="preserve"> </w:t>
      </w:r>
      <w:bookmarkStart w:id="1" w:name="_GoBack"/>
      <w:bookmarkEnd w:id="1"/>
    </w:p>
    <w:p w:rsidR="00542DC1" w:rsidRDefault="00542DC1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542DC1" w:rsidRDefault="00542DC1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542DC1" w:rsidRDefault="00542DC1" w:rsidP="00D803B9">
      <w:pPr>
        <w:adjustRightInd w:val="0"/>
        <w:snapToGrid w:val="0"/>
        <w:jc w:val="center"/>
        <w:rPr>
          <w:b/>
          <w:bCs/>
          <w:sz w:val="22"/>
          <w:szCs w:val="22"/>
          <w:lang w:val="en-US" w:eastAsia="ko-KR"/>
        </w:rPr>
      </w:pPr>
    </w:p>
    <w:p w:rsidR="00542DC1" w:rsidRDefault="00542DC1" w:rsidP="003863F7">
      <w:pPr>
        <w:adjustRightInd w:val="0"/>
        <w:snapToGrid w:val="0"/>
        <w:jc w:val="right"/>
        <w:rPr>
          <w:b/>
          <w:bCs/>
          <w:sz w:val="22"/>
          <w:szCs w:val="22"/>
          <w:lang w:val="en-US" w:eastAsia="ko-KR"/>
        </w:rPr>
      </w:pPr>
    </w:p>
    <w:p w:rsidR="00542DC1" w:rsidRDefault="00542DC1" w:rsidP="003863F7">
      <w:pPr>
        <w:adjustRightInd w:val="0"/>
        <w:snapToGrid w:val="0"/>
        <w:jc w:val="right"/>
        <w:rPr>
          <w:b/>
          <w:bCs/>
          <w:sz w:val="22"/>
          <w:szCs w:val="22"/>
          <w:lang w:val="en-US" w:eastAsia="ko-KR"/>
        </w:rPr>
      </w:pPr>
    </w:p>
    <w:p w:rsidR="00542DC1" w:rsidRPr="003863F7" w:rsidRDefault="00542DC1" w:rsidP="003863F7">
      <w:pPr>
        <w:adjustRightInd w:val="0"/>
        <w:snapToGrid w:val="0"/>
        <w:jc w:val="right"/>
        <w:rPr>
          <w:b/>
          <w:bCs/>
          <w:sz w:val="22"/>
          <w:szCs w:val="22"/>
          <w:lang w:val="en-US" w:eastAsia="ko-KR"/>
        </w:rPr>
      </w:pPr>
    </w:p>
    <w:p w:rsidR="00C54F13" w:rsidRPr="000B426D" w:rsidRDefault="00C54F13" w:rsidP="00AF1BD1">
      <w:pPr>
        <w:snapToGrid w:val="0"/>
        <w:rPr>
          <w:b/>
          <w:bCs/>
          <w:sz w:val="22"/>
          <w:szCs w:val="22"/>
        </w:rPr>
      </w:pPr>
    </w:p>
    <w:sectPr w:rsidR="00C54F13" w:rsidRPr="000B426D" w:rsidSect="00CA1208">
      <w:footerReference w:type="even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CBD" w:rsidRDefault="001C0CBD">
      <w:r>
        <w:separator/>
      </w:r>
    </w:p>
  </w:endnote>
  <w:endnote w:type="continuationSeparator" w:id="0">
    <w:p w:rsidR="001C0CBD" w:rsidRDefault="001C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EC4" w:rsidRDefault="00C90EC4" w:rsidP="003870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EC4" w:rsidRDefault="00C90EC4" w:rsidP="005359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EC4" w:rsidRDefault="00C90EC4" w:rsidP="005359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CBD" w:rsidRDefault="001C0CBD">
      <w:r>
        <w:separator/>
      </w:r>
    </w:p>
  </w:footnote>
  <w:footnote w:type="continuationSeparator" w:id="0">
    <w:p w:rsidR="001C0CBD" w:rsidRDefault="001C0CBD">
      <w:r>
        <w:continuationSeparator/>
      </w:r>
    </w:p>
  </w:footnote>
  <w:footnote w:id="1">
    <w:p w:rsidR="00D803B9" w:rsidRPr="00D803B9" w:rsidRDefault="00D803B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</w:t>
      </w:r>
      <w:r w:rsidRPr="00D803B9">
        <w:t>nter-American Tropical Tuna Commission, 8901 La Jolla Shores Drive, La Jolla, CA 92037, USA</w:t>
      </w:r>
    </w:p>
  </w:footnote>
  <w:footnote w:id="2">
    <w:p w:rsidR="00D803B9" w:rsidRPr="00D803B9" w:rsidRDefault="00D803B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In</w:t>
      </w:r>
      <w:r w:rsidRPr="00D803B9">
        <w:t>ternational Seafood Sustainability Foundation, 1440 G Street NW, Washington, DC 20005, USA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3E89"/>
    <w:multiLevelType w:val="hybridMultilevel"/>
    <w:tmpl w:val="AD5E7BA8"/>
    <w:lvl w:ilvl="0" w:tplc="E57C7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1508"/>
    <w:multiLevelType w:val="hybridMultilevel"/>
    <w:tmpl w:val="FF8C22BE"/>
    <w:lvl w:ilvl="0" w:tplc="E57C7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665"/>
    <w:multiLevelType w:val="hybridMultilevel"/>
    <w:tmpl w:val="85D2466A"/>
    <w:lvl w:ilvl="0" w:tplc="CC58E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3C88"/>
    <w:multiLevelType w:val="hybridMultilevel"/>
    <w:tmpl w:val="732868B0"/>
    <w:lvl w:ilvl="0" w:tplc="F536DD04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2295"/>
    <w:multiLevelType w:val="hybridMultilevel"/>
    <w:tmpl w:val="E71C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C285B"/>
    <w:multiLevelType w:val="hybridMultilevel"/>
    <w:tmpl w:val="9C96A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87EBA"/>
    <w:multiLevelType w:val="hybridMultilevel"/>
    <w:tmpl w:val="373C6F14"/>
    <w:lvl w:ilvl="0" w:tplc="9058036E">
      <w:start w:val="1"/>
      <w:numFmt w:val="none"/>
      <w:lvlText w:val="1)"/>
      <w:lvlJc w:val="left"/>
      <w:pPr>
        <w:tabs>
          <w:tab w:val="num" w:pos="360"/>
        </w:tabs>
        <w:ind w:left="2088" w:hanging="2088"/>
      </w:pPr>
      <w:rPr>
        <w:rFonts w:ascii="Times New Roman" w:hAnsi="Times New Roman" w:cs="Times New Roman" w:hint="default"/>
        <w:sz w:val="22"/>
      </w:rPr>
    </w:lvl>
    <w:lvl w:ilvl="1" w:tplc="E57C7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B89EF32E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31E2A"/>
    <w:multiLevelType w:val="multilevel"/>
    <w:tmpl w:val="AD5E7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F4C4E"/>
    <w:multiLevelType w:val="hybridMultilevel"/>
    <w:tmpl w:val="074644F8"/>
    <w:lvl w:ilvl="0" w:tplc="E57C7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activeWritingStyle w:appName="MSWord" w:lang="en-NZ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ko-KR" w:vendorID="64" w:dllVersion="5" w:nlCheck="1" w:checkStyle="1"/>
  <w:activeWritingStyle w:appName="MSWord" w:lang="en-NZ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D5"/>
    <w:rsid w:val="00001781"/>
    <w:rsid w:val="00003D6B"/>
    <w:rsid w:val="0001329E"/>
    <w:rsid w:val="00024F34"/>
    <w:rsid w:val="00025BB5"/>
    <w:rsid w:val="00032613"/>
    <w:rsid w:val="0003375E"/>
    <w:rsid w:val="000378D7"/>
    <w:rsid w:val="000448EE"/>
    <w:rsid w:val="00053E79"/>
    <w:rsid w:val="00072FDB"/>
    <w:rsid w:val="00090968"/>
    <w:rsid w:val="0009398D"/>
    <w:rsid w:val="000A0D8E"/>
    <w:rsid w:val="000B0155"/>
    <w:rsid w:val="000B0710"/>
    <w:rsid w:val="000B0FF3"/>
    <w:rsid w:val="000B426D"/>
    <w:rsid w:val="000C4B75"/>
    <w:rsid w:val="000C71CA"/>
    <w:rsid w:val="000D3D44"/>
    <w:rsid w:val="00105D30"/>
    <w:rsid w:val="001066B5"/>
    <w:rsid w:val="00110DE1"/>
    <w:rsid w:val="001115F4"/>
    <w:rsid w:val="00115BB6"/>
    <w:rsid w:val="00122E41"/>
    <w:rsid w:val="001241A6"/>
    <w:rsid w:val="00132C22"/>
    <w:rsid w:val="00135562"/>
    <w:rsid w:val="00136EA4"/>
    <w:rsid w:val="00156D28"/>
    <w:rsid w:val="0018644D"/>
    <w:rsid w:val="00197BE5"/>
    <w:rsid w:val="001B1B46"/>
    <w:rsid w:val="001C0CBD"/>
    <w:rsid w:val="001D0967"/>
    <w:rsid w:val="001D3826"/>
    <w:rsid w:val="001D4AF8"/>
    <w:rsid w:val="001E1743"/>
    <w:rsid w:val="001E5CE8"/>
    <w:rsid w:val="001F402D"/>
    <w:rsid w:val="002014EB"/>
    <w:rsid w:val="00203972"/>
    <w:rsid w:val="002077EA"/>
    <w:rsid w:val="00225CA9"/>
    <w:rsid w:val="002267C1"/>
    <w:rsid w:val="00230B04"/>
    <w:rsid w:val="0025403C"/>
    <w:rsid w:val="0026611E"/>
    <w:rsid w:val="00276E3E"/>
    <w:rsid w:val="00293AEE"/>
    <w:rsid w:val="00293BDC"/>
    <w:rsid w:val="00295F5E"/>
    <w:rsid w:val="002A03B5"/>
    <w:rsid w:val="002C1C1C"/>
    <w:rsid w:val="002D4182"/>
    <w:rsid w:val="002D653B"/>
    <w:rsid w:val="002E36C1"/>
    <w:rsid w:val="002E7D1E"/>
    <w:rsid w:val="002F3754"/>
    <w:rsid w:val="002F4E1C"/>
    <w:rsid w:val="002F7A29"/>
    <w:rsid w:val="002F7C4F"/>
    <w:rsid w:val="00301B84"/>
    <w:rsid w:val="00302C10"/>
    <w:rsid w:val="00302C30"/>
    <w:rsid w:val="00302E3D"/>
    <w:rsid w:val="00316ADE"/>
    <w:rsid w:val="00320A62"/>
    <w:rsid w:val="0032359A"/>
    <w:rsid w:val="00324A28"/>
    <w:rsid w:val="00325258"/>
    <w:rsid w:val="0034488D"/>
    <w:rsid w:val="00345843"/>
    <w:rsid w:val="00350D40"/>
    <w:rsid w:val="003609DB"/>
    <w:rsid w:val="003612AE"/>
    <w:rsid w:val="0037761C"/>
    <w:rsid w:val="00377B6D"/>
    <w:rsid w:val="003863F7"/>
    <w:rsid w:val="003870C4"/>
    <w:rsid w:val="003A39BD"/>
    <w:rsid w:val="003B2A11"/>
    <w:rsid w:val="003B443F"/>
    <w:rsid w:val="003C6873"/>
    <w:rsid w:val="003D20B4"/>
    <w:rsid w:val="003D7346"/>
    <w:rsid w:val="003E3143"/>
    <w:rsid w:val="003E3EA9"/>
    <w:rsid w:val="003F25F0"/>
    <w:rsid w:val="003F5342"/>
    <w:rsid w:val="00420E05"/>
    <w:rsid w:val="00422892"/>
    <w:rsid w:val="00422EAF"/>
    <w:rsid w:val="0042514C"/>
    <w:rsid w:val="00435628"/>
    <w:rsid w:val="004558AD"/>
    <w:rsid w:val="004577B6"/>
    <w:rsid w:val="0046010A"/>
    <w:rsid w:val="00472176"/>
    <w:rsid w:val="004723B0"/>
    <w:rsid w:val="0047304B"/>
    <w:rsid w:val="0047443F"/>
    <w:rsid w:val="00476A65"/>
    <w:rsid w:val="00492BB0"/>
    <w:rsid w:val="00497FA4"/>
    <w:rsid w:val="004A6F13"/>
    <w:rsid w:val="004B3B51"/>
    <w:rsid w:val="004C4F51"/>
    <w:rsid w:val="004C53C2"/>
    <w:rsid w:val="004C590D"/>
    <w:rsid w:val="004D6AF4"/>
    <w:rsid w:val="004E4236"/>
    <w:rsid w:val="004F4811"/>
    <w:rsid w:val="005017BF"/>
    <w:rsid w:val="0051088D"/>
    <w:rsid w:val="005233DF"/>
    <w:rsid w:val="005359A0"/>
    <w:rsid w:val="00542DC1"/>
    <w:rsid w:val="00547A42"/>
    <w:rsid w:val="00552E8A"/>
    <w:rsid w:val="0056446A"/>
    <w:rsid w:val="00585198"/>
    <w:rsid w:val="00593484"/>
    <w:rsid w:val="005944D3"/>
    <w:rsid w:val="0059489C"/>
    <w:rsid w:val="00596689"/>
    <w:rsid w:val="00597521"/>
    <w:rsid w:val="005A0EAB"/>
    <w:rsid w:val="005A2F49"/>
    <w:rsid w:val="005A3F33"/>
    <w:rsid w:val="005A61CB"/>
    <w:rsid w:val="005B31ED"/>
    <w:rsid w:val="005B3578"/>
    <w:rsid w:val="005D3CA2"/>
    <w:rsid w:val="005D7146"/>
    <w:rsid w:val="005E6165"/>
    <w:rsid w:val="005F00C9"/>
    <w:rsid w:val="005F1113"/>
    <w:rsid w:val="005F3D14"/>
    <w:rsid w:val="00600C54"/>
    <w:rsid w:val="006165A8"/>
    <w:rsid w:val="0065290F"/>
    <w:rsid w:val="00653781"/>
    <w:rsid w:val="0066005D"/>
    <w:rsid w:val="00670200"/>
    <w:rsid w:val="006727F3"/>
    <w:rsid w:val="00675022"/>
    <w:rsid w:val="00680104"/>
    <w:rsid w:val="00683E01"/>
    <w:rsid w:val="00695B05"/>
    <w:rsid w:val="00696368"/>
    <w:rsid w:val="006A3195"/>
    <w:rsid w:val="006A6798"/>
    <w:rsid w:val="006C0D45"/>
    <w:rsid w:val="006C15AF"/>
    <w:rsid w:val="006C7668"/>
    <w:rsid w:val="006D2DCD"/>
    <w:rsid w:val="006D497E"/>
    <w:rsid w:val="006D5DD1"/>
    <w:rsid w:val="006D77C8"/>
    <w:rsid w:val="006E0518"/>
    <w:rsid w:val="006E085B"/>
    <w:rsid w:val="006E0DD2"/>
    <w:rsid w:val="006E3D6C"/>
    <w:rsid w:val="006E76F2"/>
    <w:rsid w:val="006E77B1"/>
    <w:rsid w:val="006F1E92"/>
    <w:rsid w:val="006F2279"/>
    <w:rsid w:val="00702965"/>
    <w:rsid w:val="0070433D"/>
    <w:rsid w:val="00705EA9"/>
    <w:rsid w:val="0071008D"/>
    <w:rsid w:val="00714AAD"/>
    <w:rsid w:val="0071535B"/>
    <w:rsid w:val="00716B43"/>
    <w:rsid w:val="007208B5"/>
    <w:rsid w:val="00725F4A"/>
    <w:rsid w:val="00741778"/>
    <w:rsid w:val="0074209E"/>
    <w:rsid w:val="00744B6C"/>
    <w:rsid w:val="007502A2"/>
    <w:rsid w:val="0076084C"/>
    <w:rsid w:val="00773054"/>
    <w:rsid w:val="00774B7E"/>
    <w:rsid w:val="00793FD8"/>
    <w:rsid w:val="00796B74"/>
    <w:rsid w:val="007A50E6"/>
    <w:rsid w:val="007A631F"/>
    <w:rsid w:val="007A7BC9"/>
    <w:rsid w:val="007B272B"/>
    <w:rsid w:val="007B3F8D"/>
    <w:rsid w:val="007B442C"/>
    <w:rsid w:val="007D4519"/>
    <w:rsid w:val="007D5DE5"/>
    <w:rsid w:val="007E2652"/>
    <w:rsid w:val="007E77AD"/>
    <w:rsid w:val="007F23E3"/>
    <w:rsid w:val="007F2AC0"/>
    <w:rsid w:val="007F49C0"/>
    <w:rsid w:val="007F5398"/>
    <w:rsid w:val="007F7A10"/>
    <w:rsid w:val="008005B6"/>
    <w:rsid w:val="00804135"/>
    <w:rsid w:val="00813FD1"/>
    <w:rsid w:val="00823F02"/>
    <w:rsid w:val="008314DD"/>
    <w:rsid w:val="00842C9D"/>
    <w:rsid w:val="00843271"/>
    <w:rsid w:val="00846C31"/>
    <w:rsid w:val="008579F5"/>
    <w:rsid w:val="00863022"/>
    <w:rsid w:val="00872EEB"/>
    <w:rsid w:val="008731B8"/>
    <w:rsid w:val="00877056"/>
    <w:rsid w:val="0088176A"/>
    <w:rsid w:val="0088564A"/>
    <w:rsid w:val="0089348F"/>
    <w:rsid w:val="00897803"/>
    <w:rsid w:val="008A4140"/>
    <w:rsid w:val="008A5312"/>
    <w:rsid w:val="008B1BB7"/>
    <w:rsid w:val="008B7A81"/>
    <w:rsid w:val="008C0871"/>
    <w:rsid w:val="008C5C13"/>
    <w:rsid w:val="008D032E"/>
    <w:rsid w:val="008D171B"/>
    <w:rsid w:val="008D7E9F"/>
    <w:rsid w:val="00903A97"/>
    <w:rsid w:val="00910387"/>
    <w:rsid w:val="00914A61"/>
    <w:rsid w:val="00934377"/>
    <w:rsid w:val="009344D4"/>
    <w:rsid w:val="00934911"/>
    <w:rsid w:val="009357EA"/>
    <w:rsid w:val="0094031A"/>
    <w:rsid w:val="00947922"/>
    <w:rsid w:val="009528E0"/>
    <w:rsid w:val="00952AD7"/>
    <w:rsid w:val="00952F37"/>
    <w:rsid w:val="009567F3"/>
    <w:rsid w:val="0096790C"/>
    <w:rsid w:val="00972EC6"/>
    <w:rsid w:val="0097487F"/>
    <w:rsid w:val="00977BE8"/>
    <w:rsid w:val="009813E9"/>
    <w:rsid w:val="00981EE5"/>
    <w:rsid w:val="0098550E"/>
    <w:rsid w:val="009A095D"/>
    <w:rsid w:val="009A3CEC"/>
    <w:rsid w:val="009A5004"/>
    <w:rsid w:val="009B2ACF"/>
    <w:rsid w:val="009D7C4F"/>
    <w:rsid w:val="009E07BD"/>
    <w:rsid w:val="009E711D"/>
    <w:rsid w:val="009F021A"/>
    <w:rsid w:val="009F163B"/>
    <w:rsid w:val="00A04D8C"/>
    <w:rsid w:val="00A05B7D"/>
    <w:rsid w:val="00A14999"/>
    <w:rsid w:val="00A223F1"/>
    <w:rsid w:val="00A24499"/>
    <w:rsid w:val="00A30760"/>
    <w:rsid w:val="00A33151"/>
    <w:rsid w:val="00A35619"/>
    <w:rsid w:val="00A44AB3"/>
    <w:rsid w:val="00A55C9D"/>
    <w:rsid w:val="00A572F8"/>
    <w:rsid w:val="00A655EF"/>
    <w:rsid w:val="00A81DC2"/>
    <w:rsid w:val="00A85DC1"/>
    <w:rsid w:val="00A87BD5"/>
    <w:rsid w:val="00AA29A9"/>
    <w:rsid w:val="00AB1941"/>
    <w:rsid w:val="00AE0993"/>
    <w:rsid w:val="00AE1F51"/>
    <w:rsid w:val="00AE625B"/>
    <w:rsid w:val="00AF1BD1"/>
    <w:rsid w:val="00AF2277"/>
    <w:rsid w:val="00B009F3"/>
    <w:rsid w:val="00B119ED"/>
    <w:rsid w:val="00B11F9E"/>
    <w:rsid w:val="00B17169"/>
    <w:rsid w:val="00B433BB"/>
    <w:rsid w:val="00B471AB"/>
    <w:rsid w:val="00B47DD8"/>
    <w:rsid w:val="00B54B71"/>
    <w:rsid w:val="00B75547"/>
    <w:rsid w:val="00B86BC9"/>
    <w:rsid w:val="00B919CD"/>
    <w:rsid w:val="00B92008"/>
    <w:rsid w:val="00B93A6B"/>
    <w:rsid w:val="00BC7B3C"/>
    <w:rsid w:val="00BD00D7"/>
    <w:rsid w:val="00BF6E27"/>
    <w:rsid w:val="00BF6FC6"/>
    <w:rsid w:val="00C21A63"/>
    <w:rsid w:val="00C40C38"/>
    <w:rsid w:val="00C41B8B"/>
    <w:rsid w:val="00C44C8E"/>
    <w:rsid w:val="00C54F13"/>
    <w:rsid w:val="00C87EFC"/>
    <w:rsid w:val="00C90EC4"/>
    <w:rsid w:val="00C95659"/>
    <w:rsid w:val="00C96ECF"/>
    <w:rsid w:val="00C97408"/>
    <w:rsid w:val="00CA0BAD"/>
    <w:rsid w:val="00CA1208"/>
    <w:rsid w:val="00CA1B78"/>
    <w:rsid w:val="00CA2980"/>
    <w:rsid w:val="00CB188A"/>
    <w:rsid w:val="00CB252C"/>
    <w:rsid w:val="00CC4FE5"/>
    <w:rsid w:val="00CD0EB5"/>
    <w:rsid w:val="00CD6D38"/>
    <w:rsid w:val="00CE052B"/>
    <w:rsid w:val="00CE62F8"/>
    <w:rsid w:val="00CE7C90"/>
    <w:rsid w:val="00D01E3F"/>
    <w:rsid w:val="00D1329D"/>
    <w:rsid w:val="00D20A02"/>
    <w:rsid w:val="00D27D9E"/>
    <w:rsid w:val="00D45E4A"/>
    <w:rsid w:val="00D4636C"/>
    <w:rsid w:val="00D476B7"/>
    <w:rsid w:val="00D54717"/>
    <w:rsid w:val="00D57E66"/>
    <w:rsid w:val="00D6380A"/>
    <w:rsid w:val="00D64492"/>
    <w:rsid w:val="00D67E98"/>
    <w:rsid w:val="00D756F8"/>
    <w:rsid w:val="00D803B9"/>
    <w:rsid w:val="00D814B4"/>
    <w:rsid w:val="00D842CB"/>
    <w:rsid w:val="00D92403"/>
    <w:rsid w:val="00DA541D"/>
    <w:rsid w:val="00DA6124"/>
    <w:rsid w:val="00DB1C2D"/>
    <w:rsid w:val="00DC6E5B"/>
    <w:rsid w:val="00DC71C2"/>
    <w:rsid w:val="00DE14BA"/>
    <w:rsid w:val="00DE4BB6"/>
    <w:rsid w:val="00E15D45"/>
    <w:rsid w:val="00E26CE5"/>
    <w:rsid w:val="00E27082"/>
    <w:rsid w:val="00E30B84"/>
    <w:rsid w:val="00E326F4"/>
    <w:rsid w:val="00E33307"/>
    <w:rsid w:val="00E7116E"/>
    <w:rsid w:val="00E808B3"/>
    <w:rsid w:val="00EA731A"/>
    <w:rsid w:val="00EB6261"/>
    <w:rsid w:val="00EC038E"/>
    <w:rsid w:val="00EC049B"/>
    <w:rsid w:val="00EC4815"/>
    <w:rsid w:val="00EC4EF1"/>
    <w:rsid w:val="00EE50E2"/>
    <w:rsid w:val="00F0629B"/>
    <w:rsid w:val="00F115E0"/>
    <w:rsid w:val="00F17267"/>
    <w:rsid w:val="00F2362E"/>
    <w:rsid w:val="00F43F24"/>
    <w:rsid w:val="00F50D44"/>
    <w:rsid w:val="00F5318A"/>
    <w:rsid w:val="00F5457C"/>
    <w:rsid w:val="00F55E02"/>
    <w:rsid w:val="00F64B12"/>
    <w:rsid w:val="00F86D81"/>
    <w:rsid w:val="00FC3CA1"/>
    <w:rsid w:val="00FC4E5E"/>
    <w:rsid w:val="00FD4B90"/>
    <w:rsid w:val="00FD51C2"/>
    <w:rsid w:val="00FD5F48"/>
    <w:rsid w:val="00FE4FF2"/>
    <w:rsid w:val="00FF19F4"/>
    <w:rsid w:val="00FF2164"/>
    <w:rsid w:val="00FF2887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9C5C1"/>
  <w15:docId w15:val="{FB5E95D5-BE7C-4164-AA01-1BD4A6B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NZ"/>
    </w:rPr>
  </w:style>
  <w:style w:type="paragraph" w:styleId="Heading4">
    <w:name w:val="heading 4"/>
    <w:basedOn w:val="Normal"/>
    <w:next w:val="Normal"/>
    <w:link w:val="Heading4Char"/>
    <w:qFormat/>
    <w:rsid w:val="009F163B"/>
    <w:pPr>
      <w:keepNext/>
      <w:spacing w:before="240" w:after="60"/>
      <w:outlineLvl w:val="3"/>
    </w:pPr>
    <w:rPr>
      <w:rFonts w:cs="Angsana New"/>
      <w:b/>
      <w:bCs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629B"/>
    <w:rPr>
      <w:color w:val="0000FF"/>
      <w:u w:val="single"/>
    </w:rPr>
  </w:style>
  <w:style w:type="character" w:styleId="CommentReference">
    <w:name w:val="annotation reference"/>
    <w:semiHidden/>
    <w:rsid w:val="008C0871"/>
    <w:rPr>
      <w:sz w:val="16"/>
      <w:szCs w:val="16"/>
    </w:rPr>
  </w:style>
  <w:style w:type="paragraph" w:styleId="CommentText">
    <w:name w:val="annotation text"/>
    <w:basedOn w:val="Normal"/>
    <w:semiHidden/>
    <w:rsid w:val="008C08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0871"/>
    <w:rPr>
      <w:b/>
      <w:bCs/>
    </w:rPr>
  </w:style>
  <w:style w:type="paragraph" w:styleId="BalloonText">
    <w:name w:val="Balloon Text"/>
    <w:basedOn w:val="Normal"/>
    <w:semiHidden/>
    <w:rsid w:val="008C08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359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59A0"/>
  </w:style>
  <w:style w:type="character" w:styleId="Strong">
    <w:name w:val="Strong"/>
    <w:uiPriority w:val="22"/>
    <w:qFormat/>
    <w:rsid w:val="00695B05"/>
    <w:rPr>
      <w:b/>
      <w:bCs/>
    </w:rPr>
  </w:style>
  <w:style w:type="character" w:customStyle="1" w:styleId="Heading4Char">
    <w:name w:val="Heading 4 Char"/>
    <w:link w:val="Heading4"/>
    <w:rsid w:val="009F163B"/>
    <w:rPr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9F163B"/>
    <w:pPr>
      <w:spacing w:before="120"/>
      <w:jc w:val="both"/>
    </w:pPr>
    <w:rPr>
      <w:rFonts w:cs="Angsana New"/>
      <w:sz w:val="22"/>
      <w:szCs w:val="22"/>
      <w:lang w:bidi="th-TH"/>
    </w:rPr>
  </w:style>
  <w:style w:type="character" w:customStyle="1" w:styleId="BodyTextChar">
    <w:name w:val="Body Text Char"/>
    <w:link w:val="BodyText"/>
    <w:rsid w:val="009F163B"/>
    <w:rPr>
      <w:sz w:val="22"/>
      <w:szCs w:val="22"/>
      <w:lang w:eastAsia="en-US"/>
    </w:rPr>
  </w:style>
  <w:style w:type="paragraph" w:styleId="NormalWeb">
    <w:name w:val="Normal (Web)"/>
    <w:basedOn w:val="Normal"/>
    <w:rsid w:val="00AF1BD1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F43F24"/>
    <w:rPr>
      <w:sz w:val="24"/>
      <w:szCs w:val="24"/>
      <w:lang w:val="en-NZ"/>
    </w:rPr>
  </w:style>
  <w:style w:type="paragraph" w:customStyle="1" w:styleId="Default">
    <w:name w:val="Default"/>
    <w:rsid w:val="008D032E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baec5a81-e4d6-4674-97f3-e9220f0136c1">
    <w:name w:val="baec5a81-e4d6-4674-97f3-e9220f0136c1"/>
    <w:basedOn w:val="DefaultParagraphFont"/>
    <w:rsid w:val="00934377"/>
  </w:style>
  <w:style w:type="paragraph" w:styleId="FootnoteText">
    <w:name w:val="footnote text"/>
    <w:basedOn w:val="Normal"/>
    <w:link w:val="FootnoteTextChar"/>
    <w:rsid w:val="00842C9D"/>
    <w:rPr>
      <w:sz w:val="20"/>
      <w:szCs w:val="20"/>
    </w:rPr>
  </w:style>
  <w:style w:type="character" w:customStyle="1" w:styleId="FootnoteTextChar">
    <w:name w:val="Footnote Text Char"/>
    <w:link w:val="FootnoteText"/>
    <w:rsid w:val="00842C9D"/>
    <w:rPr>
      <w:lang w:val="en-NZ" w:eastAsia="en-US"/>
    </w:rPr>
  </w:style>
  <w:style w:type="character" w:styleId="FootnoteReference">
    <w:name w:val="footnote reference"/>
    <w:rsid w:val="00842C9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803B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E326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2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8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0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86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11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360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8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7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08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945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815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613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0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24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5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90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792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1570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966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313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0599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16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9392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184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0990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2495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5533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25545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285045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304848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87059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10306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ademic.oup.com/icesjms/advance-article/doi/10.1093/icesjms/fsy046/4976455?guestAccessKey=b167b5ef-a2a5-4d0b-ba21-dd165cbe45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BDFC-818A-4718-B2CB-C9108728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654</Characters>
  <Application>Microsoft Office Word</Application>
  <DocSecurity>0</DocSecurity>
  <Lines>59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759</CharactersWithSpaces>
  <SharedDoc>false</SharedDoc>
  <HLinks>
    <vt:vector size="12" baseType="variant">
      <vt:variant>
        <vt:i4>5832757</vt:i4>
      </vt:variant>
      <vt:variant>
        <vt:i4>3</vt:i4>
      </vt:variant>
      <vt:variant>
        <vt:i4>0</vt:i4>
      </vt:variant>
      <vt:variant>
        <vt:i4>5</vt:i4>
      </vt:variant>
      <vt:variant>
        <vt:lpwstr>http://immigration.gov.ph/index.php?option=com_content&amp;task=view&amp;id=16&amp;Itemid=80</vt:lpwstr>
      </vt:variant>
      <vt:variant>
        <vt:lpwstr/>
      </vt:variant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http://www.wcpfc.int/meetings/2012/WCPFC-Management-Objectives-Workshop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p.maru</dc:creator>
  <cp:lastModifiedBy>Anthony J. Beeching</cp:lastModifiedBy>
  <cp:revision>6</cp:revision>
  <cp:lastPrinted>2018-05-04T00:18:00Z</cp:lastPrinted>
  <dcterms:created xsi:type="dcterms:W3CDTF">2018-05-04T00:05:00Z</dcterms:created>
  <dcterms:modified xsi:type="dcterms:W3CDTF">2018-05-04T00:33:00Z</dcterms:modified>
</cp:coreProperties>
</file>