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B" w:rsidRPr="00A23351" w:rsidRDefault="005F09C7" w:rsidP="0076781B">
      <w:pPr>
        <w:jc w:val="center"/>
        <w:rPr>
          <w:sz w:val="22"/>
          <w:szCs w:val="22"/>
          <w:lang w:val="en-NZ"/>
        </w:rPr>
      </w:pPr>
      <w:r w:rsidRPr="00A23351">
        <w:rPr>
          <w:noProof/>
          <w:sz w:val="22"/>
          <w:szCs w:val="22"/>
        </w:rPr>
        <w:drawing>
          <wp:inline distT="0" distB="0" distL="0" distR="0">
            <wp:extent cx="2112010" cy="1110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2010" cy="1110615"/>
                    </a:xfrm>
                    <a:prstGeom prst="rect">
                      <a:avLst/>
                    </a:prstGeom>
                    <a:noFill/>
                    <a:ln>
                      <a:noFill/>
                    </a:ln>
                  </pic:spPr>
                </pic:pic>
              </a:graphicData>
            </a:graphic>
          </wp:inline>
        </w:drawing>
      </w:r>
    </w:p>
    <w:p w:rsidR="004D603C" w:rsidRPr="00A23351" w:rsidRDefault="004D603C" w:rsidP="004D603C">
      <w:pPr>
        <w:snapToGrid w:val="0"/>
        <w:jc w:val="center"/>
        <w:rPr>
          <w:sz w:val="22"/>
          <w:szCs w:val="22"/>
          <w:lang w:val="en-NZ"/>
        </w:rPr>
      </w:pPr>
    </w:p>
    <w:p w:rsidR="00B071B8" w:rsidRDefault="00B071B8" w:rsidP="00405314">
      <w:pPr>
        <w:adjustRightInd w:val="0"/>
        <w:snapToGrid w:val="0"/>
        <w:jc w:val="center"/>
        <w:rPr>
          <w:b/>
          <w:sz w:val="22"/>
          <w:szCs w:val="22"/>
        </w:rPr>
      </w:pPr>
      <w:r>
        <w:rPr>
          <w:b/>
          <w:sz w:val="22"/>
          <w:szCs w:val="22"/>
        </w:rPr>
        <w:t>WCPFC</w:t>
      </w:r>
    </w:p>
    <w:p w:rsidR="00B071B8" w:rsidRDefault="00B071B8" w:rsidP="00405314">
      <w:pPr>
        <w:adjustRightInd w:val="0"/>
        <w:snapToGrid w:val="0"/>
        <w:jc w:val="center"/>
        <w:rPr>
          <w:b/>
          <w:sz w:val="22"/>
          <w:szCs w:val="22"/>
        </w:rPr>
      </w:pPr>
      <w:r>
        <w:rPr>
          <w:b/>
          <w:sz w:val="22"/>
          <w:szCs w:val="22"/>
        </w:rPr>
        <w:t>Intercessional Meeting to Progress the draft Bridging Measure for South Pacific Albacore</w:t>
      </w:r>
    </w:p>
    <w:p w:rsidR="00B071B8" w:rsidRDefault="00B071B8" w:rsidP="00405314">
      <w:pPr>
        <w:adjustRightInd w:val="0"/>
        <w:snapToGrid w:val="0"/>
        <w:jc w:val="center"/>
        <w:rPr>
          <w:b/>
          <w:sz w:val="22"/>
          <w:szCs w:val="22"/>
        </w:rPr>
      </w:pPr>
    </w:p>
    <w:p w:rsidR="00B071B8" w:rsidRDefault="00B071B8" w:rsidP="00405314">
      <w:pPr>
        <w:adjustRightInd w:val="0"/>
        <w:snapToGrid w:val="0"/>
        <w:jc w:val="center"/>
        <w:rPr>
          <w:b/>
          <w:sz w:val="22"/>
          <w:szCs w:val="22"/>
        </w:rPr>
      </w:pPr>
      <w:r>
        <w:rPr>
          <w:b/>
          <w:sz w:val="22"/>
          <w:szCs w:val="22"/>
        </w:rPr>
        <w:t>4</w:t>
      </w:r>
      <w:r w:rsidRPr="00B071B8">
        <w:rPr>
          <w:b/>
          <w:sz w:val="22"/>
          <w:szCs w:val="22"/>
          <w:vertAlign w:val="superscript"/>
        </w:rPr>
        <w:t>th</w:t>
      </w:r>
      <w:r>
        <w:rPr>
          <w:b/>
          <w:sz w:val="22"/>
          <w:szCs w:val="22"/>
        </w:rPr>
        <w:t xml:space="preserve"> October 2017</w:t>
      </w:r>
    </w:p>
    <w:p w:rsidR="00B071B8" w:rsidRDefault="00B071B8" w:rsidP="00405314">
      <w:pPr>
        <w:adjustRightInd w:val="0"/>
        <w:snapToGrid w:val="0"/>
        <w:jc w:val="center"/>
        <w:rPr>
          <w:b/>
          <w:sz w:val="22"/>
          <w:szCs w:val="22"/>
        </w:rPr>
      </w:pPr>
      <w:r>
        <w:rPr>
          <w:b/>
          <w:sz w:val="22"/>
          <w:szCs w:val="22"/>
        </w:rPr>
        <w:t>Pohnpei, Federated States of Micronesia</w:t>
      </w:r>
    </w:p>
    <w:p w:rsidR="001E07DF" w:rsidRPr="00A23351" w:rsidRDefault="001E07DF" w:rsidP="001E07DF">
      <w:pPr>
        <w:snapToGrid w:val="0"/>
        <w:jc w:val="center"/>
        <w:rPr>
          <w:sz w:val="22"/>
          <w:szCs w:val="22"/>
          <w:lang w:val="en-NZ"/>
        </w:rPr>
      </w:pPr>
    </w:p>
    <w:p w:rsidR="0076781B" w:rsidRPr="00A23351" w:rsidRDefault="00B071B8" w:rsidP="0076781B">
      <w:pPr>
        <w:pStyle w:val="BodyText3"/>
        <w:pBdr>
          <w:top w:val="single" w:sz="12" w:space="1" w:color="auto"/>
          <w:bottom w:val="single" w:sz="12" w:space="1" w:color="auto"/>
        </w:pBdr>
        <w:spacing w:after="0"/>
        <w:jc w:val="center"/>
        <w:rPr>
          <w:b/>
          <w:sz w:val="22"/>
          <w:szCs w:val="22"/>
        </w:rPr>
      </w:pPr>
      <w:r>
        <w:rPr>
          <w:b/>
          <w:bCs/>
          <w:sz w:val="22"/>
          <w:szCs w:val="22"/>
          <w:lang w:eastAsia="ko-KR"/>
        </w:rPr>
        <w:t>PROVISIONAL AGENDA</w:t>
      </w:r>
    </w:p>
    <w:p w:rsidR="00B071B8" w:rsidRDefault="00B071B8" w:rsidP="0076781B">
      <w:pPr>
        <w:spacing w:before="60"/>
        <w:jc w:val="right"/>
        <w:rPr>
          <w:b/>
          <w:bCs/>
          <w:sz w:val="22"/>
          <w:szCs w:val="22"/>
        </w:rPr>
      </w:pPr>
      <w:r>
        <w:rPr>
          <w:b/>
          <w:bCs/>
          <w:sz w:val="22"/>
          <w:szCs w:val="22"/>
        </w:rPr>
        <w:t>WCPFC-IM-SPA-INF-01</w:t>
      </w:r>
    </w:p>
    <w:p w:rsidR="0076781B" w:rsidRPr="00A23351" w:rsidRDefault="00FE6BC3" w:rsidP="0076781B">
      <w:pPr>
        <w:spacing w:before="60"/>
        <w:jc w:val="right"/>
        <w:rPr>
          <w:rFonts w:eastAsia="Batang"/>
          <w:b/>
          <w:bCs/>
          <w:sz w:val="22"/>
          <w:szCs w:val="22"/>
          <w:lang w:eastAsia="ko-KR"/>
        </w:rPr>
      </w:pPr>
      <w:r>
        <w:rPr>
          <w:rFonts w:eastAsia="Batang"/>
          <w:b/>
          <w:bCs/>
          <w:sz w:val="22"/>
          <w:szCs w:val="22"/>
          <w:lang w:eastAsia="ko-KR"/>
        </w:rPr>
        <w:t>25</w:t>
      </w:r>
      <w:r w:rsidR="00B071B8">
        <w:rPr>
          <w:rFonts w:eastAsia="Batang"/>
          <w:b/>
          <w:bCs/>
          <w:sz w:val="22"/>
          <w:szCs w:val="22"/>
          <w:lang w:eastAsia="ko-KR"/>
        </w:rPr>
        <w:t xml:space="preserve"> September 2017</w:t>
      </w:r>
    </w:p>
    <w:p w:rsidR="0076781B" w:rsidRPr="00A23351" w:rsidRDefault="0076781B" w:rsidP="0076781B">
      <w:pPr>
        <w:spacing w:line="240" w:lineRule="exact"/>
        <w:jc w:val="center"/>
        <w:rPr>
          <w:bCs/>
          <w:sz w:val="22"/>
          <w:szCs w:val="22"/>
          <w:lang w:eastAsia="ko-KR"/>
        </w:rPr>
      </w:pPr>
    </w:p>
    <w:p w:rsidR="00C9570F" w:rsidRPr="00C9570F" w:rsidRDefault="00C9570F" w:rsidP="00C9570F">
      <w:pPr>
        <w:spacing w:after="160" w:line="259" w:lineRule="auto"/>
        <w:rPr>
          <w:rFonts w:ascii="Calibri" w:eastAsia="Calibri" w:hAnsi="Calibri"/>
          <w:b/>
          <w:sz w:val="22"/>
          <w:szCs w:val="22"/>
          <w:lang w:val="en-NZ"/>
        </w:rPr>
      </w:pPr>
      <w:r w:rsidRPr="00C9570F">
        <w:rPr>
          <w:rFonts w:ascii="Calibri" w:eastAsia="Calibri" w:hAnsi="Calibri"/>
          <w:b/>
          <w:sz w:val="22"/>
          <w:szCs w:val="22"/>
          <w:lang w:val="en-NZ"/>
        </w:rPr>
        <w:t>AGENDA ITEM 1 OPENING OF MEETING</w:t>
      </w:r>
    </w:p>
    <w:p w:rsidR="00C9570F" w:rsidRPr="00C9570F" w:rsidRDefault="00C9570F" w:rsidP="00C9570F">
      <w:pPr>
        <w:spacing w:after="160" w:line="259" w:lineRule="auto"/>
        <w:rPr>
          <w:rFonts w:ascii="Calibri" w:eastAsia="Calibri" w:hAnsi="Calibri"/>
          <w:sz w:val="22"/>
          <w:szCs w:val="22"/>
          <w:lang w:val="en-NZ"/>
        </w:rPr>
      </w:pPr>
      <w:r w:rsidRPr="00C9570F">
        <w:rPr>
          <w:rFonts w:ascii="Calibri" w:eastAsia="Calibri" w:hAnsi="Calibri"/>
          <w:sz w:val="22"/>
          <w:szCs w:val="22"/>
          <w:lang w:val="en-NZ"/>
        </w:rPr>
        <w:t>The meeting will open at 8:30 on Wednesday, 4 October, 2017</w:t>
      </w:r>
    </w:p>
    <w:p w:rsidR="00C9570F" w:rsidRPr="00C9570F" w:rsidRDefault="00C9570F" w:rsidP="00C9570F">
      <w:pPr>
        <w:spacing w:after="160" w:line="259" w:lineRule="auto"/>
        <w:rPr>
          <w:rFonts w:ascii="Calibri" w:eastAsia="Calibri" w:hAnsi="Calibri"/>
          <w:b/>
          <w:sz w:val="22"/>
          <w:szCs w:val="22"/>
          <w:lang w:val="en-NZ"/>
        </w:rPr>
      </w:pPr>
      <w:r w:rsidRPr="00C9570F">
        <w:rPr>
          <w:rFonts w:ascii="Calibri" w:eastAsia="Calibri" w:hAnsi="Calibri"/>
          <w:b/>
          <w:sz w:val="22"/>
          <w:szCs w:val="22"/>
          <w:lang w:val="en-NZ"/>
        </w:rPr>
        <w:tab/>
        <w:t>1.1 Welcome</w:t>
      </w:r>
    </w:p>
    <w:p w:rsidR="00C9570F" w:rsidRPr="00C9570F" w:rsidRDefault="00C9570F" w:rsidP="00C9570F">
      <w:pPr>
        <w:spacing w:after="160" w:line="259" w:lineRule="auto"/>
        <w:rPr>
          <w:rFonts w:ascii="Calibri" w:eastAsia="Calibri" w:hAnsi="Calibri"/>
          <w:sz w:val="22"/>
          <w:szCs w:val="22"/>
          <w:lang w:val="en-NZ"/>
        </w:rPr>
      </w:pPr>
      <w:r w:rsidRPr="00C9570F">
        <w:rPr>
          <w:rFonts w:ascii="Calibri" w:eastAsia="Calibri" w:hAnsi="Calibri"/>
          <w:sz w:val="22"/>
          <w:szCs w:val="22"/>
          <w:lang w:val="en-NZ"/>
        </w:rPr>
        <w:t>The WCPFC Chair will officiate at the opening of the meeting by welcoming all delegations and providing some opening remarks. She will then introduce the facilitator and a representative from New Zealand who will preside over the remainder of the meeting.</w:t>
      </w:r>
    </w:p>
    <w:p w:rsidR="00C9570F" w:rsidRPr="00C9570F" w:rsidRDefault="00C9570F" w:rsidP="00C9570F">
      <w:pPr>
        <w:spacing w:after="160" w:line="259" w:lineRule="auto"/>
        <w:ind w:firstLine="720"/>
        <w:rPr>
          <w:rFonts w:ascii="Calibri" w:eastAsia="Calibri" w:hAnsi="Calibri"/>
          <w:b/>
          <w:sz w:val="22"/>
          <w:szCs w:val="22"/>
          <w:lang w:val="en-NZ"/>
        </w:rPr>
      </w:pPr>
      <w:r w:rsidRPr="00C9570F">
        <w:rPr>
          <w:rFonts w:ascii="Calibri" w:eastAsia="Calibri" w:hAnsi="Calibri"/>
          <w:b/>
          <w:sz w:val="22"/>
          <w:szCs w:val="22"/>
          <w:lang w:val="en-NZ"/>
        </w:rPr>
        <w:t>1.2 Adoption of Agenda</w:t>
      </w:r>
    </w:p>
    <w:p w:rsidR="00C9570F" w:rsidRPr="00C9570F" w:rsidRDefault="006A5FA9" w:rsidP="00C9570F">
      <w:pPr>
        <w:spacing w:after="160" w:line="259" w:lineRule="auto"/>
        <w:rPr>
          <w:rFonts w:ascii="Calibri" w:eastAsia="Calibri" w:hAnsi="Calibri"/>
          <w:sz w:val="22"/>
          <w:szCs w:val="22"/>
          <w:lang w:val="en-NZ"/>
        </w:rPr>
      </w:pPr>
      <w:r>
        <w:rPr>
          <w:rFonts w:ascii="Calibri" w:eastAsia="Calibri" w:hAnsi="Calibri"/>
          <w:sz w:val="22"/>
          <w:szCs w:val="22"/>
          <w:lang w:val="en-NZ"/>
        </w:rPr>
        <w:t>The Provisional Agenda</w:t>
      </w:r>
      <w:r w:rsidR="00C9570F" w:rsidRPr="00C9570F">
        <w:rPr>
          <w:rFonts w:ascii="Calibri" w:eastAsia="Calibri" w:hAnsi="Calibri"/>
          <w:sz w:val="22"/>
          <w:szCs w:val="22"/>
          <w:lang w:val="en-NZ"/>
        </w:rPr>
        <w:t xml:space="preserve"> (WCPFC-IM-SPA-INF-01) that was distributed will be introduced and adopted with any agreed changes. </w:t>
      </w:r>
    </w:p>
    <w:p w:rsidR="00C9570F" w:rsidRPr="00C9570F" w:rsidRDefault="00C9570F" w:rsidP="00C9570F">
      <w:pPr>
        <w:spacing w:after="160" w:line="259" w:lineRule="auto"/>
        <w:ind w:firstLine="720"/>
        <w:rPr>
          <w:rFonts w:ascii="Calibri" w:eastAsia="Calibri" w:hAnsi="Calibri"/>
          <w:b/>
          <w:sz w:val="22"/>
          <w:szCs w:val="22"/>
          <w:lang w:val="en-NZ"/>
        </w:rPr>
      </w:pPr>
      <w:r w:rsidRPr="00C9570F">
        <w:rPr>
          <w:rFonts w:ascii="Calibri" w:eastAsia="Calibri" w:hAnsi="Calibri"/>
          <w:b/>
          <w:sz w:val="22"/>
          <w:szCs w:val="22"/>
          <w:lang w:val="en-NZ"/>
        </w:rPr>
        <w:t>1.3 Introduction</w:t>
      </w:r>
    </w:p>
    <w:p w:rsidR="00C9570F" w:rsidRPr="00C9570F" w:rsidRDefault="00C9570F" w:rsidP="00C9570F">
      <w:pPr>
        <w:spacing w:after="160" w:line="259" w:lineRule="auto"/>
        <w:rPr>
          <w:rFonts w:ascii="Calibri" w:eastAsia="Calibri" w:hAnsi="Calibri"/>
          <w:sz w:val="22"/>
          <w:szCs w:val="22"/>
          <w:lang w:val="en-NZ"/>
        </w:rPr>
      </w:pPr>
      <w:r w:rsidRPr="00C9570F">
        <w:rPr>
          <w:rFonts w:ascii="Calibri" w:eastAsia="Calibri" w:hAnsi="Calibri"/>
          <w:sz w:val="22"/>
          <w:szCs w:val="22"/>
          <w:lang w:val="en-NZ"/>
        </w:rPr>
        <w:t>New Zealand will be invited to give a presentation on the background of the CMM to provide context for the day.</w:t>
      </w:r>
    </w:p>
    <w:p w:rsidR="00C9570F" w:rsidRPr="00C9570F" w:rsidRDefault="00C9570F" w:rsidP="00C9570F">
      <w:pPr>
        <w:spacing w:after="160" w:line="259" w:lineRule="auto"/>
        <w:rPr>
          <w:rFonts w:ascii="Calibri" w:eastAsia="Calibri" w:hAnsi="Calibri"/>
          <w:b/>
          <w:sz w:val="22"/>
          <w:szCs w:val="22"/>
          <w:lang w:val="en-NZ"/>
        </w:rPr>
      </w:pPr>
      <w:r w:rsidRPr="00C9570F">
        <w:rPr>
          <w:rFonts w:ascii="Calibri" w:eastAsia="Calibri" w:hAnsi="Calibri"/>
          <w:b/>
          <w:sz w:val="22"/>
          <w:szCs w:val="22"/>
          <w:lang w:val="en-NZ"/>
        </w:rPr>
        <w:t>AGENDA ITEM 2 PRESENTATION OF OUTCOMES OF SCIENTIFIC COMMITTEE 13</w:t>
      </w:r>
      <w:r w:rsidRPr="00C9570F">
        <w:rPr>
          <w:rFonts w:ascii="Calibri" w:eastAsia="Calibri" w:hAnsi="Calibri"/>
          <w:b/>
          <w:sz w:val="22"/>
          <w:szCs w:val="22"/>
          <w:vertAlign w:val="superscript"/>
          <w:lang w:val="en-NZ"/>
        </w:rPr>
        <w:t>TH</w:t>
      </w:r>
      <w:r w:rsidRPr="00C9570F">
        <w:rPr>
          <w:rFonts w:ascii="Calibri" w:eastAsia="Calibri" w:hAnsi="Calibri"/>
          <w:b/>
          <w:sz w:val="22"/>
          <w:szCs w:val="22"/>
          <w:lang w:val="en-NZ"/>
        </w:rPr>
        <w:t xml:space="preserve"> ANNUAL SESSION</w:t>
      </w:r>
    </w:p>
    <w:p w:rsidR="00C9570F" w:rsidRPr="00C9570F" w:rsidRDefault="00C9570F" w:rsidP="00C9570F">
      <w:pPr>
        <w:spacing w:after="160" w:line="259" w:lineRule="auto"/>
        <w:ind w:firstLine="720"/>
        <w:rPr>
          <w:rFonts w:ascii="Calibri" w:eastAsia="Calibri" w:hAnsi="Calibri"/>
          <w:b/>
          <w:sz w:val="22"/>
          <w:szCs w:val="22"/>
          <w:lang w:val="en-NZ"/>
        </w:rPr>
      </w:pPr>
      <w:r w:rsidRPr="00C9570F">
        <w:rPr>
          <w:rFonts w:ascii="Calibri" w:eastAsia="Calibri" w:hAnsi="Calibri"/>
          <w:b/>
          <w:sz w:val="22"/>
          <w:szCs w:val="22"/>
          <w:lang w:val="en-NZ"/>
        </w:rPr>
        <w:t>2.1 Stock assessment outcomes for albacore</w:t>
      </w:r>
    </w:p>
    <w:p w:rsidR="00C9570F" w:rsidRPr="00C9570F" w:rsidRDefault="00C9570F" w:rsidP="00C9570F">
      <w:pPr>
        <w:spacing w:after="160" w:line="259" w:lineRule="auto"/>
        <w:rPr>
          <w:rFonts w:ascii="Calibri" w:eastAsia="Calibri" w:hAnsi="Calibri"/>
          <w:sz w:val="22"/>
          <w:szCs w:val="22"/>
          <w:lang w:val="en-NZ"/>
        </w:rPr>
      </w:pPr>
      <w:r w:rsidRPr="00C9570F">
        <w:rPr>
          <w:rFonts w:ascii="Calibri" w:eastAsia="Calibri" w:hAnsi="Calibri"/>
          <w:sz w:val="22"/>
          <w:szCs w:val="22"/>
          <w:lang w:val="en-NZ"/>
        </w:rPr>
        <w:t>SPC-OFP will provide a presentation on the status of the South Pacific albacore stock and most recent catch estimates.</w:t>
      </w:r>
    </w:p>
    <w:p w:rsidR="00C9570F" w:rsidRPr="00C9570F" w:rsidRDefault="00C9570F" w:rsidP="00C9570F">
      <w:pPr>
        <w:spacing w:after="160" w:line="259" w:lineRule="auto"/>
        <w:ind w:firstLine="720"/>
        <w:rPr>
          <w:rFonts w:ascii="Calibri" w:eastAsia="Calibri" w:hAnsi="Calibri"/>
          <w:b/>
          <w:sz w:val="22"/>
          <w:szCs w:val="22"/>
          <w:lang w:val="en-NZ"/>
        </w:rPr>
      </w:pPr>
      <w:r w:rsidRPr="00C9570F">
        <w:rPr>
          <w:rFonts w:ascii="Calibri" w:eastAsia="Calibri" w:hAnsi="Calibri"/>
          <w:b/>
          <w:sz w:val="22"/>
          <w:szCs w:val="22"/>
          <w:lang w:val="en-NZ"/>
        </w:rPr>
        <w:t>2.2 Relevant recommendations from SC13</w:t>
      </w:r>
    </w:p>
    <w:p w:rsidR="00C9570F" w:rsidRDefault="00C9570F" w:rsidP="00C9570F">
      <w:pPr>
        <w:spacing w:after="160" w:line="259" w:lineRule="auto"/>
        <w:rPr>
          <w:rFonts w:ascii="Calibri" w:eastAsia="Calibri" w:hAnsi="Calibri"/>
          <w:sz w:val="22"/>
          <w:szCs w:val="22"/>
          <w:lang w:val="en-NZ"/>
        </w:rPr>
      </w:pPr>
      <w:r w:rsidRPr="00C9570F">
        <w:rPr>
          <w:rFonts w:ascii="Calibri" w:eastAsia="Calibri" w:hAnsi="Calibri"/>
          <w:sz w:val="22"/>
          <w:szCs w:val="22"/>
          <w:lang w:val="en-NZ"/>
        </w:rPr>
        <w:t>SPC-OFP will provide a summary of SC13 and relevant recommendations.</w:t>
      </w:r>
    </w:p>
    <w:p w:rsidR="00EC3BF6" w:rsidRPr="00C9570F" w:rsidRDefault="00EC3BF6" w:rsidP="00C9570F">
      <w:pPr>
        <w:spacing w:after="160" w:line="259" w:lineRule="auto"/>
        <w:rPr>
          <w:rFonts w:ascii="Calibri" w:eastAsia="Calibri" w:hAnsi="Calibri"/>
          <w:sz w:val="22"/>
          <w:szCs w:val="22"/>
          <w:lang w:val="en-NZ"/>
        </w:rPr>
      </w:pPr>
      <w:bookmarkStart w:id="0" w:name="_GoBack"/>
      <w:bookmarkEnd w:id="0"/>
    </w:p>
    <w:p w:rsidR="00C9570F" w:rsidRPr="00C9570F" w:rsidRDefault="00C9570F" w:rsidP="00C9570F">
      <w:pPr>
        <w:spacing w:after="160" w:line="259" w:lineRule="auto"/>
        <w:ind w:left="709"/>
        <w:rPr>
          <w:rFonts w:ascii="Calibri" w:eastAsia="Calibri" w:hAnsi="Calibri"/>
          <w:b/>
          <w:sz w:val="22"/>
          <w:szCs w:val="22"/>
          <w:lang w:val="en-NZ"/>
        </w:rPr>
      </w:pPr>
      <w:r w:rsidRPr="00C9570F">
        <w:rPr>
          <w:rFonts w:ascii="Calibri" w:eastAsia="Calibri" w:hAnsi="Calibri"/>
          <w:b/>
          <w:sz w:val="22"/>
          <w:szCs w:val="22"/>
          <w:lang w:val="en-NZ"/>
        </w:rPr>
        <w:lastRenderedPageBreak/>
        <w:t>2.3 Economic status of the fishery</w:t>
      </w:r>
    </w:p>
    <w:p w:rsidR="00C9570F" w:rsidRPr="00C9570F" w:rsidRDefault="00C9570F" w:rsidP="00C9570F">
      <w:pPr>
        <w:spacing w:after="160" w:line="259" w:lineRule="auto"/>
        <w:rPr>
          <w:rFonts w:ascii="Calibri" w:eastAsia="Calibri" w:hAnsi="Calibri"/>
          <w:sz w:val="22"/>
          <w:szCs w:val="22"/>
          <w:lang w:val="en-NZ"/>
        </w:rPr>
      </w:pPr>
      <w:r w:rsidRPr="00C9570F">
        <w:rPr>
          <w:rFonts w:ascii="Calibri" w:eastAsia="Calibri" w:hAnsi="Calibri"/>
          <w:sz w:val="22"/>
          <w:szCs w:val="22"/>
          <w:lang w:val="en-NZ"/>
        </w:rPr>
        <w:t>FFA will provide a summary of cost structures for the southern longline fishery.</w:t>
      </w:r>
    </w:p>
    <w:p w:rsidR="00C9570F" w:rsidRPr="00C9570F" w:rsidRDefault="00C9570F" w:rsidP="00C9570F">
      <w:pPr>
        <w:spacing w:after="160" w:line="259" w:lineRule="auto"/>
        <w:rPr>
          <w:rFonts w:ascii="Calibri" w:eastAsia="Calibri" w:hAnsi="Calibri"/>
          <w:b/>
          <w:sz w:val="22"/>
          <w:szCs w:val="22"/>
          <w:lang w:val="en-NZ"/>
        </w:rPr>
      </w:pPr>
      <w:r w:rsidRPr="00C9570F">
        <w:rPr>
          <w:rFonts w:ascii="Calibri" w:eastAsia="Calibri" w:hAnsi="Calibri"/>
          <w:b/>
          <w:sz w:val="22"/>
          <w:szCs w:val="22"/>
          <w:lang w:val="en-NZ"/>
        </w:rPr>
        <w:t>AGENDA ITEM 3 HARVEST STRATEGY</w:t>
      </w:r>
    </w:p>
    <w:p w:rsidR="00C9570F" w:rsidRPr="00C9570F" w:rsidRDefault="00C9570F" w:rsidP="00C9570F">
      <w:pPr>
        <w:spacing w:after="160" w:line="259" w:lineRule="auto"/>
        <w:rPr>
          <w:rFonts w:ascii="Calibri" w:eastAsia="Calibri" w:hAnsi="Calibri"/>
          <w:b/>
          <w:sz w:val="22"/>
          <w:szCs w:val="22"/>
          <w:lang w:val="en-NZ"/>
        </w:rPr>
      </w:pPr>
      <w:r w:rsidRPr="00C9570F">
        <w:rPr>
          <w:rFonts w:ascii="Calibri" w:eastAsia="Calibri" w:hAnsi="Calibri"/>
          <w:b/>
          <w:sz w:val="22"/>
          <w:szCs w:val="22"/>
          <w:lang w:val="en-NZ"/>
        </w:rPr>
        <w:tab/>
        <w:t>3.1 Progress on South Pacific albacore harvest strategy</w:t>
      </w:r>
    </w:p>
    <w:p w:rsidR="00C9570F" w:rsidRPr="00C9570F" w:rsidRDefault="00C9570F" w:rsidP="00C9570F">
      <w:pPr>
        <w:spacing w:after="160" w:line="259" w:lineRule="auto"/>
        <w:rPr>
          <w:rFonts w:ascii="Calibri" w:eastAsia="Calibri" w:hAnsi="Calibri"/>
          <w:sz w:val="22"/>
          <w:szCs w:val="22"/>
          <w:lang w:val="en-NZ"/>
        </w:rPr>
      </w:pPr>
      <w:r w:rsidRPr="00C9570F">
        <w:rPr>
          <w:rFonts w:ascii="Calibri" w:eastAsia="Calibri" w:hAnsi="Calibri"/>
          <w:sz w:val="22"/>
          <w:szCs w:val="22"/>
          <w:lang w:val="en-NZ"/>
        </w:rPr>
        <w:t>The WCPFC Secretariat will give a presentation on the progress of the harvest strategy for South Pacific albacore, including adoption of a TRP and LRP.</w:t>
      </w:r>
    </w:p>
    <w:p w:rsidR="00C9570F" w:rsidRPr="00C9570F" w:rsidRDefault="00C9570F" w:rsidP="00C9570F">
      <w:pPr>
        <w:spacing w:after="160" w:line="259" w:lineRule="auto"/>
        <w:rPr>
          <w:rFonts w:ascii="Calibri" w:eastAsia="Calibri" w:hAnsi="Calibri"/>
          <w:sz w:val="22"/>
          <w:szCs w:val="22"/>
          <w:lang w:val="en-NZ"/>
        </w:rPr>
      </w:pPr>
      <w:r w:rsidRPr="00C9570F">
        <w:rPr>
          <w:rFonts w:ascii="Calibri" w:eastAsia="Calibri" w:hAnsi="Calibri"/>
          <w:sz w:val="22"/>
          <w:szCs w:val="22"/>
          <w:lang w:val="en-NZ"/>
        </w:rPr>
        <w:t>CCMs will be invited to discuss the most recent TRP impacts analysis (SC13-WCPFC13-03) in preparation for adoption of the South Pacific albacore TRP at WCPFC14.</w:t>
      </w:r>
    </w:p>
    <w:p w:rsidR="00C9570F" w:rsidRPr="00C9570F" w:rsidRDefault="00C9570F" w:rsidP="00C9570F">
      <w:pPr>
        <w:spacing w:after="160" w:line="259" w:lineRule="auto"/>
        <w:rPr>
          <w:rFonts w:ascii="Calibri" w:eastAsia="Calibri" w:hAnsi="Calibri"/>
          <w:b/>
          <w:sz w:val="22"/>
          <w:szCs w:val="22"/>
          <w:lang w:val="en-NZ"/>
        </w:rPr>
      </w:pPr>
      <w:r w:rsidRPr="00C9570F">
        <w:rPr>
          <w:rFonts w:ascii="Calibri" w:eastAsia="Calibri" w:hAnsi="Calibri"/>
          <w:b/>
          <w:sz w:val="22"/>
          <w:szCs w:val="22"/>
          <w:lang w:val="en-NZ"/>
        </w:rPr>
        <w:t>AGENDA ITEM 4 KEY ISSUES</w:t>
      </w:r>
    </w:p>
    <w:p w:rsidR="00C9570F" w:rsidRPr="00C9570F" w:rsidRDefault="00C9570F" w:rsidP="00C9570F">
      <w:pPr>
        <w:spacing w:after="160" w:line="259" w:lineRule="auto"/>
        <w:rPr>
          <w:rFonts w:ascii="Calibri" w:eastAsia="Calibri" w:hAnsi="Calibri"/>
          <w:b/>
          <w:sz w:val="22"/>
          <w:szCs w:val="22"/>
          <w:lang w:val="en-NZ"/>
        </w:rPr>
      </w:pPr>
      <w:r w:rsidRPr="00C9570F">
        <w:rPr>
          <w:rFonts w:ascii="Calibri" w:eastAsia="Calibri" w:hAnsi="Calibri"/>
          <w:b/>
          <w:sz w:val="22"/>
          <w:szCs w:val="22"/>
          <w:lang w:val="en-NZ"/>
        </w:rPr>
        <w:tab/>
        <w:t>4.1 Future of albacore fishery</w:t>
      </w:r>
    </w:p>
    <w:p w:rsidR="00C9570F" w:rsidRPr="00C9570F" w:rsidRDefault="00C9570F" w:rsidP="00C9570F">
      <w:pPr>
        <w:spacing w:after="160" w:line="259" w:lineRule="auto"/>
        <w:rPr>
          <w:rFonts w:ascii="Calibri" w:eastAsia="Calibri" w:hAnsi="Calibri"/>
          <w:sz w:val="22"/>
          <w:szCs w:val="22"/>
          <w:lang w:val="en-NZ"/>
        </w:rPr>
      </w:pPr>
      <w:r w:rsidRPr="00C9570F">
        <w:rPr>
          <w:rFonts w:ascii="Calibri" w:eastAsia="Calibri" w:hAnsi="Calibri"/>
          <w:sz w:val="22"/>
          <w:szCs w:val="22"/>
          <w:lang w:val="en-NZ"/>
        </w:rPr>
        <w:t>CCMs will be invited to discuss what they want out of the South Pacific albacore fishery and how they see the fishery changing in the next 5 to 10 years.  CCMs will also be invited to discuss how they see the CMM fitting into the overall management of South Pacific albacore.</w:t>
      </w:r>
    </w:p>
    <w:p w:rsidR="00C9570F" w:rsidRPr="00C9570F" w:rsidRDefault="00C9570F" w:rsidP="00C9570F">
      <w:pPr>
        <w:spacing w:after="160" w:line="259" w:lineRule="auto"/>
        <w:rPr>
          <w:rFonts w:ascii="Calibri" w:eastAsia="Calibri" w:hAnsi="Calibri"/>
          <w:b/>
          <w:sz w:val="22"/>
          <w:szCs w:val="22"/>
          <w:lang w:val="en-NZ"/>
        </w:rPr>
      </w:pPr>
      <w:r w:rsidRPr="00C9570F">
        <w:rPr>
          <w:rFonts w:ascii="Calibri" w:eastAsia="Calibri" w:hAnsi="Calibri"/>
          <w:b/>
          <w:sz w:val="22"/>
          <w:szCs w:val="22"/>
          <w:lang w:val="en-NZ"/>
        </w:rPr>
        <w:t>AGENDA ITEM 5 Draft Bridging CMM</w:t>
      </w:r>
    </w:p>
    <w:p w:rsidR="00C9570F" w:rsidRPr="00C9570F" w:rsidRDefault="00C9570F" w:rsidP="00C9570F">
      <w:pPr>
        <w:spacing w:after="160" w:line="259" w:lineRule="auto"/>
        <w:ind w:firstLine="720"/>
        <w:rPr>
          <w:rFonts w:ascii="Calibri" w:eastAsia="Calibri" w:hAnsi="Calibri"/>
          <w:b/>
          <w:sz w:val="22"/>
          <w:szCs w:val="22"/>
          <w:lang w:val="en-NZ"/>
        </w:rPr>
      </w:pPr>
      <w:r w:rsidRPr="00C9570F">
        <w:rPr>
          <w:rFonts w:ascii="Calibri" w:eastAsia="Calibri" w:hAnsi="Calibri"/>
          <w:b/>
          <w:sz w:val="22"/>
          <w:szCs w:val="22"/>
          <w:lang w:val="en-NZ"/>
        </w:rPr>
        <w:t>5.1 Draft CMM</w:t>
      </w:r>
    </w:p>
    <w:p w:rsidR="00C9570F" w:rsidRPr="00C9570F" w:rsidRDefault="00C9570F" w:rsidP="00C9570F">
      <w:pPr>
        <w:spacing w:after="160" w:line="259" w:lineRule="auto"/>
        <w:rPr>
          <w:rFonts w:ascii="Calibri" w:eastAsia="Calibri" w:hAnsi="Calibri"/>
          <w:sz w:val="22"/>
          <w:szCs w:val="22"/>
          <w:lang w:val="en-NZ"/>
        </w:rPr>
      </w:pPr>
      <w:r w:rsidRPr="00C9570F">
        <w:rPr>
          <w:rFonts w:ascii="Calibri" w:eastAsia="Calibri" w:hAnsi="Calibri"/>
          <w:sz w:val="22"/>
          <w:szCs w:val="22"/>
          <w:lang w:val="en-NZ"/>
        </w:rPr>
        <w:t>CCMs will be invited to discuss the draft bridging measure for South Pacific albacore and may provide advice on the components of the CMM including setting an interim limit and apportioning catch, facilitating cooperation, and how the CMM fits within the development of a harvest strategy.</w:t>
      </w:r>
    </w:p>
    <w:p w:rsidR="00C9570F" w:rsidRPr="00C9570F" w:rsidRDefault="00C9570F" w:rsidP="00C9570F">
      <w:pPr>
        <w:spacing w:after="160" w:line="259" w:lineRule="auto"/>
        <w:jc w:val="both"/>
        <w:rPr>
          <w:rFonts w:ascii="Calibri" w:eastAsia="Calibri" w:hAnsi="Calibri"/>
          <w:b/>
          <w:sz w:val="22"/>
          <w:szCs w:val="22"/>
          <w:lang w:val="en-NZ"/>
        </w:rPr>
      </w:pPr>
      <w:r w:rsidRPr="00C9570F">
        <w:rPr>
          <w:rFonts w:ascii="Calibri" w:eastAsia="Calibri" w:hAnsi="Calibri"/>
          <w:b/>
          <w:sz w:val="22"/>
          <w:szCs w:val="22"/>
          <w:lang w:val="en-NZ"/>
        </w:rPr>
        <w:t>AGENDA ITEM 6 NEXT STEPS</w:t>
      </w:r>
    </w:p>
    <w:p w:rsidR="00C9570F" w:rsidRPr="00C9570F" w:rsidRDefault="00C9570F" w:rsidP="00C9570F">
      <w:pPr>
        <w:spacing w:after="160" w:line="259" w:lineRule="auto"/>
        <w:jc w:val="both"/>
        <w:rPr>
          <w:rFonts w:ascii="Calibri" w:eastAsia="Calibri" w:hAnsi="Calibri"/>
          <w:sz w:val="22"/>
          <w:szCs w:val="22"/>
          <w:lang w:val="en-NZ"/>
        </w:rPr>
      </w:pPr>
      <w:r w:rsidRPr="00C9570F">
        <w:rPr>
          <w:rFonts w:ascii="Calibri" w:eastAsia="Calibri" w:hAnsi="Calibri"/>
          <w:sz w:val="22"/>
          <w:szCs w:val="22"/>
          <w:lang w:val="en-NZ"/>
        </w:rPr>
        <w:t>CCMs will consider next steps on progressing the draft Bridging CMM and related issues.</w:t>
      </w:r>
    </w:p>
    <w:p w:rsidR="00C9570F" w:rsidRPr="00C9570F" w:rsidRDefault="00C9570F" w:rsidP="00C9570F">
      <w:pPr>
        <w:spacing w:after="160" w:line="259" w:lineRule="auto"/>
        <w:jc w:val="both"/>
        <w:rPr>
          <w:rFonts w:ascii="Calibri" w:eastAsia="Calibri" w:hAnsi="Calibri"/>
          <w:b/>
          <w:sz w:val="22"/>
          <w:szCs w:val="22"/>
          <w:lang w:val="en-NZ"/>
        </w:rPr>
      </w:pPr>
      <w:r w:rsidRPr="00C9570F">
        <w:rPr>
          <w:rFonts w:ascii="Calibri" w:eastAsia="Calibri" w:hAnsi="Calibri"/>
          <w:b/>
          <w:sz w:val="22"/>
          <w:szCs w:val="22"/>
          <w:lang w:val="en-NZ"/>
        </w:rPr>
        <w:t>AGENDA ITEM 7 CLOSE OF MEETING</w:t>
      </w:r>
    </w:p>
    <w:p w:rsidR="00C9570F" w:rsidRPr="00C9570F" w:rsidRDefault="00C9570F" w:rsidP="00C9570F">
      <w:pPr>
        <w:spacing w:after="160" w:line="259" w:lineRule="auto"/>
        <w:jc w:val="both"/>
        <w:rPr>
          <w:rFonts w:ascii="Calibri" w:eastAsia="Calibri" w:hAnsi="Calibri"/>
          <w:sz w:val="22"/>
          <w:szCs w:val="22"/>
          <w:lang w:val="en-NZ"/>
        </w:rPr>
      </w:pPr>
      <w:r w:rsidRPr="00C9570F">
        <w:rPr>
          <w:rFonts w:ascii="Calibri" w:eastAsia="Calibri" w:hAnsi="Calibri"/>
          <w:sz w:val="22"/>
          <w:szCs w:val="22"/>
          <w:lang w:val="en-NZ"/>
        </w:rPr>
        <w:t>The Chair will close the meeting at the end of the proceedings.</w:t>
      </w:r>
    </w:p>
    <w:p w:rsidR="0076781B" w:rsidRPr="00A23351" w:rsidRDefault="0076781B" w:rsidP="0076781B">
      <w:pPr>
        <w:spacing w:line="240" w:lineRule="exact"/>
        <w:jc w:val="center"/>
        <w:rPr>
          <w:bCs/>
          <w:sz w:val="22"/>
          <w:szCs w:val="22"/>
          <w:lang w:eastAsia="ko-KR"/>
        </w:rPr>
      </w:pPr>
    </w:p>
    <w:p w:rsidR="0076781B" w:rsidRPr="00A23351" w:rsidRDefault="0076781B" w:rsidP="0076781B">
      <w:pPr>
        <w:spacing w:line="240" w:lineRule="exact"/>
        <w:jc w:val="center"/>
        <w:rPr>
          <w:bCs/>
          <w:sz w:val="22"/>
          <w:szCs w:val="22"/>
          <w:lang w:eastAsia="ko-KR"/>
        </w:rPr>
      </w:pPr>
    </w:p>
    <w:p w:rsidR="0076781B" w:rsidRPr="00A23351" w:rsidRDefault="0076781B" w:rsidP="0076781B">
      <w:pPr>
        <w:spacing w:line="240" w:lineRule="exact"/>
        <w:jc w:val="center"/>
        <w:rPr>
          <w:bCs/>
          <w:sz w:val="22"/>
          <w:szCs w:val="22"/>
          <w:lang w:eastAsia="ko-KR"/>
        </w:rPr>
      </w:pPr>
    </w:p>
    <w:p w:rsidR="0076781B" w:rsidRPr="00A23351" w:rsidRDefault="0076781B" w:rsidP="0076781B">
      <w:pPr>
        <w:spacing w:line="240" w:lineRule="exact"/>
        <w:jc w:val="center"/>
        <w:rPr>
          <w:bCs/>
          <w:sz w:val="22"/>
          <w:szCs w:val="22"/>
          <w:lang w:eastAsia="ko-KR"/>
        </w:rPr>
      </w:pPr>
    </w:p>
    <w:p w:rsidR="0076781B" w:rsidRPr="00A23351" w:rsidRDefault="0076781B" w:rsidP="0076781B">
      <w:pPr>
        <w:spacing w:line="240" w:lineRule="exact"/>
        <w:jc w:val="center"/>
        <w:rPr>
          <w:bCs/>
          <w:sz w:val="22"/>
          <w:szCs w:val="22"/>
          <w:lang w:eastAsia="ko-KR"/>
        </w:rPr>
      </w:pPr>
    </w:p>
    <w:p w:rsidR="0076781B" w:rsidRPr="00A23351" w:rsidRDefault="0076781B" w:rsidP="0076781B">
      <w:pPr>
        <w:spacing w:line="240" w:lineRule="exact"/>
        <w:jc w:val="center"/>
        <w:rPr>
          <w:bCs/>
          <w:sz w:val="22"/>
          <w:szCs w:val="22"/>
          <w:lang w:eastAsia="ko-KR"/>
        </w:rPr>
      </w:pPr>
    </w:p>
    <w:p w:rsidR="0076781B" w:rsidRPr="00A23351" w:rsidRDefault="0076781B" w:rsidP="0076781B">
      <w:pPr>
        <w:spacing w:line="240" w:lineRule="exact"/>
        <w:jc w:val="center"/>
        <w:rPr>
          <w:bCs/>
          <w:sz w:val="22"/>
          <w:szCs w:val="22"/>
          <w:lang w:eastAsia="ko-KR"/>
        </w:rPr>
      </w:pPr>
    </w:p>
    <w:p w:rsidR="0076781B" w:rsidRPr="00A23351" w:rsidRDefault="0076781B" w:rsidP="0076781B">
      <w:pPr>
        <w:spacing w:line="240" w:lineRule="exact"/>
        <w:jc w:val="center"/>
        <w:rPr>
          <w:bCs/>
          <w:sz w:val="22"/>
          <w:szCs w:val="22"/>
          <w:lang w:eastAsia="ko-KR"/>
        </w:rPr>
      </w:pPr>
    </w:p>
    <w:p w:rsidR="0076781B" w:rsidRPr="00A23351" w:rsidRDefault="0076781B" w:rsidP="0076781B">
      <w:pPr>
        <w:spacing w:line="240" w:lineRule="exact"/>
        <w:jc w:val="center"/>
        <w:rPr>
          <w:bCs/>
          <w:sz w:val="22"/>
          <w:szCs w:val="22"/>
          <w:lang w:eastAsia="ko-KR"/>
        </w:rPr>
      </w:pPr>
    </w:p>
    <w:p w:rsidR="0076781B" w:rsidRPr="00A23351" w:rsidRDefault="0076781B" w:rsidP="0076781B">
      <w:pPr>
        <w:spacing w:line="240" w:lineRule="exact"/>
        <w:jc w:val="center"/>
        <w:rPr>
          <w:bCs/>
          <w:sz w:val="22"/>
          <w:szCs w:val="22"/>
          <w:lang w:eastAsia="ko-KR"/>
        </w:rPr>
      </w:pPr>
    </w:p>
    <w:p w:rsidR="0076781B" w:rsidRPr="00A23351" w:rsidRDefault="0076781B" w:rsidP="0076781B">
      <w:pPr>
        <w:spacing w:line="240" w:lineRule="exact"/>
        <w:jc w:val="center"/>
        <w:rPr>
          <w:bCs/>
          <w:sz w:val="22"/>
          <w:szCs w:val="22"/>
          <w:lang w:eastAsia="ko-KR"/>
        </w:rPr>
      </w:pPr>
    </w:p>
    <w:p w:rsidR="006E0EEB" w:rsidRPr="00A23351" w:rsidRDefault="006E0EEB" w:rsidP="009A02FF">
      <w:pPr>
        <w:jc w:val="center"/>
        <w:rPr>
          <w:b/>
          <w:sz w:val="22"/>
          <w:szCs w:val="22"/>
        </w:rPr>
      </w:pPr>
    </w:p>
    <w:sectPr w:rsidR="006E0EEB" w:rsidRPr="00A23351" w:rsidSect="00116F64">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variable"/>
    <w:sig w:usb0="B00002AF" w:usb1="69D77CFB" w:usb2="00000030" w:usb3="00000000" w:csb0="000800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1B"/>
    <w:rsid w:val="0001098E"/>
    <w:rsid w:val="000706D1"/>
    <w:rsid w:val="00084879"/>
    <w:rsid w:val="00097C88"/>
    <w:rsid w:val="00116F64"/>
    <w:rsid w:val="00133135"/>
    <w:rsid w:val="0013758A"/>
    <w:rsid w:val="001E07DF"/>
    <w:rsid w:val="00224D58"/>
    <w:rsid w:val="002B7D6F"/>
    <w:rsid w:val="002E4FE0"/>
    <w:rsid w:val="003500A2"/>
    <w:rsid w:val="00405314"/>
    <w:rsid w:val="00435908"/>
    <w:rsid w:val="004442DC"/>
    <w:rsid w:val="00456CA6"/>
    <w:rsid w:val="004A61BB"/>
    <w:rsid w:val="004D603C"/>
    <w:rsid w:val="0054619B"/>
    <w:rsid w:val="005F09C7"/>
    <w:rsid w:val="00696AB2"/>
    <w:rsid w:val="006A5FA9"/>
    <w:rsid w:val="006B4437"/>
    <w:rsid w:val="006B7449"/>
    <w:rsid w:val="006E0EEB"/>
    <w:rsid w:val="0076781B"/>
    <w:rsid w:val="007840FB"/>
    <w:rsid w:val="007929DD"/>
    <w:rsid w:val="007C3E73"/>
    <w:rsid w:val="008871A2"/>
    <w:rsid w:val="008D00F7"/>
    <w:rsid w:val="00923352"/>
    <w:rsid w:val="00960758"/>
    <w:rsid w:val="009A02FF"/>
    <w:rsid w:val="009B5403"/>
    <w:rsid w:val="00A017C3"/>
    <w:rsid w:val="00A23351"/>
    <w:rsid w:val="00A342D2"/>
    <w:rsid w:val="00A54FE6"/>
    <w:rsid w:val="00A55E61"/>
    <w:rsid w:val="00A61DDC"/>
    <w:rsid w:val="00AA6115"/>
    <w:rsid w:val="00AB6F5C"/>
    <w:rsid w:val="00B071B8"/>
    <w:rsid w:val="00B439B9"/>
    <w:rsid w:val="00B6190E"/>
    <w:rsid w:val="00B654A7"/>
    <w:rsid w:val="00BB65A9"/>
    <w:rsid w:val="00C27049"/>
    <w:rsid w:val="00C35BE0"/>
    <w:rsid w:val="00C9570F"/>
    <w:rsid w:val="00CB49FF"/>
    <w:rsid w:val="00D4560C"/>
    <w:rsid w:val="00D9477A"/>
    <w:rsid w:val="00DD5226"/>
    <w:rsid w:val="00E50887"/>
    <w:rsid w:val="00E655E3"/>
    <w:rsid w:val="00EC3BF6"/>
    <w:rsid w:val="00EC7BFF"/>
    <w:rsid w:val="00EE4F48"/>
    <w:rsid w:val="00EE54F8"/>
    <w:rsid w:val="00F831AA"/>
    <w:rsid w:val="00F959AC"/>
    <w:rsid w:val="00FD5DE6"/>
    <w:rsid w:val="00FE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55961"/>
  <w15:chartTrackingRefBased/>
  <w15:docId w15:val="{C36C69CD-36ED-42FE-8ACF-7B58728E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6781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6781B"/>
    <w:pPr>
      <w:spacing w:after="120"/>
    </w:pPr>
    <w:rPr>
      <w:rFonts w:eastAsia="Batang"/>
      <w:sz w:val="16"/>
      <w:szCs w:val="16"/>
      <w:lang w:val="en-AU"/>
    </w:rPr>
  </w:style>
  <w:style w:type="character" w:styleId="FollowedHyperlink">
    <w:name w:val="FollowedHyperlink"/>
    <w:rsid w:val="008871A2"/>
    <w:rPr>
      <w:color w:val="800080"/>
      <w:u w:val="single"/>
    </w:rPr>
  </w:style>
  <w:style w:type="paragraph" w:styleId="BalloonText">
    <w:name w:val="Balloon Text"/>
    <w:basedOn w:val="Normal"/>
    <w:link w:val="BalloonTextChar"/>
    <w:rsid w:val="00C9570F"/>
    <w:rPr>
      <w:rFonts w:ascii="Segoe UI" w:hAnsi="Segoe UI" w:cs="Segoe UI"/>
      <w:sz w:val="18"/>
      <w:szCs w:val="18"/>
    </w:rPr>
  </w:style>
  <w:style w:type="character" w:customStyle="1" w:styleId="BalloonTextChar">
    <w:name w:val="Balloon Text Char"/>
    <w:basedOn w:val="DefaultParagraphFont"/>
    <w:link w:val="BalloonText"/>
    <w:rsid w:val="00C9570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Western and Central Pacific Fisheries Commission</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Preferred Customer</dc:creator>
  <cp:keywords/>
  <dc:description/>
  <cp:lastModifiedBy>Anthony J. Beeching</cp:lastModifiedBy>
  <cp:revision>4</cp:revision>
  <cp:lastPrinted>2017-09-24T22:48:00Z</cp:lastPrinted>
  <dcterms:created xsi:type="dcterms:W3CDTF">2017-09-24T22:47:00Z</dcterms:created>
  <dcterms:modified xsi:type="dcterms:W3CDTF">2017-09-24T22:49:00Z</dcterms:modified>
</cp:coreProperties>
</file>