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E4" w:rsidRPr="00391940" w:rsidRDefault="001B373E" w:rsidP="00D52ED6">
      <w:pPr>
        <w:pStyle w:val="Heading1"/>
        <w:adjustRightInd w:val="0"/>
        <w:snapToGrid w:val="0"/>
        <w:spacing w:before="0" w:after="0"/>
        <w:jc w:val="center"/>
        <w:rPr>
          <w:rFonts w:asciiTheme="minorHAnsi" w:hAnsiTheme="minorHAnsi" w:cstheme="minorHAnsi"/>
          <w:sz w:val="22"/>
          <w:szCs w:val="22"/>
          <w:lang w:val="en-NZ"/>
        </w:rPr>
      </w:pPr>
      <w:r w:rsidRPr="00391940">
        <w:rPr>
          <w:rFonts w:asciiTheme="minorHAnsi" w:hAnsiTheme="minorHAnsi" w:cstheme="minorHAnsi"/>
          <w:noProof/>
          <w:sz w:val="22"/>
          <w:szCs w:val="22"/>
          <w:lang w:val="en-US"/>
        </w:rPr>
        <w:drawing>
          <wp:inline distT="0" distB="0" distL="0" distR="0" wp14:anchorId="2B4751BC" wp14:editId="6A17535D">
            <wp:extent cx="2108200" cy="1104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1104900"/>
                    </a:xfrm>
                    <a:prstGeom prst="rect">
                      <a:avLst/>
                    </a:prstGeom>
                    <a:noFill/>
                    <a:ln>
                      <a:noFill/>
                    </a:ln>
                  </pic:spPr>
                </pic:pic>
              </a:graphicData>
            </a:graphic>
          </wp:inline>
        </w:drawing>
      </w:r>
    </w:p>
    <w:p w:rsidR="00CF1558" w:rsidRPr="00391940" w:rsidRDefault="00CF1558" w:rsidP="00D52ED6">
      <w:pPr>
        <w:adjustRightInd w:val="0"/>
        <w:snapToGrid w:val="0"/>
        <w:jc w:val="center"/>
        <w:rPr>
          <w:rFonts w:asciiTheme="minorHAnsi" w:hAnsiTheme="minorHAnsi" w:cstheme="minorHAnsi"/>
          <w:b/>
        </w:rPr>
      </w:pPr>
      <w:bookmarkStart w:id="0" w:name="OLE_LINK1"/>
      <w:r w:rsidRPr="00391940">
        <w:rPr>
          <w:rFonts w:asciiTheme="minorHAnsi" w:hAnsiTheme="minorHAnsi" w:cstheme="minorHAnsi"/>
          <w:b/>
        </w:rPr>
        <w:t>SCIENTIFIC COMMITTEE</w:t>
      </w:r>
    </w:p>
    <w:p w:rsidR="00CF1558" w:rsidRPr="00391940" w:rsidRDefault="003631B6" w:rsidP="00D52ED6">
      <w:pPr>
        <w:adjustRightInd w:val="0"/>
        <w:snapToGrid w:val="0"/>
        <w:jc w:val="center"/>
        <w:rPr>
          <w:rFonts w:asciiTheme="minorHAnsi" w:hAnsiTheme="minorHAnsi" w:cstheme="minorHAnsi"/>
          <w:b/>
        </w:rPr>
      </w:pPr>
      <w:r w:rsidRPr="00391940">
        <w:rPr>
          <w:rFonts w:asciiTheme="minorHAnsi" w:eastAsia="Batang" w:hAnsiTheme="minorHAnsi" w:cstheme="minorHAnsi"/>
          <w:b/>
          <w:lang w:eastAsia="ko-KR"/>
        </w:rPr>
        <w:t>T</w:t>
      </w:r>
      <w:r w:rsidR="00FE42E4" w:rsidRPr="00391940">
        <w:rPr>
          <w:rFonts w:asciiTheme="minorHAnsi" w:eastAsia="Batang" w:hAnsiTheme="minorHAnsi" w:cstheme="minorHAnsi"/>
          <w:b/>
          <w:lang w:eastAsia="ko-KR"/>
        </w:rPr>
        <w:t>HIRTEENTH</w:t>
      </w:r>
      <w:r w:rsidR="00CF1558" w:rsidRPr="00391940">
        <w:rPr>
          <w:rFonts w:asciiTheme="minorHAnsi" w:hAnsiTheme="minorHAnsi" w:cstheme="minorHAnsi"/>
          <w:b/>
        </w:rPr>
        <w:t xml:space="preserve"> REGULAR SESSION</w:t>
      </w:r>
    </w:p>
    <w:p w:rsidR="003631B6" w:rsidRPr="00391940" w:rsidRDefault="003631B6" w:rsidP="00D52ED6">
      <w:pPr>
        <w:adjustRightInd w:val="0"/>
        <w:snapToGrid w:val="0"/>
        <w:rPr>
          <w:rFonts w:asciiTheme="minorHAnsi" w:eastAsia="Malgun Gothic" w:hAnsiTheme="minorHAnsi" w:cstheme="minorHAnsi"/>
          <w:lang w:val="en-NZ" w:eastAsia="ko-KR"/>
        </w:rPr>
      </w:pPr>
    </w:p>
    <w:p w:rsidR="00FE42E4" w:rsidRPr="00391940" w:rsidRDefault="00FE42E4" w:rsidP="00FE42E4">
      <w:pPr>
        <w:adjustRightInd w:val="0"/>
        <w:snapToGrid w:val="0"/>
        <w:jc w:val="center"/>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Rarotonga, Cook Islands</w:t>
      </w:r>
    </w:p>
    <w:p w:rsidR="008137FC" w:rsidRPr="00391940" w:rsidRDefault="00FE42E4" w:rsidP="00FE42E4">
      <w:pPr>
        <w:adjustRightInd w:val="0"/>
        <w:snapToGrid w:val="0"/>
        <w:jc w:val="center"/>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9 – 17 August 2017</w:t>
      </w:r>
    </w:p>
    <w:p w:rsidR="00EF0DF4" w:rsidRPr="00391940" w:rsidRDefault="00EF0DF4" w:rsidP="00D52ED6">
      <w:pPr>
        <w:adjustRightInd w:val="0"/>
        <w:snapToGrid w:val="0"/>
        <w:jc w:val="center"/>
        <w:rPr>
          <w:rFonts w:asciiTheme="minorHAnsi" w:eastAsia="Malgun Gothic" w:hAnsiTheme="minorHAnsi" w:cstheme="minorHAnsi"/>
          <w:b/>
          <w:lang w:eastAsia="ko-KR"/>
        </w:rPr>
      </w:pPr>
    </w:p>
    <w:tbl>
      <w:tblPr>
        <w:tblW w:w="5000" w:type="pct"/>
        <w:tblBorders>
          <w:top w:val="single" w:sz="12" w:space="0" w:color="auto"/>
          <w:bottom w:val="single" w:sz="12" w:space="0" w:color="auto"/>
        </w:tblBorders>
        <w:tblLook w:val="04A0" w:firstRow="1" w:lastRow="0" w:firstColumn="1" w:lastColumn="0" w:noHBand="0" w:noVBand="1"/>
      </w:tblPr>
      <w:tblGrid>
        <w:gridCol w:w="9360"/>
      </w:tblGrid>
      <w:tr w:rsidR="005F6468" w:rsidRPr="00391940" w:rsidTr="00786785">
        <w:tc>
          <w:tcPr>
            <w:tcW w:w="5000" w:type="pct"/>
            <w:shd w:val="clear" w:color="auto" w:fill="auto"/>
          </w:tcPr>
          <w:p w:rsidR="004467DB" w:rsidRPr="00391940" w:rsidRDefault="00A233BC" w:rsidP="00D52ED6">
            <w:pPr>
              <w:adjustRightInd w:val="0"/>
              <w:snapToGrid w:val="0"/>
              <w:jc w:val="center"/>
              <w:rPr>
                <w:rFonts w:asciiTheme="minorHAnsi" w:eastAsia="Malgun Gothic" w:hAnsiTheme="minorHAnsi" w:cstheme="minorHAnsi"/>
                <w:b/>
                <w:lang w:eastAsia="ko-KR"/>
              </w:rPr>
            </w:pPr>
            <w:r w:rsidRPr="00391940">
              <w:rPr>
                <w:rFonts w:asciiTheme="minorHAnsi" w:hAnsiTheme="minorHAnsi" w:cstheme="minorHAnsi"/>
                <w:b/>
                <w:bCs/>
                <w:lang w:val="en-NZ"/>
              </w:rPr>
              <w:t xml:space="preserve">PROVISIONAL </w:t>
            </w:r>
            <w:r w:rsidR="004467DB" w:rsidRPr="00391940">
              <w:rPr>
                <w:rFonts w:asciiTheme="minorHAnsi" w:hAnsiTheme="minorHAnsi" w:cstheme="minorHAnsi"/>
                <w:b/>
                <w:bCs/>
                <w:lang w:val="en-NZ"/>
              </w:rPr>
              <w:t>LIST OF DOCUMENTS</w:t>
            </w:r>
          </w:p>
        </w:tc>
      </w:tr>
    </w:tbl>
    <w:bookmarkEnd w:id="0"/>
    <w:p w:rsidR="000B6F64" w:rsidRPr="00391940" w:rsidRDefault="00414681" w:rsidP="00D52ED6">
      <w:pPr>
        <w:adjustRightInd w:val="0"/>
        <w:snapToGrid w:val="0"/>
        <w:jc w:val="right"/>
        <w:rPr>
          <w:rFonts w:asciiTheme="minorHAnsi" w:eastAsia="Malgun Gothic" w:hAnsiTheme="minorHAnsi" w:cstheme="minorHAnsi"/>
          <w:b/>
          <w:bCs/>
          <w:lang w:eastAsia="ko-KR"/>
        </w:rPr>
      </w:pPr>
      <w:r w:rsidRPr="00391940">
        <w:rPr>
          <w:rFonts w:asciiTheme="minorHAnsi" w:hAnsiTheme="minorHAnsi" w:cstheme="minorHAnsi"/>
          <w:b/>
          <w:bCs/>
        </w:rPr>
        <w:t>WCPFC-SC</w:t>
      </w:r>
      <w:r w:rsidR="00D067E0" w:rsidRPr="00391940">
        <w:rPr>
          <w:rFonts w:asciiTheme="minorHAnsi" w:eastAsia="Malgun Gothic" w:hAnsiTheme="minorHAnsi" w:cstheme="minorHAnsi"/>
          <w:b/>
          <w:bCs/>
          <w:lang w:eastAsia="ko-KR"/>
        </w:rPr>
        <w:t>1</w:t>
      </w:r>
      <w:r w:rsidR="00FE42E4" w:rsidRPr="00391940">
        <w:rPr>
          <w:rFonts w:asciiTheme="minorHAnsi" w:eastAsia="Malgun Gothic" w:hAnsiTheme="minorHAnsi" w:cstheme="minorHAnsi"/>
          <w:b/>
          <w:bCs/>
          <w:lang w:eastAsia="ko-KR"/>
        </w:rPr>
        <w:t>3</w:t>
      </w:r>
      <w:r w:rsidRPr="00391940">
        <w:rPr>
          <w:rFonts w:asciiTheme="minorHAnsi" w:hAnsiTheme="minorHAnsi" w:cstheme="minorHAnsi"/>
          <w:b/>
          <w:bCs/>
        </w:rPr>
        <w:t>-201</w:t>
      </w:r>
      <w:r w:rsidR="00FE42E4" w:rsidRPr="00391940">
        <w:rPr>
          <w:rFonts w:asciiTheme="minorHAnsi" w:hAnsiTheme="minorHAnsi" w:cstheme="minorHAnsi"/>
          <w:b/>
          <w:bCs/>
        </w:rPr>
        <w:t>7</w:t>
      </w:r>
      <w:r w:rsidR="003E4A7A" w:rsidRPr="00391940">
        <w:rPr>
          <w:rFonts w:asciiTheme="minorHAnsi" w:hAnsiTheme="minorHAnsi" w:cstheme="minorHAnsi"/>
          <w:b/>
          <w:bCs/>
        </w:rPr>
        <w:t>-</w:t>
      </w:r>
      <w:r w:rsidR="008137FC" w:rsidRPr="00391940">
        <w:rPr>
          <w:rFonts w:asciiTheme="minorHAnsi" w:hAnsiTheme="minorHAnsi" w:cstheme="minorHAnsi"/>
          <w:b/>
          <w:bCs/>
        </w:rPr>
        <w:t>0</w:t>
      </w:r>
      <w:r w:rsidRPr="00391940">
        <w:rPr>
          <w:rFonts w:asciiTheme="minorHAnsi" w:eastAsia="Malgun Gothic" w:hAnsiTheme="minorHAnsi" w:cstheme="minorHAnsi"/>
          <w:b/>
          <w:bCs/>
          <w:lang w:eastAsia="ko-KR"/>
        </w:rPr>
        <w:t>6</w:t>
      </w:r>
    </w:p>
    <w:p w:rsidR="00C94008" w:rsidRPr="00391940" w:rsidRDefault="0063008A" w:rsidP="00D52ED6">
      <w:pPr>
        <w:adjustRightInd w:val="0"/>
        <w:snapToGrid w:val="0"/>
        <w:jc w:val="right"/>
        <w:rPr>
          <w:rFonts w:asciiTheme="minorHAnsi" w:eastAsia="Malgun Gothic" w:hAnsiTheme="minorHAnsi" w:cstheme="minorHAnsi"/>
          <w:b/>
          <w:bCs/>
          <w:lang w:eastAsia="ko-KR"/>
        </w:rPr>
      </w:pPr>
      <w:r w:rsidRPr="00E72790">
        <w:rPr>
          <w:rFonts w:asciiTheme="minorHAnsi" w:eastAsia="Malgun Gothic" w:hAnsiTheme="minorHAnsi" w:cstheme="minorHAnsi"/>
          <w:b/>
          <w:bCs/>
          <w:lang w:eastAsia="ko-KR"/>
        </w:rPr>
        <w:t>Rev 2</w:t>
      </w:r>
      <w:r w:rsidR="000B6F64" w:rsidRPr="00E72790">
        <w:rPr>
          <w:rFonts w:asciiTheme="minorHAnsi" w:eastAsia="Malgun Gothic" w:hAnsiTheme="minorHAnsi" w:cstheme="minorHAnsi"/>
          <w:b/>
          <w:bCs/>
          <w:lang w:eastAsia="ko-KR"/>
        </w:rPr>
        <w:t xml:space="preserve"> (</w:t>
      </w:r>
      <w:r w:rsidR="00E72790" w:rsidRPr="00E72790">
        <w:rPr>
          <w:rFonts w:asciiTheme="minorHAnsi" w:eastAsia="Malgun Gothic" w:hAnsiTheme="minorHAnsi" w:cstheme="minorHAnsi"/>
          <w:b/>
          <w:bCs/>
          <w:lang w:eastAsia="ko-KR"/>
        </w:rPr>
        <w:t>07</w:t>
      </w:r>
      <w:r w:rsidR="00DF0DAC" w:rsidRPr="00E72790">
        <w:rPr>
          <w:rFonts w:asciiTheme="minorHAnsi" w:eastAsia="Malgun Gothic" w:hAnsiTheme="minorHAnsi" w:cstheme="minorHAnsi"/>
          <w:b/>
          <w:bCs/>
          <w:lang w:eastAsia="ko-KR"/>
        </w:rPr>
        <w:t xml:space="preserve"> August2017</w:t>
      </w:r>
      <w:r w:rsidR="000B6F64" w:rsidRPr="00E72790">
        <w:rPr>
          <w:rFonts w:asciiTheme="minorHAnsi" w:eastAsia="Malgun Gothic" w:hAnsiTheme="minorHAnsi" w:cstheme="minorHAnsi"/>
          <w:b/>
          <w:bCs/>
          <w:lang w:eastAsia="ko-KR"/>
        </w:rPr>
        <w:t>)</w:t>
      </w:r>
      <w:r w:rsidR="00E811E8" w:rsidRPr="00391940">
        <w:rPr>
          <w:rFonts w:asciiTheme="minorHAnsi" w:eastAsia="Malgun Gothic" w:hAnsiTheme="minorHAnsi" w:cstheme="minorHAnsi"/>
          <w:b/>
          <w:bCs/>
          <w:lang w:eastAsia="ko-KR"/>
        </w:rPr>
        <w:t xml:space="preserve"> </w:t>
      </w:r>
    </w:p>
    <w:p w:rsidR="00492574" w:rsidRPr="00391940" w:rsidRDefault="00492574" w:rsidP="00D52ED6">
      <w:pPr>
        <w:adjustRightInd w:val="0"/>
        <w:snapToGrid w:val="0"/>
        <w:jc w:val="right"/>
        <w:rPr>
          <w:rFonts w:asciiTheme="minorHAnsi" w:eastAsia="Malgun Gothic" w:hAnsiTheme="minorHAnsi" w:cstheme="minorHAnsi"/>
          <w:b/>
          <w:bCs/>
          <w:lang w:eastAsia="ko-KR"/>
        </w:rPr>
      </w:pPr>
    </w:p>
    <w:p w:rsidR="001B2ABC" w:rsidRPr="00BD3FA7" w:rsidRDefault="00B81CC7" w:rsidP="00D52ED6">
      <w:pPr>
        <w:pStyle w:val="Index"/>
        <w:adjustRightInd w:val="0"/>
        <w:snapToGrid w:val="0"/>
        <w:rPr>
          <w:rFonts w:asciiTheme="minorHAnsi" w:hAnsiTheme="minorHAnsi" w:cstheme="minorHAnsi"/>
          <w:bCs/>
          <w:lang w:val="en-NZ"/>
        </w:rPr>
      </w:pPr>
      <w:r w:rsidRPr="00BD3FA7">
        <w:rPr>
          <w:rFonts w:asciiTheme="minorHAnsi" w:hAnsiTheme="minorHAnsi" w:cstheme="minorHAnsi"/>
          <w:b/>
          <w:bCs/>
          <w:u w:val="single"/>
          <w:lang w:val="en-NZ"/>
        </w:rPr>
        <w:t xml:space="preserve">Rev1: </w:t>
      </w:r>
      <w:r w:rsidR="000B6F64" w:rsidRPr="00BD3FA7">
        <w:rPr>
          <w:rFonts w:asciiTheme="minorHAnsi" w:hAnsiTheme="minorHAnsi" w:cstheme="minorHAnsi"/>
          <w:bCs/>
          <w:lang w:val="en-NZ"/>
        </w:rPr>
        <w:t>S</w:t>
      </w:r>
      <w:r w:rsidRPr="00BD3FA7">
        <w:rPr>
          <w:rFonts w:asciiTheme="minorHAnsi" w:hAnsiTheme="minorHAnsi" w:cstheme="minorHAnsi"/>
          <w:bCs/>
          <w:lang w:val="en-NZ"/>
        </w:rPr>
        <w:t>ome changes to titles and authors</w:t>
      </w:r>
      <w:r w:rsidR="000B6F64" w:rsidRPr="00BD3FA7">
        <w:rPr>
          <w:rFonts w:asciiTheme="minorHAnsi" w:hAnsiTheme="minorHAnsi" w:cstheme="minorHAnsi"/>
          <w:bCs/>
          <w:lang w:val="en-NZ"/>
        </w:rPr>
        <w:t>.</w:t>
      </w:r>
    </w:p>
    <w:p w:rsidR="00DF0DAC" w:rsidRPr="00BD3FA7" w:rsidRDefault="00655387" w:rsidP="00655387">
      <w:pPr>
        <w:pStyle w:val="Index"/>
        <w:adjustRightInd w:val="0"/>
        <w:snapToGrid w:val="0"/>
        <w:rPr>
          <w:rFonts w:asciiTheme="minorHAnsi" w:hAnsiTheme="minorHAnsi" w:cstheme="minorHAnsi"/>
        </w:rPr>
      </w:pPr>
      <w:r w:rsidRPr="00BD3FA7">
        <w:rPr>
          <w:rFonts w:asciiTheme="minorHAnsi" w:hAnsiTheme="minorHAnsi" w:cstheme="minorHAnsi"/>
          <w:b/>
          <w:bCs/>
          <w:u w:val="single"/>
          <w:lang w:val="en-NZ"/>
        </w:rPr>
        <w:t>New Document</w:t>
      </w:r>
      <w:r w:rsidR="00B81CC7" w:rsidRPr="00BD3FA7">
        <w:rPr>
          <w:rFonts w:asciiTheme="minorHAnsi" w:hAnsiTheme="minorHAnsi" w:cstheme="minorHAnsi"/>
          <w:b/>
          <w:bCs/>
          <w:u w:val="single"/>
          <w:lang w:val="en-NZ"/>
        </w:rPr>
        <w:t>:</w:t>
      </w:r>
      <w:r w:rsidRPr="00BD3FA7">
        <w:rPr>
          <w:rFonts w:asciiTheme="minorHAnsi" w:hAnsiTheme="minorHAnsi" w:cstheme="minorHAnsi"/>
          <w:b/>
          <w:bCs/>
          <w:u w:val="single"/>
          <w:lang w:val="en-NZ"/>
        </w:rPr>
        <w:t xml:space="preserve"> </w:t>
      </w:r>
      <w:r w:rsidR="00B81CC7" w:rsidRPr="00BD3FA7">
        <w:rPr>
          <w:rFonts w:asciiTheme="minorHAnsi" w:hAnsiTheme="minorHAnsi" w:cstheme="minorHAnsi"/>
          <w:b/>
        </w:rPr>
        <w:t>SA-IP-21</w:t>
      </w:r>
      <w:r w:rsidR="00B81CC7" w:rsidRPr="00BD3FA7">
        <w:rPr>
          <w:rFonts w:asciiTheme="minorHAnsi" w:hAnsiTheme="minorHAnsi" w:cstheme="minorHAnsi"/>
        </w:rPr>
        <w:t xml:space="preserve"> Report from the International PBF Stakeholders Meeting. </w:t>
      </w:r>
      <w:r w:rsidR="000B6F64" w:rsidRPr="00BD3FA7">
        <w:rPr>
          <w:rFonts w:asciiTheme="minorHAnsi" w:hAnsiTheme="minorHAnsi" w:cstheme="minorHAnsi"/>
        </w:rPr>
        <w:t xml:space="preserve">25-27 April 2017, Mita Kaigisho, Japan. </w:t>
      </w:r>
      <w:r w:rsidR="00B81CC7" w:rsidRPr="00BD3FA7">
        <w:rPr>
          <w:rFonts w:asciiTheme="minorHAnsi" w:hAnsiTheme="minorHAnsi" w:cstheme="minorHAnsi"/>
          <w:b/>
        </w:rPr>
        <w:t>Summary of Additional PBF Projections</w:t>
      </w:r>
      <w:r w:rsidR="00B81CC7" w:rsidRPr="00BD3FA7">
        <w:rPr>
          <w:rFonts w:asciiTheme="minorHAnsi" w:hAnsiTheme="minorHAnsi" w:cstheme="minorHAnsi"/>
        </w:rPr>
        <w:t>.</w:t>
      </w:r>
    </w:p>
    <w:p w:rsidR="00B81CC7" w:rsidRPr="00BD3FA7" w:rsidRDefault="00DF0DAC" w:rsidP="00655387">
      <w:pPr>
        <w:pStyle w:val="Index"/>
        <w:adjustRightInd w:val="0"/>
        <w:snapToGrid w:val="0"/>
        <w:rPr>
          <w:rFonts w:asciiTheme="minorHAnsi" w:hAnsiTheme="minorHAnsi" w:cstheme="minorHAnsi"/>
        </w:rPr>
      </w:pPr>
      <w:r w:rsidRPr="00BD3FA7">
        <w:rPr>
          <w:rFonts w:asciiTheme="minorHAnsi" w:hAnsiTheme="minorHAnsi" w:cstheme="minorHAnsi"/>
          <w:b/>
        </w:rPr>
        <w:t>SA-IP19 is redundant</w:t>
      </w:r>
      <w:r w:rsidRPr="00BD3FA7">
        <w:rPr>
          <w:rFonts w:asciiTheme="minorHAnsi" w:hAnsiTheme="minorHAnsi" w:cstheme="minorHAnsi"/>
        </w:rPr>
        <w:t xml:space="preserve">, that information is included in the main paper </w:t>
      </w:r>
      <w:r w:rsidRPr="00BD3FA7">
        <w:rPr>
          <w:rFonts w:asciiTheme="minorHAnsi" w:hAnsiTheme="minorHAnsi" w:cstheme="minorHAnsi"/>
          <w:b/>
        </w:rPr>
        <w:t>SA-WP-13</w:t>
      </w:r>
      <w:r w:rsidRPr="00BD3FA7">
        <w:rPr>
          <w:rFonts w:asciiTheme="minorHAnsi" w:hAnsiTheme="minorHAnsi" w:cstheme="minorHAnsi"/>
        </w:rPr>
        <w:t xml:space="preserve"> Stock assessment of swordfish in the SW Pacific</w:t>
      </w:r>
      <w:r w:rsidR="0063008A" w:rsidRPr="00BD3FA7">
        <w:rPr>
          <w:rFonts w:asciiTheme="minorHAnsi" w:hAnsiTheme="minorHAnsi" w:cstheme="minorHAnsi"/>
        </w:rPr>
        <w:t>.</w:t>
      </w:r>
    </w:p>
    <w:p w:rsidR="0063008A" w:rsidRDefault="0063008A" w:rsidP="00655387">
      <w:pPr>
        <w:pStyle w:val="Index"/>
        <w:adjustRightInd w:val="0"/>
        <w:snapToGrid w:val="0"/>
        <w:rPr>
          <w:rFonts w:asciiTheme="minorHAnsi" w:hAnsiTheme="minorHAnsi" w:cstheme="minorHAnsi"/>
          <w:color w:val="FF0000"/>
        </w:rPr>
      </w:pPr>
    </w:p>
    <w:p w:rsidR="00BD3FA7" w:rsidRPr="00BD3FA7" w:rsidRDefault="0063008A" w:rsidP="00655387">
      <w:pPr>
        <w:pStyle w:val="Index"/>
        <w:adjustRightInd w:val="0"/>
        <w:snapToGrid w:val="0"/>
        <w:rPr>
          <w:rFonts w:asciiTheme="minorHAnsi" w:hAnsiTheme="minorHAnsi" w:cstheme="minorHAnsi"/>
          <w:b/>
          <w:color w:val="FF0000"/>
        </w:rPr>
      </w:pPr>
      <w:r w:rsidRPr="00BD3FA7">
        <w:rPr>
          <w:rFonts w:asciiTheme="minorHAnsi" w:hAnsiTheme="minorHAnsi" w:cstheme="minorHAnsi"/>
          <w:b/>
          <w:color w:val="FF0000"/>
          <w:u w:val="single"/>
        </w:rPr>
        <w:t>Rev2</w:t>
      </w:r>
      <w:r w:rsidRPr="00BD3FA7">
        <w:rPr>
          <w:rFonts w:asciiTheme="minorHAnsi" w:hAnsiTheme="minorHAnsi" w:cstheme="minorHAnsi"/>
          <w:b/>
          <w:color w:val="FF0000"/>
        </w:rPr>
        <w:t>: ST-IP-08</w:t>
      </w:r>
      <w:r w:rsidRPr="00BD3FA7">
        <w:rPr>
          <w:rFonts w:asciiTheme="minorHAnsi" w:hAnsiTheme="minorHAnsi" w:cstheme="minorHAnsi"/>
          <w:color w:val="FF0000"/>
        </w:rPr>
        <w:t xml:space="preserve"> EM activities within the Fiji longline fleet (tentative) </w:t>
      </w:r>
      <w:r w:rsidRPr="00BD3FA7">
        <w:rPr>
          <w:rFonts w:asciiTheme="minorHAnsi" w:hAnsiTheme="minorHAnsi" w:cstheme="minorHAnsi"/>
          <w:b/>
          <w:color w:val="FF0000"/>
        </w:rPr>
        <w:t>withdrawn</w:t>
      </w:r>
    </w:p>
    <w:p w:rsidR="00BD3FA7" w:rsidRDefault="00BD3FA7" w:rsidP="00BD3FA7">
      <w:pPr>
        <w:pStyle w:val="Index"/>
        <w:adjustRightInd w:val="0"/>
        <w:snapToGrid w:val="0"/>
        <w:rPr>
          <w:rFonts w:asciiTheme="minorHAnsi" w:hAnsiTheme="minorHAnsi" w:cstheme="minorHAnsi"/>
          <w:color w:val="FF0000"/>
        </w:rPr>
      </w:pPr>
      <w:r w:rsidRPr="00BD3FA7">
        <w:rPr>
          <w:rFonts w:asciiTheme="minorHAnsi" w:hAnsiTheme="minorHAnsi" w:cstheme="minorHAnsi"/>
          <w:b/>
          <w:color w:val="FF0000"/>
        </w:rPr>
        <w:t xml:space="preserve">SA-WP-05 and SA-WP-06 </w:t>
      </w:r>
      <w:r w:rsidRPr="00BD3FA7">
        <w:rPr>
          <w:rFonts w:asciiTheme="minorHAnsi" w:hAnsiTheme="minorHAnsi" w:cstheme="minorHAnsi"/>
          <w:color w:val="FF0000"/>
        </w:rPr>
        <w:t>BET and YFT Stock Assessments Rev 1s posted</w:t>
      </w:r>
    </w:p>
    <w:p w:rsidR="00E81575" w:rsidRDefault="00E81575" w:rsidP="00BD3FA7">
      <w:pPr>
        <w:pStyle w:val="Index"/>
        <w:adjustRightInd w:val="0"/>
        <w:snapToGrid w:val="0"/>
        <w:rPr>
          <w:rFonts w:asciiTheme="minorHAnsi" w:hAnsiTheme="minorHAnsi" w:cstheme="minorHAnsi"/>
          <w:color w:val="FF0000"/>
        </w:rPr>
      </w:pPr>
      <w:r w:rsidRPr="00E81575">
        <w:rPr>
          <w:rFonts w:asciiTheme="minorHAnsi" w:hAnsiTheme="minorHAnsi" w:cstheme="minorHAnsi"/>
          <w:b/>
          <w:color w:val="FF0000"/>
          <w:u w:val="single"/>
        </w:rPr>
        <w:t>New Documents</w:t>
      </w:r>
      <w:r>
        <w:rPr>
          <w:rFonts w:asciiTheme="minorHAnsi" w:hAnsiTheme="minorHAnsi" w:cstheme="minorHAnsi"/>
          <w:color w:val="FF0000"/>
        </w:rPr>
        <w:t xml:space="preserve">: </w:t>
      </w:r>
      <w:r w:rsidRPr="00E81575">
        <w:rPr>
          <w:rFonts w:asciiTheme="minorHAnsi" w:hAnsiTheme="minorHAnsi" w:cstheme="minorHAnsi"/>
          <w:b/>
          <w:color w:val="FF0000"/>
        </w:rPr>
        <w:t>SA-IP-22</w:t>
      </w:r>
      <w:r>
        <w:rPr>
          <w:rFonts w:asciiTheme="minorHAnsi" w:hAnsiTheme="minorHAnsi" w:cstheme="minorHAnsi"/>
          <w:color w:val="FF0000"/>
        </w:rPr>
        <w:t xml:space="preserve"> </w:t>
      </w:r>
      <w:r w:rsidRPr="00E81575">
        <w:rPr>
          <w:rFonts w:asciiTheme="minorHAnsi" w:hAnsiTheme="minorHAnsi" w:cstheme="minorHAnsi"/>
          <w:color w:val="FF0000"/>
        </w:rPr>
        <w:t>Stochastic status quo projections for bigeye tuna</w:t>
      </w:r>
      <w:r>
        <w:rPr>
          <w:rFonts w:asciiTheme="minorHAnsi" w:hAnsiTheme="minorHAnsi" w:cstheme="minorHAnsi"/>
          <w:color w:val="FF0000"/>
        </w:rPr>
        <w:t xml:space="preserve"> and </w:t>
      </w:r>
      <w:r w:rsidRPr="00E81575">
        <w:rPr>
          <w:rFonts w:asciiTheme="minorHAnsi" w:hAnsiTheme="minorHAnsi" w:cstheme="minorHAnsi"/>
          <w:b/>
          <w:color w:val="FF0000"/>
        </w:rPr>
        <w:t>GN-IP-03</w:t>
      </w:r>
      <w:r w:rsidRPr="00E81575">
        <w:rPr>
          <w:rFonts w:asciiTheme="minorHAnsi" w:hAnsiTheme="minorHAnsi" w:cstheme="minorHAnsi"/>
          <w:color w:val="FF0000"/>
        </w:rPr>
        <w:t xml:space="preserve"> Guidelines for the SC Chair and Theme Convenors</w:t>
      </w:r>
      <w:r>
        <w:rPr>
          <w:rFonts w:asciiTheme="minorHAnsi" w:hAnsiTheme="minorHAnsi" w:cstheme="minorHAnsi"/>
          <w:color w:val="FF0000"/>
        </w:rPr>
        <w:t>.</w:t>
      </w:r>
    </w:p>
    <w:p w:rsidR="00DB4E19" w:rsidRDefault="00DB4E19" w:rsidP="00BD3FA7">
      <w:pPr>
        <w:pStyle w:val="Index"/>
        <w:adjustRightInd w:val="0"/>
        <w:snapToGrid w:val="0"/>
        <w:rPr>
          <w:rFonts w:asciiTheme="minorHAnsi" w:hAnsiTheme="minorHAnsi" w:cstheme="minorHAnsi"/>
          <w:color w:val="FF0000"/>
        </w:rPr>
      </w:pPr>
      <w:r w:rsidRPr="00DB4E19">
        <w:rPr>
          <w:rFonts w:asciiTheme="minorHAnsi" w:hAnsiTheme="minorHAnsi" w:cstheme="minorHAnsi"/>
          <w:b/>
          <w:color w:val="FF0000"/>
          <w:u w:val="single"/>
        </w:rPr>
        <w:t>Replaced</w:t>
      </w:r>
      <w:r w:rsidRPr="00DB4E19">
        <w:rPr>
          <w:rFonts w:asciiTheme="minorHAnsi" w:hAnsiTheme="minorHAnsi" w:cstheme="minorHAnsi"/>
          <w:b/>
          <w:color w:val="FF0000"/>
        </w:rPr>
        <w:t xml:space="preserve"> SA-WP-09</w:t>
      </w:r>
      <w:r>
        <w:rPr>
          <w:rFonts w:asciiTheme="minorHAnsi" w:hAnsiTheme="minorHAnsi" w:cstheme="minorHAnsi"/>
          <w:color w:val="FF0000"/>
        </w:rPr>
        <w:t xml:space="preserve">. </w:t>
      </w:r>
      <w:r w:rsidRPr="00DB4E19">
        <w:rPr>
          <w:rFonts w:asciiTheme="minorHAnsi" w:hAnsiTheme="minorHAnsi" w:cstheme="minorHAnsi"/>
          <w:color w:val="FF0000"/>
        </w:rPr>
        <w:t>ISC Stock Assessment of Albacore in the North Pacific Ocean in 2017 Rev 1 (Adopted Version) (7 July 2017)</w:t>
      </w:r>
    </w:p>
    <w:p w:rsidR="00E81575" w:rsidRPr="00BD3FA7" w:rsidRDefault="00E81575" w:rsidP="00BD3FA7">
      <w:pPr>
        <w:pStyle w:val="Index"/>
        <w:adjustRightInd w:val="0"/>
        <w:snapToGrid w:val="0"/>
        <w:rPr>
          <w:rFonts w:asciiTheme="minorHAnsi" w:hAnsiTheme="minorHAnsi" w:cstheme="minorHAnsi"/>
          <w:color w:val="FF0000"/>
        </w:rPr>
      </w:pPr>
    </w:p>
    <w:p w:rsidR="00E966E4" w:rsidRPr="00391940" w:rsidRDefault="00E966E4" w:rsidP="00D52ED6">
      <w:pPr>
        <w:pStyle w:val="Index"/>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lang w:val="en-NZ"/>
        </w:rPr>
        <w:t>MEETING INFORMATION</w:t>
      </w:r>
    </w:p>
    <w:p w:rsidR="00E966E4" w:rsidRPr="00391940" w:rsidRDefault="00E966E4" w:rsidP="00D52ED6">
      <w:pPr>
        <w:pStyle w:val="Index"/>
        <w:adjustRightInd w:val="0"/>
        <w:snapToGrid w:val="0"/>
        <w:spacing w:before="60" w:after="60"/>
        <w:rPr>
          <w:rFonts w:asciiTheme="minorHAnsi" w:hAnsiTheme="minorHAnsi" w:cstheme="minorHAnsi"/>
          <w:lang w:val="en-NZ"/>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608"/>
        <w:gridCol w:w="6746"/>
      </w:tblGrid>
      <w:tr w:rsidR="005F6468" w:rsidRPr="00391940" w:rsidTr="008B1303">
        <w:tc>
          <w:tcPr>
            <w:tcW w:w="1394" w:type="pct"/>
            <w:vAlign w:val="center"/>
          </w:tcPr>
          <w:p w:rsidR="00B7294C" w:rsidRPr="00391940" w:rsidRDefault="00F75797" w:rsidP="00D52ED6">
            <w:pPr>
              <w:adjustRightInd w:val="0"/>
              <w:snapToGrid w:val="0"/>
              <w:spacing w:before="60" w:after="60"/>
              <w:jc w:val="center"/>
              <w:rPr>
                <w:rFonts w:asciiTheme="minorHAnsi" w:hAnsiTheme="minorHAnsi" w:cstheme="minorHAnsi"/>
                <w:b/>
                <w:lang w:val="en-NZ"/>
              </w:rPr>
            </w:pPr>
            <w:r w:rsidRPr="00391940">
              <w:rPr>
                <w:rFonts w:asciiTheme="minorHAnsi" w:hAnsiTheme="minorHAnsi" w:cstheme="minorHAnsi"/>
                <w:b/>
                <w:lang w:val="en-NZ"/>
              </w:rPr>
              <w:t>WCPFC</w:t>
            </w:r>
            <w:r w:rsidR="00414681" w:rsidRPr="00391940">
              <w:rPr>
                <w:rFonts w:asciiTheme="minorHAnsi" w:hAnsiTheme="minorHAnsi" w:cstheme="minorHAnsi"/>
                <w:b/>
                <w:lang w:val="en-NZ"/>
              </w:rPr>
              <w:t>-</w:t>
            </w:r>
            <w:r w:rsidR="008B1303" w:rsidRPr="00391940">
              <w:rPr>
                <w:rFonts w:asciiTheme="minorHAnsi" w:hAnsiTheme="minorHAnsi" w:cstheme="minorHAnsi"/>
                <w:b/>
                <w:lang w:val="en-NZ"/>
              </w:rPr>
              <w:t>SC13</w:t>
            </w:r>
            <w:r w:rsidR="00652A10" w:rsidRPr="00391940">
              <w:rPr>
                <w:rFonts w:asciiTheme="minorHAnsi" w:hAnsiTheme="minorHAnsi" w:cstheme="minorHAnsi"/>
                <w:b/>
                <w:lang w:val="en-NZ"/>
              </w:rPr>
              <w:t>-</w:t>
            </w:r>
            <w:r w:rsidR="008B1303" w:rsidRPr="00391940">
              <w:rPr>
                <w:rFonts w:asciiTheme="minorHAnsi" w:hAnsiTheme="minorHAnsi" w:cstheme="minorHAnsi"/>
                <w:b/>
                <w:lang w:val="en-NZ"/>
              </w:rPr>
              <w:t>2017</w:t>
            </w:r>
            <w:r w:rsidR="001E3B61" w:rsidRPr="00391940">
              <w:rPr>
                <w:rFonts w:asciiTheme="minorHAnsi" w:hAnsiTheme="minorHAnsi" w:cstheme="minorHAnsi"/>
                <w:b/>
                <w:lang w:val="en-NZ"/>
              </w:rPr>
              <w:t>-</w:t>
            </w:r>
            <w:r w:rsidR="00B7294C" w:rsidRPr="00391940">
              <w:rPr>
                <w:rFonts w:asciiTheme="minorHAnsi" w:hAnsiTheme="minorHAnsi" w:cstheme="minorHAnsi"/>
                <w:b/>
                <w:lang w:val="en-NZ"/>
              </w:rPr>
              <w:t>01</w:t>
            </w:r>
          </w:p>
        </w:tc>
        <w:tc>
          <w:tcPr>
            <w:tcW w:w="3606" w:type="pct"/>
          </w:tcPr>
          <w:p w:rsidR="00B7294C" w:rsidRPr="00391940" w:rsidRDefault="00B7294C" w:rsidP="00D52ED6">
            <w:pPr>
              <w:adjustRightInd w:val="0"/>
              <w:snapToGrid w:val="0"/>
              <w:spacing w:before="60" w:after="60"/>
              <w:rPr>
                <w:rFonts w:asciiTheme="minorHAnsi" w:hAnsiTheme="minorHAnsi" w:cstheme="minorHAnsi"/>
                <w:lang w:val="en-NZ"/>
              </w:rPr>
            </w:pPr>
            <w:r w:rsidRPr="00391940">
              <w:rPr>
                <w:rFonts w:asciiTheme="minorHAnsi" w:eastAsia="Batang" w:hAnsiTheme="minorHAnsi" w:cstheme="minorHAnsi"/>
                <w:bCs/>
                <w:lang w:eastAsia="ko-KR"/>
              </w:rPr>
              <w:t>Meeting</w:t>
            </w:r>
            <w:r w:rsidRPr="00391940">
              <w:rPr>
                <w:rFonts w:asciiTheme="minorHAnsi" w:hAnsiTheme="minorHAnsi" w:cstheme="minorHAnsi"/>
                <w:bCs/>
              </w:rPr>
              <w:t xml:space="preserve"> </w:t>
            </w:r>
            <w:r w:rsidRPr="00391940">
              <w:rPr>
                <w:rFonts w:asciiTheme="minorHAnsi" w:eastAsia="Batang" w:hAnsiTheme="minorHAnsi" w:cstheme="minorHAnsi"/>
                <w:bCs/>
                <w:lang w:eastAsia="ko-KR"/>
              </w:rPr>
              <w:t>notice and information</w:t>
            </w:r>
            <w:r w:rsidR="00C2627F" w:rsidRPr="00391940">
              <w:rPr>
                <w:rFonts w:asciiTheme="minorHAnsi" w:eastAsia="Batang" w:hAnsiTheme="minorHAnsi" w:cstheme="minorHAnsi"/>
                <w:bCs/>
                <w:lang w:eastAsia="ko-KR"/>
              </w:rPr>
              <w:t xml:space="preserve"> Rev 1 (</w:t>
            </w:r>
            <w:r w:rsidR="00B342FD" w:rsidRPr="00391940">
              <w:rPr>
                <w:rFonts w:asciiTheme="minorHAnsi" w:eastAsia="Batang" w:hAnsiTheme="minorHAnsi" w:cstheme="minorHAnsi"/>
                <w:bCs/>
                <w:lang w:eastAsia="ko-KR"/>
              </w:rPr>
              <w:t>19 March 2017</w:t>
            </w:r>
            <w:r w:rsidR="00C2627F" w:rsidRPr="00391940">
              <w:rPr>
                <w:rFonts w:asciiTheme="minorHAnsi" w:eastAsia="Batang" w:hAnsiTheme="minorHAnsi" w:cstheme="minorHAnsi"/>
                <w:bCs/>
                <w:lang w:eastAsia="ko-KR"/>
              </w:rPr>
              <w:t>)</w:t>
            </w:r>
          </w:p>
        </w:tc>
      </w:tr>
      <w:tr w:rsidR="005F6468" w:rsidRPr="00391940" w:rsidTr="008B1303">
        <w:tc>
          <w:tcPr>
            <w:tcW w:w="1394" w:type="pct"/>
            <w:vAlign w:val="center"/>
          </w:tcPr>
          <w:p w:rsidR="00B7294C" w:rsidRPr="00391940" w:rsidRDefault="00F75797" w:rsidP="00D52ED6">
            <w:pPr>
              <w:adjustRightInd w:val="0"/>
              <w:snapToGrid w:val="0"/>
              <w:spacing w:before="60" w:after="60"/>
              <w:jc w:val="center"/>
              <w:rPr>
                <w:rFonts w:asciiTheme="minorHAnsi" w:hAnsiTheme="minorHAnsi" w:cstheme="minorHAnsi"/>
                <w:b/>
                <w:bCs/>
              </w:rPr>
            </w:pPr>
            <w:r w:rsidRPr="00391940">
              <w:rPr>
                <w:rFonts w:asciiTheme="minorHAnsi" w:hAnsiTheme="minorHAnsi" w:cstheme="minorHAnsi"/>
                <w:b/>
                <w:lang w:val="en-NZ"/>
              </w:rPr>
              <w:t>WCPFC</w:t>
            </w:r>
            <w:r w:rsidR="00414681" w:rsidRPr="00391940">
              <w:rPr>
                <w:rFonts w:asciiTheme="minorHAnsi" w:hAnsiTheme="minorHAnsi" w:cstheme="minorHAnsi"/>
                <w:b/>
                <w:lang w:val="en-NZ"/>
              </w:rPr>
              <w:t>-</w:t>
            </w:r>
            <w:r w:rsidR="008B1303" w:rsidRPr="00391940">
              <w:rPr>
                <w:rFonts w:asciiTheme="minorHAnsi" w:hAnsiTheme="minorHAnsi" w:cstheme="minorHAnsi"/>
                <w:b/>
                <w:lang w:val="en-NZ"/>
              </w:rPr>
              <w:t>SC13</w:t>
            </w:r>
            <w:r w:rsidR="00414681" w:rsidRPr="00391940">
              <w:rPr>
                <w:rFonts w:asciiTheme="minorHAnsi" w:hAnsiTheme="minorHAnsi" w:cstheme="minorHAnsi"/>
                <w:b/>
                <w:lang w:val="en-NZ"/>
              </w:rPr>
              <w:t>-</w:t>
            </w:r>
            <w:r w:rsidR="001478C1" w:rsidRPr="00391940">
              <w:rPr>
                <w:rFonts w:asciiTheme="minorHAnsi" w:hAnsiTheme="minorHAnsi" w:cstheme="minorHAnsi"/>
                <w:b/>
                <w:lang w:val="en-NZ"/>
              </w:rPr>
              <w:t>201</w:t>
            </w:r>
            <w:r w:rsidR="008B1303" w:rsidRPr="00391940">
              <w:rPr>
                <w:rFonts w:asciiTheme="minorHAnsi" w:hAnsiTheme="minorHAnsi" w:cstheme="minorHAnsi"/>
                <w:b/>
                <w:lang w:val="en-NZ"/>
              </w:rPr>
              <w:t>7</w:t>
            </w:r>
            <w:r w:rsidR="001E3B61" w:rsidRPr="00391940">
              <w:rPr>
                <w:rFonts w:asciiTheme="minorHAnsi" w:hAnsiTheme="minorHAnsi" w:cstheme="minorHAnsi"/>
                <w:b/>
                <w:lang w:val="en-NZ"/>
              </w:rPr>
              <w:t>-</w:t>
            </w:r>
            <w:r w:rsidR="00B7294C" w:rsidRPr="00391940">
              <w:rPr>
                <w:rFonts w:asciiTheme="minorHAnsi" w:hAnsiTheme="minorHAnsi" w:cstheme="minorHAnsi"/>
                <w:b/>
                <w:lang w:val="en-NZ"/>
              </w:rPr>
              <w:t>0</w:t>
            </w:r>
            <w:r w:rsidR="00B7294C" w:rsidRPr="00391940">
              <w:rPr>
                <w:rFonts w:asciiTheme="minorHAnsi" w:hAnsiTheme="minorHAnsi" w:cstheme="minorHAnsi"/>
                <w:b/>
                <w:bCs/>
              </w:rPr>
              <w:t>2</w:t>
            </w:r>
          </w:p>
        </w:tc>
        <w:tc>
          <w:tcPr>
            <w:tcW w:w="3606" w:type="pct"/>
          </w:tcPr>
          <w:p w:rsidR="00B7294C" w:rsidRPr="00391940" w:rsidRDefault="00B7294C" w:rsidP="00D52ED6">
            <w:pPr>
              <w:adjustRightInd w:val="0"/>
              <w:snapToGrid w:val="0"/>
              <w:spacing w:before="60" w:after="60"/>
              <w:rPr>
                <w:rFonts w:asciiTheme="minorHAnsi" w:eastAsia="Batang" w:hAnsiTheme="minorHAnsi" w:cstheme="minorHAnsi"/>
                <w:lang w:val="en-NZ" w:eastAsia="ko-KR"/>
              </w:rPr>
            </w:pPr>
            <w:r w:rsidRPr="00391940">
              <w:rPr>
                <w:rFonts w:asciiTheme="minorHAnsi" w:eastAsia="Batang" w:hAnsiTheme="minorHAnsi" w:cstheme="minorHAnsi"/>
                <w:lang w:eastAsia="ko-KR"/>
              </w:rPr>
              <w:t>Provisional agenda</w:t>
            </w:r>
            <w:r w:rsidR="0021157F">
              <w:rPr>
                <w:rFonts w:asciiTheme="minorHAnsi" w:eastAsia="Batang" w:hAnsiTheme="minorHAnsi" w:cstheme="minorHAnsi"/>
                <w:lang w:eastAsia="ko-KR"/>
              </w:rPr>
              <w:t xml:space="preserve"> Rev 1 </w:t>
            </w:r>
          </w:p>
        </w:tc>
      </w:tr>
      <w:tr w:rsidR="005F6468" w:rsidRPr="00391940" w:rsidTr="008B1303">
        <w:tc>
          <w:tcPr>
            <w:tcW w:w="1394" w:type="pct"/>
            <w:vAlign w:val="center"/>
          </w:tcPr>
          <w:p w:rsidR="00B7294C" w:rsidRPr="00391940" w:rsidRDefault="00F75797" w:rsidP="00D52ED6">
            <w:pPr>
              <w:adjustRightInd w:val="0"/>
              <w:snapToGrid w:val="0"/>
              <w:spacing w:before="60" w:after="60"/>
              <w:jc w:val="center"/>
              <w:rPr>
                <w:rFonts w:asciiTheme="minorHAnsi" w:hAnsiTheme="minorHAnsi" w:cstheme="minorHAnsi"/>
                <w:b/>
                <w:lang w:val="en-NZ"/>
              </w:rPr>
            </w:pPr>
            <w:r w:rsidRPr="00391940">
              <w:rPr>
                <w:rFonts w:asciiTheme="minorHAnsi" w:hAnsiTheme="minorHAnsi" w:cstheme="minorHAnsi"/>
                <w:b/>
                <w:lang w:val="en-NZ"/>
              </w:rPr>
              <w:t>WCPFC</w:t>
            </w:r>
            <w:r w:rsidR="00414681" w:rsidRPr="00391940">
              <w:rPr>
                <w:rFonts w:asciiTheme="minorHAnsi" w:hAnsiTheme="minorHAnsi" w:cstheme="minorHAnsi"/>
                <w:b/>
                <w:lang w:val="en-NZ"/>
              </w:rPr>
              <w:t>-</w:t>
            </w:r>
            <w:r w:rsidR="008B1303" w:rsidRPr="00391940">
              <w:rPr>
                <w:rFonts w:asciiTheme="minorHAnsi" w:hAnsiTheme="minorHAnsi" w:cstheme="minorHAnsi"/>
                <w:b/>
                <w:lang w:val="en-NZ"/>
              </w:rPr>
              <w:t>SC13</w:t>
            </w:r>
            <w:r w:rsidR="00414681" w:rsidRPr="00391940">
              <w:rPr>
                <w:rFonts w:asciiTheme="minorHAnsi" w:hAnsiTheme="minorHAnsi" w:cstheme="minorHAnsi"/>
                <w:b/>
                <w:lang w:val="en-NZ"/>
              </w:rPr>
              <w:t>-</w:t>
            </w:r>
            <w:r w:rsidR="001478C1" w:rsidRPr="00391940">
              <w:rPr>
                <w:rFonts w:asciiTheme="minorHAnsi" w:hAnsiTheme="minorHAnsi" w:cstheme="minorHAnsi"/>
                <w:b/>
                <w:lang w:val="en-NZ"/>
              </w:rPr>
              <w:t>201</w:t>
            </w:r>
            <w:r w:rsidR="008B1303" w:rsidRPr="00391940">
              <w:rPr>
                <w:rFonts w:asciiTheme="minorHAnsi" w:hAnsiTheme="minorHAnsi" w:cstheme="minorHAnsi"/>
                <w:b/>
                <w:lang w:val="en-NZ"/>
              </w:rPr>
              <w:t>7</w:t>
            </w:r>
            <w:r w:rsidR="001E3B61" w:rsidRPr="00391940">
              <w:rPr>
                <w:rFonts w:asciiTheme="minorHAnsi" w:hAnsiTheme="minorHAnsi" w:cstheme="minorHAnsi"/>
                <w:b/>
                <w:lang w:val="en-NZ"/>
              </w:rPr>
              <w:t>-</w:t>
            </w:r>
            <w:r w:rsidR="00B7294C" w:rsidRPr="00391940">
              <w:rPr>
                <w:rFonts w:asciiTheme="minorHAnsi" w:hAnsiTheme="minorHAnsi" w:cstheme="minorHAnsi"/>
                <w:b/>
                <w:lang w:val="en-NZ"/>
              </w:rPr>
              <w:t>03</w:t>
            </w:r>
          </w:p>
        </w:tc>
        <w:tc>
          <w:tcPr>
            <w:tcW w:w="3606" w:type="pct"/>
          </w:tcPr>
          <w:p w:rsidR="00B7294C" w:rsidRPr="00391940" w:rsidRDefault="006363D4" w:rsidP="00D52ED6">
            <w:pPr>
              <w:adjustRightInd w:val="0"/>
              <w:snapToGrid w:val="0"/>
              <w:spacing w:before="60" w:after="60"/>
              <w:rPr>
                <w:rFonts w:asciiTheme="minorHAnsi" w:hAnsiTheme="minorHAnsi" w:cstheme="minorHAnsi"/>
                <w:lang w:val="en-NZ"/>
              </w:rPr>
            </w:pPr>
            <w:r w:rsidRPr="00391940">
              <w:rPr>
                <w:rFonts w:asciiTheme="minorHAnsi" w:eastAsia="Batang" w:hAnsiTheme="minorHAnsi" w:cstheme="minorHAnsi"/>
                <w:lang w:eastAsia="ko-KR"/>
              </w:rPr>
              <w:t>Provisional annotated agenda</w:t>
            </w:r>
            <w:r w:rsidR="0021157F">
              <w:rPr>
                <w:rFonts w:asciiTheme="minorHAnsi" w:eastAsia="Batang" w:hAnsiTheme="minorHAnsi" w:cstheme="minorHAnsi"/>
                <w:lang w:eastAsia="ko-KR"/>
              </w:rPr>
              <w:t xml:space="preserve"> Rev 1</w:t>
            </w:r>
            <w:r w:rsidRPr="00391940">
              <w:rPr>
                <w:rFonts w:asciiTheme="minorHAnsi" w:eastAsia="Batang" w:hAnsiTheme="minorHAnsi" w:cstheme="minorHAnsi"/>
                <w:lang w:eastAsia="ko-KR"/>
              </w:rPr>
              <w:t xml:space="preserve"> / Provisional </w:t>
            </w:r>
            <w:r w:rsidR="001269F3" w:rsidRPr="00391940">
              <w:rPr>
                <w:rFonts w:asciiTheme="minorHAnsi" w:eastAsia="Batang" w:hAnsiTheme="minorHAnsi" w:cstheme="minorHAnsi"/>
                <w:lang w:eastAsia="ko-KR"/>
              </w:rPr>
              <w:t>theme agenda</w:t>
            </w:r>
          </w:p>
        </w:tc>
      </w:tr>
      <w:tr w:rsidR="005F6468" w:rsidRPr="00391940" w:rsidTr="008B1303">
        <w:tc>
          <w:tcPr>
            <w:tcW w:w="1394" w:type="pct"/>
            <w:vAlign w:val="center"/>
          </w:tcPr>
          <w:p w:rsidR="00B7294C" w:rsidRPr="00391940" w:rsidRDefault="00F75797" w:rsidP="00D52ED6">
            <w:pPr>
              <w:adjustRightInd w:val="0"/>
              <w:snapToGrid w:val="0"/>
              <w:spacing w:before="60" w:after="60"/>
              <w:jc w:val="center"/>
              <w:rPr>
                <w:rFonts w:asciiTheme="minorHAnsi" w:hAnsiTheme="minorHAnsi" w:cstheme="minorHAnsi"/>
                <w:b/>
                <w:lang w:val="en-NZ"/>
              </w:rPr>
            </w:pPr>
            <w:r w:rsidRPr="00391940">
              <w:rPr>
                <w:rFonts w:asciiTheme="minorHAnsi" w:hAnsiTheme="minorHAnsi" w:cstheme="minorHAnsi"/>
                <w:b/>
                <w:lang w:val="en-NZ"/>
              </w:rPr>
              <w:t>WCPFC</w:t>
            </w:r>
            <w:r w:rsidR="00414681" w:rsidRPr="00391940">
              <w:rPr>
                <w:rFonts w:asciiTheme="minorHAnsi" w:hAnsiTheme="minorHAnsi" w:cstheme="minorHAnsi"/>
                <w:b/>
                <w:lang w:val="en-NZ"/>
              </w:rPr>
              <w:t>-</w:t>
            </w:r>
            <w:r w:rsidR="008B1303" w:rsidRPr="00391940">
              <w:rPr>
                <w:rFonts w:asciiTheme="minorHAnsi" w:hAnsiTheme="minorHAnsi" w:cstheme="minorHAnsi"/>
                <w:b/>
                <w:lang w:val="en-NZ"/>
              </w:rPr>
              <w:t>SC13</w:t>
            </w:r>
            <w:r w:rsidR="00414681" w:rsidRPr="00391940">
              <w:rPr>
                <w:rFonts w:asciiTheme="minorHAnsi" w:hAnsiTheme="minorHAnsi" w:cstheme="minorHAnsi"/>
                <w:b/>
                <w:lang w:val="en-NZ"/>
              </w:rPr>
              <w:t>-</w:t>
            </w:r>
            <w:r w:rsidR="001478C1" w:rsidRPr="00391940">
              <w:rPr>
                <w:rFonts w:asciiTheme="minorHAnsi" w:hAnsiTheme="minorHAnsi" w:cstheme="minorHAnsi"/>
                <w:b/>
                <w:lang w:val="en-NZ"/>
              </w:rPr>
              <w:t>201</w:t>
            </w:r>
            <w:r w:rsidR="008B1303" w:rsidRPr="00391940">
              <w:rPr>
                <w:rFonts w:asciiTheme="minorHAnsi" w:hAnsiTheme="minorHAnsi" w:cstheme="minorHAnsi"/>
                <w:b/>
                <w:lang w:val="en-NZ"/>
              </w:rPr>
              <w:t>7</w:t>
            </w:r>
            <w:r w:rsidR="001E3B61" w:rsidRPr="00391940">
              <w:rPr>
                <w:rFonts w:asciiTheme="minorHAnsi" w:hAnsiTheme="minorHAnsi" w:cstheme="minorHAnsi"/>
                <w:b/>
                <w:lang w:val="en-NZ"/>
              </w:rPr>
              <w:t>-</w:t>
            </w:r>
            <w:r w:rsidR="00B7294C" w:rsidRPr="00391940">
              <w:rPr>
                <w:rFonts w:asciiTheme="minorHAnsi" w:hAnsiTheme="minorHAnsi" w:cstheme="minorHAnsi"/>
                <w:b/>
                <w:lang w:val="en-NZ"/>
              </w:rPr>
              <w:t>04</w:t>
            </w:r>
          </w:p>
        </w:tc>
        <w:tc>
          <w:tcPr>
            <w:tcW w:w="3606" w:type="pct"/>
          </w:tcPr>
          <w:p w:rsidR="00B7294C" w:rsidRPr="00391940" w:rsidRDefault="00B7294C" w:rsidP="00D52ED6">
            <w:pPr>
              <w:adjustRightInd w:val="0"/>
              <w:snapToGrid w:val="0"/>
              <w:spacing w:before="60" w:after="60"/>
              <w:rPr>
                <w:rFonts w:asciiTheme="minorHAnsi" w:hAnsiTheme="minorHAnsi" w:cstheme="minorHAnsi"/>
                <w:lang w:val="en-NZ"/>
              </w:rPr>
            </w:pPr>
            <w:r w:rsidRPr="00391940">
              <w:rPr>
                <w:rFonts w:asciiTheme="minorHAnsi" w:eastAsia="Batang" w:hAnsiTheme="minorHAnsi" w:cstheme="minorHAnsi"/>
                <w:lang w:eastAsia="ko-KR"/>
              </w:rPr>
              <w:t>Indicative schedule</w:t>
            </w:r>
            <w:r w:rsidR="00BA6173" w:rsidRPr="00391940">
              <w:rPr>
                <w:rFonts w:asciiTheme="minorHAnsi" w:eastAsia="Batang" w:hAnsiTheme="minorHAnsi" w:cstheme="minorHAnsi"/>
                <w:lang w:eastAsia="ko-KR"/>
              </w:rPr>
              <w:t xml:space="preserve">  </w:t>
            </w:r>
            <w:r w:rsidR="0021157F">
              <w:rPr>
                <w:rFonts w:asciiTheme="minorHAnsi" w:eastAsia="Batang" w:hAnsiTheme="minorHAnsi" w:cstheme="minorHAnsi"/>
                <w:lang w:eastAsia="ko-KR"/>
              </w:rPr>
              <w:t>Rev 1</w:t>
            </w:r>
            <w:r w:rsidR="003F5B1C" w:rsidRPr="00391940">
              <w:rPr>
                <w:rFonts w:asciiTheme="minorHAnsi" w:eastAsia="Batang" w:hAnsiTheme="minorHAnsi" w:cstheme="minorHAnsi"/>
                <w:lang w:eastAsia="ko-KR"/>
              </w:rPr>
              <w:t xml:space="preserve"> </w:t>
            </w:r>
          </w:p>
        </w:tc>
      </w:tr>
      <w:tr w:rsidR="005F6468" w:rsidRPr="00391940" w:rsidTr="008B1303">
        <w:tc>
          <w:tcPr>
            <w:tcW w:w="1394" w:type="pct"/>
            <w:vAlign w:val="center"/>
          </w:tcPr>
          <w:p w:rsidR="00B7294C" w:rsidRPr="00391940" w:rsidRDefault="00F75797" w:rsidP="00D52ED6">
            <w:pPr>
              <w:adjustRightInd w:val="0"/>
              <w:snapToGrid w:val="0"/>
              <w:spacing w:before="60" w:after="60"/>
              <w:jc w:val="center"/>
              <w:rPr>
                <w:rFonts w:asciiTheme="minorHAnsi" w:hAnsiTheme="minorHAnsi" w:cstheme="minorHAnsi"/>
                <w:b/>
                <w:lang w:val="en-NZ"/>
              </w:rPr>
            </w:pPr>
            <w:r w:rsidRPr="00391940">
              <w:rPr>
                <w:rFonts w:asciiTheme="minorHAnsi" w:hAnsiTheme="minorHAnsi" w:cstheme="minorHAnsi"/>
                <w:b/>
                <w:lang w:val="en-NZ"/>
              </w:rPr>
              <w:t>WCPFC</w:t>
            </w:r>
            <w:r w:rsidR="00414681" w:rsidRPr="00391940">
              <w:rPr>
                <w:rFonts w:asciiTheme="minorHAnsi" w:hAnsiTheme="minorHAnsi" w:cstheme="minorHAnsi"/>
                <w:b/>
                <w:lang w:val="en-NZ"/>
              </w:rPr>
              <w:t>-</w:t>
            </w:r>
            <w:r w:rsidR="008B1303" w:rsidRPr="00391940">
              <w:rPr>
                <w:rFonts w:asciiTheme="minorHAnsi" w:hAnsiTheme="minorHAnsi" w:cstheme="minorHAnsi"/>
                <w:b/>
                <w:lang w:val="en-NZ"/>
              </w:rPr>
              <w:t>SC13</w:t>
            </w:r>
            <w:r w:rsidR="00414681" w:rsidRPr="00391940">
              <w:rPr>
                <w:rFonts w:asciiTheme="minorHAnsi" w:hAnsiTheme="minorHAnsi" w:cstheme="minorHAnsi"/>
                <w:b/>
                <w:lang w:val="en-NZ"/>
              </w:rPr>
              <w:t>-</w:t>
            </w:r>
            <w:r w:rsidR="001478C1" w:rsidRPr="00391940">
              <w:rPr>
                <w:rFonts w:asciiTheme="minorHAnsi" w:hAnsiTheme="minorHAnsi" w:cstheme="minorHAnsi"/>
                <w:b/>
                <w:lang w:val="en-NZ"/>
              </w:rPr>
              <w:t>201</w:t>
            </w:r>
            <w:r w:rsidR="008B1303" w:rsidRPr="00391940">
              <w:rPr>
                <w:rFonts w:asciiTheme="minorHAnsi" w:hAnsiTheme="minorHAnsi" w:cstheme="minorHAnsi"/>
                <w:b/>
                <w:lang w:val="en-NZ"/>
              </w:rPr>
              <w:t>7</w:t>
            </w:r>
            <w:r w:rsidR="001E3B61" w:rsidRPr="00391940">
              <w:rPr>
                <w:rFonts w:asciiTheme="minorHAnsi" w:hAnsiTheme="minorHAnsi" w:cstheme="minorHAnsi"/>
                <w:b/>
                <w:lang w:val="en-NZ"/>
              </w:rPr>
              <w:t>-</w:t>
            </w:r>
            <w:r w:rsidR="00B7294C" w:rsidRPr="00391940">
              <w:rPr>
                <w:rFonts w:asciiTheme="minorHAnsi" w:hAnsiTheme="minorHAnsi" w:cstheme="minorHAnsi"/>
                <w:b/>
                <w:lang w:val="en-NZ"/>
              </w:rPr>
              <w:t>0</w:t>
            </w:r>
            <w:r w:rsidR="00B7294C" w:rsidRPr="00391940">
              <w:rPr>
                <w:rFonts w:asciiTheme="minorHAnsi" w:hAnsiTheme="minorHAnsi" w:cstheme="minorHAnsi"/>
                <w:b/>
                <w:bCs/>
              </w:rPr>
              <w:t>5</w:t>
            </w:r>
          </w:p>
        </w:tc>
        <w:tc>
          <w:tcPr>
            <w:tcW w:w="3606" w:type="pct"/>
          </w:tcPr>
          <w:p w:rsidR="00B7294C" w:rsidRPr="00391940" w:rsidRDefault="00B7294C" w:rsidP="00D52ED6">
            <w:pPr>
              <w:adjustRightInd w:val="0"/>
              <w:snapToGrid w:val="0"/>
              <w:spacing w:before="60" w:after="60"/>
              <w:rPr>
                <w:rFonts w:asciiTheme="minorHAnsi" w:hAnsiTheme="minorHAnsi" w:cstheme="minorHAnsi"/>
                <w:lang w:val="en-NZ"/>
              </w:rPr>
            </w:pPr>
            <w:r w:rsidRPr="00391940">
              <w:rPr>
                <w:rFonts w:asciiTheme="minorHAnsi" w:eastAsia="Batang" w:hAnsiTheme="minorHAnsi" w:cstheme="minorHAnsi"/>
                <w:lang w:eastAsia="ko-KR"/>
              </w:rPr>
              <w:t>Registration form</w:t>
            </w:r>
            <w:r w:rsidR="00BA6173" w:rsidRPr="00391940">
              <w:rPr>
                <w:rFonts w:asciiTheme="minorHAnsi" w:eastAsia="Batang" w:hAnsiTheme="minorHAnsi" w:cstheme="minorHAnsi"/>
                <w:lang w:eastAsia="ko-KR"/>
              </w:rPr>
              <w:t xml:space="preserve">  </w:t>
            </w:r>
          </w:p>
        </w:tc>
      </w:tr>
      <w:tr w:rsidR="005F6468" w:rsidRPr="00391940" w:rsidTr="008B1303">
        <w:tc>
          <w:tcPr>
            <w:tcW w:w="1394" w:type="pct"/>
            <w:vAlign w:val="center"/>
          </w:tcPr>
          <w:p w:rsidR="00B7294C" w:rsidRPr="00391940" w:rsidRDefault="00F75797" w:rsidP="00D52ED6">
            <w:pPr>
              <w:adjustRightInd w:val="0"/>
              <w:snapToGrid w:val="0"/>
              <w:spacing w:before="60" w:after="60"/>
              <w:jc w:val="center"/>
              <w:rPr>
                <w:rFonts w:asciiTheme="minorHAnsi" w:hAnsiTheme="minorHAnsi" w:cstheme="minorHAnsi"/>
                <w:b/>
                <w:bCs/>
              </w:rPr>
            </w:pPr>
            <w:r w:rsidRPr="00391940">
              <w:rPr>
                <w:rFonts w:asciiTheme="minorHAnsi" w:hAnsiTheme="minorHAnsi" w:cstheme="minorHAnsi"/>
                <w:b/>
                <w:lang w:val="en-NZ"/>
              </w:rPr>
              <w:t>WCPFC</w:t>
            </w:r>
            <w:r w:rsidR="00414681" w:rsidRPr="00391940">
              <w:rPr>
                <w:rFonts w:asciiTheme="minorHAnsi" w:hAnsiTheme="minorHAnsi" w:cstheme="minorHAnsi"/>
                <w:b/>
                <w:lang w:val="en-NZ"/>
              </w:rPr>
              <w:t>-</w:t>
            </w:r>
            <w:r w:rsidR="008B1303" w:rsidRPr="00391940">
              <w:rPr>
                <w:rFonts w:asciiTheme="minorHAnsi" w:hAnsiTheme="minorHAnsi" w:cstheme="minorHAnsi"/>
                <w:b/>
                <w:lang w:val="en-NZ"/>
              </w:rPr>
              <w:t>SC13</w:t>
            </w:r>
            <w:r w:rsidR="00414681" w:rsidRPr="00391940">
              <w:rPr>
                <w:rFonts w:asciiTheme="minorHAnsi" w:hAnsiTheme="minorHAnsi" w:cstheme="minorHAnsi"/>
                <w:b/>
                <w:lang w:val="en-NZ"/>
              </w:rPr>
              <w:t>-</w:t>
            </w:r>
            <w:r w:rsidR="001478C1" w:rsidRPr="00391940">
              <w:rPr>
                <w:rFonts w:asciiTheme="minorHAnsi" w:hAnsiTheme="minorHAnsi" w:cstheme="minorHAnsi"/>
                <w:b/>
                <w:lang w:val="en-NZ"/>
              </w:rPr>
              <w:t>201</w:t>
            </w:r>
            <w:r w:rsidR="008B1303" w:rsidRPr="00391940">
              <w:rPr>
                <w:rFonts w:asciiTheme="minorHAnsi" w:hAnsiTheme="minorHAnsi" w:cstheme="minorHAnsi"/>
                <w:b/>
                <w:lang w:val="en-NZ"/>
              </w:rPr>
              <w:t>7</w:t>
            </w:r>
            <w:r w:rsidR="001E3B61" w:rsidRPr="00391940">
              <w:rPr>
                <w:rFonts w:asciiTheme="minorHAnsi" w:hAnsiTheme="minorHAnsi" w:cstheme="minorHAnsi"/>
                <w:b/>
                <w:lang w:val="en-NZ"/>
              </w:rPr>
              <w:t>-</w:t>
            </w:r>
            <w:r w:rsidR="00B7294C" w:rsidRPr="00391940">
              <w:rPr>
                <w:rFonts w:asciiTheme="minorHAnsi" w:hAnsiTheme="minorHAnsi" w:cstheme="minorHAnsi"/>
                <w:b/>
                <w:lang w:val="en-NZ"/>
              </w:rPr>
              <w:t>0</w:t>
            </w:r>
            <w:r w:rsidR="00B7294C" w:rsidRPr="00391940">
              <w:rPr>
                <w:rFonts w:asciiTheme="minorHAnsi" w:hAnsiTheme="minorHAnsi" w:cstheme="minorHAnsi"/>
                <w:b/>
                <w:bCs/>
              </w:rPr>
              <w:t>6</w:t>
            </w:r>
          </w:p>
        </w:tc>
        <w:tc>
          <w:tcPr>
            <w:tcW w:w="3606" w:type="pct"/>
          </w:tcPr>
          <w:p w:rsidR="00B7294C" w:rsidRPr="00391940" w:rsidRDefault="00414681" w:rsidP="00D52ED6">
            <w:pPr>
              <w:adjustRightInd w:val="0"/>
              <w:snapToGrid w:val="0"/>
              <w:spacing w:before="60" w:after="60"/>
              <w:rPr>
                <w:rFonts w:asciiTheme="minorHAnsi" w:eastAsia="Malgun Gothic" w:hAnsiTheme="minorHAnsi" w:cstheme="minorHAnsi"/>
                <w:lang w:val="en-NZ" w:eastAsia="ko-KR"/>
              </w:rPr>
            </w:pPr>
            <w:r w:rsidRPr="00391940">
              <w:rPr>
                <w:rFonts w:asciiTheme="minorHAnsi" w:hAnsiTheme="minorHAnsi" w:cstheme="minorHAnsi"/>
                <w:lang w:val="en-NZ"/>
              </w:rPr>
              <w:t>List of Documents</w:t>
            </w:r>
            <w:r w:rsidR="0021157F">
              <w:rPr>
                <w:rFonts w:asciiTheme="minorHAnsi" w:hAnsiTheme="minorHAnsi" w:cstheme="minorHAnsi"/>
                <w:lang w:val="en-NZ"/>
              </w:rPr>
              <w:t xml:space="preserve"> Rev 1 (26 July 2017)</w:t>
            </w:r>
          </w:p>
        </w:tc>
      </w:tr>
      <w:tr w:rsidR="005F6468" w:rsidRPr="00E81575" w:rsidTr="008B1303">
        <w:trPr>
          <w:trHeight w:val="215"/>
        </w:trPr>
        <w:tc>
          <w:tcPr>
            <w:tcW w:w="1394" w:type="pct"/>
            <w:vAlign w:val="center"/>
          </w:tcPr>
          <w:p w:rsidR="00414681" w:rsidRPr="00E81575" w:rsidRDefault="00414681" w:rsidP="00D52ED6">
            <w:pPr>
              <w:adjustRightInd w:val="0"/>
              <w:snapToGrid w:val="0"/>
              <w:spacing w:before="60" w:after="60"/>
              <w:jc w:val="center"/>
              <w:rPr>
                <w:rFonts w:asciiTheme="minorHAnsi" w:hAnsiTheme="minorHAnsi" w:cstheme="minorHAnsi"/>
                <w:b/>
                <w:bCs/>
              </w:rPr>
            </w:pPr>
            <w:r w:rsidRPr="00E81575">
              <w:rPr>
                <w:rFonts w:asciiTheme="minorHAnsi" w:hAnsiTheme="minorHAnsi" w:cstheme="minorHAnsi"/>
                <w:b/>
                <w:lang w:val="en-NZ"/>
              </w:rPr>
              <w:t>WCPFC-</w:t>
            </w:r>
            <w:r w:rsidR="008B1303" w:rsidRPr="00E81575">
              <w:rPr>
                <w:rFonts w:asciiTheme="minorHAnsi" w:hAnsiTheme="minorHAnsi" w:cstheme="minorHAnsi"/>
                <w:b/>
                <w:lang w:val="en-NZ"/>
              </w:rPr>
              <w:t>SC13</w:t>
            </w:r>
            <w:r w:rsidRPr="00E81575">
              <w:rPr>
                <w:rFonts w:asciiTheme="minorHAnsi" w:hAnsiTheme="minorHAnsi" w:cstheme="minorHAnsi"/>
                <w:b/>
                <w:lang w:val="en-NZ"/>
              </w:rPr>
              <w:t>-</w:t>
            </w:r>
            <w:r w:rsidR="008B1303" w:rsidRPr="00E81575">
              <w:rPr>
                <w:rFonts w:asciiTheme="minorHAnsi" w:hAnsiTheme="minorHAnsi" w:cstheme="minorHAnsi"/>
                <w:b/>
                <w:lang w:val="en-NZ"/>
              </w:rPr>
              <w:t>2017</w:t>
            </w:r>
            <w:r w:rsidRPr="00E81575">
              <w:rPr>
                <w:rFonts w:asciiTheme="minorHAnsi" w:hAnsiTheme="minorHAnsi" w:cstheme="minorHAnsi"/>
                <w:b/>
                <w:lang w:val="en-NZ"/>
              </w:rPr>
              <w:t>-0</w:t>
            </w:r>
            <w:r w:rsidRPr="00E81575">
              <w:rPr>
                <w:rFonts w:asciiTheme="minorHAnsi" w:hAnsiTheme="minorHAnsi" w:cstheme="minorHAnsi"/>
                <w:b/>
                <w:bCs/>
              </w:rPr>
              <w:t>7</w:t>
            </w:r>
          </w:p>
        </w:tc>
        <w:tc>
          <w:tcPr>
            <w:tcW w:w="3606" w:type="pct"/>
          </w:tcPr>
          <w:p w:rsidR="00414681" w:rsidRPr="00E81575" w:rsidRDefault="00414681" w:rsidP="00D52ED6">
            <w:pPr>
              <w:adjustRightInd w:val="0"/>
              <w:snapToGrid w:val="0"/>
              <w:spacing w:before="60" w:after="60"/>
              <w:rPr>
                <w:rFonts w:asciiTheme="minorHAnsi" w:hAnsiTheme="minorHAnsi" w:cstheme="minorHAnsi"/>
                <w:lang w:val="en-NZ"/>
              </w:rPr>
            </w:pPr>
            <w:r w:rsidRPr="00E81575">
              <w:rPr>
                <w:rFonts w:asciiTheme="minorHAnsi" w:hAnsiTheme="minorHAnsi" w:cstheme="minorHAnsi"/>
                <w:lang w:val="en-NZ"/>
              </w:rPr>
              <w:t>Provisional agenda for head</w:t>
            </w:r>
            <w:r w:rsidR="001269F3" w:rsidRPr="00E81575">
              <w:rPr>
                <w:rFonts w:asciiTheme="minorHAnsi" w:eastAsia="Malgun Gothic" w:hAnsiTheme="minorHAnsi" w:cstheme="minorHAnsi"/>
                <w:lang w:val="en-NZ" w:eastAsia="ko-KR"/>
              </w:rPr>
              <w:t>s</w:t>
            </w:r>
            <w:r w:rsidRPr="00E81575">
              <w:rPr>
                <w:rFonts w:asciiTheme="minorHAnsi" w:hAnsiTheme="minorHAnsi" w:cstheme="minorHAnsi"/>
                <w:lang w:val="en-NZ"/>
              </w:rPr>
              <w:t xml:space="preserve"> of delegation m</w:t>
            </w:r>
            <w:r w:rsidR="00732AAF" w:rsidRPr="00E81575">
              <w:rPr>
                <w:rFonts w:asciiTheme="minorHAnsi" w:hAnsiTheme="minorHAnsi" w:cstheme="minorHAnsi"/>
                <w:lang w:val="en-NZ"/>
              </w:rPr>
              <w:t xml:space="preserve">eeting </w:t>
            </w:r>
          </w:p>
        </w:tc>
      </w:tr>
      <w:tr w:rsidR="005F6468" w:rsidRPr="00391940" w:rsidTr="008B1303">
        <w:trPr>
          <w:trHeight w:val="153"/>
        </w:trPr>
        <w:tc>
          <w:tcPr>
            <w:tcW w:w="1394" w:type="pct"/>
            <w:vAlign w:val="center"/>
          </w:tcPr>
          <w:p w:rsidR="00414681" w:rsidRPr="00E81575" w:rsidRDefault="00414681" w:rsidP="00D52ED6">
            <w:pPr>
              <w:adjustRightInd w:val="0"/>
              <w:snapToGrid w:val="0"/>
              <w:spacing w:before="60" w:after="60"/>
              <w:jc w:val="center"/>
              <w:rPr>
                <w:rFonts w:asciiTheme="minorHAnsi" w:eastAsia="Malgun Gothic" w:hAnsiTheme="minorHAnsi" w:cstheme="minorHAnsi"/>
                <w:b/>
                <w:lang w:val="en-NZ" w:eastAsia="ko-KR"/>
              </w:rPr>
            </w:pPr>
            <w:r w:rsidRPr="00E81575">
              <w:rPr>
                <w:rFonts w:asciiTheme="minorHAnsi" w:hAnsiTheme="minorHAnsi" w:cstheme="minorHAnsi"/>
                <w:b/>
                <w:lang w:val="en-NZ"/>
              </w:rPr>
              <w:t>WCPFC-</w:t>
            </w:r>
            <w:r w:rsidR="008B1303" w:rsidRPr="00E81575">
              <w:rPr>
                <w:rFonts w:asciiTheme="minorHAnsi" w:hAnsiTheme="minorHAnsi" w:cstheme="minorHAnsi"/>
                <w:b/>
                <w:lang w:val="en-NZ"/>
              </w:rPr>
              <w:t>SC13</w:t>
            </w:r>
            <w:r w:rsidRPr="00E81575">
              <w:rPr>
                <w:rFonts w:asciiTheme="minorHAnsi" w:hAnsiTheme="minorHAnsi" w:cstheme="minorHAnsi"/>
                <w:b/>
                <w:lang w:val="en-NZ"/>
              </w:rPr>
              <w:t>-</w:t>
            </w:r>
            <w:r w:rsidR="008B1303" w:rsidRPr="00E81575">
              <w:rPr>
                <w:rFonts w:asciiTheme="minorHAnsi" w:hAnsiTheme="minorHAnsi" w:cstheme="minorHAnsi"/>
                <w:b/>
                <w:lang w:val="en-NZ"/>
              </w:rPr>
              <w:t>2017</w:t>
            </w:r>
            <w:r w:rsidRPr="00E81575">
              <w:rPr>
                <w:rFonts w:asciiTheme="minorHAnsi" w:hAnsiTheme="minorHAnsi" w:cstheme="minorHAnsi"/>
                <w:b/>
                <w:lang w:val="en-NZ"/>
              </w:rPr>
              <w:t>-0</w:t>
            </w:r>
            <w:r w:rsidRPr="00E81575">
              <w:rPr>
                <w:rFonts w:asciiTheme="minorHAnsi" w:eastAsia="Malgun Gothic" w:hAnsiTheme="minorHAnsi" w:cstheme="minorHAnsi"/>
                <w:b/>
                <w:bCs/>
                <w:lang w:eastAsia="ko-KR"/>
              </w:rPr>
              <w:t>8</w:t>
            </w:r>
          </w:p>
        </w:tc>
        <w:tc>
          <w:tcPr>
            <w:tcW w:w="3606" w:type="pct"/>
          </w:tcPr>
          <w:p w:rsidR="00414681" w:rsidRPr="00E81575" w:rsidRDefault="00414681" w:rsidP="00D52ED6">
            <w:pPr>
              <w:adjustRightInd w:val="0"/>
              <w:snapToGrid w:val="0"/>
              <w:spacing w:before="60" w:after="60"/>
              <w:rPr>
                <w:rFonts w:asciiTheme="minorHAnsi" w:hAnsiTheme="minorHAnsi" w:cstheme="minorHAnsi"/>
                <w:lang w:val="en-NZ"/>
              </w:rPr>
            </w:pPr>
            <w:r w:rsidRPr="00E81575">
              <w:rPr>
                <w:rFonts w:asciiTheme="minorHAnsi" w:hAnsiTheme="minorHAnsi" w:cstheme="minorHAnsi"/>
                <w:lang w:val="en-NZ"/>
              </w:rPr>
              <w:t xml:space="preserve">Provisional </w:t>
            </w:r>
            <w:r w:rsidR="001269F3" w:rsidRPr="00E81575">
              <w:rPr>
                <w:rFonts w:asciiTheme="minorHAnsi" w:eastAsia="Malgun Gothic" w:hAnsiTheme="minorHAnsi" w:cstheme="minorHAnsi"/>
                <w:lang w:val="en-NZ" w:eastAsia="ko-KR"/>
              </w:rPr>
              <w:t>a</w:t>
            </w:r>
            <w:r w:rsidR="001269F3" w:rsidRPr="00E81575">
              <w:rPr>
                <w:rFonts w:asciiTheme="minorHAnsi" w:hAnsiTheme="minorHAnsi" w:cstheme="minorHAnsi"/>
                <w:lang w:val="en-NZ"/>
              </w:rPr>
              <w:t xml:space="preserve">genda </w:t>
            </w:r>
            <w:r w:rsidRPr="00E81575">
              <w:rPr>
                <w:rFonts w:asciiTheme="minorHAnsi" w:hAnsiTheme="minorHAnsi" w:cstheme="minorHAnsi"/>
                <w:lang w:val="en-NZ"/>
              </w:rPr>
              <w:t xml:space="preserve">of the </w:t>
            </w:r>
            <w:r w:rsidR="001269F3" w:rsidRPr="00E81575">
              <w:rPr>
                <w:rFonts w:asciiTheme="minorHAnsi" w:eastAsia="Malgun Gothic" w:hAnsiTheme="minorHAnsi" w:cstheme="minorHAnsi"/>
                <w:lang w:val="en-NZ" w:eastAsia="ko-KR"/>
              </w:rPr>
              <w:t>Japan Trust Fund</w:t>
            </w:r>
            <w:r w:rsidR="001269F3" w:rsidRPr="00E81575">
              <w:rPr>
                <w:rFonts w:asciiTheme="minorHAnsi" w:hAnsiTheme="minorHAnsi" w:cstheme="minorHAnsi"/>
                <w:lang w:val="en-NZ"/>
              </w:rPr>
              <w:t xml:space="preserve"> </w:t>
            </w:r>
            <w:r w:rsidR="001269F3" w:rsidRPr="00E81575">
              <w:rPr>
                <w:rFonts w:asciiTheme="minorHAnsi" w:eastAsia="Malgun Gothic" w:hAnsiTheme="minorHAnsi" w:cstheme="minorHAnsi"/>
                <w:lang w:val="en-NZ" w:eastAsia="ko-KR"/>
              </w:rPr>
              <w:t>s</w:t>
            </w:r>
            <w:r w:rsidR="001269F3" w:rsidRPr="00E81575">
              <w:rPr>
                <w:rFonts w:asciiTheme="minorHAnsi" w:hAnsiTheme="minorHAnsi" w:cstheme="minorHAnsi"/>
                <w:lang w:val="en-NZ"/>
              </w:rPr>
              <w:t xml:space="preserve">teering </w:t>
            </w:r>
            <w:r w:rsidR="001269F3" w:rsidRPr="00E81575">
              <w:rPr>
                <w:rFonts w:asciiTheme="minorHAnsi" w:eastAsia="Malgun Gothic" w:hAnsiTheme="minorHAnsi" w:cstheme="minorHAnsi"/>
                <w:lang w:val="en-NZ" w:eastAsia="ko-KR"/>
              </w:rPr>
              <w:t>c</w:t>
            </w:r>
            <w:r w:rsidR="001269F3" w:rsidRPr="00E81575">
              <w:rPr>
                <w:rFonts w:asciiTheme="minorHAnsi" w:hAnsiTheme="minorHAnsi" w:cstheme="minorHAnsi"/>
                <w:lang w:val="en-NZ"/>
              </w:rPr>
              <w:t xml:space="preserve">ommittee </w:t>
            </w:r>
            <w:r w:rsidR="001269F3" w:rsidRPr="00E81575">
              <w:rPr>
                <w:rFonts w:asciiTheme="minorHAnsi" w:eastAsia="Malgun Gothic" w:hAnsiTheme="minorHAnsi" w:cstheme="minorHAnsi"/>
                <w:lang w:val="en-NZ" w:eastAsia="ko-KR"/>
              </w:rPr>
              <w:t>m</w:t>
            </w:r>
            <w:r w:rsidR="001269F3" w:rsidRPr="00E81575">
              <w:rPr>
                <w:rFonts w:asciiTheme="minorHAnsi" w:hAnsiTheme="minorHAnsi" w:cstheme="minorHAnsi"/>
                <w:lang w:val="en-NZ"/>
              </w:rPr>
              <w:t xml:space="preserve">eeting </w:t>
            </w:r>
          </w:p>
        </w:tc>
      </w:tr>
      <w:tr w:rsidR="005F6468" w:rsidRPr="00391940" w:rsidTr="008B1303">
        <w:tc>
          <w:tcPr>
            <w:tcW w:w="1394" w:type="pct"/>
            <w:vAlign w:val="center"/>
          </w:tcPr>
          <w:p w:rsidR="00414681" w:rsidRPr="00391940" w:rsidRDefault="00414681" w:rsidP="00D52ED6">
            <w:pPr>
              <w:adjustRightInd w:val="0"/>
              <w:snapToGrid w:val="0"/>
              <w:spacing w:before="60" w:after="60"/>
              <w:jc w:val="center"/>
              <w:rPr>
                <w:rFonts w:asciiTheme="minorHAnsi" w:eastAsia="Malgun Gothic" w:hAnsiTheme="minorHAnsi" w:cstheme="minorHAnsi"/>
                <w:b/>
                <w:lang w:val="en-NZ" w:eastAsia="ko-KR"/>
              </w:rPr>
            </w:pPr>
            <w:r w:rsidRPr="00391940">
              <w:rPr>
                <w:rFonts w:asciiTheme="minorHAnsi" w:hAnsiTheme="minorHAnsi" w:cstheme="minorHAnsi"/>
                <w:b/>
                <w:lang w:val="en-NZ"/>
              </w:rPr>
              <w:t>WCPFC-</w:t>
            </w:r>
            <w:r w:rsidR="008B1303" w:rsidRPr="00391940">
              <w:rPr>
                <w:rFonts w:asciiTheme="minorHAnsi" w:hAnsiTheme="minorHAnsi" w:cstheme="minorHAnsi"/>
                <w:b/>
                <w:lang w:val="en-NZ"/>
              </w:rPr>
              <w:t>SC13</w:t>
            </w:r>
            <w:r w:rsidRPr="00391940">
              <w:rPr>
                <w:rFonts w:asciiTheme="minorHAnsi" w:hAnsiTheme="minorHAnsi" w:cstheme="minorHAnsi"/>
                <w:b/>
                <w:lang w:val="en-NZ"/>
              </w:rPr>
              <w:t>-</w:t>
            </w:r>
            <w:r w:rsidR="008B1303" w:rsidRPr="00391940">
              <w:rPr>
                <w:rFonts w:asciiTheme="minorHAnsi" w:hAnsiTheme="minorHAnsi" w:cstheme="minorHAnsi"/>
                <w:b/>
                <w:lang w:val="en-NZ"/>
              </w:rPr>
              <w:t>2017</w:t>
            </w:r>
            <w:r w:rsidRPr="00391940">
              <w:rPr>
                <w:rFonts w:asciiTheme="minorHAnsi" w:hAnsiTheme="minorHAnsi" w:cstheme="minorHAnsi"/>
                <w:b/>
                <w:lang w:val="en-NZ"/>
              </w:rPr>
              <w:t>-</w:t>
            </w:r>
            <w:r w:rsidRPr="00391940">
              <w:rPr>
                <w:rFonts w:asciiTheme="minorHAnsi" w:eastAsia="Malgun Gothic" w:hAnsiTheme="minorHAnsi" w:cstheme="minorHAnsi"/>
                <w:b/>
                <w:lang w:val="en-NZ" w:eastAsia="ko-KR"/>
              </w:rPr>
              <w:t>09</w:t>
            </w:r>
          </w:p>
        </w:tc>
        <w:tc>
          <w:tcPr>
            <w:tcW w:w="3606" w:type="pct"/>
          </w:tcPr>
          <w:p w:rsidR="00414681" w:rsidRPr="00391940" w:rsidRDefault="007D4D69" w:rsidP="00D52ED6">
            <w:pPr>
              <w:adjustRightInd w:val="0"/>
              <w:snapToGrid w:val="0"/>
              <w:spacing w:before="60" w:after="60"/>
              <w:rPr>
                <w:rFonts w:asciiTheme="minorHAnsi" w:hAnsiTheme="minorHAnsi" w:cstheme="minorHAnsi"/>
                <w:lang w:val="en-NZ"/>
              </w:rPr>
            </w:pPr>
            <w:r w:rsidRPr="00391940">
              <w:rPr>
                <w:rFonts w:asciiTheme="minorHAnsi" w:hAnsiTheme="minorHAnsi" w:cstheme="minorHAnsi"/>
                <w:lang w:val="en-NZ"/>
              </w:rPr>
              <w:t xml:space="preserve">Provisional </w:t>
            </w:r>
            <w:r w:rsidR="001269F3" w:rsidRPr="00391940">
              <w:rPr>
                <w:rFonts w:asciiTheme="minorHAnsi" w:eastAsia="Malgun Gothic" w:hAnsiTheme="minorHAnsi" w:cstheme="minorHAnsi"/>
                <w:lang w:val="en-NZ" w:eastAsia="ko-KR"/>
              </w:rPr>
              <w:t>a</w:t>
            </w:r>
            <w:r w:rsidR="001269F3" w:rsidRPr="00391940">
              <w:rPr>
                <w:rFonts w:asciiTheme="minorHAnsi" w:hAnsiTheme="minorHAnsi" w:cstheme="minorHAnsi"/>
                <w:lang w:val="en-NZ"/>
              </w:rPr>
              <w:t xml:space="preserve">genda </w:t>
            </w:r>
            <w:r w:rsidRPr="00391940">
              <w:rPr>
                <w:rFonts w:asciiTheme="minorHAnsi" w:hAnsiTheme="minorHAnsi" w:cstheme="minorHAnsi"/>
                <w:lang w:val="en-NZ"/>
              </w:rPr>
              <w:t xml:space="preserve">of the Pacific Tuna Tagging Programme </w:t>
            </w:r>
            <w:r w:rsidR="001269F3" w:rsidRPr="00391940">
              <w:rPr>
                <w:rFonts w:asciiTheme="minorHAnsi" w:eastAsia="Malgun Gothic" w:hAnsiTheme="minorHAnsi" w:cstheme="minorHAnsi"/>
                <w:lang w:val="en-NZ" w:eastAsia="ko-KR"/>
              </w:rPr>
              <w:t>s</w:t>
            </w:r>
            <w:r w:rsidR="001269F3" w:rsidRPr="00391940">
              <w:rPr>
                <w:rFonts w:asciiTheme="minorHAnsi" w:hAnsiTheme="minorHAnsi" w:cstheme="minorHAnsi"/>
                <w:lang w:val="en-NZ"/>
              </w:rPr>
              <w:t xml:space="preserve">teering </w:t>
            </w:r>
            <w:r w:rsidR="001269F3" w:rsidRPr="00391940">
              <w:rPr>
                <w:rFonts w:asciiTheme="minorHAnsi" w:eastAsia="Malgun Gothic" w:hAnsiTheme="minorHAnsi" w:cstheme="minorHAnsi"/>
                <w:lang w:val="en-NZ" w:eastAsia="ko-KR"/>
              </w:rPr>
              <w:t>c</w:t>
            </w:r>
            <w:r w:rsidR="001269F3" w:rsidRPr="00391940">
              <w:rPr>
                <w:rFonts w:asciiTheme="minorHAnsi" w:hAnsiTheme="minorHAnsi" w:cstheme="minorHAnsi"/>
                <w:lang w:val="en-NZ"/>
              </w:rPr>
              <w:t xml:space="preserve">ommittee </w:t>
            </w:r>
            <w:r w:rsidR="001269F3" w:rsidRPr="00391940">
              <w:rPr>
                <w:rFonts w:asciiTheme="minorHAnsi" w:eastAsia="Malgun Gothic" w:hAnsiTheme="minorHAnsi" w:cstheme="minorHAnsi"/>
                <w:lang w:val="en-NZ" w:eastAsia="ko-KR"/>
              </w:rPr>
              <w:t>m</w:t>
            </w:r>
            <w:r w:rsidR="001269F3" w:rsidRPr="00391940">
              <w:rPr>
                <w:rFonts w:asciiTheme="minorHAnsi" w:hAnsiTheme="minorHAnsi" w:cstheme="minorHAnsi"/>
                <w:lang w:val="en-NZ"/>
              </w:rPr>
              <w:t>eeting</w:t>
            </w:r>
          </w:p>
        </w:tc>
      </w:tr>
    </w:tbl>
    <w:p w:rsidR="000B3C3D" w:rsidRDefault="000B3C3D" w:rsidP="00D52ED6">
      <w:pPr>
        <w:adjustRightInd w:val="0"/>
        <w:snapToGrid w:val="0"/>
        <w:spacing w:before="60" w:after="60"/>
        <w:rPr>
          <w:rFonts w:asciiTheme="minorHAnsi" w:hAnsiTheme="minorHAnsi" w:cstheme="minorHAnsi"/>
          <w:b/>
          <w:bCs/>
          <w:u w:val="single"/>
          <w:lang w:val="en-NZ"/>
        </w:rPr>
      </w:pPr>
    </w:p>
    <w:p w:rsidR="00FA2A98" w:rsidRPr="00391940" w:rsidRDefault="00FA2A98" w:rsidP="00D52ED6">
      <w:pPr>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lang w:val="en-NZ"/>
        </w:rPr>
        <w:lastRenderedPageBreak/>
        <w:t>GENERAL PAPERS</w:t>
      </w:r>
    </w:p>
    <w:p w:rsidR="005F1E43" w:rsidRPr="00391940" w:rsidRDefault="005F1E43" w:rsidP="00D52ED6">
      <w:pPr>
        <w:adjustRightInd w:val="0"/>
        <w:snapToGrid w:val="0"/>
        <w:spacing w:before="60" w:after="60"/>
        <w:rPr>
          <w:rFonts w:asciiTheme="minorHAnsi" w:eastAsia="Malgun Gothic" w:hAnsiTheme="minorHAnsi" w:cstheme="minorHAnsi"/>
          <w:b/>
          <w:bCs/>
          <w:i/>
          <w:lang w:val="en-NZ" w:eastAsia="ko-KR"/>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391"/>
        <w:gridCol w:w="6963"/>
      </w:tblGrid>
      <w:tr w:rsidR="005F6468" w:rsidRPr="00391940" w:rsidTr="005F6468">
        <w:tc>
          <w:tcPr>
            <w:tcW w:w="5000" w:type="pct"/>
            <w:gridSpan w:val="2"/>
            <w:shd w:val="clear" w:color="auto" w:fill="BFBFBF"/>
          </w:tcPr>
          <w:p w:rsidR="000465CA" w:rsidRPr="00391940" w:rsidRDefault="000465CA" w:rsidP="00D52ED6">
            <w:pPr>
              <w:adjustRightInd w:val="0"/>
              <w:snapToGrid w:val="0"/>
              <w:spacing w:before="60" w:after="60"/>
              <w:jc w:val="center"/>
              <w:rPr>
                <w:rFonts w:asciiTheme="minorHAnsi" w:hAnsiTheme="minorHAnsi" w:cstheme="minorHAnsi"/>
                <w:b/>
                <w:i/>
                <w:iCs/>
              </w:rPr>
            </w:pPr>
            <w:r w:rsidRPr="00391940">
              <w:rPr>
                <w:rFonts w:asciiTheme="minorHAnsi" w:hAnsiTheme="minorHAnsi" w:cstheme="minorHAnsi"/>
                <w:b/>
                <w:i/>
                <w:iCs/>
              </w:rPr>
              <w:t>GENERAL PAPERS – Working Papers</w:t>
            </w:r>
          </w:p>
        </w:tc>
      </w:tr>
      <w:tr w:rsidR="005F6468" w:rsidRPr="00391940" w:rsidTr="005F6468">
        <w:tc>
          <w:tcPr>
            <w:tcW w:w="1278" w:type="pct"/>
            <w:vAlign w:val="center"/>
          </w:tcPr>
          <w:p w:rsidR="003C70A6" w:rsidRPr="00391940" w:rsidRDefault="003C70A6" w:rsidP="00D52ED6">
            <w:pPr>
              <w:adjustRightInd w:val="0"/>
              <w:snapToGrid w:val="0"/>
              <w:spacing w:before="60" w:after="60"/>
              <w:jc w:val="center"/>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GN-WP-01</w:t>
            </w:r>
          </w:p>
        </w:tc>
        <w:tc>
          <w:tcPr>
            <w:tcW w:w="3722" w:type="pct"/>
          </w:tcPr>
          <w:p w:rsidR="003C70A6" w:rsidRPr="00391940" w:rsidRDefault="004D128F" w:rsidP="00D52ED6">
            <w:pPr>
              <w:adjustRightInd w:val="0"/>
              <w:snapToGrid w:val="0"/>
              <w:spacing w:before="60" w:after="60"/>
              <w:rPr>
                <w:rFonts w:asciiTheme="minorHAnsi" w:eastAsia="Malgun Gothic" w:hAnsiTheme="minorHAnsi" w:cstheme="minorHAnsi"/>
                <w:lang w:val="en-NZ" w:eastAsia="ko-KR"/>
              </w:rPr>
            </w:pPr>
            <w:r w:rsidRPr="00391940">
              <w:rPr>
                <w:rFonts w:asciiTheme="minorHAnsi" w:eastAsia="Malgun Gothic" w:hAnsiTheme="minorHAnsi" w:cstheme="minorHAnsi"/>
                <w:lang w:eastAsia="ko-KR"/>
              </w:rPr>
              <w:t>Williams P., P. Terawasi and C. Reid</w:t>
            </w:r>
            <w:r w:rsidR="002B0C9C" w:rsidRPr="00391940">
              <w:rPr>
                <w:rFonts w:asciiTheme="minorHAnsi" w:eastAsia="Malgun Gothic" w:hAnsiTheme="minorHAnsi" w:cstheme="minorHAnsi"/>
                <w:lang w:eastAsia="ko-KR"/>
              </w:rPr>
              <w:t>.</w:t>
            </w:r>
            <w:r w:rsidR="003C70A6" w:rsidRPr="00391940">
              <w:rPr>
                <w:rFonts w:asciiTheme="minorHAnsi" w:hAnsiTheme="minorHAnsi" w:cstheme="minorHAnsi"/>
              </w:rPr>
              <w:t xml:space="preserve"> Overview of tuna fisheries in the western and central Pacific Ocean, inc</w:t>
            </w:r>
            <w:r w:rsidR="00E27213" w:rsidRPr="00391940">
              <w:rPr>
                <w:rFonts w:asciiTheme="minorHAnsi" w:hAnsiTheme="minorHAnsi" w:cstheme="minorHAnsi"/>
              </w:rPr>
              <w:t>luding economic conditions</w:t>
            </w:r>
            <w:r w:rsidR="00C73FDC" w:rsidRPr="00391940">
              <w:rPr>
                <w:rFonts w:asciiTheme="minorHAnsi" w:hAnsiTheme="minorHAnsi" w:cstheme="minorHAnsi"/>
              </w:rPr>
              <w:t xml:space="preserve"> - 2016</w:t>
            </w:r>
          </w:p>
        </w:tc>
      </w:tr>
      <w:tr w:rsidR="005F6468" w:rsidRPr="00391940" w:rsidTr="005F6468">
        <w:tc>
          <w:tcPr>
            <w:tcW w:w="1278" w:type="pct"/>
            <w:vAlign w:val="center"/>
          </w:tcPr>
          <w:p w:rsidR="003C70A6" w:rsidRPr="00391940" w:rsidRDefault="003C70A6" w:rsidP="00D52ED6">
            <w:pPr>
              <w:adjustRightInd w:val="0"/>
              <w:snapToGrid w:val="0"/>
              <w:spacing w:before="60" w:after="60"/>
              <w:jc w:val="center"/>
              <w:rPr>
                <w:rFonts w:asciiTheme="minorHAnsi" w:hAnsiTheme="minorHAnsi" w:cstheme="minorHAnsi"/>
                <w:b/>
                <w:bCs/>
              </w:rPr>
            </w:pPr>
            <w:r w:rsidRPr="00391940">
              <w:rPr>
                <w:rFonts w:asciiTheme="minorHAnsi" w:eastAsia="Malgun Gothic" w:hAnsiTheme="minorHAnsi" w:cstheme="minorHAnsi"/>
                <w:b/>
                <w:lang w:val="en-NZ" w:eastAsia="ko-KR"/>
              </w:rPr>
              <w:t>GN-WP-02</w:t>
            </w:r>
          </w:p>
        </w:tc>
        <w:tc>
          <w:tcPr>
            <w:tcW w:w="3722" w:type="pct"/>
          </w:tcPr>
          <w:p w:rsidR="003C70A6" w:rsidRPr="00391940" w:rsidRDefault="003C70A6" w:rsidP="00D52ED6">
            <w:pPr>
              <w:adjustRightInd w:val="0"/>
              <w:snapToGrid w:val="0"/>
              <w:spacing w:before="60" w:after="60"/>
              <w:rPr>
                <w:rFonts w:asciiTheme="minorHAnsi" w:eastAsia="Batang" w:hAnsiTheme="minorHAnsi" w:cstheme="minorHAnsi"/>
                <w:lang w:val="en-NZ" w:eastAsia="ko-KR"/>
              </w:rPr>
            </w:pPr>
            <w:r w:rsidRPr="00391940">
              <w:rPr>
                <w:rFonts w:asciiTheme="minorHAnsi" w:eastAsia="Batang" w:hAnsiTheme="minorHAnsi" w:cstheme="minorHAnsi"/>
                <w:lang w:eastAsia="ko-KR"/>
              </w:rPr>
              <w:t xml:space="preserve">IATTC. </w:t>
            </w:r>
            <w:r w:rsidR="00C73FDC" w:rsidRPr="00391940">
              <w:rPr>
                <w:rFonts w:asciiTheme="minorHAnsi" w:eastAsia="Batang" w:hAnsiTheme="minorHAnsi" w:cstheme="minorHAnsi"/>
                <w:lang w:eastAsia="ko-KR"/>
              </w:rPr>
              <w:t>Tunas, billfishes and other pelagic species in the eastern Pacific Ocean in 2016</w:t>
            </w:r>
            <w:r w:rsidRPr="00391940">
              <w:rPr>
                <w:rFonts w:asciiTheme="minorHAnsi" w:eastAsia="Batang" w:hAnsiTheme="minorHAnsi" w:cstheme="minorHAnsi"/>
                <w:lang w:eastAsia="ko-KR"/>
              </w:rPr>
              <w:t>.</w:t>
            </w:r>
            <w:r w:rsidR="004871AA" w:rsidRPr="00391940">
              <w:rPr>
                <w:rFonts w:asciiTheme="minorHAnsi" w:eastAsia="Batang" w:hAnsiTheme="minorHAnsi" w:cstheme="minorHAnsi"/>
                <w:lang w:eastAsia="ko-KR"/>
              </w:rPr>
              <w:t xml:space="preserve"> </w:t>
            </w:r>
          </w:p>
        </w:tc>
      </w:tr>
      <w:tr w:rsidR="005F6468" w:rsidRPr="00391940" w:rsidTr="005F6468">
        <w:tc>
          <w:tcPr>
            <w:tcW w:w="1278" w:type="pct"/>
            <w:vAlign w:val="center"/>
          </w:tcPr>
          <w:p w:rsidR="003C70A6" w:rsidRPr="00391940" w:rsidRDefault="003C70A6" w:rsidP="00D52ED6">
            <w:pPr>
              <w:adjustRightInd w:val="0"/>
              <w:snapToGrid w:val="0"/>
              <w:spacing w:before="60" w:after="60"/>
              <w:jc w:val="center"/>
              <w:rPr>
                <w:rFonts w:asciiTheme="minorHAnsi" w:hAnsiTheme="minorHAnsi" w:cstheme="minorHAnsi"/>
                <w:b/>
                <w:lang w:val="en-NZ"/>
              </w:rPr>
            </w:pPr>
            <w:r w:rsidRPr="00391940">
              <w:rPr>
                <w:rFonts w:asciiTheme="minorHAnsi" w:eastAsia="Malgun Gothic" w:hAnsiTheme="minorHAnsi" w:cstheme="minorHAnsi"/>
                <w:b/>
                <w:lang w:val="en-NZ" w:eastAsia="ko-KR"/>
              </w:rPr>
              <w:t>GN-WP-03</w:t>
            </w:r>
          </w:p>
        </w:tc>
        <w:tc>
          <w:tcPr>
            <w:tcW w:w="3722" w:type="pct"/>
          </w:tcPr>
          <w:p w:rsidR="003C70A6" w:rsidRPr="00391940" w:rsidRDefault="003C70A6" w:rsidP="00D52ED6">
            <w:pPr>
              <w:adjustRightInd w:val="0"/>
              <w:snapToGrid w:val="0"/>
              <w:spacing w:before="60" w:after="60"/>
              <w:rPr>
                <w:rFonts w:asciiTheme="minorHAnsi" w:hAnsiTheme="minorHAnsi" w:cstheme="minorHAnsi"/>
                <w:lang w:val="en-NZ"/>
              </w:rPr>
            </w:pPr>
            <w:r w:rsidRPr="00391940">
              <w:rPr>
                <w:rFonts w:asciiTheme="minorHAnsi" w:eastAsia="Batang" w:hAnsiTheme="minorHAnsi" w:cstheme="minorHAnsi"/>
                <w:lang w:eastAsia="ko-KR"/>
              </w:rPr>
              <w:t>Secretariat. Issues arising from the Commission</w:t>
            </w:r>
            <w:r w:rsidR="001269F3" w:rsidRPr="00391940">
              <w:rPr>
                <w:rFonts w:asciiTheme="minorHAnsi" w:eastAsia="Batang" w:hAnsiTheme="minorHAnsi" w:cstheme="minorHAnsi"/>
                <w:lang w:eastAsia="ko-KR"/>
              </w:rPr>
              <w:t>.</w:t>
            </w:r>
          </w:p>
        </w:tc>
      </w:tr>
      <w:tr w:rsidR="005F6468" w:rsidRPr="00391940" w:rsidTr="003B7A44">
        <w:tc>
          <w:tcPr>
            <w:tcW w:w="1278" w:type="pct"/>
            <w:tcBorders>
              <w:bottom w:val="single" w:sz="4" w:space="0" w:color="auto"/>
            </w:tcBorders>
            <w:vAlign w:val="center"/>
          </w:tcPr>
          <w:p w:rsidR="003079E0" w:rsidRPr="00391940" w:rsidRDefault="003079E0" w:rsidP="00D52ED6">
            <w:pPr>
              <w:adjustRightInd w:val="0"/>
              <w:snapToGrid w:val="0"/>
              <w:spacing w:before="60" w:after="60"/>
              <w:jc w:val="center"/>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GN-WP-04</w:t>
            </w:r>
          </w:p>
        </w:tc>
        <w:tc>
          <w:tcPr>
            <w:tcW w:w="3722" w:type="pct"/>
            <w:tcBorders>
              <w:bottom w:val="single" w:sz="4" w:space="0" w:color="auto"/>
            </w:tcBorders>
          </w:tcPr>
          <w:p w:rsidR="003079E0" w:rsidRPr="00391940" w:rsidRDefault="003079E0" w:rsidP="00D52ED6">
            <w:pPr>
              <w:adjustRightInd w:val="0"/>
              <w:snapToGrid w:val="0"/>
              <w:spacing w:before="60" w:after="60"/>
              <w:rPr>
                <w:rFonts w:asciiTheme="minorHAnsi" w:eastAsia="Batang" w:hAnsiTheme="minorHAnsi" w:cstheme="minorHAnsi"/>
                <w:lang w:eastAsia="ko-KR"/>
              </w:rPr>
            </w:pPr>
            <w:r w:rsidRPr="00391940">
              <w:rPr>
                <w:rFonts w:asciiTheme="minorHAnsi" w:eastAsia="Batang" w:hAnsiTheme="minorHAnsi" w:cstheme="minorHAnsi"/>
                <w:lang w:eastAsia="ko-KR"/>
              </w:rPr>
              <w:t>Secretariat. Intersessional activities of the Scientific Committee</w:t>
            </w:r>
            <w:r w:rsidR="001269F3" w:rsidRPr="00391940">
              <w:rPr>
                <w:rFonts w:asciiTheme="minorHAnsi" w:eastAsia="Batang" w:hAnsiTheme="minorHAnsi" w:cstheme="minorHAnsi"/>
                <w:lang w:eastAsia="ko-KR"/>
              </w:rPr>
              <w:t>.</w:t>
            </w:r>
          </w:p>
        </w:tc>
      </w:tr>
      <w:tr w:rsidR="005F6468" w:rsidRPr="00391940" w:rsidTr="003B7A44">
        <w:trPr>
          <w:trHeight w:hRule="exact" w:val="5"/>
        </w:trPr>
        <w:tc>
          <w:tcPr>
            <w:tcW w:w="1278" w:type="pct"/>
            <w:tcBorders>
              <w:top w:val="single" w:sz="4" w:space="0" w:color="auto"/>
            </w:tcBorders>
            <w:vAlign w:val="center"/>
          </w:tcPr>
          <w:p w:rsidR="003C70A6" w:rsidRPr="00391940" w:rsidRDefault="003C70A6" w:rsidP="00D52ED6">
            <w:pPr>
              <w:adjustRightInd w:val="0"/>
              <w:snapToGrid w:val="0"/>
              <w:spacing w:before="60" w:after="60"/>
              <w:jc w:val="center"/>
              <w:rPr>
                <w:rFonts w:asciiTheme="minorHAnsi" w:hAnsiTheme="minorHAnsi" w:cstheme="minorHAnsi"/>
                <w:b/>
                <w:lang w:val="en-NZ"/>
              </w:rPr>
            </w:pPr>
            <w:r w:rsidRPr="00391940">
              <w:rPr>
                <w:rFonts w:asciiTheme="minorHAnsi" w:eastAsia="Malgun Gothic" w:hAnsiTheme="minorHAnsi" w:cstheme="minorHAnsi"/>
                <w:b/>
                <w:lang w:val="en-NZ" w:eastAsia="ko-KR"/>
              </w:rPr>
              <w:t>GN-WP-04</w:t>
            </w:r>
          </w:p>
        </w:tc>
        <w:tc>
          <w:tcPr>
            <w:tcW w:w="3722" w:type="pct"/>
            <w:tcBorders>
              <w:top w:val="single" w:sz="4" w:space="0" w:color="auto"/>
            </w:tcBorders>
          </w:tcPr>
          <w:p w:rsidR="003C70A6" w:rsidRPr="00391940" w:rsidRDefault="003C70A6" w:rsidP="00D52ED6">
            <w:pPr>
              <w:adjustRightInd w:val="0"/>
              <w:snapToGrid w:val="0"/>
              <w:spacing w:before="60" w:after="60"/>
              <w:rPr>
                <w:rFonts w:asciiTheme="minorHAnsi" w:hAnsiTheme="minorHAnsi" w:cstheme="minorHAnsi"/>
                <w:lang w:val="en-NZ"/>
              </w:rPr>
            </w:pPr>
            <w:r w:rsidRPr="00391940">
              <w:rPr>
                <w:rFonts w:asciiTheme="minorHAnsi" w:eastAsia="Batang" w:hAnsiTheme="minorHAnsi" w:cstheme="minorHAnsi"/>
                <w:lang w:eastAsia="ko-KR"/>
              </w:rPr>
              <w:t xml:space="preserve">Secretariat. </w:t>
            </w:r>
            <w:r w:rsidRPr="00391940">
              <w:rPr>
                <w:rFonts w:asciiTheme="minorHAnsi" w:hAnsiTheme="minorHAnsi" w:cstheme="minorHAnsi"/>
              </w:rPr>
              <w:t>Intersessional activities of the Scientific Committee</w:t>
            </w:r>
          </w:p>
        </w:tc>
      </w:tr>
      <w:tr w:rsidR="005F6468" w:rsidRPr="00391940" w:rsidTr="005F6468">
        <w:tc>
          <w:tcPr>
            <w:tcW w:w="5000" w:type="pct"/>
            <w:gridSpan w:val="2"/>
            <w:shd w:val="clear" w:color="auto" w:fill="BFBFBF"/>
          </w:tcPr>
          <w:p w:rsidR="00414681" w:rsidRPr="00391940" w:rsidRDefault="00414681" w:rsidP="00D52ED6">
            <w:pPr>
              <w:adjustRightInd w:val="0"/>
              <w:snapToGrid w:val="0"/>
              <w:spacing w:before="60" w:after="60"/>
              <w:jc w:val="center"/>
              <w:rPr>
                <w:rFonts w:asciiTheme="minorHAnsi" w:hAnsiTheme="minorHAnsi" w:cstheme="minorHAnsi"/>
                <w:b/>
                <w:i/>
                <w:iCs/>
              </w:rPr>
            </w:pPr>
            <w:r w:rsidRPr="00391940">
              <w:rPr>
                <w:rFonts w:asciiTheme="minorHAnsi" w:hAnsiTheme="minorHAnsi" w:cstheme="minorHAnsi"/>
                <w:b/>
                <w:i/>
                <w:iCs/>
              </w:rPr>
              <w:t>GENERAL PAPERS – Information Papers</w:t>
            </w:r>
          </w:p>
        </w:tc>
      </w:tr>
      <w:tr w:rsidR="005F6468" w:rsidRPr="00391940" w:rsidTr="005F6468">
        <w:tc>
          <w:tcPr>
            <w:tcW w:w="1278" w:type="pct"/>
            <w:vAlign w:val="center"/>
          </w:tcPr>
          <w:p w:rsidR="00414681" w:rsidRPr="00391940" w:rsidRDefault="00414681" w:rsidP="00D52ED6">
            <w:pPr>
              <w:adjustRightInd w:val="0"/>
              <w:snapToGrid w:val="0"/>
              <w:spacing w:before="60" w:after="60"/>
              <w:jc w:val="center"/>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GN-IP-01</w:t>
            </w:r>
          </w:p>
        </w:tc>
        <w:tc>
          <w:tcPr>
            <w:tcW w:w="3722" w:type="pct"/>
          </w:tcPr>
          <w:p w:rsidR="00414681" w:rsidRPr="00391940" w:rsidRDefault="008A1116" w:rsidP="00D52ED6">
            <w:pPr>
              <w:adjustRightInd w:val="0"/>
              <w:snapToGrid w:val="0"/>
              <w:spacing w:before="60" w:after="60"/>
              <w:rPr>
                <w:rFonts w:asciiTheme="minorHAnsi" w:eastAsia="Malgun Gothic" w:hAnsiTheme="minorHAnsi" w:cstheme="minorHAnsi"/>
                <w:lang w:val="en-NZ" w:eastAsia="ko-KR"/>
              </w:rPr>
            </w:pPr>
            <w:r w:rsidRPr="00391940">
              <w:rPr>
                <w:rFonts w:asciiTheme="minorHAnsi" w:eastAsia="Malgun Gothic" w:hAnsiTheme="minorHAnsi" w:cstheme="minorHAnsi"/>
                <w:bCs/>
                <w:lang w:eastAsia="ko-KR"/>
              </w:rPr>
              <w:t>Secretariat. Cooperation with other organizations.</w:t>
            </w:r>
          </w:p>
        </w:tc>
      </w:tr>
      <w:tr w:rsidR="005F6468" w:rsidRPr="00391940" w:rsidTr="005F6468">
        <w:tc>
          <w:tcPr>
            <w:tcW w:w="1278" w:type="pct"/>
            <w:vAlign w:val="center"/>
          </w:tcPr>
          <w:p w:rsidR="00414681" w:rsidRPr="00E72790" w:rsidRDefault="00414681" w:rsidP="00D52ED6">
            <w:pPr>
              <w:adjustRightInd w:val="0"/>
              <w:snapToGrid w:val="0"/>
              <w:spacing w:before="60" w:after="60"/>
              <w:jc w:val="center"/>
              <w:rPr>
                <w:rFonts w:asciiTheme="minorHAnsi" w:hAnsiTheme="minorHAnsi" w:cstheme="minorHAnsi"/>
                <w:b/>
                <w:lang w:val="en-NZ"/>
              </w:rPr>
            </w:pPr>
            <w:r w:rsidRPr="00E72790">
              <w:rPr>
                <w:rFonts w:asciiTheme="minorHAnsi" w:eastAsia="Malgun Gothic" w:hAnsiTheme="minorHAnsi" w:cstheme="minorHAnsi"/>
                <w:b/>
                <w:lang w:val="en-NZ" w:eastAsia="ko-KR"/>
              </w:rPr>
              <w:t>GN-IP-02</w:t>
            </w:r>
          </w:p>
        </w:tc>
        <w:tc>
          <w:tcPr>
            <w:tcW w:w="3722" w:type="pct"/>
          </w:tcPr>
          <w:p w:rsidR="00414681" w:rsidRPr="00391940" w:rsidRDefault="008A1116" w:rsidP="00D52ED6">
            <w:pPr>
              <w:adjustRightInd w:val="0"/>
              <w:snapToGrid w:val="0"/>
              <w:spacing w:before="60" w:after="60"/>
              <w:rPr>
                <w:rFonts w:asciiTheme="minorHAnsi" w:hAnsiTheme="minorHAnsi" w:cstheme="minorHAnsi"/>
                <w:bCs/>
              </w:rPr>
            </w:pPr>
            <w:r w:rsidRPr="00E72790">
              <w:rPr>
                <w:rFonts w:asciiTheme="minorHAnsi" w:hAnsiTheme="minorHAnsi" w:cstheme="minorHAnsi"/>
                <w:bCs/>
              </w:rPr>
              <w:t>ISC. Report of the 17th Meeting of the International Scientific Committee for Tuna and Tuna-like Species in the North Pacific Ocean.</w:t>
            </w:r>
          </w:p>
        </w:tc>
      </w:tr>
      <w:tr w:rsidR="00E81575" w:rsidRPr="00391940" w:rsidTr="005F6468">
        <w:tc>
          <w:tcPr>
            <w:tcW w:w="1278" w:type="pct"/>
            <w:vAlign w:val="center"/>
          </w:tcPr>
          <w:p w:rsidR="00E81575" w:rsidRPr="00C70728" w:rsidRDefault="00E81575" w:rsidP="00D52ED6">
            <w:pPr>
              <w:adjustRightInd w:val="0"/>
              <w:snapToGrid w:val="0"/>
              <w:spacing w:before="60" w:after="60"/>
              <w:jc w:val="center"/>
              <w:rPr>
                <w:rFonts w:asciiTheme="minorHAnsi" w:eastAsia="Malgun Gothic" w:hAnsiTheme="minorHAnsi" w:cstheme="minorHAnsi"/>
                <w:b/>
                <w:lang w:val="en-NZ" w:eastAsia="ko-KR"/>
              </w:rPr>
            </w:pPr>
            <w:r w:rsidRPr="00C70728">
              <w:rPr>
                <w:rFonts w:asciiTheme="minorHAnsi" w:eastAsia="Malgun Gothic" w:hAnsiTheme="minorHAnsi" w:cstheme="minorHAnsi"/>
                <w:b/>
                <w:lang w:val="en-NZ" w:eastAsia="ko-KR"/>
              </w:rPr>
              <w:t>GN-IP-03</w:t>
            </w:r>
          </w:p>
        </w:tc>
        <w:tc>
          <w:tcPr>
            <w:tcW w:w="3722" w:type="pct"/>
          </w:tcPr>
          <w:p w:rsidR="00E81575" w:rsidRPr="00C70728" w:rsidRDefault="00C70728" w:rsidP="00D52ED6">
            <w:pPr>
              <w:adjustRightInd w:val="0"/>
              <w:snapToGrid w:val="0"/>
              <w:spacing w:before="60" w:after="60"/>
              <w:rPr>
                <w:rFonts w:asciiTheme="minorHAnsi" w:hAnsiTheme="minorHAnsi" w:cstheme="minorHAnsi"/>
                <w:bCs/>
              </w:rPr>
            </w:pPr>
            <w:r w:rsidRPr="00C70728">
              <w:rPr>
                <w:rFonts w:asciiTheme="minorHAnsi" w:hAnsiTheme="minorHAnsi" w:cstheme="minorHAnsi"/>
                <w:bCs/>
              </w:rPr>
              <w:t>Guidelines for the SC Chair and Theme Convenors.</w:t>
            </w:r>
          </w:p>
        </w:tc>
      </w:tr>
    </w:tbl>
    <w:p w:rsidR="00207719" w:rsidRPr="00391940" w:rsidRDefault="00207719" w:rsidP="00D52ED6">
      <w:pPr>
        <w:adjustRightInd w:val="0"/>
        <w:snapToGrid w:val="0"/>
        <w:spacing w:before="60" w:after="60"/>
        <w:rPr>
          <w:rFonts w:asciiTheme="minorHAnsi" w:hAnsiTheme="minorHAnsi" w:cstheme="minorHAnsi"/>
        </w:rPr>
      </w:pPr>
    </w:p>
    <w:p w:rsidR="00207719" w:rsidRPr="00391940" w:rsidRDefault="00207719" w:rsidP="00D52ED6">
      <w:pPr>
        <w:adjustRightInd w:val="0"/>
        <w:snapToGrid w:val="0"/>
        <w:spacing w:before="60" w:after="60"/>
        <w:rPr>
          <w:rFonts w:asciiTheme="minorHAnsi" w:eastAsia="Malgun Gothic" w:hAnsiTheme="minorHAnsi" w:cstheme="minorHAnsi"/>
          <w:b/>
          <w:bCs/>
          <w:u w:val="single"/>
          <w:lang w:val="en-NZ" w:eastAsia="ko-KR"/>
        </w:rPr>
      </w:pPr>
      <w:r w:rsidRPr="00391940">
        <w:rPr>
          <w:rFonts w:asciiTheme="minorHAnsi" w:hAnsiTheme="minorHAnsi" w:cstheme="minorHAnsi"/>
          <w:b/>
          <w:bCs/>
          <w:u w:val="single"/>
          <w:lang w:val="en-NZ"/>
        </w:rPr>
        <w:t>SCIENCE-RELATED DOCUMENTS PRESENTED AT WCPFC</w:t>
      </w:r>
      <w:r w:rsidR="00B507EE" w:rsidRPr="00391940">
        <w:rPr>
          <w:rFonts w:asciiTheme="minorHAnsi" w:eastAsia="Malgun Gothic" w:hAnsiTheme="minorHAnsi" w:cstheme="minorHAnsi"/>
          <w:b/>
          <w:bCs/>
          <w:u w:val="single"/>
          <w:lang w:val="en-NZ" w:eastAsia="ko-KR"/>
        </w:rPr>
        <w:t>13</w:t>
      </w:r>
    </w:p>
    <w:p w:rsidR="00207719" w:rsidRPr="00391940" w:rsidRDefault="00207719" w:rsidP="00D52ED6">
      <w:pPr>
        <w:adjustRightInd w:val="0"/>
        <w:snapToGrid w:val="0"/>
        <w:spacing w:before="60" w:after="60"/>
        <w:rPr>
          <w:rFonts w:asciiTheme="minorHAnsi" w:hAnsiTheme="minorHAnsi" w:cstheme="minorHAnsi"/>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787"/>
        <w:gridCol w:w="6567"/>
      </w:tblGrid>
      <w:tr w:rsidR="00930E5D" w:rsidRPr="00391940" w:rsidTr="00923C29">
        <w:tc>
          <w:tcPr>
            <w:tcW w:w="1490" w:type="pct"/>
          </w:tcPr>
          <w:p w:rsidR="00930E5D" w:rsidRPr="00391940" w:rsidRDefault="00930E5D" w:rsidP="00237E98">
            <w:pPr>
              <w:jc w:val="center"/>
              <w:rPr>
                <w:rFonts w:asciiTheme="minorHAnsi" w:hAnsiTheme="minorHAnsi" w:cstheme="minorHAnsi"/>
                <w:b/>
              </w:rPr>
            </w:pPr>
            <w:r w:rsidRPr="00391940">
              <w:rPr>
                <w:rFonts w:asciiTheme="minorHAnsi" w:hAnsiTheme="minorHAnsi" w:cstheme="minorHAnsi"/>
                <w:b/>
              </w:rPr>
              <w:t>SC13-FADMgmtOptionsIWG-01</w:t>
            </w:r>
          </w:p>
        </w:tc>
        <w:tc>
          <w:tcPr>
            <w:tcW w:w="3510" w:type="pct"/>
          </w:tcPr>
          <w:p w:rsidR="00930E5D" w:rsidRPr="00391940" w:rsidRDefault="00930E5D" w:rsidP="00930E5D">
            <w:pPr>
              <w:rPr>
                <w:rFonts w:asciiTheme="minorHAnsi" w:hAnsiTheme="minorHAnsi" w:cstheme="minorHAnsi"/>
              </w:rPr>
            </w:pPr>
            <w:r w:rsidRPr="00391940">
              <w:rPr>
                <w:rFonts w:asciiTheme="minorHAnsi" w:hAnsiTheme="minorHAnsi" w:cstheme="minorHAnsi"/>
              </w:rPr>
              <w:t>MRAG Asia Pacific Monitoring of FADs Deployed and Encountered in the WCPO (Consultancy Report)</w:t>
            </w:r>
          </w:p>
        </w:tc>
      </w:tr>
      <w:tr w:rsidR="00930E5D" w:rsidRPr="00391940" w:rsidTr="00923C29">
        <w:tc>
          <w:tcPr>
            <w:tcW w:w="1490" w:type="pct"/>
          </w:tcPr>
          <w:p w:rsidR="00930E5D" w:rsidRPr="00391940" w:rsidRDefault="00930E5D" w:rsidP="00237E98">
            <w:pPr>
              <w:jc w:val="center"/>
              <w:rPr>
                <w:rFonts w:asciiTheme="minorHAnsi" w:hAnsiTheme="minorHAnsi" w:cstheme="minorHAnsi"/>
                <w:b/>
              </w:rPr>
            </w:pPr>
            <w:r w:rsidRPr="00391940">
              <w:rPr>
                <w:rFonts w:asciiTheme="minorHAnsi" w:hAnsiTheme="minorHAnsi" w:cstheme="minorHAnsi"/>
                <w:b/>
              </w:rPr>
              <w:t>SC13-FADMgmtOptionsIWG-02</w:t>
            </w:r>
          </w:p>
        </w:tc>
        <w:tc>
          <w:tcPr>
            <w:tcW w:w="3510" w:type="pct"/>
          </w:tcPr>
          <w:p w:rsidR="00930E5D" w:rsidRPr="00391940" w:rsidRDefault="00237E98" w:rsidP="00930E5D">
            <w:pPr>
              <w:rPr>
                <w:rFonts w:asciiTheme="minorHAnsi" w:hAnsiTheme="minorHAnsi" w:cstheme="minorHAnsi"/>
              </w:rPr>
            </w:pPr>
            <w:r w:rsidRPr="00391940">
              <w:rPr>
                <w:rFonts w:asciiTheme="minorHAnsi" w:hAnsiTheme="minorHAnsi" w:cstheme="minorHAnsi"/>
              </w:rPr>
              <w:t>2nd Meeting of the FAD Management Options Intersessional Working Group Summary Report</w:t>
            </w:r>
          </w:p>
        </w:tc>
      </w:tr>
      <w:tr w:rsidR="005F6468" w:rsidRPr="00391940" w:rsidTr="00521E95">
        <w:tc>
          <w:tcPr>
            <w:tcW w:w="1490" w:type="pct"/>
            <w:vAlign w:val="center"/>
          </w:tcPr>
          <w:p w:rsidR="002E059A" w:rsidRPr="00391940" w:rsidRDefault="008A1116" w:rsidP="00D52ED6">
            <w:pPr>
              <w:adjustRightInd w:val="0"/>
              <w:snapToGrid w:val="0"/>
              <w:spacing w:before="60" w:after="60"/>
              <w:jc w:val="center"/>
              <w:rPr>
                <w:rFonts w:asciiTheme="minorHAnsi" w:hAnsiTheme="minorHAnsi" w:cstheme="minorHAnsi"/>
                <w:b/>
                <w:lang w:val="en-NZ"/>
              </w:rPr>
            </w:pPr>
            <w:r w:rsidRPr="00391940">
              <w:rPr>
                <w:rFonts w:asciiTheme="minorHAnsi" w:eastAsia="Malgun Gothic" w:hAnsiTheme="minorHAnsi" w:cstheme="minorHAnsi"/>
                <w:b/>
                <w:lang w:val="en-NZ" w:eastAsia="ko-KR"/>
              </w:rPr>
              <w:t>SC13-WCPFC13</w:t>
            </w:r>
            <w:r w:rsidR="002E059A" w:rsidRPr="00391940">
              <w:rPr>
                <w:rFonts w:asciiTheme="minorHAnsi" w:eastAsia="Malgun Gothic" w:hAnsiTheme="minorHAnsi" w:cstheme="minorHAnsi"/>
                <w:b/>
                <w:lang w:val="en-NZ" w:eastAsia="ko-KR"/>
              </w:rPr>
              <w:t>-01</w:t>
            </w:r>
          </w:p>
        </w:tc>
        <w:tc>
          <w:tcPr>
            <w:tcW w:w="3510" w:type="pct"/>
          </w:tcPr>
          <w:p w:rsidR="002E059A" w:rsidRPr="00391940" w:rsidRDefault="008F347E" w:rsidP="00D52ED6">
            <w:pPr>
              <w:adjustRightInd w:val="0"/>
              <w:snapToGrid w:val="0"/>
              <w:spacing w:before="60" w:after="60"/>
              <w:rPr>
                <w:rFonts w:asciiTheme="minorHAnsi" w:eastAsia="Malgun Gothic" w:hAnsiTheme="minorHAnsi" w:cstheme="minorHAnsi"/>
                <w:lang w:val="en-NZ" w:eastAsia="ko-KR"/>
              </w:rPr>
            </w:pPr>
            <w:r w:rsidRPr="00391940">
              <w:rPr>
                <w:rFonts w:asciiTheme="minorHAnsi" w:eastAsia="Malgun Gothic" w:hAnsiTheme="minorHAnsi" w:cstheme="minorHAnsi"/>
                <w:lang w:val="en-NZ" w:eastAsia="ko-KR"/>
              </w:rPr>
              <w:t>WCPFC Secretariat. Reference Document for the Development of Harvest Strategies under CMM 2014-06</w:t>
            </w:r>
          </w:p>
        </w:tc>
      </w:tr>
      <w:tr w:rsidR="005F6468" w:rsidRPr="00391940" w:rsidTr="00521E95">
        <w:tc>
          <w:tcPr>
            <w:tcW w:w="1490" w:type="pct"/>
            <w:vAlign w:val="center"/>
          </w:tcPr>
          <w:p w:rsidR="002E059A" w:rsidRPr="00391940" w:rsidRDefault="008A1116" w:rsidP="00D52ED6">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SC13</w:t>
            </w:r>
            <w:r w:rsidR="002E059A" w:rsidRPr="00391940">
              <w:rPr>
                <w:rFonts w:asciiTheme="minorHAnsi" w:hAnsiTheme="minorHAnsi" w:cstheme="minorHAnsi"/>
                <w:b/>
              </w:rPr>
              <w:t>-WCPFC1</w:t>
            </w:r>
            <w:r w:rsidRPr="00391940">
              <w:rPr>
                <w:rFonts w:asciiTheme="minorHAnsi" w:eastAsia="Malgun Gothic" w:hAnsiTheme="minorHAnsi" w:cstheme="minorHAnsi"/>
                <w:b/>
                <w:lang w:eastAsia="ko-KR"/>
              </w:rPr>
              <w:t>3</w:t>
            </w:r>
            <w:r w:rsidR="002E059A" w:rsidRPr="00391940">
              <w:rPr>
                <w:rFonts w:asciiTheme="minorHAnsi" w:hAnsiTheme="minorHAnsi" w:cstheme="minorHAnsi"/>
                <w:b/>
              </w:rPr>
              <w:t>-02</w:t>
            </w:r>
          </w:p>
        </w:tc>
        <w:tc>
          <w:tcPr>
            <w:tcW w:w="3510" w:type="pct"/>
          </w:tcPr>
          <w:p w:rsidR="002E059A" w:rsidRPr="00391940" w:rsidRDefault="008F347E" w:rsidP="008F347E">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Pilling G., R. Scott and J Hampton. Biologically reasonable rebuilding timeframes for bigeye tuna.</w:t>
            </w:r>
          </w:p>
        </w:tc>
      </w:tr>
      <w:tr w:rsidR="005F6468" w:rsidRPr="00391940" w:rsidTr="00521E95">
        <w:tc>
          <w:tcPr>
            <w:tcW w:w="1490" w:type="pct"/>
            <w:vAlign w:val="center"/>
          </w:tcPr>
          <w:p w:rsidR="002E059A" w:rsidRPr="00391940" w:rsidRDefault="008A1116" w:rsidP="00D52ED6">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SC13</w:t>
            </w:r>
            <w:r w:rsidR="002E059A" w:rsidRPr="00391940">
              <w:rPr>
                <w:rFonts w:asciiTheme="minorHAnsi" w:hAnsiTheme="minorHAnsi" w:cstheme="minorHAnsi"/>
                <w:b/>
              </w:rPr>
              <w:t>-WCPFC1</w:t>
            </w:r>
            <w:r w:rsidRPr="00391940">
              <w:rPr>
                <w:rFonts w:asciiTheme="minorHAnsi" w:eastAsia="Malgun Gothic" w:hAnsiTheme="minorHAnsi" w:cstheme="minorHAnsi"/>
                <w:b/>
                <w:lang w:eastAsia="ko-KR"/>
              </w:rPr>
              <w:t>3</w:t>
            </w:r>
            <w:r w:rsidR="002E059A" w:rsidRPr="00391940">
              <w:rPr>
                <w:rFonts w:asciiTheme="minorHAnsi" w:hAnsiTheme="minorHAnsi" w:cstheme="minorHAnsi"/>
                <w:b/>
              </w:rPr>
              <w:t>-03</w:t>
            </w:r>
          </w:p>
        </w:tc>
        <w:tc>
          <w:tcPr>
            <w:tcW w:w="3510" w:type="pct"/>
          </w:tcPr>
          <w:p w:rsidR="002E059A" w:rsidRPr="00391940" w:rsidRDefault="008F347E" w:rsidP="008F347E">
            <w:pPr>
              <w:adjustRightInd w:val="0"/>
              <w:snapToGrid w:val="0"/>
              <w:spacing w:before="60" w:after="60"/>
              <w:rPr>
                <w:rFonts w:asciiTheme="minorHAnsi" w:hAnsiTheme="minorHAnsi" w:cstheme="minorHAnsi"/>
              </w:rPr>
            </w:pPr>
            <w:r w:rsidRPr="00391940">
              <w:rPr>
                <w:rFonts w:asciiTheme="minorHAnsi" w:hAnsiTheme="minorHAnsi" w:cstheme="minorHAnsi"/>
              </w:rPr>
              <w:t>Pilling G., M. Skirtun, C. Reid and J. Hampton. Biological and Economic Consequences of Alternative Trajectories to Achieve a Candidate South Pacific Albacore Target Reference Point</w:t>
            </w:r>
          </w:p>
        </w:tc>
      </w:tr>
      <w:tr w:rsidR="005F6468" w:rsidRPr="00391940" w:rsidTr="00521E95">
        <w:tc>
          <w:tcPr>
            <w:tcW w:w="1490" w:type="pct"/>
            <w:vAlign w:val="center"/>
          </w:tcPr>
          <w:p w:rsidR="002E059A" w:rsidRPr="00391940" w:rsidRDefault="008A1116" w:rsidP="00D52ED6">
            <w:pPr>
              <w:adjustRightInd w:val="0"/>
              <w:snapToGrid w:val="0"/>
              <w:spacing w:before="60" w:after="60"/>
              <w:jc w:val="center"/>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SC13-WCPFC13</w:t>
            </w:r>
            <w:r w:rsidR="002E059A" w:rsidRPr="00391940">
              <w:rPr>
                <w:rFonts w:asciiTheme="minorHAnsi" w:eastAsia="Malgun Gothic" w:hAnsiTheme="minorHAnsi" w:cstheme="minorHAnsi"/>
                <w:b/>
                <w:lang w:val="en-NZ" w:eastAsia="ko-KR"/>
              </w:rPr>
              <w:t>-04</w:t>
            </w:r>
          </w:p>
        </w:tc>
        <w:tc>
          <w:tcPr>
            <w:tcW w:w="3510" w:type="pct"/>
          </w:tcPr>
          <w:p w:rsidR="002E059A" w:rsidRPr="00391940" w:rsidRDefault="008F347E" w:rsidP="008F347E">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Scott R, G. Pilling and J. Hampton. Performance Indicators and Monitoring Strategies for Skipjack and South Pacific Albacore Commensurate with Candidate Management Objectives for the Tropical Purse Seine and Southern Longline Fisheries.</w:t>
            </w:r>
          </w:p>
        </w:tc>
      </w:tr>
      <w:tr w:rsidR="005F6468" w:rsidRPr="00391940" w:rsidTr="00521E95">
        <w:tc>
          <w:tcPr>
            <w:tcW w:w="1490" w:type="pct"/>
            <w:vAlign w:val="center"/>
          </w:tcPr>
          <w:p w:rsidR="002E059A" w:rsidRPr="00391940" w:rsidRDefault="008A1116" w:rsidP="00D52ED6">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SC13</w:t>
            </w:r>
            <w:r w:rsidR="002E059A" w:rsidRPr="00391940">
              <w:rPr>
                <w:rFonts w:asciiTheme="minorHAnsi" w:hAnsiTheme="minorHAnsi" w:cstheme="minorHAnsi"/>
                <w:b/>
              </w:rPr>
              <w:t>-WCPFC1</w:t>
            </w:r>
            <w:r w:rsidRPr="00391940">
              <w:rPr>
                <w:rFonts w:asciiTheme="minorHAnsi" w:eastAsia="Malgun Gothic" w:hAnsiTheme="minorHAnsi" w:cstheme="minorHAnsi"/>
                <w:b/>
                <w:lang w:eastAsia="ko-KR"/>
              </w:rPr>
              <w:t>3</w:t>
            </w:r>
            <w:r w:rsidR="002E059A" w:rsidRPr="00391940">
              <w:rPr>
                <w:rFonts w:asciiTheme="minorHAnsi" w:hAnsiTheme="minorHAnsi" w:cstheme="minorHAnsi"/>
                <w:b/>
              </w:rPr>
              <w:t>-05</w:t>
            </w:r>
          </w:p>
        </w:tc>
        <w:tc>
          <w:tcPr>
            <w:tcW w:w="3510" w:type="pct"/>
          </w:tcPr>
          <w:p w:rsidR="002E059A" w:rsidRPr="00391940" w:rsidRDefault="008F347E" w:rsidP="008F347E">
            <w:pPr>
              <w:adjustRightInd w:val="0"/>
              <w:snapToGrid w:val="0"/>
              <w:spacing w:before="60" w:after="60"/>
              <w:rPr>
                <w:rFonts w:asciiTheme="minorHAnsi" w:hAnsiTheme="minorHAnsi" w:cstheme="minorHAnsi"/>
              </w:rPr>
            </w:pPr>
            <w:r w:rsidRPr="00391940">
              <w:rPr>
                <w:rFonts w:asciiTheme="minorHAnsi" w:hAnsiTheme="minorHAnsi" w:cstheme="minorHAnsi"/>
              </w:rPr>
              <w:t>SPC-OFP. Evaluation of CMM 2015-01 for Bigeye Tuna</w:t>
            </w:r>
          </w:p>
        </w:tc>
      </w:tr>
      <w:tr w:rsidR="0097470E" w:rsidRPr="00391940" w:rsidTr="00521E95">
        <w:tc>
          <w:tcPr>
            <w:tcW w:w="1490" w:type="pct"/>
            <w:vAlign w:val="center"/>
          </w:tcPr>
          <w:p w:rsidR="0097470E" w:rsidRPr="00391940" w:rsidRDefault="0097470E" w:rsidP="00D52ED6">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SC13-WCPFC13-06</w:t>
            </w:r>
          </w:p>
        </w:tc>
        <w:tc>
          <w:tcPr>
            <w:tcW w:w="3510" w:type="pct"/>
          </w:tcPr>
          <w:p w:rsidR="0097470E" w:rsidRPr="00391940" w:rsidRDefault="001C6E9D" w:rsidP="008F347E">
            <w:pPr>
              <w:adjustRightInd w:val="0"/>
              <w:snapToGrid w:val="0"/>
              <w:spacing w:before="60" w:after="60"/>
              <w:rPr>
                <w:rFonts w:asciiTheme="minorHAnsi" w:hAnsiTheme="minorHAnsi" w:cstheme="minorHAnsi"/>
              </w:rPr>
            </w:pPr>
            <w:r w:rsidRPr="00391940">
              <w:rPr>
                <w:rFonts w:asciiTheme="minorHAnsi" w:hAnsiTheme="minorHAnsi" w:cstheme="minorHAnsi"/>
              </w:rPr>
              <w:t>WCPFC13 Results of SWG on Management Objectives</w:t>
            </w:r>
          </w:p>
        </w:tc>
      </w:tr>
      <w:tr w:rsidR="0097470E" w:rsidRPr="00391940" w:rsidTr="00521E95">
        <w:tc>
          <w:tcPr>
            <w:tcW w:w="1490" w:type="pct"/>
            <w:shd w:val="clear" w:color="auto" w:fill="auto"/>
            <w:vAlign w:val="center"/>
          </w:tcPr>
          <w:p w:rsidR="0097470E" w:rsidRPr="00391940" w:rsidRDefault="0097470E" w:rsidP="00D52ED6">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SC13-WCPFC13-07</w:t>
            </w:r>
          </w:p>
        </w:tc>
        <w:tc>
          <w:tcPr>
            <w:tcW w:w="3510" w:type="pct"/>
          </w:tcPr>
          <w:p w:rsidR="0097470E" w:rsidRPr="00391940" w:rsidRDefault="001C6E9D" w:rsidP="008F347E">
            <w:pPr>
              <w:adjustRightInd w:val="0"/>
              <w:snapToGrid w:val="0"/>
              <w:spacing w:before="60" w:after="60"/>
              <w:rPr>
                <w:rFonts w:asciiTheme="minorHAnsi" w:hAnsiTheme="minorHAnsi" w:cstheme="minorHAnsi"/>
              </w:rPr>
            </w:pPr>
            <w:r w:rsidRPr="00391940">
              <w:rPr>
                <w:rFonts w:asciiTheme="minorHAnsi" w:hAnsiTheme="minorHAnsi" w:cstheme="minorHAnsi"/>
              </w:rPr>
              <w:t>WCPFC13 Agreed Work Plan for the Adoption of Harvest Strategies under 2014-06</w:t>
            </w:r>
          </w:p>
        </w:tc>
      </w:tr>
    </w:tbl>
    <w:p w:rsidR="000B3C3D" w:rsidRDefault="000B3C3D" w:rsidP="00D52ED6">
      <w:pPr>
        <w:tabs>
          <w:tab w:val="left" w:pos="0"/>
        </w:tabs>
        <w:adjustRightInd w:val="0"/>
        <w:snapToGrid w:val="0"/>
        <w:spacing w:before="60" w:after="60"/>
        <w:rPr>
          <w:rFonts w:asciiTheme="minorHAnsi" w:hAnsiTheme="minorHAnsi" w:cstheme="minorHAnsi"/>
          <w:b/>
          <w:bCs/>
          <w:u w:val="single"/>
          <w:lang w:val="en-NZ"/>
        </w:rPr>
      </w:pPr>
    </w:p>
    <w:p w:rsidR="00425DD9" w:rsidRDefault="00425DD9" w:rsidP="00D52ED6">
      <w:pPr>
        <w:tabs>
          <w:tab w:val="left" w:pos="0"/>
        </w:tabs>
        <w:adjustRightInd w:val="0"/>
        <w:snapToGrid w:val="0"/>
        <w:spacing w:before="60" w:after="60"/>
        <w:rPr>
          <w:rFonts w:asciiTheme="minorHAnsi" w:hAnsiTheme="minorHAnsi" w:cstheme="minorHAnsi"/>
          <w:b/>
          <w:bCs/>
          <w:u w:val="single"/>
          <w:lang w:val="en-NZ"/>
        </w:rPr>
      </w:pPr>
    </w:p>
    <w:p w:rsidR="00207719" w:rsidRPr="00391940" w:rsidRDefault="00207719" w:rsidP="00D52ED6">
      <w:pPr>
        <w:tabs>
          <w:tab w:val="left" w:pos="0"/>
        </w:tabs>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lang w:val="en-NZ"/>
        </w:rPr>
        <w:lastRenderedPageBreak/>
        <w:t xml:space="preserve">DATA AND STATISTICS THEME </w:t>
      </w:r>
    </w:p>
    <w:p w:rsidR="00207719" w:rsidRPr="00391940" w:rsidRDefault="00207719" w:rsidP="00D52ED6">
      <w:pPr>
        <w:tabs>
          <w:tab w:val="left" w:pos="0"/>
        </w:tabs>
        <w:adjustRightInd w:val="0"/>
        <w:snapToGrid w:val="0"/>
        <w:spacing w:before="60" w:after="60"/>
        <w:rPr>
          <w:rFonts w:asciiTheme="minorHAnsi" w:hAnsiTheme="minorHAnsi" w:cstheme="minorHAnsi"/>
          <w:b/>
          <w:bCs/>
          <w:u w:val="single"/>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02"/>
        <w:gridCol w:w="7848"/>
      </w:tblGrid>
      <w:tr w:rsidR="005F6468" w:rsidRPr="00391940" w:rsidTr="00A075AB">
        <w:tc>
          <w:tcPr>
            <w:tcW w:w="5000" w:type="pct"/>
            <w:gridSpan w:val="2"/>
            <w:shd w:val="clear" w:color="auto" w:fill="BFBFBF"/>
            <w:vAlign w:val="center"/>
          </w:tcPr>
          <w:p w:rsidR="00207719" w:rsidRPr="00391940" w:rsidRDefault="00207719" w:rsidP="00D52ED6">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i/>
                <w:sz w:val="22"/>
                <w:szCs w:val="22"/>
                <w:lang w:val="en-NZ"/>
              </w:rPr>
            </w:pPr>
            <w:r w:rsidRPr="00391940">
              <w:rPr>
                <w:rFonts w:asciiTheme="minorHAnsi" w:hAnsiTheme="minorHAnsi" w:cstheme="minorHAnsi"/>
                <w:b/>
                <w:i/>
                <w:sz w:val="22"/>
                <w:szCs w:val="22"/>
                <w:lang w:val="en-NZ"/>
              </w:rPr>
              <w:t>ST THEME – Working Papers</w:t>
            </w:r>
          </w:p>
        </w:tc>
      </w:tr>
      <w:tr w:rsidR="005F6468" w:rsidRPr="00391940" w:rsidTr="00A075AB">
        <w:tc>
          <w:tcPr>
            <w:tcW w:w="803" w:type="pct"/>
            <w:vAlign w:val="center"/>
          </w:tcPr>
          <w:p w:rsidR="00207719" w:rsidRPr="00391940" w:rsidRDefault="009B6D76" w:rsidP="00D52ED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ST-WP-01</w:t>
            </w:r>
          </w:p>
        </w:tc>
        <w:tc>
          <w:tcPr>
            <w:tcW w:w="4197" w:type="pct"/>
          </w:tcPr>
          <w:p w:rsidR="00207719" w:rsidRPr="00391940" w:rsidRDefault="00C845CD" w:rsidP="00D52ED6">
            <w:pPr>
              <w:rPr>
                <w:rFonts w:asciiTheme="minorHAnsi" w:hAnsiTheme="minorHAnsi" w:cstheme="minorHAnsi"/>
                <w:lang w:eastAsia="ko-KR"/>
              </w:rPr>
            </w:pPr>
            <w:r w:rsidRPr="00391940">
              <w:rPr>
                <w:rFonts w:asciiTheme="minorHAnsi" w:eastAsia="SimSun" w:hAnsiTheme="minorHAnsi" w:cstheme="minorHAnsi"/>
              </w:rPr>
              <w:t>Williams P.</w:t>
            </w:r>
            <w:r w:rsidR="00453A39" w:rsidRPr="00391940">
              <w:rPr>
                <w:rFonts w:asciiTheme="minorHAnsi" w:eastAsia="SimSun" w:hAnsiTheme="minorHAnsi" w:cstheme="minorHAnsi"/>
              </w:rPr>
              <w:t xml:space="preserve"> </w:t>
            </w:r>
            <w:r w:rsidR="00453A39" w:rsidRPr="00391940">
              <w:rPr>
                <w:rFonts w:asciiTheme="minorHAnsi" w:hAnsiTheme="minorHAnsi" w:cstheme="minorHAnsi"/>
              </w:rPr>
              <w:t>Scientific data available to the W</w:t>
            </w:r>
            <w:r w:rsidR="000D0B78" w:rsidRPr="00391940">
              <w:rPr>
                <w:rFonts w:asciiTheme="minorHAnsi" w:hAnsiTheme="minorHAnsi" w:cstheme="minorHAnsi"/>
              </w:rPr>
              <w:t>estern and Central Pacific Fisheries Commission</w:t>
            </w:r>
          </w:p>
        </w:tc>
      </w:tr>
      <w:tr w:rsidR="005F6468" w:rsidRPr="00391940" w:rsidTr="00A075AB">
        <w:tc>
          <w:tcPr>
            <w:tcW w:w="803" w:type="pct"/>
            <w:vAlign w:val="center"/>
          </w:tcPr>
          <w:p w:rsidR="00207719" w:rsidRPr="00391940" w:rsidRDefault="00207719" w:rsidP="00D52ED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ST-WP-0</w:t>
            </w:r>
            <w:r w:rsidR="009B6D76" w:rsidRPr="00391940">
              <w:rPr>
                <w:rFonts w:asciiTheme="minorHAnsi" w:hAnsiTheme="minorHAnsi" w:cstheme="minorHAnsi"/>
                <w:b/>
                <w:bCs/>
                <w:sz w:val="22"/>
                <w:szCs w:val="22"/>
                <w:lang w:val="en-NZ"/>
              </w:rPr>
              <w:t>2</w:t>
            </w:r>
          </w:p>
        </w:tc>
        <w:tc>
          <w:tcPr>
            <w:tcW w:w="4197" w:type="pct"/>
          </w:tcPr>
          <w:p w:rsidR="00207719" w:rsidRPr="00391940" w:rsidRDefault="004B6DBA" w:rsidP="00D52ED6">
            <w:pPr>
              <w:adjustRightInd w:val="0"/>
              <w:snapToGrid w:val="0"/>
              <w:spacing w:before="60" w:after="60"/>
              <w:rPr>
                <w:rFonts w:asciiTheme="minorHAnsi" w:eastAsia="SimSun" w:hAnsiTheme="minorHAnsi" w:cstheme="minorHAnsi"/>
              </w:rPr>
            </w:pPr>
            <w:r w:rsidRPr="00391940">
              <w:rPr>
                <w:rFonts w:asciiTheme="minorHAnsi" w:eastAsia="SimSun" w:hAnsiTheme="minorHAnsi" w:cstheme="minorHAnsi"/>
              </w:rPr>
              <w:t>Peatman T,</w:t>
            </w:r>
            <w:r w:rsidR="00C71B77" w:rsidRPr="00391940">
              <w:rPr>
                <w:rFonts w:asciiTheme="minorHAnsi" w:eastAsia="SimSun" w:hAnsiTheme="minorHAnsi" w:cstheme="minorHAnsi"/>
              </w:rPr>
              <w:t xml:space="preserve"> N. Smith, T. Park and S. Caillot</w:t>
            </w:r>
            <w:r w:rsidRPr="00391940">
              <w:rPr>
                <w:rFonts w:asciiTheme="minorHAnsi" w:eastAsia="SimSun" w:hAnsiTheme="minorHAnsi" w:cstheme="minorHAnsi"/>
              </w:rPr>
              <w:t xml:space="preserve">. </w:t>
            </w:r>
            <w:r w:rsidR="00DF5666" w:rsidRPr="00391940">
              <w:rPr>
                <w:rFonts w:asciiTheme="minorHAnsi" w:eastAsia="SimSun" w:hAnsiTheme="minorHAnsi" w:cstheme="minorHAnsi"/>
              </w:rPr>
              <w:t>Better purse seine catch composition estimates: recent progress and future work plan for Project 60</w:t>
            </w:r>
          </w:p>
        </w:tc>
      </w:tr>
      <w:tr w:rsidR="006D272A" w:rsidRPr="00391940" w:rsidTr="00A075AB">
        <w:tc>
          <w:tcPr>
            <w:tcW w:w="803" w:type="pct"/>
            <w:vAlign w:val="center"/>
          </w:tcPr>
          <w:p w:rsidR="006D272A" w:rsidRPr="00391940" w:rsidRDefault="006D272A" w:rsidP="00D52ED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ST-WP-03</w:t>
            </w:r>
          </w:p>
        </w:tc>
        <w:tc>
          <w:tcPr>
            <w:tcW w:w="4197" w:type="pct"/>
          </w:tcPr>
          <w:p w:rsidR="006D272A" w:rsidRPr="00391940" w:rsidRDefault="004B6DBA" w:rsidP="00D52ED6">
            <w:pPr>
              <w:adjustRightInd w:val="0"/>
              <w:snapToGrid w:val="0"/>
              <w:spacing w:before="60" w:after="60"/>
              <w:rPr>
                <w:rFonts w:asciiTheme="minorHAnsi" w:hAnsiTheme="minorHAnsi" w:cstheme="minorHAnsi"/>
              </w:rPr>
            </w:pPr>
            <w:r w:rsidRPr="00391940">
              <w:rPr>
                <w:rFonts w:asciiTheme="minorHAnsi" w:eastAsia="Malgun Gothic" w:hAnsiTheme="minorHAnsi" w:cstheme="minorHAnsi"/>
                <w:lang w:eastAsia="ko-KR"/>
              </w:rPr>
              <w:t xml:space="preserve">Peatman T, K. Satoh, T. Matsumoto, S. Caillot and N. Smith. </w:t>
            </w:r>
            <w:r w:rsidR="0022201E" w:rsidRPr="00391940">
              <w:rPr>
                <w:rFonts w:asciiTheme="minorHAnsi" w:eastAsia="Malgun Gothic" w:hAnsiTheme="minorHAnsi" w:cstheme="minorHAnsi"/>
                <w:lang w:eastAsia="ko-KR"/>
              </w:rPr>
              <w:t>Improving the quality of Japanese purse seine catch composition estimates: a Project 60 collaboration</w:t>
            </w:r>
          </w:p>
        </w:tc>
      </w:tr>
      <w:tr w:rsidR="006D272A" w:rsidRPr="00391940" w:rsidTr="00A075AB">
        <w:tc>
          <w:tcPr>
            <w:tcW w:w="803" w:type="pct"/>
            <w:vAlign w:val="center"/>
          </w:tcPr>
          <w:p w:rsidR="006D272A" w:rsidRPr="00391940" w:rsidRDefault="006D272A" w:rsidP="00D52ED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ST-WP-04</w:t>
            </w:r>
          </w:p>
        </w:tc>
        <w:tc>
          <w:tcPr>
            <w:tcW w:w="4197" w:type="pct"/>
          </w:tcPr>
          <w:p w:rsidR="006D272A" w:rsidRPr="00391940" w:rsidRDefault="005A72B1" w:rsidP="00D52ED6">
            <w:pPr>
              <w:adjustRightInd w:val="0"/>
              <w:snapToGrid w:val="0"/>
              <w:spacing w:before="60" w:after="60"/>
              <w:rPr>
                <w:rFonts w:asciiTheme="minorHAnsi" w:hAnsiTheme="minorHAnsi" w:cstheme="minorHAnsi"/>
              </w:rPr>
            </w:pPr>
            <w:r w:rsidRPr="00391940">
              <w:rPr>
                <w:rFonts w:asciiTheme="minorHAnsi" w:eastAsia="Malgun Gothic" w:hAnsiTheme="minorHAnsi" w:cstheme="minorHAnsi"/>
                <w:lang w:eastAsia="ko-KR"/>
              </w:rPr>
              <w:t>Bigelow K</w:t>
            </w:r>
            <w:r w:rsidR="00F61CA3" w:rsidRPr="00391940">
              <w:rPr>
                <w:rFonts w:asciiTheme="minorHAnsi" w:eastAsia="Malgun Gothic" w:hAnsiTheme="minorHAnsi" w:cstheme="minorHAnsi"/>
                <w:lang w:eastAsia="ko-KR"/>
              </w:rPr>
              <w:t>.</w:t>
            </w:r>
            <w:r w:rsidRPr="00391940">
              <w:rPr>
                <w:rFonts w:asciiTheme="minorHAnsi" w:eastAsia="Malgun Gothic" w:hAnsiTheme="minorHAnsi" w:cstheme="minorHAnsi"/>
                <w:lang w:eastAsia="ko-KR"/>
              </w:rPr>
              <w:t>, M. Iwane, H. Wang and V. Post</w:t>
            </w:r>
            <w:r w:rsidR="00F61CA3" w:rsidRPr="00391940">
              <w:rPr>
                <w:rFonts w:asciiTheme="minorHAnsi" w:eastAsia="Malgun Gothic" w:hAnsiTheme="minorHAnsi" w:cstheme="minorHAnsi"/>
                <w:lang w:eastAsia="ko-KR"/>
              </w:rPr>
              <w:t>.</w:t>
            </w:r>
            <w:r w:rsidRPr="00391940">
              <w:rPr>
                <w:rFonts w:asciiTheme="minorHAnsi" w:eastAsia="Malgun Gothic" w:hAnsiTheme="minorHAnsi" w:cstheme="minorHAnsi"/>
                <w:lang w:eastAsia="ko-KR"/>
              </w:rPr>
              <w:t xml:space="preserve"> </w:t>
            </w:r>
            <w:r w:rsidR="0022201E" w:rsidRPr="00391940">
              <w:rPr>
                <w:rFonts w:asciiTheme="minorHAnsi" w:eastAsia="Malgun Gothic" w:hAnsiTheme="minorHAnsi" w:cstheme="minorHAnsi"/>
                <w:lang w:eastAsia="ko-KR"/>
              </w:rPr>
              <w:t>Species composition in the USA purse seine fishery as estimated by Regional Purse Seine logsheets and Cannery Receipts</w:t>
            </w:r>
          </w:p>
        </w:tc>
      </w:tr>
      <w:tr w:rsidR="00DF5666" w:rsidRPr="00391940" w:rsidTr="00A075AB">
        <w:tc>
          <w:tcPr>
            <w:tcW w:w="803" w:type="pct"/>
            <w:vAlign w:val="center"/>
          </w:tcPr>
          <w:p w:rsidR="00DF5666" w:rsidRPr="00391940" w:rsidRDefault="00DF5666" w:rsidP="00D52ED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w:t>
            </w:r>
            <w:r w:rsidR="00353FB0" w:rsidRPr="00391940">
              <w:rPr>
                <w:rFonts w:asciiTheme="minorHAnsi" w:hAnsiTheme="minorHAnsi" w:cstheme="minorHAnsi"/>
                <w:b/>
                <w:bCs/>
                <w:sz w:val="22"/>
                <w:szCs w:val="22"/>
                <w:lang w:val="en-NZ"/>
              </w:rPr>
              <w:t>0</w:t>
            </w:r>
            <w:r w:rsidR="0017663B" w:rsidRPr="00391940">
              <w:rPr>
                <w:rFonts w:asciiTheme="minorHAnsi" w:hAnsiTheme="minorHAnsi" w:cstheme="minorHAnsi"/>
                <w:b/>
                <w:bCs/>
                <w:sz w:val="22"/>
                <w:szCs w:val="22"/>
                <w:lang w:val="en-NZ"/>
              </w:rPr>
              <w:t>5</w:t>
            </w:r>
          </w:p>
        </w:tc>
        <w:tc>
          <w:tcPr>
            <w:tcW w:w="4197" w:type="pct"/>
          </w:tcPr>
          <w:p w:rsidR="00DF5666" w:rsidRPr="00391940" w:rsidRDefault="00C73FDC" w:rsidP="00902A28">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 xml:space="preserve">Peatman T., V. Allain, S. Caillot, P. Williams and N. Smith. </w:t>
            </w:r>
            <w:r w:rsidR="00902A28" w:rsidRPr="00391940">
              <w:rPr>
                <w:rFonts w:asciiTheme="minorHAnsi" w:eastAsia="Malgun Gothic" w:hAnsiTheme="minorHAnsi" w:cstheme="minorHAnsi"/>
                <w:lang w:eastAsia="ko-KR"/>
              </w:rPr>
              <w:t>Summary of purse seine fishery bycatch at a regional scale, 2003-2016</w:t>
            </w:r>
          </w:p>
        </w:tc>
      </w:tr>
      <w:tr w:rsidR="00DF5666" w:rsidRPr="00391940" w:rsidTr="00A075AB">
        <w:tc>
          <w:tcPr>
            <w:tcW w:w="803" w:type="pct"/>
            <w:vAlign w:val="center"/>
          </w:tcPr>
          <w:p w:rsidR="00DF5666" w:rsidRPr="00391940" w:rsidRDefault="00DF5666"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w:t>
            </w:r>
            <w:r w:rsidR="0022201E" w:rsidRPr="00391940">
              <w:rPr>
                <w:rFonts w:asciiTheme="minorHAnsi" w:hAnsiTheme="minorHAnsi" w:cstheme="minorHAnsi"/>
                <w:b/>
                <w:bCs/>
                <w:sz w:val="22"/>
                <w:szCs w:val="22"/>
                <w:lang w:val="en-NZ"/>
              </w:rPr>
              <w:t>-</w:t>
            </w:r>
            <w:r w:rsidR="00353FB0" w:rsidRPr="00391940">
              <w:rPr>
                <w:rFonts w:asciiTheme="minorHAnsi" w:hAnsiTheme="minorHAnsi" w:cstheme="minorHAnsi"/>
                <w:b/>
                <w:bCs/>
                <w:sz w:val="22"/>
                <w:szCs w:val="22"/>
                <w:lang w:val="en-NZ"/>
              </w:rPr>
              <w:t>0</w:t>
            </w:r>
            <w:r w:rsidR="0017663B" w:rsidRPr="00391940">
              <w:rPr>
                <w:rFonts w:asciiTheme="minorHAnsi" w:hAnsiTheme="minorHAnsi" w:cstheme="minorHAnsi"/>
                <w:b/>
                <w:bCs/>
                <w:sz w:val="22"/>
                <w:szCs w:val="22"/>
                <w:lang w:val="en-NZ"/>
              </w:rPr>
              <w:t>6</w:t>
            </w:r>
          </w:p>
        </w:tc>
        <w:tc>
          <w:tcPr>
            <w:tcW w:w="4197" w:type="pct"/>
          </w:tcPr>
          <w:p w:rsidR="00DF5666" w:rsidRPr="00391940" w:rsidRDefault="00902A28" w:rsidP="00DF5666">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PNA FAD Data To Be Provided By Observers</w:t>
            </w:r>
          </w:p>
        </w:tc>
      </w:tr>
      <w:tr w:rsidR="00DF5666" w:rsidRPr="00391940" w:rsidTr="00A075AB">
        <w:tc>
          <w:tcPr>
            <w:tcW w:w="803" w:type="pct"/>
            <w:vAlign w:val="center"/>
          </w:tcPr>
          <w:p w:rsidR="00DF5666" w:rsidRPr="00391940" w:rsidRDefault="00DF5666" w:rsidP="00DF566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w:t>
            </w:r>
            <w:r w:rsidR="00084DDC" w:rsidRPr="00391940">
              <w:rPr>
                <w:rFonts w:asciiTheme="minorHAnsi" w:hAnsiTheme="minorHAnsi" w:cstheme="minorHAnsi"/>
                <w:b/>
                <w:bCs/>
                <w:sz w:val="22"/>
                <w:szCs w:val="22"/>
                <w:lang w:val="en-NZ"/>
              </w:rPr>
              <w:t>-</w:t>
            </w:r>
            <w:r w:rsidR="00353FB0" w:rsidRPr="00391940">
              <w:rPr>
                <w:rFonts w:asciiTheme="minorHAnsi" w:hAnsiTheme="minorHAnsi" w:cstheme="minorHAnsi"/>
                <w:b/>
                <w:bCs/>
                <w:sz w:val="22"/>
                <w:szCs w:val="22"/>
                <w:lang w:val="en-NZ"/>
              </w:rPr>
              <w:t>0</w:t>
            </w:r>
            <w:r w:rsidR="0017663B" w:rsidRPr="00391940">
              <w:rPr>
                <w:rFonts w:asciiTheme="minorHAnsi" w:hAnsiTheme="minorHAnsi" w:cstheme="minorHAnsi"/>
                <w:b/>
                <w:bCs/>
                <w:sz w:val="22"/>
                <w:szCs w:val="22"/>
                <w:lang w:val="en-NZ"/>
              </w:rPr>
              <w:t>7</w:t>
            </w:r>
          </w:p>
        </w:tc>
        <w:tc>
          <w:tcPr>
            <w:tcW w:w="4197" w:type="pct"/>
          </w:tcPr>
          <w:p w:rsidR="00DF5666" w:rsidRPr="00391940" w:rsidRDefault="00A92F1F" w:rsidP="00A92F1F">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Clarke S, K. Staisch and L. Manarangi-Trott. Clarification of WCPFC Shark Designations and Observer Data Collection Requirements in Response to WCPFC13 Decisions regarding Manta and Mobulid (Devil) Rays</w:t>
            </w:r>
          </w:p>
        </w:tc>
      </w:tr>
      <w:tr w:rsidR="00902A28" w:rsidRPr="00391940" w:rsidTr="00A075AB">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ST-WP-08</w:t>
            </w:r>
          </w:p>
        </w:tc>
        <w:tc>
          <w:tcPr>
            <w:tcW w:w="4197" w:type="pct"/>
          </w:tcPr>
          <w:p w:rsidR="00902A28" w:rsidRPr="00391940" w:rsidRDefault="006803DF" w:rsidP="00902A28">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Skirtun M. and C. Reid.</w:t>
            </w:r>
            <w:r w:rsidR="00902A28" w:rsidRPr="00391940">
              <w:rPr>
                <w:rFonts w:asciiTheme="minorHAnsi" w:eastAsia="Malgun Gothic" w:hAnsiTheme="minorHAnsi" w:cstheme="minorHAnsi"/>
                <w:lang w:eastAsia="ko-KR"/>
              </w:rPr>
              <w:t xml:space="preserve"> Analyses and projections of economic conditions in WCPO fisheries</w:t>
            </w:r>
          </w:p>
        </w:tc>
      </w:tr>
      <w:tr w:rsidR="00902A28" w:rsidRPr="00391940" w:rsidTr="00A075AB">
        <w:tc>
          <w:tcPr>
            <w:tcW w:w="803" w:type="pct"/>
            <w:vAlign w:val="center"/>
          </w:tcPr>
          <w:p w:rsidR="00902A28" w:rsidRPr="00391940" w:rsidRDefault="00902A28" w:rsidP="00DF5666">
            <w:pPr>
              <w:pStyle w:val="wp00"/>
              <w:adjustRightInd w:val="0"/>
              <w:snapToGrid w:val="0"/>
              <w:spacing w:before="60" w:after="60"/>
              <w:ind w:left="0" w:firstLine="0"/>
              <w:jc w:val="center"/>
              <w:rPr>
                <w:rFonts w:asciiTheme="minorHAnsi" w:eastAsia="Malgun Gothic" w:hAnsiTheme="minorHAnsi" w:cstheme="minorHAnsi"/>
                <w:b/>
                <w:bCs/>
                <w:sz w:val="22"/>
                <w:szCs w:val="22"/>
                <w:lang w:val="en-NZ" w:eastAsia="ko-KR"/>
              </w:rPr>
            </w:pPr>
            <w:r w:rsidRPr="00391940">
              <w:rPr>
                <w:rFonts w:asciiTheme="minorHAnsi" w:hAnsiTheme="minorHAnsi" w:cstheme="minorHAnsi"/>
                <w:b/>
                <w:bCs/>
                <w:sz w:val="22"/>
                <w:szCs w:val="22"/>
                <w:lang w:val="en-NZ"/>
              </w:rPr>
              <w:t>ST-WP-0</w:t>
            </w:r>
            <w:r w:rsidRPr="00391940">
              <w:rPr>
                <w:rFonts w:asciiTheme="minorHAnsi" w:eastAsia="Malgun Gothic" w:hAnsiTheme="minorHAnsi" w:cstheme="minorHAnsi"/>
                <w:b/>
                <w:bCs/>
                <w:sz w:val="22"/>
                <w:szCs w:val="22"/>
                <w:lang w:val="en-NZ" w:eastAsia="ko-KR"/>
              </w:rPr>
              <w:t>9</w:t>
            </w:r>
          </w:p>
        </w:tc>
        <w:tc>
          <w:tcPr>
            <w:tcW w:w="4197" w:type="pct"/>
          </w:tcPr>
          <w:p w:rsidR="00902A28" w:rsidRPr="00391940" w:rsidRDefault="004B6DBA" w:rsidP="00902A28">
            <w:pPr>
              <w:adjustRightInd w:val="0"/>
              <w:snapToGrid w:val="0"/>
              <w:spacing w:before="60" w:after="60"/>
              <w:rPr>
                <w:rFonts w:asciiTheme="minorHAnsi" w:eastAsia="Malgun Gothic" w:hAnsiTheme="minorHAnsi" w:cstheme="minorHAnsi"/>
                <w:lang w:eastAsia="ko-KR"/>
              </w:rPr>
            </w:pPr>
            <w:r w:rsidRPr="00391940">
              <w:rPr>
                <w:rFonts w:asciiTheme="minorHAnsi" w:eastAsia="Malgun Gothic" w:hAnsiTheme="minorHAnsi" w:cstheme="minorHAnsi"/>
                <w:lang w:eastAsia="ko-KR"/>
              </w:rPr>
              <w:t>Reid C. and M. Skirtun.</w:t>
            </w:r>
            <w:r w:rsidR="00902A28" w:rsidRPr="00391940">
              <w:rPr>
                <w:rFonts w:asciiTheme="minorHAnsi" w:eastAsia="Malgun Gothic" w:hAnsiTheme="minorHAnsi" w:cstheme="minorHAnsi"/>
                <w:lang w:eastAsia="ko-KR"/>
              </w:rPr>
              <w:t xml:space="preserve"> Development of Guidelines for the Voluntary Submission of Economic data to the Commission</w:t>
            </w:r>
          </w:p>
        </w:tc>
      </w:tr>
      <w:tr w:rsidR="00902A28" w:rsidRPr="00391940" w:rsidTr="00A075AB">
        <w:tc>
          <w:tcPr>
            <w:tcW w:w="5000" w:type="pct"/>
            <w:gridSpan w:val="2"/>
            <w:shd w:val="clear" w:color="auto" w:fill="BFBFBF"/>
            <w:vAlign w:val="center"/>
          </w:tcPr>
          <w:p w:rsidR="00902A28" w:rsidRPr="00391940" w:rsidRDefault="00E811E8" w:rsidP="00DF5666">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i/>
                <w:sz w:val="22"/>
                <w:szCs w:val="22"/>
                <w:lang w:val="en-NZ"/>
              </w:rPr>
            </w:pPr>
            <w:r w:rsidRPr="00391940">
              <w:rPr>
                <w:rFonts w:asciiTheme="minorHAnsi" w:eastAsia="Malgun Gothic" w:hAnsiTheme="minorHAnsi" w:cstheme="minorHAnsi"/>
                <w:b/>
                <w:i/>
                <w:sz w:val="22"/>
                <w:szCs w:val="22"/>
                <w:lang w:val="en-NZ" w:eastAsia="ko-KR"/>
              </w:rPr>
              <w:t xml:space="preserve">ST </w:t>
            </w:r>
            <w:r w:rsidR="00902A28" w:rsidRPr="00391940">
              <w:rPr>
                <w:rFonts w:asciiTheme="minorHAnsi" w:hAnsiTheme="minorHAnsi" w:cstheme="minorHAnsi"/>
                <w:b/>
                <w:i/>
                <w:sz w:val="22"/>
                <w:szCs w:val="22"/>
                <w:lang w:val="en-NZ"/>
              </w:rPr>
              <w:t>THEME – Information Papers</w:t>
            </w:r>
          </w:p>
        </w:tc>
      </w:tr>
      <w:tr w:rsidR="00902A28" w:rsidRPr="00391940" w:rsidTr="00A075AB">
        <w:tc>
          <w:tcPr>
            <w:tcW w:w="803" w:type="pct"/>
            <w:vAlign w:val="center"/>
          </w:tcPr>
          <w:p w:rsidR="00902A28" w:rsidRPr="00391940" w:rsidRDefault="00902A28" w:rsidP="00DF566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ST-IP-01</w:t>
            </w:r>
          </w:p>
        </w:tc>
        <w:tc>
          <w:tcPr>
            <w:tcW w:w="4197" w:type="pct"/>
          </w:tcPr>
          <w:p w:rsidR="00902A28" w:rsidRPr="00391940" w:rsidRDefault="00902A28" w:rsidP="00DF5666">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SPC</w:t>
            </w:r>
            <w:r w:rsidR="004D128F" w:rsidRPr="00391940">
              <w:rPr>
                <w:rFonts w:asciiTheme="minorHAnsi" w:hAnsiTheme="minorHAnsi" w:cstheme="minorHAnsi"/>
                <w:sz w:val="22"/>
                <w:szCs w:val="22"/>
              </w:rPr>
              <w:t>-OFP</w:t>
            </w:r>
            <w:r w:rsidRPr="00391940">
              <w:rPr>
                <w:rFonts w:asciiTheme="minorHAnsi" w:hAnsiTheme="minorHAnsi" w:cstheme="minorHAnsi"/>
                <w:sz w:val="22"/>
                <w:szCs w:val="22"/>
              </w:rPr>
              <w:t xml:space="preserve"> Estimates of annual catches in the WCPFC Statistical Area</w:t>
            </w:r>
          </w:p>
        </w:tc>
      </w:tr>
      <w:tr w:rsidR="00902A28" w:rsidRPr="00391940" w:rsidTr="00717306">
        <w:tc>
          <w:tcPr>
            <w:tcW w:w="803" w:type="pct"/>
          </w:tcPr>
          <w:p w:rsidR="00902A28" w:rsidRPr="00391940" w:rsidRDefault="00902A28" w:rsidP="00DF5666">
            <w:pPr>
              <w:jc w:val="center"/>
              <w:rPr>
                <w:rFonts w:asciiTheme="minorHAnsi" w:hAnsiTheme="minorHAnsi" w:cstheme="minorHAnsi"/>
                <w:b/>
              </w:rPr>
            </w:pPr>
            <w:r w:rsidRPr="00391940">
              <w:rPr>
                <w:rFonts w:asciiTheme="minorHAnsi" w:hAnsiTheme="minorHAnsi" w:cstheme="minorHAnsi"/>
                <w:b/>
              </w:rPr>
              <w:t>ST-IP-02</w:t>
            </w:r>
          </w:p>
        </w:tc>
        <w:tc>
          <w:tcPr>
            <w:tcW w:w="4197" w:type="pct"/>
          </w:tcPr>
          <w:p w:rsidR="00902A28" w:rsidRPr="00391940" w:rsidRDefault="00902A28" w:rsidP="000B64CE">
            <w:pPr>
              <w:rPr>
                <w:rFonts w:asciiTheme="minorHAnsi" w:hAnsiTheme="minorHAnsi" w:cstheme="minorHAnsi"/>
              </w:rPr>
            </w:pPr>
            <w:r w:rsidRPr="00391940">
              <w:rPr>
                <w:rFonts w:asciiTheme="minorHAnsi" w:hAnsiTheme="minorHAnsi" w:cstheme="minorHAnsi"/>
              </w:rPr>
              <w:t>Williams P, I. Tuiloma and A. Panizza Status of observer data management</w:t>
            </w:r>
          </w:p>
        </w:tc>
      </w:tr>
      <w:tr w:rsidR="00902A28" w:rsidRPr="00391940" w:rsidTr="00A075AB">
        <w:tc>
          <w:tcPr>
            <w:tcW w:w="803" w:type="pct"/>
            <w:vAlign w:val="center"/>
          </w:tcPr>
          <w:p w:rsidR="00902A28" w:rsidRPr="00391940" w:rsidRDefault="00902A28" w:rsidP="00DF5666">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ST-IP-03</w:t>
            </w:r>
          </w:p>
        </w:tc>
        <w:tc>
          <w:tcPr>
            <w:tcW w:w="4197" w:type="pct"/>
          </w:tcPr>
          <w:p w:rsidR="00902A28" w:rsidRPr="00391940" w:rsidRDefault="00902A28" w:rsidP="00DF5666">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 xml:space="preserve">Hampton J. and P. Williams. </w:t>
            </w:r>
            <w:r w:rsidR="00ED5AD0" w:rsidRPr="00391940">
              <w:rPr>
                <w:rFonts w:asciiTheme="minorHAnsi" w:hAnsiTheme="minorHAnsi" w:cstheme="minorHAnsi"/>
                <w:sz w:val="22"/>
                <w:szCs w:val="22"/>
              </w:rPr>
              <w:t>Annual e</w:t>
            </w:r>
            <w:r w:rsidRPr="00391940">
              <w:rPr>
                <w:rFonts w:asciiTheme="minorHAnsi" w:hAnsiTheme="minorHAnsi" w:cstheme="minorHAnsi"/>
                <w:sz w:val="22"/>
                <w:szCs w:val="22"/>
              </w:rPr>
              <w:t>stimates of purse seine catches by species based on alternative data sources</w:t>
            </w:r>
          </w:p>
        </w:tc>
      </w:tr>
      <w:tr w:rsidR="00902A28" w:rsidRPr="00391940" w:rsidTr="00A075AB">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ST-IP-04</w:t>
            </w:r>
          </w:p>
        </w:tc>
        <w:tc>
          <w:tcPr>
            <w:tcW w:w="4197" w:type="pct"/>
          </w:tcPr>
          <w:p w:rsidR="00902A28" w:rsidRPr="00391940" w:rsidRDefault="00E00FCE"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Williams P. An update on cannery data with potential use to the WCPFC</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ST-IP-05</w:t>
            </w:r>
          </w:p>
        </w:tc>
        <w:tc>
          <w:tcPr>
            <w:tcW w:w="4197" w:type="pct"/>
          </w:tcPr>
          <w:p w:rsidR="00902A28" w:rsidRPr="00391940" w:rsidRDefault="00902A28"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 xml:space="preserve">Lewis A. Pilot Study of the Potential for using Non-ISSF Associated Cannery Receipt Data for the work of the WCPFC </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ST-IP-06</w:t>
            </w:r>
          </w:p>
        </w:tc>
        <w:tc>
          <w:tcPr>
            <w:tcW w:w="4197" w:type="pct"/>
          </w:tcPr>
          <w:p w:rsidR="00902A28" w:rsidRPr="00391940" w:rsidRDefault="00E760D3"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Withdrawn</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ST-IP-07</w:t>
            </w:r>
          </w:p>
        </w:tc>
        <w:tc>
          <w:tcPr>
            <w:tcW w:w="4197" w:type="pct"/>
          </w:tcPr>
          <w:p w:rsidR="00902A28" w:rsidRPr="00391940" w:rsidRDefault="007F5E53" w:rsidP="0022201E">
            <w:pPr>
              <w:pStyle w:val="wp00"/>
              <w:adjustRightInd w:val="0"/>
              <w:snapToGrid w:val="0"/>
              <w:spacing w:before="60" w:after="60"/>
              <w:ind w:left="0" w:firstLine="0"/>
              <w:jc w:val="left"/>
              <w:rPr>
                <w:rFonts w:asciiTheme="minorHAnsi" w:eastAsia="Malgun Gothic" w:hAnsiTheme="minorHAnsi" w:cstheme="minorHAnsi"/>
                <w:sz w:val="22"/>
                <w:szCs w:val="22"/>
                <w:lang w:eastAsia="ko-KR"/>
              </w:rPr>
            </w:pPr>
            <w:r w:rsidRPr="00391940">
              <w:rPr>
                <w:rFonts w:asciiTheme="minorHAnsi" w:eastAsia="Malgun Gothic" w:hAnsiTheme="minorHAnsi" w:cstheme="minorHAnsi"/>
                <w:sz w:val="22"/>
                <w:szCs w:val="22"/>
                <w:lang w:val="en-GB" w:eastAsia="ko-KR"/>
              </w:rPr>
              <w:t>Hosken M., P. Williams and N. Smith</w:t>
            </w:r>
            <w:r w:rsidR="00CC04FA" w:rsidRPr="00391940">
              <w:rPr>
                <w:rFonts w:asciiTheme="minorHAnsi" w:eastAsia="Malgun Gothic" w:hAnsiTheme="minorHAnsi" w:cstheme="minorHAnsi"/>
                <w:sz w:val="22"/>
                <w:szCs w:val="22"/>
                <w:lang w:val="en-GB" w:eastAsia="ko-KR"/>
              </w:rPr>
              <w:t xml:space="preserve"> </w:t>
            </w:r>
            <w:r w:rsidR="00902A28" w:rsidRPr="00391940">
              <w:rPr>
                <w:rFonts w:asciiTheme="minorHAnsi" w:eastAsia="Malgun Gothic" w:hAnsiTheme="minorHAnsi" w:cstheme="minorHAnsi"/>
                <w:sz w:val="22"/>
                <w:szCs w:val="22"/>
                <w:lang w:val="en-GB" w:eastAsia="ko-KR"/>
              </w:rPr>
              <w:t>A brief update on ER and EM progress in the region</w:t>
            </w:r>
            <w:r w:rsidR="00FB38AA" w:rsidRPr="00391940">
              <w:rPr>
                <w:rFonts w:asciiTheme="minorHAnsi" w:eastAsia="Malgun Gothic" w:hAnsiTheme="minorHAnsi" w:cstheme="minorHAnsi"/>
                <w:sz w:val="22"/>
                <w:szCs w:val="22"/>
                <w:lang w:val="en-GB" w:eastAsia="ko-KR"/>
              </w:rPr>
              <w:t>.</w:t>
            </w:r>
          </w:p>
        </w:tc>
      </w:tr>
      <w:tr w:rsidR="00902A28" w:rsidRPr="00391940" w:rsidTr="009F7CD1">
        <w:trPr>
          <w:trHeight w:val="288"/>
        </w:trPr>
        <w:tc>
          <w:tcPr>
            <w:tcW w:w="803" w:type="pct"/>
            <w:vAlign w:val="center"/>
          </w:tcPr>
          <w:p w:rsidR="00902A28" w:rsidRPr="0063008A"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63008A">
              <w:rPr>
                <w:rFonts w:asciiTheme="minorHAnsi" w:hAnsiTheme="minorHAnsi" w:cstheme="minorHAnsi"/>
                <w:b/>
                <w:bCs/>
                <w:sz w:val="22"/>
                <w:szCs w:val="22"/>
                <w:lang w:val="en-NZ"/>
              </w:rPr>
              <w:t>ST-IP-08</w:t>
            </w:r>
          </w:p>
        </w:tc>
        <w:tc>
          <w:tcPr>
            <w:tcW w:w="4197" w:type="pct"/>
          </w:tcPr>
          <w:p w:rsidR="00902A28" w:rsidRPr="00391940" w:rsidRDefault="0063008A" w:rsidP="0022201E">
            <w:pPr>
              <w:pStyle w:val="wp00"/>
              <w:adjustRightInd w:val="0"/>
              <w:snapToGrid w:val="0"/>
              <w:spacing w:before="60" w:after="60"/>
              <w:ind w:left="0" w:firstLine="0"/>
              <w:jc w:val="left"/>
              <w:rPr>
                <w:rFonts w:asciiTheme="minorHAnsi" w:eastAsia="Malgun Gothic" w:hAnsiTheme="minorHAnsi" w:cstheme="minorHAnsi"/>
                <w:sz w:val="22"/>
                <w:szCs w:val="22"/>
                <w:lang w:eastAsia="ko-KR"/>
              </w:rPr>
            </w:pPr>
            <w:r w:rsidRPr="0063008A">
              <w:rPr>
                <w:rFonts w:asciiTheme="minorHAnsi" w:eastAsia="Malgun Gothic" w:hAnsiTheme="minorHAnsi" w:cstheme="minorHAnsi"/>
                <w:sz w:val="22"/>
                <w:szCs w:val="22"/>
                <w:lang w:val="en-GB" w:eastAsia="ko-KR"/>
              </w:rPr>
              <w:t>Withdrawn</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ST-IP-09</w:t>
            </w:r>
          </w:p>
        </w:tc>
        <w:tc>
          <w:tcPr>
            <w:tcW w:w="4197" w:type="pct"/>
          </w:tcPr>
          <w:p w:rsidR="00902A28" w:rsidRPr="00391940" w:rsidRDefault="00902A28"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Tuck G. Automated visual detection of captures from EM video</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ST-IP-10</w:t>
            </w:r>
          </w:p>
        </w:tc>
        <w:tc>
          <w:tcPr>
            <w:tcW w:w="4197" w:type="pct"/>
          </w:tcPr>
          <w:p w:rsidR="00902A28" w:rsidRPr="00391940" w:rsidRDefault="00902A28"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Tanangonan I., M. Demo-os, J. S. Jara and R. V. Ramiscal. Group Seine Operations of Philippine Flagged Vessels in High Seas Pocket 1 (HSP1)</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ST-IP-11</w:t>
            </w:r>
          </w:p>
        </w:tc>
        <w:tc>
          <w:tcPr>
            <w:tcW w:w="4197" w:type="pct"/>
          </w:tcPr>
          <w:p w:rsidR="00902A28" w:rsidRPr="00391940" w:rsidRDefault="00902A28"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Tanangonan I., M. Demo-os, J. S. Jara and R. V. Ramiscal. Test of MARLIN (Electronic Logsheet) in Philippine-flagged Vessels in High Seas Pocket 1</w:t>
            </w:r>
          </w:p>
        </w:tc>
      </w:tr>
      <w:tr w:rsidR="00902A28" w:rsidRPr="00391940" w:rsidTr="009F7CD1">
        <w:trPr>
          <w:trHeight w:val="288"/>
        </w:trPr>
        <w:tc>
          <w:tcPr>
            <w:tcW w:w="803" w:type="pct"/>
            <w:vAlign w:val="center"/>
          </w:tcPr>
          <w:p w:rsidR="00902A28" w:rsidRPr="00391940" w:rsidRDefault="00902A2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lastRenderedPageBreak/>
              <w:t>ST-IP-12</w:t>
            </w:r>
          </w:p>
        </w:tc>
        <w:tc>
          <w:tcPr>
            <w:tcW w:w="4197" w:type="pct"/>
          </w:tcPr>
          <w:p w:rsidR="00902A28" w:rsidRPr="00391940" w:rsidRDefault="00902A28"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 xml:space="preserve">PNA Purse Seine </w:t>
            </w:r>
            <w:r w:rsidR="004B6DBA" w:rsidRPr="00391940">
              <w:rPr>
                <w:rFonts w:asciiTheme="minorHAnsi" w:hAnsiTheme="minorHAnsi" w:cstheme="minorHAnsi"/>
                <w:sz w:val="22"/>
                <w:szCs w:val="22"/>
              </w:rPr>
              <w:t xml:space="preserve">Fishing </w:t>
            </w:r>
            <w:r w:rsidRPr="00391940">
              <w:rPr>
                <w:rFonts w:asciiTheme="minorHAnsi" w:hAnsiTheme="minorHAnsi" w:cstheme="minorHAnsi"/>
                <w:sz w:val="22"/>
                <w:szCs w:val="22"/>
              </w:rPr>
              <w:t>Activity</w:t>
            </w:r>
            <w:r w:rsidR="004B6DBA" w:rsidRPr="00391940">
              <w:rPr>
                <w:rFonts w:asciiTheme="minorHAnsi" w:hAnsiTheme="minorHAnsi" w:cstheme="minorHAnsi"/>
                <w:sz w:val="22"/>
                <w:szCs w:val="22"/>
              </w:rPr>
              <w:t xml:space="preserve"> in PNA Waters</w:t>
            </w:r>
          </w:p>
        </w:tc>
      </w:tr>
      <w:tr w:rsidR="00237E98" w:rsidRPr="00391940" w:rsidTr="009F7CD1">
        <w:trPr>
          <w:trHeight w:val="288"/>
        </w:trPr>
        <w:tc>
          <w:tcPr>
            <w:tcW w:w="803" w:type="pct"/>
            <w:vAlign w:val="center"/>
          </w:tcPr>
          <w:p w:rsidR="00237E98" w:rsidRPr="00391940" w:rsidRDefault="00237E98" w:rsidP="0022201E">
            <w:pPr>
              <w:pStyle w:val="wp00"/>
              <w:adjustRightInd w:val="0"/>
              <w:snapToGrid w:val="0"/>
              <w:spacing w:before="60" w:after="60"/>
              <w:ind w:left="0" w:firstLine="0"/>
              <w:jc w:val="center"/>
              <w:rPr>
                <w:rFonts w:asciiTheme="minorHAnsi" w:hAnsiTheme="minorHAnsi" w:cstheme="minorHAnsi"/>
                <w:b/>
                <w:bCs/>
                <w:sz w:val="22"/>
                <w:szCs w:val="22"/>
                <w:lang w:val="en-NZ"/>
              </w:rPr>
            </w:pPr>
            <w:r w:rsidRPr="00391940">
              <w:rPr>
                <w:rFonts w:asciiTheme="minorHAnsi" w:hAnsiTheme="minorHAnsi" w:cstheme="minorHAnsi"/>
                <w:b/>
                <w:bCs/>
                <w:sz w:val="22"/>
                <w:szCs w:val="22"/>
                <w:lang w:val="en-NZ"/>
              </w:rPr>
              <w:t>ST-IP-13</w:t>
            </w:r>
          </w:p>
        </w:tc>
        <w:tc>
          <w:tcPr>
            <w:tcW w:w="4197" w:type="pct"/>
          </w:tcPr>
          <w:p w:rsidR="00237E98" w:rsidRPr="00391940" w:rsidRDefault="00237E98" w:rsidP="0022201E">
            <w:pPr>
              <w:pStyle w:val="wp00"/>
              <w:adjustRightInd w:val="0"/>
              <w:snapToGrid w:val="0"/>
              <w:spacing w:before="60" w:after="60"/>
              <w:ind w:left="0" w:firstLine="0"/>
              <w:jc w:val="left"/>
              <w:rPr>
                <w:rFonts w:asciiTheme="minorHAnsi" w:hAnsiTheme="minorHAnsi" w:cstheme="minorHAnsi"/>
                <w:sz w:val="22"/>
                <w:szCs w:val="22"/>
              </w:rPr>
            </w:pPr>
            <w:r w:rsidRPr="00391940">
              <w:rPr>
                <w:rFonts w:asciiTheme="minorHAnsi" w:hAnsiTheme="minorHAnsi" w:cstheme="minorHAnsi"/>
                <w:sz w:val="22"/>
                <w:szCs w:val="22"/>
              </w:rPr>
              <w:t xml:space="preserve">IATTC </w:t>
            </w:r>
            <w:r w:rsidR="00DC5798" w:rsidRPr="00391940">
              <w:rPr>
                <w:rFonts w:asciiTheme="minorHAnsi" w:hAnsiTheme="minorHAnsi" w:cstheme="minorHAnsi"/>
                <w:sz w:val="22"/>
                <w:szCs w:val="22"/>
              </w:rPr>
              <w:t>Resolution C-16-01: Amendment of Resolution C-15-03 on the Collection and Analyses of Data on Fish-Aggregating Devices (Rev.01)</w:t>
            </w:r>
            <w:r w:rsidR="004B6DBA" w:rsidRPr="00391940">
              <w:rPr>
                <w:rFonts w:asciiTheme="minorHAnsi" w:hAnsiTheme="minorHAnsi" w:cstheme="minorHAnsi"/>
                <w:sz w:val="22"/>
                <w:szCs w:val="22"/>
              </w:rPr>
              <w:t xml:space="preserve"> (25 July 2017)</w:t>
            </w:r>
          </w:p>
        </w:tc>
      </w:tr>
    </w:tbl>
    <w:p w:rsidR="000B3C3D" w:rsidRDefault="000B3C3D" w:rsidP="00D52ED6">
      <w:pPr>
        <w:tabs>
          <w:tab w:val="left" w:pos="0"/>
        </w:tabs>
        <w:adjustRightInd w:val="0"/>
        <w:snapToGrid w:val="0"/>
        <w:spacing w:before="60" w:after="60"/>
        <w:rPr>
          <w:rFonts w:asciiTheme="minorHAnsi" w:hAnsiTheme="minorHAnsi" w:cstheme="minorHAnsi"/>
          <w:b/>
          <w:u w:val="single"/>
          <w:lang w:val="en-NZ"/>
        </w:rPr>
      </w:pPr>
    </w:p>
    <w:p w:rsidR="00E81575" w:rsidRDefault="00E81575" w:rsidP="00D52ED6">
      <w:pPr>
        <w:tabs>
          <w:tab w:val="left" w:pos="0"/>
        </w:tabs>
        <w:adjustRightInd w:val="0"/>
        <w:snapToGrid w:val="0"/>
        <w:spacing w:before="60" w:after="60"/>
        <w:rPr>
          <w:rFonts w:asciiTheme="minorHAnsi" w:hAnsiTheme="minorHAnsi" w:cstheme="minorHAnsi"/>
          <w:b/>
          <w:bCs/>
          <w:u w:val="single"/>
          <w:lang w:val="en-NZ"/>
        </w:rPr>
      </w:pPr>
    </w:p>
    <w:p w:rsidR="00207719" w:rsidRPr="00391940" w:rsidRDefault="00207719" w:rsidP="00D52ED6">
      <w:pPr>
        <w:tabs>
          <w:tab w:val="left" w:pos="0"/>
        </w:tabs>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lang w:val="en-NZ"/>
        </w:rPr>
        <w:t>STOCK ASSESSMENT THEME</w:t>
      </w:r>
    </w:p>
    <w:p w:rsidR="00207719" w:rsidRPr="00391940" w:rsidRDefault="00207719" w:rsidP="00D52ED6">
      <w:pPr>
        <w:pStyle w:val="WP"/>
        <w:tabs>
          <w:tab w:val="clear" w:pos="1560"/>
          <w:tab w:val="clear" w:pos="1588"/>
          <w:tab w:val="left" w:pos="0"/>
        </w:tabs>
        <w:adjustRightInd w:val="0"/>
        <w:snapToGrid w:val="0"/>
        <w:spacing w:before="60" w:after="60"/>
        <w:ind w:left="0" w:firstLine="0"/>
        <w:rPr>
          <w:rFonts w:asciiTheme="minorHAnsi" w:eastAsia="Malgun Gothic" w:hAnsiTheme="minorHAnsi" w:cstheme="minorHAnsi"/>
          <w:sz w:val="22"/>
          <w:szCs w:val="22"/>
          <w:lang w:val="en-NZ" w:eastAsia="ko-KR"/>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02"/>
        <w:gridCol w:w="7848"/>
      </w:tblGrid>
      <w:tr w:rsidR="008A6068" w:rsidRPr="00391940" w:rsidTr="002743A3">
        <w:tc>
          <w:tcPr>
            <w:tcW w:w="5000" w:type="pct"/>
            <w:gridSpan w:val="2"/>
            <w:shd w:val="clear" w:color="auto" w:fill="BFBFBF"/>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bCs/>
                <w:i/>
                <w:sz w:val="22"/>
                <w:szCs w:val="22"/>
                <w:lang w:val="en-NZ"/>
              </w:rPr>
            </w:pPr>
            <w:r w:rsidRPr="00391940">
              <w:rPr>
                <w:rFonts w:asciiTheme="minorHAnsi" w:hAnsiTheme="minorHAnsi" w:cstheme="minorHAnsi"/>
                <w:b/>
                <w:bCs/>
                <w:i/>
                <w:sz w:val="22"/>
                <w:szCs w:val="22"/>
                <w:lang w:val="en-NZ"/>
              </w:rPr>
              <w:t>SA THEME – Working Papers</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SA-WP-01</w:t>
            </w:r>
          </w:p>
        </w:tc>
        <w:tc>
          <w:tcPr>
            <w:tcW w:w="4197" w:type="pct"/>
          </w:tcPr>
          <w:p w:rsidR="000E5359" w:rsidRPr="00391940" w:rsidRDefault="000E5359" w:rsidP="000E5359">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Farley J., P. Eveson, K. Krusic-Golub, C. Sanchez, F. Roupsard, S. McKechnie, </w:t>
            </w:r>
          </w:p>
          <w:p w:rsidR="008A6068" w:rsidRPr="00391940" w:rsidRDefault="000E5359" w:rsidP="000E5359">
            <w:pPr>
              <w:adjustRightInd w:val="0"/>
              <w:snapToGrid w:val="0"/>
              <w:spacing w:before="60" w:after="60"/>
              <w:rPr>
                <w:rFonts w:asciiTheme="minorHAnsi" w:eastAsia="Malgun Gothic" w:hAnsiTheme="minorHAnsi" w:cstheme="minorHAnsi"/>
                <w:lang w:eastAsia="ko-KR"/>
              </w:rPr>
            </w:pPr>
            <w:r w:rsidRPr="00391940">
              <w:rPr>
                <w:rFonts w:asciiTheme="minorHAnsi" w:hAnsiTheme="minorHAnsi" w:cstheme="minorHAnsi"/>
              </w:rPr>
              <w:t>S. Nicol, B. Leroy, N. Smith and S-K Chang. Project 35: Age, growth and maturity of bigeye tuna in the western  and central Pacific Ocean</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SA-WP-02</w:t>
            </w:r>
          </w:p>
        </w:tc>
        <w:tc>
          <w:tcPr>
            <w:tcW w:w="4197" w:type="pct"/>
          </w:tcPr>
          <w:p w:rsidR="008A6068" w:rsidRPr="00391940" w:rsidRDefault="004B6DBA" w:rsidP="002743A3">
            <w:pPr>
              <w:adjustRightInd w:val="0"/>
              <w:snapToGrid w:val="0"/>
              <w:spacing w:before="60" w:after="60"/>
              <w:rPr>
                <w:rFonts w:asciiTheme="minorHAnsi" w:hAnsiTheme="minorHAnsi" w:cstheme="minorHAnsi"/>
              </w:rPr>
            </w:pPr>
            <w:r w:rsidRPr="00391940">
              <w:rPr>
                <w:rFonts w:asciiTheme="minorHAnsi" w:hAnsiTheme="minorHAnsi" w:cstheme="minorHAnsi"/>
              </w:rPr>
              <w:t>Pilling G., R. Scott, P. Williams, S. Brouwer and J Hampton</w:t>
            </w:r>
            <w:r w:rsidR="00FB38AA" w:rsidRPr="00391940">
              <w:rPr>
                <w:rFonts w:asciiTheme="minorHAnsi" w:hAnsiTheme="minorHAnsi" w:cstheme="minorHAnsi"/>
              </w:rPr>
              <w:t xml:space="preserve">. </w:t>
            </w:r>
            <w:r w:rsidR="008A6068" w:rsidRPr="00391940">
              <w:rPr>
                <w:rFonts w:asciiTheme="minorHAnsi" w:hAnsiTheme="minorHAnsi" w:cstheme="minorHAnsi"/>
              </w:rPr>
              <w:t>A compendium of fisheries indicators for tuna stocks</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SA-WP-03</w:t>
            </w:r>
          </w:p>
        </w:tc>
        <w:tc>
          <w:tcPr>
            <w:tcW w:w="4197" w:type="pct"/>
          </w:tcPr>
          <w:p w:rsidR="008A6068" w:rsidRPr="00391940" w:rsidRDefault="00637FC5" w:rsidP="002743A3">
            <w:pPr>
              <w:rPr>
                <w:rFonts w:asciiTheme="minorHAnsi" w:hAnsiTheme="minorHAnsi" w:cstheme="minorHAnsi"/>
              </w:rPr>
            </w:pPr>
            <w:r w:rsidRPr="00391940">
              <w:rPr>
                <w:rFonts w:asciiTheme="minorHAnsi" w:eastAsia="Malgun Gothic" w:hAnsiTheme="minorHAnsi" w:cstheme="minorHAnsi"/>
                <w:lang w:eastAsia="ko-KR"/>
              </w:rPr>
              <w:t>Tremblay-Boyer L, S. McKechnie, G.M. Pilling and J. Hampton.</w:t>
            </w:r>
            <w:r w:rsidR="00CC04FA" w:rsidRPr="00391940">
              <w:rPr>
                <w:rFonts w:asciiTheme="minorHAnsi" w:eastAsia="Malgun Gothic" w:hAnsiTheme="minorHAnsi" w:cstheme="minorHAnsi"/>
                <w:lang w:eastAsia="ko-KR"/>
              </w:rPr>
              <w:t xml:space="preserve"> </w:t>
            </w:r>
            <w:r w:rsidR="00FB38AA" w:rsidRPr="00391940">
              <w:rPr>
                <w:rFonts w:asciiTheme="minorHAnsi" w:eastAsia="Malgun Gothic" w:hAnsiTheme="minorHAnsi" w:cstheme="minorHAnsi"/>
                <w:lang w:eastAsia="ko-KR"/>
              </w:rPr>
              <w:t>Exploratory geostatistical analyses of Pacific-wide operational longline CPUE data for WCPO tuna assessments.</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SA-WP-04</w:t>
            </w:r>
          </w:p>
        </w:tc>
        <w:tc>
          <w:tcPr>
            <w:tcW w:w="4197" w:type="pct"/>
          </w:tcPr>
          <w:p w:rsidR="008A6068" w:rsidRPr="00391940" w:rsidRDefault="00C70568" w:rsidP="002743A3">
            <w:pPr>
              <w:tabs>
                <w:tab w:val="left" w:pos="950"/>
              </w:tabs>
              <w:rPr>
                <w:rFonts w:asciiTheme="minorHAnsi" w:hAnsiTheme="minorHAnsi" w:cstheme="minorHAnsi"/>
              </w:rPr>
            </w:pPr>
            <w:r w:rsidRPr="00391940">
              <w:rPr>
                <w:rFonts w:asciiTheme="minorHAnsi" w:eastAsia="Malgun Gothic" w:hAnsiTheme="minorHAnsi" w:cstheme="minorHAnsi"/>
                <w:lang w:eastAsia="ko-KR"/>
              </w:rPr>
              <w:t>Tremblay-Boyer L, and G.M. Pilling</w:t>
            </w:r>
            <w:r w:rsidR="00604AED" w:rsidRPr="00391940">
              <w:rPr>
                <w:rFonts w:asciiTheme="minorHAnsi" w:eastAsia="Malgun Gothic" w:hAnsiTheme="minorHAnsi" w:cstheme="minorHAnsi"/>
                <w:lang w:eastAsia="ko-KR"/>
              </w:rPr>
              <w:t xml:space="preserve">. </w:t>
            </w:r>
            <w:r w:rsidR="008A6068" w:rsidRPr="00391940">
              <w:rPr>
                <w:rFonts w:asciiTheme="minorHAnsi" w:eastAsia="Malgun Gothic" w:hAnsiTheme="minorHAnsi" w:cstheme="minorHAnsi"/>
                <w:lang w:eastAsia="ko-KR"/>
              </w:rPr>
              <w:t>Use of operational vessel proxies to account for vessels with missing identifiers in the development of standardised CPUE time series</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SA-WP-05</w:t>
            </w:r>
          </w:p>
        </w:tc>
        <w:tc>
          <w:tcPr>
            <w:tcW w:w="4197" w:type="pct"/>
          </w:tcPr>
          <w:p w:rsidR="008A6068" w:rsidRPr="00391940" w:rsidRDefault="004B30B1" w:rsidP="002743A3">
            <w:pPr>
              <w:adjustRightInd w:val="0"/>
              <w:snapToGrid w:val="0"/>
              <w:spacing w:before="60" w:after="60"/>
              <w:rPr>
                <w:rFonts w:asciiTheme="minorHAnsi" w:eastAsia="Malgun Gothic" w:hAnsiTheme="minorHAnsi" w:cstheme="minorHAnsi"/>
                <w:lang w:eastAsia="ko-KR"/>
              </w:rPr>
            </w:pPr>
            <w:r w:rsidRPr="00391940">
              <w:rPr>
                <w:rFonts w:asciiTheme="minorHAnsi" w:hAnsiTheme="minorHAnsi" w:cstheme="minorHAnsi"/>
              </w:rPr>
              <w:t>McKechnie S, G. Pilling, and J. Hampton Stock assessment of bigeye tuna in the western and central Pacific Ocean</w:t>
            </w:r>
            <w:r w:rsidR="00BD3FA7">
              <w:rPr>
                <w:rFonts w:asciiTheme="minorHAnsi" w:hAnsiTheme="minorHAnsi" w:cstheme="minorHAnsi"/>
              </w:rPr>
              <w:t>. Rev 1 (4 August 2017)</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SA-WP-06</w:t>
            </w:r>
          </w:p>
        </w:tc>
        <w:tc>
          <w:tcPr>
            <w:tcW w:w="4197" w:type="pct"/>
          </w:tcPr>
          <w:p w:rsidR="008A6068" w:rsidRPr="00391940" w:rsidRDefault="004B30B1" w:rsidP="002743A3">
            <w:pPr>
              <w:rPr>
                <w:rFonts w:asciiTheme="minorHAnsi" w:hAnsiTheme="minorHAnsi" w:cstheme="minorHAnsi"/>
              </w:rPr>
            </w:pPr>
            <w:r w:rsidRPr="00391940">
              <w:rPr>
                <w:rFonts w:asciiTheme="minorHAnsi" w:hAnsiTheme="minorHAnsi" w:cstheme="minorHAnsi"/>
                <w:color w:val="000000" w:themeColor="text1"/>
              </w:rPr>
              <w:t xml:space="preserve">Tremblay-Boyer L., S. McKechnie, G. Pilling and J. Hampton. </w:t>
            </w:r>
            <w:r w:rsidR="00EE74D3" w:rsidRPr="00391940">
              <w:rPr>
                <w:rFonts w:asciiTheme="minorHAnsi" w:hAnsiTheme="minorHAnsi" w:cstheme="minorHAnsi"/>
                <w:color w:val="000000" w:themeColor="text1"/>
              </w:rPr>
              <w:t>Stock assessment of yellowfin tuna in the western and central Pacific Ocean</w:t>
            </w:r>
            <w:r w:rsidR="00BD3FA7">
              <w:rPr>
                <w:rFonts w:asciiTheme="minorHAnsi" w:hAnsiTheme="minorHAnsi" w:cstheme="minorHAnsi"/>
                <w:color w:val="000000" w:themeColor="text1"/>
              </w:rPr>
              <w:t xml:space="preserve">. </w:t>
            </w:r>
            <w:r w:rsidR="00BD3FA7">
              <w:rPr>
                <w:rFonts w:asciiTheme="minorHAnsi" w:hAnsiTheme="minorHAnsi" w:cstheme="minorHAnsi"/>
              </w:rPr>
              <w:t>Rev 1 (4 August 2017)</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SA-WP-07</w:t>
            </w:r>
          </w:p>
        </w:tc>
        <w:tc>
          <w:tcPr>
            <w:tcW w:w="4197" w:type="pct"/>
          </w:tcPr>
          <w:p w:rsidR="008A6068" w:rsidRPr="00391940" w:rsidRDefault="00032EFF" w:rsidP="00032EFF">
            <w:pPr>
              <w:rPr>
                <w:rFonts w:asciiTheme="minorHAnsi" w:hAnsiTheme="minorHAnsi" w:cstheme="minorHAnsi"/>
              </w:rPr>
            </w:pPr>
            <w:r w:rsidRPr="00391940">
              <w:rPr>
                <w:rFonts w:asciiTheme="minorHAnsi" w:hAnsiTheme="minorHAnsi" w:cstheme="minorHAnsi"/>
              </w:rPr>
              <w:t>Senina I, P. Lehodey, H. Kiyofuji, M. Masujima, J. Hampton, N. Smith and P. Williams</w:t>
            </w:r>
            <w:r w:rsidR="008A6068" w:rsidRPr="00391940">
              <w:rPr>
                <w:rFonts w:asciiTheme="minorHAnsi" w:hAnsiTheme="minorHAnsi" w:cstheme="minorHAnsi"/>
              </w:rPr>
              <w:t>. Impacts of Recent High Catches of Skipjack on Fisheries on the Margins of the WCPFC Convention Area</w:t>
            </w:r>
            <w:r w:rsidR="00E42245" w:rsidRPr="00391940">
              <w:rPr>
                <w:rFonts w:asciiTheme="minorHAnsi" w:hAnsiTheme="minorHAnsi" w:cstheme="minorHAnsi"/>
              </w:rPr>
              <w:t>.</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SA-WP-08</w:t>
            </w:r>
          </w:p>
        </w:tc>
        <w:tc>
          <w:tcPr>
            <w:tcW w:w="4197" w:type="pct"/>
          </w:tcPr>
          <w:p w:rsidR="008A6068" w:rsidRPr="00391940" w:rsidRDefault="00776DA2"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Brouwer S., G. Pilling, P. Williams and the WCPFC Secretariat. </w:t>
            </w:r>
            <w:r w:rsidR="0072083F" w:rsidRPr="00391940">
              <w:rPr>
                <w:rFonts w:asciiTheme="minorHAnsi" w:hAnsiTheme="minorHAnsi" w:cstheme="minorHAnsi"/>
              </w:rPr>
              <w:t>T</w:t>
            </w:r>
            <w:r w:rsidR="008A6068" w:rsidRPr="00391940">
              <w:rPr>
                <w:rFonts w:asciiTheme="minorHAnsi" w:hAnsiTheme="minorHAnsi" w:cstheme="minorHAnsi"/>
              </w:rPr>
              <w:t xml:space="preserve">rends in the south Pacific albacore </w:t>
            </w:r>
            <w:r w:rsidRPr="00391940">
              <w:rPr>
                <w:rFonts w:asciiTheme="minorHAnsi" w:hAnsiTheme="minorHAnsi" w:cstheme="minorHAnsi"/>
              </w:rPr>
              <w:t>longline and Troll Fisheries</w:t>
            </w:r>
          </w:p>
        </w:tc>
      </w:tr>
      <w:tr w:rsidR="00D8357B" w:rsidRPr="00391940" w:rsidTr="002743A3">
        <w:tc>
          <w:tcPr>
            <w:tcW w:w="803" w:type="pct"/>
            <w:vAlign w:val="center"/>
          </w:tcPr>
          <w:p w:rsidR="00D8357B" w:rsidRPr="00391940" w:rsidRDefault="0056022B"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SA-WP-08a</w:t>
            </w:r>
          </w:p>
        </w:tc>
        <w:tc>
          <w:tcPr>
            <w:tcW w:w="4197" w:type="pct"/>
          </w:tcPr>
          <w:p w:rsidR="00D8357B" w:rsidRPr="00391940" w:rsidRDefault="00D8357B" w:rsidP="002743A3">
            <w:pPr>
              <w:adjustRightInd w:val="0"/>
              <w:snapToGrid w:val="0"/>
              <w:spacing w:before="60" w:after="60"/>
              <w:rPr>
                <w:rFonts w:asciiTheme="minorHAnsi" w:hAnsiTheme="minorHAnsi" w:cstheme="minorHAnsi"/>
              </w:rPr>
            </w:pPr>
            <w:r w:rsidRPr="00391940">
              <w:rPr>
                <w:rFonts w:asciiTheme="minorHAnsi" w:hAnsiTheme="minorHAnsi" w:cstheme="minorHAnsi"/>
              </w:rPr>
              <w:t>Brouwer S., G. Pilling and P. Williams Excel: SPA Vessel Number Latitude Flag</w:t>
            </w:r>
          </w:p>
        </w:tc>
      </w:tr>
      <w:tr w:rsidR="00D8357B" w:rsidRPr="00391940" w:rsidTr="002743A3">
        <w:tc>
          <w:tcPr>
            <w:tcW w:w="803" w:type="pct"/>
            <w:vAlign w:val="center"/>
          </w:tcPr>
          <w:p w:rsidR="00D8357B" w:rsidRPr="00391940" w:rsidRDefault="0056022B"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SA-WP-08b</w:t>
            </w:r>
          </w:p>
        </w:tc>
        <w:tc>
          <w:tcPr>
            <w:tcW w:w="4197" w:type="pct"/>
          </w:tcPr>
          <w:p w:rsidR="00D8357B" w:rsidRPr="00391940" w:rsidRDefault="00D8357B" w:rsidP="002743A3">
            <w:pPr>
              <w:adjustRightInd w:val="0"/>
              <w:snapToGrid w:val="0"/>
              <w:spacing w:before="60" w:after="60"/>
              <w:rPr>
                <w:rFonts w:asciiTheme="minorHAnsi" w:hAnsiTheme="minorHAnsi" w:cstheme="minorHAnsi"/>
              </w:rPr>
            </w:pPr>
            <w:r w:rsidRPr="00391940">
              <w:rPr>
                <w:rFonts w:asciiTheme="minorHAnsi" w:hAnsiTheme="minorHAnsi" w:cstheme="minorHAnsi"/>
              </w:rPr>
              <w:t>Brouwer S., G. Pilling, and P. Williams</w:t>
            </w:r>
            <w:r w:rsidR="00FF0633" w:rsidRPr="00391940">
              <w:rPr>
                <w:rFonts w:asciiTheme="minorHAnsi" w:hAnsiTheme="minorHAnsi" w:cstheme="minorHAnsi"/>
              </w:rPr>
              <w:t xml:space="preserve"> Excel: SPA Catch Proportion Latitude Flag</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SA-WP-09</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ISC </w:t>
            </w:r>
            <w:r w:rsidR="00E42245" w:rsidRPr="00391940">
              <w:rPr>
                <w:rFonts w:asciiTheme="minorHAnsi" w:hAnsiTheme="minorHAnsi" w:cstheme="minorHAnsi"/>
              </w:rPr>
              <w:t>Stock Assessment of Albacore in the North Pacific Ocean in 2017</w:t>
            </w:r>
            <w:r w:rsidR="00DB4E19">
              <w:rPr>
                <w:rFonts w:asciiTheme="minorHAnsi" w:hAnsiTheme="minorHAnsi" w:cstheme="minorHAnsi"/>
              </w:rPr>
              <w:t xml:space="preserve"> Rev 1 (Adopted Version) (7 July 2017)</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SA-WP-10</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ISC </w:t>
            </w:r>
            <w:r w:rsidR="00E42245" w:rsidRPr="00391940">
              <w:rPr>
                <w:rFonts w:asciiTheme="minorHAnsi" w:hAnsiTheme="minorHAnsi" w:cstheme="minorHAnsi"/>
              </w:rPr>
              <w:t>Stock Assessment and Future Projections of Blue Shark in the North Pacific Ocean through 2015</w:t>
            </w:r>
          </w:p>
        </w:tc>
      </w:tr>
      <w:tr w:rsidR="008A6068" w:rsidRPr="00391940" w:rsidTr="002743A3">
        <w:tc>
          <w:tcPr>
            <w:tcW w:w="803" w:type="pct"/>
          </w:tcPr>
          <w:p w:rsidR="008A6068" w:rsidRPr="00391940" w:rsidRDefault="008A6068" w:rsidP="002743A3">
            <w:pPr>
              <w:jc w:val="center"/>
              <w:rPr>
                <w:rFonts w:asciiTheme="minorHAnsi" w:hAnsiTheme="minorHAnsi" w:cstheme="minorHAnsi"/>
                <w:lang w:eastAsia="ja-JP"/>
              </w:rPr>
            </w:pPr>
            <w:r w:rsidRPr="00391940">
              <w:rPr>
                <w:rFonts w:asciiTheme="minorHAnsi" w:hAnsiTheme="minorHAnsi" w:cstheme="minorHAnsi"/>
                <w:b/>
                <w:lang w:val="en-NZ"/>
              </w:rPr>
              <w:t>SA-WP-</w:t>
            </w:r>
            <w:r w:rsidRPr="00391940">
              <w:rPr>
                <w:rFonts w:asciiTheme="minorHAnsi" w:eastAsia="MS Mincho" w:hAnsiTheme="minorHAnsi" w:cstheme="minorHAnsi"/>
                <w:b/>
                <w:lang w:val="en-NZ" w:eastAsia="ja-JP"/>
              </w:rPr>
              <w:t>11</w:t>
            </w:r>
          </w:p>
        </w:tc>
        <w:tc>
          <w:tcPr>
            <w:tcW w:w="4197" w:type="pct"/>
          </w:tcPr>
          <w:p w:rsidR="008A6068" w:rsidRPr="00391940" w:rsidRDefault="00537E67"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Common Oceans (ABNJ) Tuna Project. </w:t>
            </w:r>
            <w:r w:rsidR="008A6068" w:rsidRPr="00391940">
              <w:rPr>
                <w:rFonts w:asciiTheme="minorHAnsi" w:hAnsiTheme="minorHAnsi" w:cstheme="minorHAnsi"/>
              </w:rPr>
              <w:t>Pacific-wide sustainability risk assessment of bigeye thresher shark (Alopias superciliosus)</w:t>
            </w:r>
            <w:r w:rsidR="00684DFE" w:rsidRPr="00391940">
              <w:rPr>
                <w:rFonts w:asciiTheme="minorHAnsi" w:hAnsiTheme="minorHAnsi" w:cstheme="minorHAnsi"/>
              </w:rPr>
              <w:t>. Rev 1 (28 July 2017)</w:t>
            </w:r>
          </w:p>
        </w:tc>
      </w:tr>
      <w:tr w:rsidR="008A6068" w:rsidRPr="00391940" w:rsidTr="002743A3">
        <w:tc>
          <w:tcPr>
            <w:tcW w:w="803" w:type="pct"/>
          </w:tcPr>
          <w:p w:rsidR="008A6068" w:rsidRPr="00391940" w:rsidRDefault="008A6068" w:rsidP="002743A3">
            <w:pPr>
              <w:jc w:val="center"/>
              <w:rPr>
                <w:rFonts w:asciiTheme="minorHAnsi" w:hAnsiTheme="minorHAnsi" w:cstheme="minorHAnsi"/>
              </w:rPr>
            </w:pPr>
            <w:r w:rsidRPr="00391940">
              <w:rPr>
                <w:rFonts w:asciiTheme="minorHAnsi" w:hAnsiTheme="minorHAnsi" w:cstheme="minorHAnsi"/>
                <w:b/>
                <w:lang w:val="en-NZ"/>
              </w:rPr>
              <w:t>SA-WP-12</w:t>
            </w:r>
          </w:p>
        </w:tc>
        <w:tc>
          <w:tcPr>
            <w:tcW w:w="4197" w:type="pct"/>
          </w:tcPr>
          <w:p w:rsidR="008A6068" w:rsidRPr="00391940" w:rsidRDefault="002142A6" w:rsidP="002743A3">
            <w:pPr>
              <w:adjustRightInd w:val="0"/>
              <w:snapToGrid w:val="0"/>
              <w:spacing w:before="60" w:after="60"/>
              <w:rPr>
                <w:rFonts w:asciiTheme="minorHAnsi" w:hAnsiTheme="minorHAnsi" w:cstheme="minorHAnsi"/>
              </w:rPr>
            </w:pPr>
            <w:r w:rsidRPr="00391940">
              <w:rPr>
                <w:rFonts w:asciiTheme="minorHAnsi" w:hAnsiTheme="minorHAnsi" w:cstheme="minorHAnsi"/>
              </w:rPr>
              <w:t>Common Oceans (ABNJ) Tuna Project. Southern Hemisphere porbeagle shark (Lamna nasus) stock status assessment</w:t>
            </w:r>
          </w:p>
        </w:tc>
      </w:tr>
      <w:tr w:rsidR="008A6068" w:rsidRPr="00391940" w:rsidTr="002743A3">
        <w:tc>
          <w:tcPr>
            <w:tcW w:w="803" w:type="pct"/>
          </w:tcPr>
          <w:p w:rsidR="008A6068" w:rsidRPr="00391940" w:rsidRDefault="008A6068" w:rsidP="002743A3">
            <w:pPr>
              <w:jc w:val="center"/>
              <w:rPr>
                <w:rFonts w:asciiTheme="minorHAnsi" w:hAnsiTheme="minorHAnsi" w:cstheme="minorHAnsi"/>
                <w:b/>
                <w:lang w:val="en-NZ"/>
              </w:rPr>
            </w:pPr>
            <w:r w:rsidRPr="00391940">
              <w:rPr>
                <w:rFonts w:asciiTheme="minorHAnsi" w:hAnsiTheme="minorHAnsi" w:cstheme="minorHAnsi"/>
                <w:b/>
                <w:lang w:val="en-NZ"/>
              </w:rPr>
              <w:t>SA-WP-13</w:t>
            </w:r>
          </w:p>
        </w:tc>
        <w:tc>
          <w:tcPr>
            <w:tcW w:w="4197" w:type="pct"/>
          </w:tcPr>
          <w:p w:rsidR="008A6068" w:rsidRPr="00391940" w:rsidRDefault="00DC442B" w:rsidP="002743A3">
            <w:pPr>
              <w:adjustRightInd w:val="0"/>
              <w:snapToGrid w:val="0"/>
              <w:spacing w:before="60" w:after="60"/>
              <w:rPr>
                <w:rFonts w:asciiTheme="minorHAnsi" w:eastAsia="Malgun Gothic" w:hAnsiTheme="minorHAnsi" w:cstheme="minorHAnsi"/>
                <w:lang w:eastAsia="ko-KR"/>
              </w:rPr>
            </w:pPr>
            <w:r w:rsidRPr="00391940">
              <w:rPr>
                <w:rFonts w:asciiTheme="minorHAnsi" w:hAnsiTheme="minorHAnsi" w:cstheme="minorHAnsi"/>
              </w:rPr>
              <w:t xml:space="preserve">Takeuchi Y, G. Pilling and J. Hampton. </w:t>
            </w:r>
            <w:r w:rsidR="008A6068" w:rsidRPr="00391940">
              <w:rPr>
                <w:rFonts w:asciiTheme="minorHAnsi" w:hAnsiTheme="minorHAnsi" w:cstheme="minorHAnsi"/>
              </w:rPr>
              <w:t>Stock assessment of swordfish in the SW Pacific</w:t>
            </w:r>
          </w:p>
        </w:tc>
      </w:tr>
      <w:tr w:rsidR="008A6068" w:rsidRPr="00391940" w:rsidTr="002743A3">
        <w:tc>
          <w:tcPr>
            <w:tcW w:w="5000" w:type="pct"/>
            <w:gridSpan w:val="2"/>
            <w:shd w:val="clear" w:color="auto" w:fill="BFBFBF"/>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i/>
                <w:sz w:val="22"/>
                <w:szCs w:val="22"/>
                <w:lang w:val="en-NZ"/>
              </w:rPr>
            </w:pPr>
            <w:r w:rsidRPr="00391940">
              <w:rPr>
                <w:rFonts w:asciiTheme="minorHAnsi" w:hAnsiTheme="minorHAnsi" w:cstheme="minorHAnsi"/>
                <w:b/>
                <w:bCs/>
                <w:i/>
                <w:sz w:val="22"/>
                <w:szCs w:val="22"/>
                <w:lang w:val="en-NZ"/>
              </w:rPr>
              <w:lastRenderedPageBreak/>
              <w:t xml:space="preserve">SA THEME – </w:t>
            </w:r>
            <w:r w:rsidRPr="00391940">
              <w:rPr>
                <w:rFonts w:asciiTheme="minorHAnsi" w:hAnsiTheme="minorHAnsi" w:cstheme="minorHAnsi"/>
                <w:b/>
                <w:i/>
                <w:sz w:val="22"/>
                <w:szCs w:val="22"/>
                <w:lang w:val="en-NZ"/>
              </w:rPr>
              <w:t>Information Papers</w:t>
            </w:r>
          </w:p>
        </w:tc>
      </w:tr>
      <w:tr w:rsidR="008A6068" w:rsidRPr="00391940" w:rsidTr="002743A3">
        <w:tc>
          <w:tcPr>
            <w:tcW w:w="803" w:type="pct"/>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SA-IP-01</w:t>
            </w:r>
          </w:p>
        </w:tc>
        <w:tc>
          <w:tcPr>
            <w:tcW w:w="4197" w:type="pct"/>
          </w:tcPr>
          <w:p w:rsidR="008A6068" w:rsidRPr="00391940" w:rsidDel="00FA2488" w:rsidRDefault="008A6068" w:rsidP="002743A3">
            <w:pPr>
              <w:adjustRightInd w:val="0"/>
              <w:snapToGrid w:val="0"/>
              <w:spacing w:before="60" w:after="60"/>
              <w:rPr>
                <w:rFonts w:asciiTheme="minorHAnsi" w:eastAsia="Malgun Gothic" w:hAnsiTheme="minorHAnsi" w:cstheme="minorHAnsi"/>
                <w:lang w:eastAsia="ko-KR"/>
              </w:rPr>
            </w:pPr>
            <w:r w:rsidRPr="00391940">
              <w:rPr>
                <w:rFonts w:asciiTheme="minorHAnsi" w:hAnsiTheme="minorHAnsi" w:cstheme="minorHAnsi"/>
                <w:lang w:val="en-NZ"/>
              </w:rPr>
              <w:t>Pilling G. and S. Brouwer. Report of the workshop on analysis of CPUE for stock assessments, Noumea, April 2017.</w:t>
            </w:r>
          </w:p>
        </w:tc>
      </w:tr>
      <w:tr w:rsidR="008A6068" w:rsidRPr="00391940" w:rsidTr="002743A3">
        <w:tc>
          <w:tcPr>
            <w:tcW w:w="803" w:type="pct"/>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SA-IP-02</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lang w:val="en-NZ"/>
              </w:rPr>
              <w:t>Pilling G. and S. Brouwer. Report from the SPC pre-assessment workshop, Noumea, April 2017.</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eastAsia="Batang" w:hAnsiTheme="minorHAnsi" w:cstheme="minorHAnsi"/>
                <w:b/>
                <w:sz w:val="22"/>
                <w:szCs w:val="22"/>
                <w:lang w:val="en-NZ" w:eastAsia="ko-KR"/>
              </w:rPr>
            </w:pPr>
            <w:r w:rsidRPr="00391940">
              <w:rPr>
                <w:rFonts w:asciiTheme="minorHAnsi" w:eastAsia="Batang" w:hAnsiTheme="minorHAnsi" w:cstheme="minorHAnsi"/>
                <w:b/>
                <w:sz w:val="22"/>
                <w:szCs w:val="22"/>
                <w:lang w:val="en-NZ" w:eastAsia="ko-KR"/>
              </w:rPr>
              <w:t>SA-IP-03</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Evans,</w:t>
            </w:r>
            <w:r w:rsidRPr="00391940">
              <w:rPr>
                <w:rFonts w:asciiTheme="minorHAnsi" w:hAnsiTheme="minorHAnsi" w:cstheme="minorHAnsi"/>
                <w:spacing w:val="-1"/>
              </w:rPr>
              <w:t xml:space="preserve"> K., P. </w:t>
            </w:r>
            <w:r w:rsidRPr="00391940">
              <w:rPr>
                <w:rFonts w:asciiTheme="minorHAnsi" w:hAnsiTheme="minorHAnsi" w:cstheme="minorHAnsi"/>
              </w:rPr>
              <w:t>Gre</w:t>
            </w:r>
            <w:r w:rsidRPr="00391940">
              <w:rPr>
                <w:rFonts w:asciiTheme="minorHAnsi" w:hAnsiTheme="minorHAnsi" w:cstheme="minorHAnsi"/>
                <w:spacing w:val="1"/>
              </w:rPr>
              <w:t>w</w:t>
            </w:r>
            <w:r w:rsidRPr="00391940">
              <w:rPr>
                <w:rFonts w:asciiTheme="minorHAnsi" w:hAnsiTheme="minorHAnsi" w:cstheme="minorHAnsi"/>
              </w:rPr>
              <w:t>e,</w:t>
            </w:r>
            <w:r w:rsidRPr="00391940">
              <w:rPr>
                <w:rFonts w:asciiTheme="minorHAnsi" w:hAnsiTheme="minorHAnsi" w:cstheme="minorHAnsi"/>
                <w:spacing w:val="-1"/>
              </w:rPr>
              <w:t xml:space="preserve"> </w:t>
            </w:r>
            <w:r w:rsidRPr="00391940">
              <w:rPr>
                <w:rFonts w:asciiTheme="minorHAnsi" w:hAnsiTheme="minorHAnsi" w:cstheme="minorHAnsi"/>
                <w:spacing w:val="1"/>
              </w:rPr>
              <w:t>R.</w:t>
            </w:r>
            <w:r w:rsidRPr="00391940">
              <w:rPr>
                <w:rFonts w:asciiTheme="minorHAnsi" w:hAnsiTheme="minorHAnsi" w:cstheme="minorHAnsi"/>
              </w:rPr>
              <w:t xml:space="preserve"> Gu</w:t>
            </w:r>
            <w:r w:rsidRPr="00391940">
              <w:rPr>
                <w:rFonts w:asciiTheme="minorHAnsi" w:hAnsiTheme="minorHAnsi" w:cstheme="minorHAnsi"/>
                <w:spacing w:val="-2"/>
              </w:rPr>
              <w:t>n</w:t>
            </w:r>
            <w:r w:rsidRPr="00391940">
              <w:rPr>
                <w:rFonts w:asciiTheme="minorHAnsi" w:hAnsiTheme="minorHAnsi" w:cstheme="minorHAnsi"/>
              </w:rPr>
              <w:t>asker</w:t>
            </w:r>
            <w:r w:rsidRPr="00391940">
              <w:rPr>
                <w:rFonts w:asciiTheme="minorHAnsi" w:hAnsiTheme="minorHAnsi" w:cstheme="minorHAnsi"/>
                <w:spacing w:val="1"/>
              </w:rPr>
              <w:t>a and</w:t>
            </w:r>
            <w:r w:rsidRPr="00391940">
              <w:rPr>
                <w:rFonts w:asciiTheme="minorHAnsi" w:hAnsiTheme="minorHAnsi" w:cstheme="minorHAnsi"/>
                <w:spacing w:val="-1"/>
              </w:rPr>
              <w:t xml:space="preserve"> </w:t>
            </w:r>
            <w:r w:rsidRPr="00391940">
              <w:rPr>
                <w:rFonts w:asciiTheme="minorHAnsi" w:hAnsiTheme="minorHAnsi" w:cstheme="minorHAnsi"/>
              </w:rPr>
              <w:t>M.</w:t>
            </w:r>
            <w:r w:rsidRPr="00391940">
              <w:rPr>
                <w:rFonts w:asciiTheme="minorHAnsi" w:hAnsiTheme="minorHAnsi" w:cstheme="minorHAnsi"/>
                <w:spacing w:val="-2"/>
              </w:rPr>
              <w:t xml:space="preserve"> </w:t>
            </w:r>
            <w:r w:rsidRPr="00391940">
              <w:rPr>
                <w:rFonts w:asciiTheme="minorHAnsi" w:hAnsiTheme="minorHAnsi" w:cstheme="minorHAnsi"/>
              </w:rPr>
              <w:t>La</w:t>
            </w:r>
            <w:r w:rsidRPr="00391940">
              <w:rPr>
                <w:rFonts w:asciiTheme="minorHAnsi" w:hAnsiTheme="minorHAnsi" w:cstheme="minorHAnsi"/>
                <w:spacing w:val="-2"/>
              </w:rPr>
              <w:t>n</w:t>
            </w:r>
            <w:r w:rsidRPr="00391940">
              <w:rPr>
                <w:rFonts w:asciiTheme="minorHAnsi" w:hAnsiTheme="minorHAnsi" w:cstheme="minorHAnsi"/>
              </w:rPr>
              <w:t>sd</w:t>
            </w:r>
            <w:r w:rsidRPr="00391940">
              <w:rPr>
                <w:rFonts w:asciiTheme="minorHAnsi" w:hAnsiTheme="minorHAnsi" w:cstheme="minorHAnsi"/>
                <w:spacing w:val="-1"/>
              </w:rPr>
              <w:t>e</w:t>
            </w:r>
            <w:r w:rsidRPr="00391940">
              <w:rPr>
                <w:rFonts w:asciiTheme="minorHAnsi" w:hAnsiTheme="minorHAnsi" w:cstheme="minorHAnsi"/>
              </w:rPr>
              <w:t>l</w:t>
            </w:r>
            <w:r w:rsidRPr="00391940">
              <w:rPr>
                <w:rFonts w:asciiTheme="minorHAnsi" w:hAnsiTheme="minorHAnsi" w:cstheme="minorHAnsi"/>
                <w:spacing w:val="1"/>
              </w:rPr>
              <w:t>l</w:t>
            </w:r>
            <w:r w:rsidRPr="00391940">
              <w:rPr>
                <w:rFonts w:asciiTheme="minorHAnsi" w:hAnsiTheme="minorHAnsi" w:cstheme="minorHAnsi"/>
              </w:rPr>
              <w:t xml:space="preserve">. </w:t>
            </w:r>
            <w:r w:rsidRPr="00391940">
              <w:rPr>
                <w:rFonts w:asciiTheme="minorHAnsi" w:hAnsiTheme="minorHAnsi" w:cstheme="minorHAnsi"/>
                <w:spacing w:val="-1"/>
              </w:rPr>
              <w:t>C</w:t>
            </w:r>
            <w:r w:rsidRPr="00391940">
              <w:rPr>
                <w:rFonts w:asciiTheme="minorHAnsi" w:hAnsiTheme="minorHAnsi" w:cstheme="minorHAnsi"/>
              </w:rPr>
              <w:t>on</w:t>
            </w:r>
            <w:r w:rsidRPr="00391940">
              <w:rPr>
                <w:rFonts w:asciiTheme="minorHAnsi" w:hAnsiTheme="minorHAnsi" w:cstheme="minorHAnsi"/>
                <w:spacing w:val="-1"/>
              </w:rPr>
              <w:t>n</w:t>
            </w:r>
            <w:r w:rsidRPr="00391940">
              <w:rPr>
                <w:rFonts w:asciiTheme="minorHAnsi" w:hAnsiTheme="minorHAnsi" w:cstheme="minorHAnsi"/>
              </w:rPr>
              <w:t>e</w:t>
            </w:r>
            <w:r w:rsidRPr="00391940">
              <w:rPr>
                <w:rFonts w:asciiTheme="minorHAnsi" w:hAnsiTheme="minorHAnsi" w:cstheme="minorHAnsi"/>
                <w:spacing w:val="-2"/>
              </w:rPr>
              <w:t>c</w:t>
            </w:r>
            <w:r w:rsidRPr="00391940">
              <w:rPr>
                <w:rFonts w:asciiTheme="minorHAnsi" w:hAnsiTheme="minorHAnsi" w:cstheme="minorHAnsi"/>
              </w:rPr>
              <w:t>tivity</w:t>
            </w:r>
            <w:r w:rsidRPr="00391940">
              <w:rPr>
                <w:rFonts w:asciiTheme="minorHAnsi" w:hAnsiTheme="minorHAnsi" w:cstheme="minorHAnsi"/>
                <w:spacing w:val="-1"/>
              </w:rPr>
              <w:t xml:space="preserve"> </w:t>
            </w:r>
            <w:r w:rsidRPr="00391940">
              <w:rPr>
                <w:rFonts w:asciiTheme="minorHAnsi" w:hAnsiTheme="minorHAnsi" w:cstheme="minorHAnsi"/>
              </w:rPr>
              <w:t>of t</w:t>
            </w:r>
            <w:r w:rsidRPr="00391940">
              <w:rPr>
                <w:rFonts w:asciiTheme="minorHAnsi" w:hAnsiTheme="minorHAnsi" w:cstheme="minorHAnsi"/>
                <w:spacing w:val="-2"/>
              </w:rPr>
              <w:t>u</w:t>
            </w:r>
            <w:r w:rsidRPr="00391940">
              <w:rPr>
                <w:rFonts w:asciiTheme="minorHAnsi" w:hAnsiTheme="minorHAnsi" w:cstheme="minorHAnsi"/>
                <w:spacing w:val="-1"/>
              </w:rPr>
              <w:t>n</w:t>
            </w:r>
            <w:r w:rsidRPr="00391940">
              <w:rPr>
                <w:rFonts w:asciiTheme="minorHAnsi" w:hAnsiTheme="minorHAnsi" w:cstheme="minorHAnsi"/>
              </w:rPr>
              <w:t>a</w:t>
            </w:r>
            <w:r w:rsidRPr="00391940">
              <w:rPr>
                <w:rFonts w:asciiTheme="minorHAnsi" w:hAnsiTheme="minorHAnsi" w:cstheme="minorHAnsi"/>
                <w:spacing w:val="1"/>
              </w:rPr>
              <w:t xml:space="preserve"> </w:t>
            </w:r>
            <w:r w:rsidRPr="00391940">
              <w:rPr>
                <w:rFonts w:asciiTheme="minorHAnsi" w:hAnsiTheme="minorHAnsi" w:cstheme="minorHAnsi"/>
              </w:rPr>
              <w:t>a</w:t>
            </w:r>
            <w:r w:rsidRPr="00391940">
              <w:rPr>
                <w:rFonts w:asciiTheme="minorHAnsi" w:hAnsiTheme="minorHAnsi" w:cstheme="minorHAnsi"/>
                <w:spacing w:val="-1"/>
              </w:rPr>
              <w:t>n</w:t>
            </w:r>
            <w:r w:rsidRPr="00391940">
              <w:rPr>
                <w:rFonts w:asciiTheme="minorHAnsi" w:hAnsiTheme="minorHAnsi" w:cstheme="minorHAnsi"/>
              </w:rPr>
              <w:t>d</w:t>
            </w:r>
            <w:r w:rsidRPr="00391940">
              <w:rPr>
                <w:rFonts w:asciiTheme="minorHAnsi" w:hAnsiTheme="minorHAnsi" w:cstheme="minorHAnsi"/>
                <w:spacing w:val="-2"/>
              </w:rPr>
              <w:t xml:space="preserve"> </w:t>
            </w:r>
            <w:r w:rsidRPr="00391940">
              <w:rPr>
                <w:rFonts w:asciiTheme="minorHAnsi" w:hAnsiTheme="minorHAnsi" w:cstheme="minorHAnsi"/>
                <w:spacing w:val="-1"/>
              </w:rPr>
              <w:t>b</w:t>
            </w:r>
            <w:r w:rsidRPr="00391940">
              <w:rPr>
                <w:rFonts w:asciiTheme="minorHAnsi" w:hAnsiTheme="minorHAnsi" w:cstheme="minorHAnsi"/>
              </w:rPr>
              <w:t>ill</w:t>
            </w:r>
            <w:r w:rsidRPr="00391940">
              <w:rPr>
                <w:rFonts w:asciiTheme="minorHAnsi" w:hAnsiTheme="minorHAnsi" w:cstheme="minorHAnsi"/>
                <w:spacing w:val="2"/>
              </w:rPr>
              <w:t>f</w:t>
            </w:r>
            <w:r w:rsidRPr="00391940">
              <w:rPr>
                <w:rFonts w:asciiTheme="minorHAnsi" w:hAnsiTheme="minorHAnsi" w:cstheme="minorHAnsi"/>
              </w:rPr>
              <w:t>ish</w:t>
            </w:r>
            <w:r w:rsidRPr="00391940">
              <w:rPr>
                <w:rFonts w:asciiTheme="minorHAnsi" w:hAnsiTheme="minorHAnsi" w:cstheme="minorHAnsi"/>
                <w:spacing w:val="-1"/>
              </w:rPr>
              <w:t xml:space="preserve"> </w:t>
            </w:r>
            <w:r w:rsidRPr="00391940">
              <w:rPr>
                <w:rFonts w:asciiTheme="minorHAnsi" w:hAnsiTheme="minorHAnsi" w:cstheme="minorHAnsi"/>
              </w:rPr>
              <w:t>sp</w:t>
            </w:r>
            <w:r w:rsidRPr="00391940">
              <w:rPr>
                <w:rFonts w:asciiTheme="minorHAnsi" w:hAnsiTheme="minorHAnsi" w:cstheme="minorHAnsi"/>
                <w:spacing w:val="-1"/>
              </w:rPr>
              <w:t>ec</w:t>
            </w:r>
            <w:r w:rsidRPr="00391940">
              <w:rPr>
                <w:rFonts w:asciiTheme="minorHAnsi" w:hAnsiTheme="minorHAnsi" w:cstheme="minorHAnsi"/>
              </w:rPr>
              <w:t>ies targ</w:t>
            </w:r>
            <w:r w:rsidRPr="00391940">
              <w:rPr>
                <w:rFonts w:asciiTheme="minorHAnsi" w:hAnsiTheme="minorHAnsi" w:cstheme="minorHAnsi"/>
                <w:spacing w:val="-1"/>
              </w:rPr>
              <w:t>e</w:t>
            </w:r>
            <w:r w:rsidRPr="00391940">
              <w:rPr>
                <w:rFonts w:asciiTheme="minorHAnsi" w:hAnsiTheme="minorHAnsi" w:cstheme="minorHAnsi"/>
              </w:rPr>
              <w:t>t</w:t>
            </w:r>
            <w:r w:rsidRPr="00391940">
              <w:rPr>
                <w:rFonts w:asciiTheme="minorHAnsi" w:hAnsiTheme="minorHAnsi" w:cstheme="minorHAnsi"/>
                <w:spacing w:val="-1"/>
              </w:rPr>
              <w:t>e</w:t>
            </w:r>
            <w:r w:rsidRPr="00391940">
              <w:rPr>
                <w:rFonts w:asciiTheme="minorHAnsi" w:hAnsiTheme="minorHAnsi" w:cstheme="minorHAnsi"/>
              </w:rPr>
              <w:t>d</w:t>
            </w:r>
            <w:r w:rsidRPr="00391940">
              <w:rPr>
                <w:rFonts w:asciiTheme="minorHAnsi" w:hAnsiTheme="minorHAnsi" w:cstheme="minorHAnsi"/>
                <w:spacing w:val="-2"/>
              </w:rPr>
              <w:t xml:space="preserve"> </w:t>
            </w:r>
            <w:r w:rsidRPr="00391940">
              <w:rPr>
                <w:rFonts w:asciiTheme="minorHAnsi" w:hAnsiTheme="minorHAnsi" w:cstheme="minorHAnsi"/>
                <w:spacing w:val="-1"/>
              </w:rPr>
              <w:t>b</w:t>
            </w:r>
            <w:r w:rsidRPr="00391940">
              <w:rPr>
                <w:rFonts w:asciiTheme="minorHAnsi" w:hAnsiTheme="minorHAnsi" w:cstheme="minorHAnsi"/>
              </w:rPr>
              <w:t>y</w:t>
            </w:r>
            <w:r w:rsidRPr="00391940">
              <w:rPr>
                <w:rFonts w:asciiTheme="minorHAnsi" w:hAnsiTheme="minorHAnsi" w:cstheme="minorHAnsi"/>
                <w:spacing w:val="-1"/>
              </w:rPr>
              <w:t xml:space="preserve"> </w:t>
            </w:r>
            <w:r w:rsidRPr="00391940">
              <w:rPr>
                <w:rFonts w:asciiTheme="minorHAnsi" w:hAnsiTheme="minorHAnsi" w:cstheme="minorHAnsi"/>
              </w:rPr>
              <w:t>t</w:t>
            </w:r>
            <w:r w:rsidRPr="00391940">
              <w:rPr>
                <w:rFonts w:asciiTheme="minorHAnsi" w:hAnsiTheme="minorHAnsi" w:cstheme="minorHAnsi"/>
                <w:spacing w:val="-2"/>
              </w:rPr>
              <w:t>h</w:t>
            </w:r>
            <w:r w:rsidRPr="00391940">
              <w:rPr>
                <w:rFonts w:asciiTheme="minorHAnsi" w:hAnsiTheme="minorHAnsi" w:cstheme="minorHAnsi"/>
              </w:rPr>
              <w:t>e Australian</w:t>
            </w:r>
            <w:r w:rsidRPr="00391940">
              <w:rPr>
                <w:rFonts w:asciiTheme="minorHAnsi" w:hAnsiTheme="minorHAnsi" w:cstheme="minorHAnsi"/>
                <w:spacing w:val="-1"/>
              </w:rPr>
              <w:t xml:space="preserve"> </w:t>
            </w:r>
            <w:r w:rsidRPr="00391940">
              <w:rPr>
                <w:rFonts w:asciiTheme="minorHAnsi" w:hAnsiTheme="minorHAnsi" w:cstheme="minorHAnsi"/>
              </w:rPr>
              <w:t>Eastern T</w:t>
            </w:r>
            <w:r w:rsidRPr="00391940">
              <w:rPr>
                <w:rFonts w:asciiTheme="minorHAnsi" w:hAnsiTheme="minorHAnsi" w:cstheme="minorHAnsi"/>
                <w:spacing w:val="-1"/>
              </w:rPr>
              <w:t>un</w:t>
            </w:r>
            <w:r w:rsidRPr="00391940">
              <w:rPr>
                <w:rFonts w:asciiTheme="minorHAnsi" w:hAnsiTheme="minorHAnsi" w:cstheme="minorHAnsi"/>
              </w:rPr>
              <w:t>a</w:t>
            </w:r>
            <w:r w:rsidRPr="00391940">
              <w:rPr>
                <w:rFonts w:asciiTheme="minorHAnsi" w:hAnsiTheme="minorHAnsi" w:cstheme="minorHAnsi"/>
                <w:spacing w:val="-1"/>
              </w:rPr>
              <w:t xml:space="preserve"> </w:t>
            </w:r>
            <w:r w:rsidRPr="00391940">
              <w:rPr>
                <w:rFonts w:asciiTheme="minorHAnsi" w:hAnsiTheme="minorHAnsi" w:cstheme="minorHAnsi"/>
              </w:rPr>
              <w:t>a</w:t>
            </w:r>
            <w:r w:rsidRPr="00391940">
              <w:rPr>
                <w:rFonts w:asciiTheme="minorHAnsi" w:hAnsiTheme="minorHAnsi" w:cstheme="minorHAnsi"/>
                <w:spacing w:val="-1"/>
              </w:rPr>
              <w:t>n</w:t>
            </w:r>
            <w:r w:rsidRPr="00391940">
              <w:rPr>
                <w:rFonts w:asciiTheme="minorHAnsi" w:hAnsiTheme="minorHAnsi" w:cstheme="minorHAnsi"/>
              </w:rPr>
              <w:t xml:space="preserve">d </w:t>
            </w:r>
            <w:r w:rsidRPr="00391940">
              <w:rPr>
                <w:rFonts w:asciiTheme="minorHAnsi" w:hAnsiTheme="minorHAnsi" w:cstheme="minorHAnsi"/>
                <w:spacing w:val="1"/>
              </w:rPr>
              <w:t>B</w:t>
            </w:r>
            <w:r w:rsidRPr="00391940">
              <w:rPr>
                <w:rFonts w:asciiTheme="minorHAnsi" w:hAnsiTheme="minorHAnsi" w:cstheme="minorHAnsi"/>
              </w:rPr>
              <w:t>ill</w:t>
            </w:r>
            <w:r w:rsidRPr="00391940">
              <w:rPr>
                <w:rFonts w:asciiTheme="minorHAnsi" w:hAnsiTheme="minorHAnsi" w:cstheme="minorHAnsi"/>
                <w:spacing w:val="2"/>
              </w:rPr>
              <w:t>f</w:t>
            </w:r>
            <w:r w:rsidRPr="00391940">
              <w:rPr>
                <w:rFonts w:asciiTheme="minorHAnsi" w:hAnsiTheme="minorHAnsi" w:cstheme="minorHAnsi"/>
                <w:spacing w:val="-2"/>
              </w:rPr>
              <w:t>i</w:t>
            </w:r>
            <w:r w:rsidRPr="00391940">
              <w:rPr>
                <w:rFonts w:asciiTheme="minorHAnsi" w:hAnsiTheme="minorHAnsi" w:cstheme="minorHAnsi"/>
              </w:rPr>
              <w:t>sh</w:t>
            </w:r>
            <w:r w:rsidRPr="00391940">
              <w:rPr>
                <w:rFonts w:asciiTheme="minorHAnsi" w:hAnsiTheme="minorHAnsi" w:cstheme="minorHAnsi"/>
                <w:spacing w:val="-1"/>
              </w:rPr>
              <w:t xml:space="preserve"> </w:t>
            </w:r>
            <w:r w:rsidRPr="00391940">
              <w:rPr>
                <w:rFonts w:asciiTheme="minorHAnsi" w:hAnsiTheme="minorHAnsi" w:cstheme="minorHAnsi"/>
              </w:rPr>
              <w:t>F</w:t>
            </w:r>
            <w:r w:rsidRPr="00391940">
              <w:rPr>
                <w:rFonts w:asciiTheme="minorHAnsi" w:hAnsiTheme="minorHAnsi" w:cstheme="minorHAnsi"/>
                <w:spacing w:val="1"/>
              </w:rPr>
              <w:t>i</w:t>
            </w:r>
            <w:r w:rsidRPr="00391940">
              <w:rPr>
                <w:rFonts w:asciiTheme="minorHAnsi" w:hAnsiTheme="minorHAnsi" w:cstheme="minorHAnsi"/>
              </w:rPr>
              <w:t>s</w:t>
            </w:r>
            <w:r w:rsidRPr="00391940">
              <w:rPr>
                <w:rFonts w:asciiTheme="minorHAnsi" w:hAnsiTheme="minorHAnsi" w:cstheme="minorHAnsi"/>
                <w:spacing w:val="-3"/>
              </w:rPr>
              <w:t>h</w:t>
            </w:r>
            <w:r w:rsidRPr="00391940">
              <w:rPr>
                <w:rFonts w:asciiTheme="minorHAnsi" w:hAnsiTheme="minorHAnsi" w:cstheme="minorHAnsi"/>
              </w:rPr>
              <w:t>ery</w:t>
            </w:r>
            <w:r w:rsidRPr="00391940">
              <w:rPr>
                <w:rFonts w:asciiTheme="minorHAnsi" w:hAnsiTheme="minorHAnsi" w:cstheme="minorHAnsi"/>
                <w:spacing w:val="-1"/>
              </w:rPr>
              <w:t xml:space="preserve"> </w:t>
            </w:r>
            <w:r w:rsidRPr="00391940">
              <w:rPr>
                <w:rFonts w:asciiTheme="minorHAnsi" w:hAnsiTheme="minorHAnsi" w:cstheme="minorHAnsi"/>
              </w:rPr>
              <w:t>w</w:t>
            </w:r>
            <w:r w:rsidRPr="00391940">
              <w:rPr>
                <w:rFonts w:asciiTheme="minorHAnsi" w:hAnsiTheme="minorHAnsi" w:cstheme="minorHAnsi"/>
                <w:spacing w:val="1"/>
              </w:rPr>
              <w:t>i</w:t>
            </w:r>
            <w:r w:rsidRPr="00391940">
              <w:rPr>
                <w:rFonts w:asciiTheme="minorHAnsi" w:hAnsiTheme="minorHAnsi" w:cstheme="minorHAnsi"/>
              </w:rPr>
              <w:t>th</w:t>
            </w:r>
            <w:r w:rsidRPr="00391940">
              <w:rPr>
                <w:rFonts w:asciiTheme="minorHAnsi" w:hAnsiTheme="minorHAnsi" w:cstheme="minorHAnsi"/>
                <w:spacing w:val="-2"/>
              </w:rPr>
              <w:t xml:space="preserve"> </w:t>
            </w:r>
            <w:r w:rsidRPr="00391940">
              <w:rPr>
                <w:rFonts w:asciiTheme="minorHAnsi" w:hAnsiTheme="minorHAnsi" w:cstheme="minorHAnsi"/>
              </w:rPr>
              <w:t>t</w:t>
            </w:r>
            <w:r w:rsidRPr="00391940">
              <w:rPr>
                <w:rFonts w:asciiTheme="minorHAnsi" w:hAnsiTheme="minorHAnsi" w:cstheme="minorHAnsi"/>
                <w:spacing w:val="-2"/>
              </w:rPr>
              <w:t>h</w:t>
            </w:r>
            <w:r w:rsidRPr="00391940">
              <w:rPr>
                <w:rFonts w:asciiTheme="minorHAnsi" w:hAnsiTheme="minorHAnsi" w:cstheme="minorHAnsi"/>
              </w:rPr>
              <w:t>e</w:t>
            </w:r>
            <w:r w:rsidRPr="00391940">
              <w:rPr>
                <w:rFonts w:asciiTheme="minorHAnsi" w:hAnsiTheme="minorHAnsi" w:cstheme="minorHAnsi"/>
                <w:spacing w:val="-1"/>
              </w:rPr>
              <w:t xml:space="preserve"> b</w:t>
            </w:r>
            <w:r w:rsidRPr="00391940">
              <w:rPr>
                <w:rFonts w:asciiTheme="minorHAnsi" w:hAnsiTheme="minorHAnsi" w:cstheme="minorHAnsi"/>
              </w:rPr>
              <w:t>r</w:t>
            </w:r>
            <w:r w:rsidRPr="00391940">
              <w:rPr>
                <w:rFonts w:asciiTheme="minorHAnsi" w:hAnsiTheme="minorHAnsi" w:cstheme="minorHAnsi"/>
                <w:spacing w:val="1"/>
              </w:rPr>
              <w:t>o</w:t>
            </w:r>
            <w:r w:rsidRPr="00391940">
              <w:rPr>
                <w:rFonts w:asciiTheme="minorHAnsi" w:hAnsiTheme="minorHAnsi" w:cstheme="minorHAnsi"/>
              </w:rPr>
              <w:t>a</w:t>
            </w:r>
            <w:r w:rsidRPr="00391940">
              <w:rPr>
                <w:rFonts w:asciiTheme="minorHAnsi" w:hAnsiTheme="minorHAnsi" w:cstheme="minorHAnsi"/>
                <w:spacing w:val="-1"/>
              </w:rPr>
              <w:t>d</w:t>
            </w:r>
            <w:r w:rsidRPr="00391940">
              <w:rPr>
                <w:rFonts w:asciiTheme="minorHAnsi" w:hAnsiTheme="minorHAnsi" w:cstheme="minorHAnsi"/>
              </w:rPr>
              <w:t>er</w:t>
            </w:r>
            <w:r w:rsidRPr="00391940">
              <w:rPr>
                <w:rFonts w:asciiTheme="minorHAnsi" w:hAnsiTheme="minorHAnsi" w:cstheme="minorHAnsi"/>
                <w:spacing w:val="-1"/>
              </w:rPr>
              <w:t xml:space="preserve"> </w:t>
            </w:r>
            <w:r w:rsidRPr="00391940">
              <w:rPr>
                <w:rFonts w:asciiTheme="minorHAnsi" w:hAnsiTheme="minorHAnsi" w:cstheme="minorHAnsi"/>
              </w:rPr>
              <w:t>W</w:t>
            </w:r>
            <w:r w:rsidRPr="00391940">
              <w:rPr>
                <w:rFonts w:asciiTheme="minorHAnsi" w:hAnsiTheme="minorHAnsi" w:cstheme="minorHAnsi"/>
                <w:spacing w:val="-1"/>
              </w:rPr>
              <w:t>e</w:t>
            </w:r>
            <w:r w:rsidRPr="00391940">
              <w:rPr>
                <w:rFonts w:asciiTheme="minorHAnsi" w:hAnsiTheme="minorHAnsi" w:cstheme="minorHAnsi"/>
              </w:rPr>
              <w:t>stern</w:t>
            </w:r>
            <w:r w:rsidRPr="00391940">
              <w:rPr>
                <w:rFonts w:asciiTheme="minorHAnsi" w:hAnsiTheme="minorHAnsi" w:cstheme="minorHAnsi"/>
                <w:spacing w:val="-2"/>
              </w:rPr>
              <w:t xml:space="preserve"> </w:t>
            </w:r>
            <w:r w:rsidRPr="00391940">
              <w:rPr>
                <w:rFonts w:asciiTheme="minorHAnsi" w:hAnsiTheme="minorHAnsi" w:cstheme="minorHAnsi"/>
                <w:spacing w:val="-1"/>
              </w:rPr>
              <w:t>P</w:t>
            </w:r>
            <w:r w:rsidRPr="00391940">
              <w:rPr>
                <w:rFonts w:asciiTheme="minorHAnsi" w:hAnsiTheme="minorHAnsi" w:cstheme="minorHAnsi"/>
              </w:rPr>
              <w:t>a</w:t>
            </w:r>
            <w:r w:rsidRPr="00391940">
              <w:rPr>
                <w:rFonts w:asciiTheme="minorHAnsi" w:hAnsiTheme="minorHAnsi" w:cstheme="minorHAnsi"/>
                <w:spacing w:val="-1"/>
              </w:rPr>
              <w:t>c</w:t>
            </w:r>
            <w:r w:rsidRPr="00391940">
              <w:rPr>
                <w:rFonts w:asciiTheme="minorHAnsi" w:hAnsiTheme="minorHAnsi" w:cstheme="minorHAnsi"/>
              </w:rPr>
              <w:t>i</w:t>
            </w:r>
            <w:r w:rsidRPr="00391940">
              <w:rPr>
                <w:rFonts w:asciiTheme="minorHAnsi" w:hAnsiTheme="minorHAnsi" w:cstheme="minorHAnsi"/>
                <w:spacing w:val="1"/>
              </w:rPr>
              <w:t>f</w:t>
            </w:r>
            <w:r w:rsidRPr="00391940">
              <w:rPr>
                <w:rFonts w:asciiTheme="minorHAnsi" w:hAnsiTheme="minorHAnsi" w:cstheme="minorHAnsi"/>
              </w:rPr>
              <w:t>ic</w:t>
            </w:r>
            <w:r w:rsidRPr="00391940">
              <w:rPr>
                <w:rFonts w:asciiTheme="minorHAnsi" w:hAnsiTheme="minorHAnsi" w:cstheme="minorHAnsi"/>
                <w:spacing w:val="-2"/>
              </w:rPr>
              <w:t xml:space="preserve"> </w:t>
            </w:r>
            <w:r w:rsidRPr="00391940">
              <w:rPr>
                <w:rFonts w:asciiTheme="minorHAnsi" w:hAnsiTheme="minorHAnsi" w:cstheme="minorHAnsi"/>
                <w:spacing w:val="-1"/>
              </w:rPr>
              <w:t>Oc</w:t>
            </w:r>
            <w:r w:rsidRPr="00391940">
              <w:rPr>
                <w:rFonts w:asciiTheme="minorHAnsi" w:hAnsiTheme="minorHAnsi" w:cstheme="minorHAnsi"/>
              </w:rPr>
              <w:t>e</w:t>
            </w:r>
            <w:r w:rsidRPr="00391940">
              <w:rPr>
                <w:rFonts w:asciiTheme="minorHAnsi" w:hAnsiTheme="minorHAnsi" w:cstheme="minorHAnsi"/>
                <w:spacing w:val="2"/>
              </w:rPr>
              <w:t>a</w:t>
            </w:r>
            <w:r w:rsidRPr="00391940">
              <w:rPr>
                <w:rFonts w:asciiTheme="minorHAnsi" w:hAnsiTheme="minorHAnsi" w:cstheme="minorHAnsi"/>
                <w:spacing w:val="-1"/>
              </w:rPr>
              <w:t>n</w:t>
            </w:r>
            <w:r w:rsidRPr="00391940">
              <w:rPr>
                <w:rFonts w:asciiTheme="minorHAnsi" w:hAnsiTheme="minorHAnsi" w:cstheme="minorHAnsi"/>
              </w:rPr>
              <w:t>.</w:t>
            </w:r>
          </w:p>
        </w:tc>
      </w:tr>
      <w:tr w:rsidR="008A6068" w:rsidRPr="00391940" w:rsidTr="002743A3">
        <w:tc>
          <w:tcPr>
            <w:tcW w:w="803" w:type="pct"/>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SA-IP-04</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Matsumoto, T.  and K. Satoh. Summary report of tag data for yellowfin and bigeye tuna by Japanese tagging programs.</w:t>
            </w:r>
          </w:p>
        </w:tc>
      </w:tr>
      <w:tr w:rsidR="008A6068" w:rsidRPr="00391940" w:rsidTr="002743A3">
        <w:tc>
          <w:tcPr>
            <w:tcW w:w="803" w:type="pct"/>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SA-IP-05</w:t>
            </w:r>
          </w:p>
        </w:tc>
        <w:tc>
          <w:tcPr>
            <w:tcW w:w="4197" w:type="pct"/>
          </w:tcPr>
          <w:p w:rsidR="008A6068" w:rsidRPr="00391940" w:rsidRDefault="00AA463B"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Davies N., D. Fournie, Y. Takeuchi, F. Bouyé and J. Hampton. </w:t>
            </w:r>
            <w:r w:rsidR="008A6068" w:rsidRPr="00391940">
              <w:rPr>
                <w:rFonts w:asciiTheme="minorHAnsi" w:hAnsiTheme="minorHAnsi" w:cstheme="minorHAnsi"/>
              </w:rPr>
              <w:t>Developments in the MULTIFAN-CL software 2016-2017</w:t>
            </w:r>
          </w:p>
        </w:tc>
      </w:tr>
      <w:tr w:rsidR="008A6068" w:rsidRPr="00391940" w:rsidTr="002743A3">
        <w:tc>
          <w:tcPr>
            <w:tcW w:w="803" w:type="pct"/>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SA-IP-06</w:t>
            </w:r>
          </w:p>
        </w:tc>
        <w:tc>
          <w:tcPr>
            <w:tcW w:w="4197" w:type="pct"/>
          </w:tcPr>
          <w:p w:rsidR="008A6068" w:rsidRPr="00391940" w:rsidRDefault="00655387" w:rsidP="00655387">
            <w:pPr>
              <w:adjustRightInd w:val="0"/>
              <w:snapToGrid w:val="0"/>
              <w:spacing w:before="60" w:after="60"/>
              <w:rPr>
                <w:rFonts w:asciiTheme="minorHAnsi" w:hAnsiTheme="minorHAnsi" w:cstheme="minorHAnsi"/>
              </w:rPr>
            </w:pPr>
            <w:r w:rsidRPr="00655387">
              <w:rPr>
                <w:rFonts w:asciiTheme="minorHAnsi" w:hAnsiTheme="minorHAnsi" w:cstheme="minorHAnsi"/>
              </w:rPr>
              <w:t>McKechnie</w:t>
            </w:r>
            <w:r>
              <w:rPr>
                <w:rFonts w:asciiTheme="minorHAnsi" w:hAnsiTheme="minorHAnsi" w:cstheme="minorHAnsi"/>
              </w:rPr>
              <w:t xml:space="preserve"> S.,</w:t>
            </w:r>
            <w:r w:rsidRPr="00655387">
              <w:rPr>
                <w:rFonts w:asciiTheme="minorHAnsi" w:hAnsiTheme="minorHAnsi" w:cstheme="minorHAnsi"/>
              </w:rPr>
              <w:t xml:space="preserve"> L. Tremblay-Boyer</w:t>
            </w:r>
            <w:r>
              <w:rPr>
                <w:rFonts w:asciiTheme="minorHAnsi" w:hAnsiTheme="minorHAnsi" w:cstheme="minorHAnsi"/>
              </w:rPr>
              <w:t xml:space="preserve"> and</w:t>
            </w:r>
            <w:r w:rsidRPr="00655387">
              <w:rPr>
                <w:rFonts w:asciiTheme="minorHAnsi" w:hAnsiTheme="minorHAnsi" w:cstheme="minorHAnsi"/>
              </w:rPr>
              <w:t xml:space="preserve"> G. Pilling</w:t>
            </w:r>
            <w:r>
              <w:rPr>
                <w:rFonts w:asciiTheme="minorHAnsi" w:hAnsiTheme="minorHAnsi" w:cstheme="minorHAnsi"/>
              </w:rPr>
              <w:t xml:space="preserve">. </w:t>
            </w:r>
            <w:r w:rsidR="008A6068" w:rsidRPr="00391940">
              <w:rPr>
                <w:rFonts w:asciiTheme="minorHAnsi" w:hAnsiTheme="minorHAnsi" w:cstheme="minorHAnsi"/>
              </w:rPr>
              <w:t>Background analyses for the 2017 stock assessments of bigeye and yellowfin tuna in the western and central Pacific Ocean</w:t>
            </w:r>
            <w:r>
              <w:rPr>
                <w:rFonts w:asciiTheme="minorHAnsi" w:hAnsiTheme="minorHAnsi" w:cstheme="minorHAnsi"/>
              </w:rPr>
              <w:t>.</w:t>
            </w:r>
            <w:r w:rsidR="008A6068" w:rsidRPr="00391940">
              <w:rPr>
                <w:rFonts w:asciiTheme="minorHAnsi" w:hAnsiTheme="minorHAnsi" w:cstheme="minorHAnsi"/>
              </w:rPr>
              <w:t xml:space="preserve"> </w:t>
            </w:r>
          </w:p>
        </w:tc>
      </w:tr>
      <w:tr w:rsidR="008A6068" w:rsidRPr="00391940" w:rsidTr="002743A3">
        <w:tc>
          <w:tcPr>
            <w:tcW w:w="803" w:type="pct"/>
            <w:shd w:val="clear" w:color="auto" w:fill="auto"/>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SA-IP-07</w:t>
            </w:r>
          </w:p>
        </w:tc>
        <w:tc>
          <w:tcPr>
            <w:tcW w:w="4197" w:type="pct"/>
            <w:shd w:val="clear" w:color="auto" w:fill="auto"/>
          </w:tcPr>
          <w:p w:rsidR="008A6068" w:rsidRPr="00391940" w:rsidRDefault="00E15340"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Bigelow K., </w:t>
            </w:r>
            <w:r w:rsidR="008A6068" w:rsidRPr="00391940">
              <w:rPr>
                <w:rFonts w:asciiTheme="minorHAnsi" w:hAnsiTheme="minorHAnsi" w:cstheme="minorHAnsi"/>
              </w:rPr>
              <w:t>E.  Garvilles</w:t>
            </w:r>
            <w:r w:rsidR="00655387">
              <w:rPr>
                <w:rFonts w:asciiTheme="minorHAnsi" w:hAnsiTheme="minorHAnsi" w:cstheme="minorHAnsi"/>
              </w:rPr>
              <w:t xml:space="preserve"> and L. Emperua</w:t>
            </w:r>
            <w:r w:rsidR="008A6068" w:rsidRPr="00391940">
              <w:rPr>
                <w:rFonts w:asciiTheme="minorHAnsi" w:hAnsiTheme="minorHAnsi" w:cstheme="minorHAnsi"/>
              </w:rPr>
              <w:t>. Relative abundance of yellowfin tuna for the purse seine and handline fisheries operating in the Philippines Moro Gulf (Region 12) and High Seas Pocket #1</w:t>
            </w:r>
          </w:p>
        </w:tc>
      </w:tr>
      <w:tr w:rsidR="008A6068" w:rsidRPr="00391940" w:rsidTr="002743A3">
        <w:tc>
          <w:tcPr>
            <w:tcW w:w="803" w:type="pct"/>
          </w:tcPr>
          <w:p w:rsidR="008A6068" w:rsidRPr="00391940" w:rsidRDefault="008A6068" w:rsidP="002743A3">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SA-IP-08</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Tanaka F., S. Ohashi, Y. Aoki and H. Kiyofuji. Reconsideration of skipjack otolith microstructural analysis for age and growth estimates in the WCPO.</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eastAsia="Batang" w:hAnsiTheme="minorHAnsi" w:cstheme="minorHAnsi"/>
                <w:b/>
                <w:sz w:val="22"/>
                <w:szCs w:val="22"/>
                <w:lang w:val="en-NZ" w:eastAsia="ko-KR"/>
              </w:rPr>
            </w:pPr>
            <w:r w:rsidRPr="00391940">
              <w:rPr>
                <w:rFonts w:asciiTheme="minorHAnsi" w:eastAsia="Batang" w:hAnsiTheme="minorHAnsi" w:cstheme="minorHAnsi"/>
                <w:b/>
                <w:sz w:val="22"/>
                <w:szCs w:val="22"/>
                <w:lang w:val="en-NZ" w:eastAsia="ko-KR"/>
              </w:rPr>
              <w:t>SA-IP-09</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Aoki Y., M. Masujima and H. Kiyofuji. Skipjack migration in the western central Pacific Ocean estimated from the particle tracking simulation with dynamic energy budget model.</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eastAsia="Batang" w:hAnsiTheme="minorHAnsi" w:cstheme="minorHAnsi"/>
                <w:b/>
                <w:sz w:val="22"/>
                <w:szCs w:val="22"/>
                <w:lang w:val="en-NZ" w:eastAsia="ko-KR"/>
              </w:rPr>
            </w:pPr>
            <w:r w:rsidRPr="00391940">
              <w:rPr>
                <w:rFonts w:asciiTheme="minorHAnsi" w:hAnsiTheme="minorHAnsi" w:cstheme="minorHAnsi"/>
                <w:b/>
                <w:sz w:val="22"/>
                <w:szCs w:val="22"/>
                <w:lang w:val="en-NZ"/>
              </w:rPr>
              <w:t>SA-IP-10</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Wang J., X. Chen, J. Zhua, J. Caoc and Y. Chen. Impacts of misspecification of spawner-recruitment relationship on stock assessment: An example of South Pacific albacore tuna.</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SA-IP-11</w:t>
            </w:r>
          </w:p>
        </w:tc>
        <w:tc>
          <w:tcPr>
            <w:tcW w:w="4197" w:type="pct"/>
          </w:tcPr>
          <w:p w:rsidR="008A6068" w:rsidRPr="00391940" w:rsidRDefault="008A6068" w:rsidP="002743A3">
            <w:pPr>
              <w:adjustRightInd w:val="0"/>
              <w:snapToGrid w:val="0"/>
              <w:spacing w:before="60" w:after="60"/>
              <w:rPr>
                <w:rFonts w:asciiTheme="minorHAnsi" w:hAnsiTheme="minorHAnsi" w:cstheme="minorHAnsi"/>
                <w:color w:val="FF0000"/>
              </w:rPr>
            </w:pPr>
            <w:r w:rsidRPr="00391940">
              <w:rPr>
                <w:rFonts w:asciiTheme="minorHAnsi" w:hAnsiTheme="minorHAnsi" w:cstheme="minorHAnsi"/>
              </w:rPr>
              <w:t>Jiang J., L Xu, G. Zhu and W. Zhu. Age and growth of North Pacific albacore tuna (Thunnus alalunga) based on sectioned fin ray.</w:t>
            </w:r>
          </w:p>
        </w:tc>
      </w:tr>
      <w:tr w:rsidR="008A6068" w:rsidRPr="00391940" w:rsidTr="002743A3">
        <w:tc>
          <w:tcPr>
            <w:tcW w:w="803" w:type="pct"/>
            <w:vAlign w:val="center"/>
          </w:tcPr>
          <w:p w:rsidR="008A6068" w:rsidRPr="00BF58E7"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BF58E7">
              <w:rPr>
                <w:rFonts w:asciiTheme="minorHAnsi" w:hAnsiTheme="minorHAnsi" w:cstheme="minorHAnsi"/>
                <w:b/>
                <w:sz w:val="22"/>
                <w:szCs w:val="22"/>
                <w:lang w:val="en-NZ"/>
              </w:rPr>
              <w:t>SA-IP-12</w:t>
            </w:r>
          </w:p>
        </w:tc>
        <w:tc>
          <w:tcPr>
            <w:tcW w:w="4197" w:type="pct"/>
          </w:tcPr>
          <w:p w:rsidR="008A6068" w:rsidRPr="00391940" w:rsidRDefault="008A6068" w:rsidP="00BF58E7">
            <w:pPr>
              <w:adjustRightInd w:val="0"/>
              <w:snapToGrid w:val="0"/>
              <w:spacing w:before="60" w:after="60"/>
              <w:rPr>
                <w:rFonts w:asciiTheme="minorHAnsi" w:hAnsiTheme="minorHAnsi" w:cstheme="minorHAnsi"/>
              </w:rPr>
            </w:pPr>
            <w:r w:rsidRPr="00BF58E7">
              <w:rPr>
                <w:rFonts w:asciiTheme="minorHAnsi" w:hAnsiTheme="minorHAnsi" w:cstheme="minorHAnsi"/>
              </w:rPr>
              <w:t xml:space="preserve">Clarke S. Summary of Progress on Data Preparation for an Updated, Pacific-wide Silky Shark </w:t>
            </w:r>
            <w:r w:rsidR="00BF58E7" w:rsidRPr="00BF58E7">
              <w:rPr>
                <w:rFonts w:asciiTheme="minorHAnsi" w:hAnsiTheme="minorHAnsi" w:cstheme="minorHAnsi"/>
              </w:rPr>
              <w:t>(Carcharhinus falciformis) assessment</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SA-IP</w:t>
            </w:r>
            <w:r w:rsidRPr="00391940">
              <w:rPr>
                <w:rFonts w:asciiTheme="minorHAnsi" w:eastAsia="MS Mincho" w:hAnsiTheme="minorHAnsi" w:cstheme="minorHAnsi"/>
                <w:b/>
                <w:sz w:val="22"/>
                <w:szCs w:val="22"/>
                <w:lang w:val="en-NZ" w:eastAsia="ja-JP"/>
              </w:rPr>
              <w:t>-13</w:t>
            </w:r>
          </w:p>
        </w:tc>
        <w:tc>
          <w:tcPr>
            <w:tcW w:w="4197" w:type="pct"/>
          </w:tcPr>
          <w:p w:rsidR="008A6068" w:rsidRPr="00391940" w:rsidRDefault="008A6068" w:rsidP="002743A3">
            <w:pPr>
              <w:tabs>
                <w:tab w:val="left" w:pos="950"/>
              </w:tabs>
              <w:rPr>
                <w:rFonts w:asciiTheme="minorHAnsi" w:hAnsiTheme="minorHAnsi" w:cstheme="minorHAnsi"/>
              </w:rPr>
            </w:pPr>
            <w:r w:rsidRPr="00391940">
              <w:rPr>
                <w:rFonts w:asciiTheme="minorHAnsi" w:hAnsiTheme="minorHAnsi" w:cstheme="minorHAnsi"/>
              </w:rPr>
              <w:t>Francis M. P. and K. Large Updated abundance indicators for New Zealand blue, porbeagle and shortfin mako sharks.</w:t>
            </w:r>
          </w:p>
        </w:tc>
      </w:tr>
      <w:tr w:rsidR="008A6068" w:rsidRPr="00391940" w:rsidTr="002743A3">
        <w:tc>
          <w:tcPr>
            <w:tcW w:w="803" w:type="pct"/>
            <w:vAlign w:val="center"/>
          </w:tcPr>
          <w:p w:rsidR="008A6068" w:rsidRPr="00847EA1" w:rsidRDefault="008A6068" w:rsidP="002743A3">
            <w:pPr>
              <w:pStyle w:val="WP"/>
              <w:tabs>
                <w:tab w:val="clear" w:pos="1560"/>
                <w:tab w:val="clear" w:pos="1588"/>
                <w:tab w:val="left" w:pos="0"/>
              </w:tabs>
              <w:adjustRightInd w:val="0"/>
              <w:snapToGrid w:val="0"/>
              <w:spacing w:before="0" w:after="60"/>
              <w:ind w:left="0" w:firstLine="0"/>
              <w:jc w:val="center"/>
              <w:rPr>
                <w:rFonts w:asciiTheme="minorHAnsi" w:hAnsiTheme="minorHAnsi" w:cstheme="minorHAnsi"/>
                <w:b/>
                <w:sz w:val="22"/>
                <w:szCs w:val="22"/>
                <w:lang w:val="en-NZ"/>
              </w:rPr>
            </w:pPr>
            <w:r w:rsidRPr="00847EA1">
              <w:rPr>
                <w:rFonts w:asciiTheme="minorHAnsi" w:hAnsiTheme="minorHAnsi" w:cstheme="minorHAnsi"/>
                <w:b/>
                <w:sz w:val="22"/>
                <w:szCs w:val="22"/>
                <w:lang w:val="en-NZ"/>
              </w:rPr>
              <w:t>SA-IP-14</w:t>
            </w:r>
          </w:p>
        </w:tc>
        <w:tc>
          <w:tcPr>
            <w:tcW w:w="4197" w:type="pct"/>
          </w:tcPr>
          <w:p w:rsidR="008A6068" w:rsidRPr="00391940" w:rsidRDefault="00847EA1" w:rsidP="002743A3">
            <w:pPr>
              <w:tabs>
                <w:tab w:val="left" w:pos="950"/>
              </w:tabs>
              <w:rPr>
                <w:rFonts w:asciiTheme="minorHAnsi" w:hAnsiTheme="minorHAnsi" w:cstheme="minorHAnsi"/>
              </w:rPr>
            </w:pPr>
            <w:r w:rsidRPr="00847EA1">
              <w:rPr>
                <w:rFonts w:asciiTheme="minorHAnsi" w:hAnsiTheme="minorHAnsi" w:cstheme="minorHAnsi"/>
              </w:rPr>
              <w:t>Cortés, F., J.A. Waessle, A.M. Massa and S. D. Hoyle.</w:t>
            </w:r>
            <w:r w:rsidR="008A6068" w:rsidRPr="00847EA1">
              <w:rPr>
                <w:rFonts w:asciiTheme="minorHAnsi" w:hAnsiTheme="minorHAnsi" w:cstheme="minorHAnsi"/>
              </w:rPr>
              <w:t xml:space="preserve"> Aspects of porbeagle shark bycatch in the Argentinean surimi fleet operating in the Southwestern Atlantic Ocean (50 – 57º S) during 2006-2014</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eastAsia="MS Mincho" w:hAnsiTheme="minorHAnsi" w:cstheme="minorHAnsi"/>
                <w:b/>
                <w:sz w:val="22"/>
                <w:szCs w:val="22"/>
                <w:lang w:val="en-NZ" w:eastAsia="ja-JP"/>
              </w:rPr>
            </w:pPr>
            <w:r w:rsidRPr="00391940">
              <w:rPr>
                <w:rFonts w:asciiTheme="minorHAnsi" w:eastAsia="MS Mincho" w:hAnsiTheme="minorHAnsi" w:cstheme="minorHAnsi"/>
                <w:b/>
                <w:sz w:val="22"/>
                <w:szCs w:val="22"/>
                <w:lang w:val="en-NZ" w:eastAsia="ja-JP"/>
              </w:rPr>
              <w:t>SA-IP-15</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Hoyle, S.D., Y. Semba, M. Ka</w:t>
            </w:r>
            <w:r w:rsidR="00537E67" w:rsidRPr="00391940">
              <w:rPr>
                <w:rFonts w:asciiTheme="minorHAnsi" w:hAnsiTheme="minorHAnsi" w:cstheme="minorHAnsi"/>
              </w:rPr>
              <w:t>i</w:t>
            </w:r>
            <w:r w:rsidRPr="00391940">
              <w:rPr>
                <w:rFonts w:asciiTheme="minorHAnsi" w:hAnsiTheme="minorHAnsi" w:cstheme="minorHAnsi"/>
              </w:rPr>
              <w:t xml:space="preserve"> and H. Okamoto. Development of Southern Hemisphere porbeagle shark stock abundance indicators using Japanese commercial and survey data</w:t>
            </w:r>
          </w:p>
        </w:tc>
      </w:tr>
      <w:tr w:rsidR="008A6068" w:rsidRPr="00391940" w:rsidTr="002743A3">
        <w:tc>
          <w:tcPr>
            <w:tcW w:w="803" w:type="pct"/>
            <w:vAlign w:val="center"/>
          </w:tcPr>
          <w:p w:rsidR="008A6068" w:rsidRPr="0039194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SA-IP-16</w:t>
            </w:r>
          </w:p>
        </w:tc>
        <w:tc>
          <w:tcPr>
            <w:tcW w:w="4197" w:type="pct"/>
          </w:tcPr>
          <w:p w:rsidR="008A6068" w:rsidRPr="00391940" w:rsidRDefault="008A6068"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Francis M. P. Recalculation of historical landings of porbeagle shark </w:t>
            </w:r>
          </w:p>
        </w:tc>
      </w:tr>
      <w:tr w:rsidR="008A6068" w:rsidRPr="00391940" w:rsidTr="002743A3">
        <w:tc>
          <w:tcPr>
            <w:tcW w:w="803" w:type="pct"/>
            <w:vAlign w:val="center"/>
          </w:tcPr>
          <w:p w:rsidR="008A6068" w:rsidRPr="00425DD9"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425DD9">
              <w:rPr>
                <w:rFonts w:asciiTheme="minorHAnsi" w:hAnsiTheme="minorHAnsi" w:cstheme="minorHAnsi"/>
                <w:b/>
                <w:sz w:val="22"/>
                <w:szCs w:val="22"/>
                <w:lang w:val="en-NZ"/>
              </w:rPr>
              <w:lastRenderedPageBreak/>
              <w:t>SA-IP-17</w:t>
            </w:r>
          </w:p>
        </w:tc>
        <w:tc>
          <w:tcPr>
            <w:tcW w:w="4197" w:type="pct"/>
          </w:tcPr>
          <w:p w:rsidR="008A6068" w:rsidRPr="00425DD9" w:rsidRDefault="008A6068" w:rsidP="002743A3">
            <w:pPr>
              <w:adjustRightInd w:val="0"/>
              <w:snapToGrid w:val="0"/>
              <w:spacing w:before="60" w:after="60"/>
              <w:rPr>
                <w:rFonts w:asciiTheme="minorHAnsi" w:hAnsiTheme="minorHAnsi" w:cstheme="minorHAnsi"/>
              </w:rPr>
            </w:pPr>
            <w:r w:rsidRPr="00425DD9">
              <w:rPr>
                <w:rFonts w:asciiTheme="minorHAnsi" w:hAnsiTheme="minorHAnsi" w:cstheme="minorHAnsi"/>
              </w:rPr>
              <w:t>Hoyle, S., J. C. Quiroz, P. Zarate, D. Devia and J. Azocar</w:t>
            </w:r>
            <w:r w:rsidR="00847EA1" w:rsidRPr="00425DD9">
              <w:rPr>
                <w:rFonts w:asciiTheme="minorHAnsi" w:hAnsiTheme="minorHAnsi" w:cstheme="minorHAnsi"/>
              </w:rPr>
              <w:t>.</w:t>
            </w:r>
            <w:r w:rsidRPr="00425DD9">
              <w:rPr>
                <w:rFonts w:asciiTheme="minorHAnsi" w:hAnsiTheme="minorHAnsi" w:cstheme="minorHAnsi"/>
              </w:rPr>
              <w:t xml:space="preserve"> Population indicators for porbeagle sharks in the Chilean swordfish fishery</w:t>
            </w:r>
          </w:p>
        </w:tc>
      </w:tr>
      <w:tr w:rsidR="008A6068" w:rsidRPr="00391940" w:rsidTr="002743A3">
        <w:tc>
          <w:tcPr>
            <w:tcW w:w="803" w:type="pct"/>
            <w:vAlign w:val="center"/>
          </w:tcPr>
          <w:p w:rsidR="008A6068" w:rsidRPr="00E72790"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E72790">
              <w:rPr>
                <w:rFonts w:asciiTheme="minorHAnsi" w:hAnsiTheme="minorHAnsi" w:cstheme="minorHAnsi"/>
                <w:b/>
                <w:sz w:val="22"/>
                <w:szCs w:val="22"/>
                <w:lang w:val="en-NZ"/>
              </w:rPr>
              <w:t xml:space="preserve">SA-IP-18 </w:t>
            </w:r>
          </w:p>
        </w:tc>
        <w:tc>
          <w:tcPr>
            <w:tcW w:w="4197" w:type="pct"/>
          </w:tcPr>
          <w:p w:rsidR="008A6068" w:rsidRPr="00E72790" w:rsidRDefault="008A6068" w:rsidP="002743A3">
            <w:pPr>
              <w:adjustRightInd w:val="0"/>
              <w:snapToGrid w:val="0"/>
              <w:spacing w:before="60" w:after="60"/>
              <w:rPr>
                <w:rFonts w:asciiTheme="minorHAnsi" w:hAnsiTheme="minorHAnsi" w:cstheme="minorHAnsi"/>
              </w:rPr>
            </w:pPr>
            <w:r w:rsidRPr="00E72790">
              <w:rPr>
                <w:rFonts w:asciiTheme="minorHAnsi" w:hAnsiTheme="minorHAnsi" w:cstheme="minorHAnsi"/>
              </w:rPr>
              <w:t xml:space="preserve">Forselledo R., F. Mas, S. Hoyle &amp; A. Domingo. </w:t>
            </w:r>
            <w:bookmarkStart w:id="1" w:name="_GoBack"/>
            <w:r w:rsidRPr="00E72790">
              <w:rPr>
                <w:rFonts w:asciiTheme="minorHAnsi" w:hAnsiTheme="minorHAnsi" w:cstheme="minorHAnsi"/>
              </w:rPr>
              <w:t>Standardized CPUE of porbeagle shark (Lamna nasus) caught by the Uruguayan pelagic longline fleet</w:t>
            </w:r>
            <w:r w:rsidR="004E1636" w:rsidRPr="004E1636">
              <w:rPr>
                <w:rFonts w:asciiTheme="minorHAnsi" w:hAnsiTheme="minorHAnsi" w:cstheme="minorHAnsi"/>
              </w:rPr>
              <w:t xml:space="preserve"> in the Southwestern Atlantic Ocean </w:t>
            </w:r>
            <w:r w:rsidRPr="00E72790">
              <w:rPr>
                <w:rFonts w:asciiTheme="minorHAnsi" w:hAnsiTheme="minorHAnsi" w:cstheme="minorHAnsi"/>
              </w:rPr>
              <w:t>(1982-2012)</w:t>
            </w:r>
            <w:r w:rsidR="00974119" w:rsidRPr="00E72790">
              <w:rPr>
                <w:rFonts w:asciiTheme="minorHAnsi" w:hAnsiTheme="minorHAnsi" w:cstheme="minorHAnsi"/>
              </w:rPr>
              <w:t>.</w:t>
            </w:r>
            <w:r w:rsidRPr="00E72790">
              <w:rPr>
                <w:rFonts w:asciiTheme="minorHAnsi" w:hAnsiTheme="minorHAnsi" w:cstheme="minorHAnsi"/>
              </w:rPr>
              <w:t xml:space="preserve"> </w:t>
            </w:r>
            <w:bookmarkEnd w:id="1"/>
          </w:p>
        </w:tc>
      </w:tr>
      <w:tr w:rsidR="008A6068" w:rsidRPr="00391940" w:rsidTr="002743A3">
        <w:tc>
          <w:tcPr>
            <w:tcW w:w="803" w:type="pct"/>
            <w:vAlign w:val="center"/>
          </w:tcPr>
          <w:p w:rsidR="008A6068" w:rsidRPr="00425DD9" w:rsidRDefault="008A6068"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425DD9">
              <w:rPr>
                <w:rFonts w:asciiTheme="minorHAnsi" w:hAnsiTheme="minorHAnsi" w:cstheme="minorHAnsi"/>
                <w:b/>
                <w:sz w:val="22"/>
                <w:szCs w:val="22"/>
                <w:lang w:val="en-NZ"/>
              </w:rPr>
              <w:t>SA-IP-19</w:t>
            </w:r>
          </w:p>
        </w:tc>
        <w:tc>
          <w:tcPr>
            <w:tcW w:w="4197" w:type="pct"/>
          </w:tcPr>
          <w:p w:rsidR="008A6068" w:rsidRPr="00391940" w:rsidRDefault="00E81575" w:rsidP="002743A3">
            <w:pPr>
              <w:adjustRightInd w:val="0"/>
              <w:snapToGrid w:val="0"/>
              <w:spacing w:before="60" w:after="60"/>
              <w:rPr>
                <w:rFonts w:asciiTheme="minorHAnsi" w:hAnsiTheme="minorHAnsi" w:cstheme="minorHAnsi"/>
              </w:rPr>
            </w:pPr>
            <w:r w:rsidRPr="00E81575">
              <w:rPr>
                <w:rFonts w:asciiTheme="minorHAnsi" w:hAnsiTheme="minorHAnsi" w:cstheme="minorHAnsi"/>
              </w:rPr>
              <w:t>Original title redundant [info provided in SA-WP-13]</w:t>
            </w:r>
          </w:p>
        </w:tc>
      </w:tr>
      <w:tr w:rsidR="008A6068" w:rsidRPr="00391940" w:rsidTr="002743A3">
        <w:tc>
          <w:tcPr>
            <w:tcW w:w="803" w:type="pct"/>
            <w:vAlign w:val="center"/>
          </w:tcPr>
          <w:p w:rsidR="008A6068" w:rsidRPr="00391940" w:rsidRDefault="00AA3CA7"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SA-IP-20</w:t>
            </w:r>
          </w:p>
        </w:tc>
        <w:tc>
          <w:tcPr>
            <w:tcW w:w="4197" w:type="pct"/>
          </w:tcPr>
          <w:p w:rsidR="008A6068" w:rsidRPr="00391940" w:rsidRDefault="004C2C4D" w:rsidP="002743A3">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Pilling G.M., S. McKechnie, L. Tremblay-Boyer and J. Hampton. </w:t>
            </w:r>
            <w:r w:rsidR="00AA3CA7" w:rsidRPr="00391940">
              <w:rPr>
                <w:rFonts w:asciiTheme="minorHAnsi" w:hAnsiTheme="minorHAnsi" w:cstheme="minorHAnsi"/>
              </w:rPr>
              <w:t>Summary of major changes in the 2017 tropical tuna assessments</w:t>
            </w:r>
          </w:p>
        </w:tc>
      </w:tr>
      <w:tr w:rsidR="00806D3B" w:rsidRPr="00391940" w:rsidTr="002743A3">
        <w:tc>
          <w:tcPr>
            <w:tcW w:w="803" w:type="pct"/>
            <w:vAlign w:val="center"/>
          </w:tcPr>
          <w:p w:rsidR="00806D3B" w:rsidRPr="00391940" w:rsidRDefault="00806D3B"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sidRPr="00391940">
              <w:rPr>
                <w:rFonts w:asciiTheme="minorHAnsi" w:hAnsiTheme="minorHAnsi" w:cstheme="minorHAnsi"/>
                <w:b/>
                <w:sz w:val="22"/>
                <w:szCs w:val="22"/>
                <w:lang w:val="en-NZ"/>
              </w:rPr>
              <w:t>SA-IP-21</w:t>
            </w:r>
          </w:p>
        </w:tc>
        <w:tc>
          <w:tcPr>
            <w:tcW w:w="4197" w:type="pct"/>
          </w:tcPr>
          <w:p w:rsidR="00806D3B" w:rsidRPr="00391940" w:rsidRDefault="00B81CC7" w:rsidP="002743A3">
            <w:pPr>
              <w:adjustRightInd w:val="0"/>
              <w:snapToGrid w:val="0"/>
              <w:spacing w:before="60" w:after="60"/>
              <w:rPr>
                <w:rFonts w:asciiTheme="minorHAnsi" w:hAnsiTheme="minorHAnsi" w:cstheme="minorHAnsi"/>
              </w:rPr>
            </w:pPr>
            <w:r w:rsidRPr="00391940">
              <w:rPr>
                <w:rFonts w:asciiTheme="minorHAnsi" w:hAnsiTheme="minorHAnsi" w:cstheme="minorHAnsi"/>
              </w:rPr>
              <w:t>Report from the International PBF Stakeholders Meeting. Summary of Additional PBF Projections.</w:t>
            </w:r>
          </w:p>
        </w:tc>
      </w:tr>
      <w:tr w:rsidR="00E81575" w:rsidRPr="00391940" w:rsidTr="002743A3">
        <w:tc>
          <w:tcPr>
            <w:tcW w:w="803" w:type="pct"/>
            <w:vAlign w:val="center"/>
          </w:tcPr>
          <w:p w:rsidR="00E81575" w:rsidRPr="00391940" w:rsidRDefault="00E81575" w:rsidP="002743A3">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sz w:val="22"/>
                <w:szCs w:val="22"/>
                <w:lang w:val="en-NZ"/>
              </w:rPr>
            </w:pPr>
            <w:r>
              <w:rPr>
                <w:rFonts w:asciiTheme="minorHAnsi" w:hAnsiTheme="minorHAnsi" w:cstheme="minorHAnsi"/>
                <w:b/>
                <w:sz w:val="22"/>
                <w:szCs w:val="22"/>
                <w:lang w:val="en-NZ"/>
              </w:rPr>
              <w:t>SA-IP-22</w:t>
            </w:r>
          </w:p>
        </w:tc>
        <w:tc>
          <w:tcPr>
            <w:tcW w:w="4197" w:type="pct"/>
          </w:tcPr>
          <w:p w:rsidR="00E81575" w:rsidRPr="00391940" w:rsidRDefault="00E81575" w:rsidP="002743A3">
            <w:pPr>
              <w:adjustRightInd w:val="0"/>
              <w:snapToGrid w:val="0"/>
              <w:spacing w:before="60" w:after="60"/>
              <w:rPr>
                <w:rFonts w:asciiTheme="minorHAnsi" w:hAnsiTheme="minorHAnsi" w:cstheme="minorHAnsi"/>
              </w:rPr>
            </w:pPr>
            <w:r w:rsidRPr="00E81575">
              <w:rPr>
                <w:rFonts w:asciiTheme="minorHAnsi" w:hAnsiTheme="minorHAnsi" w:cstheme="minorHAnsi"/>
              </w:rPr>
              <w:t>Stochastic status quo projections for bigeye tuna</w:t>
            </w:r>
          </w:p>
        </w:tc>
      </w:tr>
    </w:tbl>
    <w:p w:rsidR="000B3C3D" w:rsidRDefault="000B3C3D" w:rsidP="00D52ED6">
      <w:pPr>
        <w:tabs>
          <w:tab w:val="left" w:pos="0"/>
        </w:tabs>
        <w:adjustRightInd w:val="0"/>
        <w:snapToGrid w:val="0"/>
        <w:spacing w:before="60" w:after="60"/>
        <w:rPr>
          <w:rFonts w:asciiTheme="minorHAnsi" w:hAnsiTheme="minorHAnsi" w:cstheme="minorHAnsi"/>
          <w:b/>
          <w:bCs/>
          <w:u w:val="single"/>
          <w:lang w:val="en-NZ"/>
        </w:rPr>
      </w:pPr>
    </w:p>
    <w:p w:rsidR="00207719" w:rsidRPr="00391940" w:rsidRDefault="00207719" w:rsidP="00D52ED6">
      <w:pPr>
        <w:tabs>
          <w:tab w:val="left" w:pos="0"/>
        </w:tabs>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lang w:val="en-NZ"/>
        </w:rPr>
        <w:t>MANAGEMENT ISSUES THEME</w:t>
      </w:r>
    </w:p>
    <w:p w:rsidR="009A2A10" w:rsidRPr="00391940" w:rsidRDefault="009A2A10" w:rsidP="00D52ED6">
      <w:pPr>
        <w:pStyle w:val="WP"/>
        <w:tabs>
          <w:tab w:val="clear" w:pos="1560"/>
          <w:tab w:val="clear" w:pos="1588"/>
          <w:tab w:val="left" w:pos="0"/>
        </w:tabs>
        <w:adjustRightInd w:val="0"/>
        <w:snapToGrid w:val="0"/>
        <w:spacing w:before="60" w:after="60"/>
        <w:ind w:left="0" w:firstLine="0"/>
        <w:rPr>
          <w:rFonts w:asciiTheme="minorHAnsi" w:hAnsiTheme="minorHAnsi" w:cstheme="minorHAnsi"/>
          <w:sz w:val="22"/>
          <w:szCs w:val="22"/>
          <w:lang w:val="en-NZ"/>
        </w:rPr>
      </w:pPr>
    </w:p>
    <w:tbl>
      <w:tblPr>
        <w:tblW w:w="489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10"/>
        <w:gridCol w:w="7840"/>
      </w:tblGrid>
      <w:tr w:rsidR="005F6468" w:rsidRPr="00391940" w:rsidTr="00BB3077">
        <w:tc>
          <w:tcPr>
            <w:tcW w:w="5000" w:type="pct"/>
            <w:gridSpan w:val="2"/>
            <w:shd w:val="clear" w:color="auto" w:fill="BFBFBF"/>
            <w:vAlign w:val="center"/>
          </w:tcPr>
          <w:p w:rsidR="00322B4A" w:rsidRPr="00391940" w:rsidRDefault="00322B4A" w:rsidP="00D52ED6">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i/>
                <w:sz w:val="22"/>
                <w:szCs w:val="22"/>
                <w:lang w:val="en-NZ"/>
              </w:rPr>
            </w:pPr>
            <w:r w:rsidRPr="00391940">
              <w:rPr>
                <w:rFonts w:asciiTheme="minorHAnsi" w:hAnsiTheme="minorHAnsi" w:cstheme="minorHAnsi"/>
                <w:b/>
                <w:i/>
                <w:sz w:val="22"/>
                <w:szCs w:val="22"/>
                <w:lang w:val="en-NZ"/>
              </w:rPr>
              <w:t>MI THEME – Working Papers</w:t>
            </w:r>
          </w:p>
        </w:tc>
      </w:tr>
      <w:tr w:rsidR="00C37C2E"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MI-WP-01</w:t>
            </w:r>
          </w:p>
        </w:tc>
        <w:tc>
          <w:tcPr>
            <w:tcW w:w="4284" w:type="pct"/>
          </w:tcPr>
          <w:p w:rsidR="00C37C2E" w:rsidRPr="00391940" w:rsidRDefault="00280496" w:rsidP="00C37C2E">
            <w:pPr>
              <w:rPr>
                <w:rFonts w:asciiTheme="minorHAnsi" w:hAnsiTheme="minorHAnsi" w:cstheme="minorHAnsi"/>
              </w:rPr>
            </w:pPr>
            <w:r w:rsidRPr="00391940">
              <w:rPr>
                <w:rFonts w:asciiTheme="minorHAnsi" w:hAnsiTheme="minorHAnsi" w:cstheme="minorHAnsi"/>
              </w:rPr>
              <w:t>FFA</w:t>
            </w:r>
            <w:r w:rsidR="00876968" w:rsidRPr="00391940">
              <w:rPr>
                <w:rFonts w:asciiTheme="minorHAnsi" w:hAnsiTheme="minorHAnsi" w:cstheme="minorHAnsi"/>
              </w:rPr>
              <w:t>.</w:t>
            </w:r>
            <w:r w:rsidR="00C37C2E" w:rsidRPr="00391940">
              <w:rPr>
                <w:rFonts w:asciiTheme="minorHAnsi" w:hAnsiTheme="minorHAnsi" w:cstheme="minorHAnsi"/>
              </w:rPr>
              <w:t xml:space="preserve"> </w:t>
            </w:r>
            <w:r w:rsidR="00082E19" w:rsidRPr="00391940">
              <w:rPr>
                <w:rFonts w:asciiTheme="minorHAnsi" w:hAnsiTheme="minorHAnsi" w:cstheme="minorHAnsi"/>
              </w:rPr>
              <w:t>Implications of a range of Target Reference Points for the south Pacific albacore stock</w:t>
            </w:r>
          </w:p>
        </w:tc>
      </w:tr>
      <w:tr w:rsidR="00C37C2E"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MI-WP-02</w:t>
            </w:r>
          </w:p>
        </w:tc>
        <w:tc>
          <w:tcPr>
            <w:tcW w:w="4284" w:type="pct"/>
          </w:tcPr>
          <w:p w:rsidR="00C37C2E" w:rsidRPr="00391940" w:rsidRDefault="00CC01D5" w:rsidP="00C37C2E">
            <w:pPr>
              <w:rPr>
                <w:rFonts w:asciiTheme="minorHAnsi" w:hAnsiTheme="minorHAnsi" w:cstheme="minorHAnsi"/>
              </w:rPr>
            </w:pPr>
            <w:r w:rsidRPr="00391940">
              <w:rPr>
                <w:rFonts w:asciiTheme="minorHAnsi" w:hAnsiTheme="minorHAnsi" w:cstheme="minorHAnsi"/>
              </w:rPr>
              <w:t xml:space="preserve">Scott R., G. Pilling and J. Hampton. </w:t>
            </w:r>
            <w:r w:rsidR="00C37C2E" w:rsidRPr="00391940">
              <w:rPr>
                <w:rFonts w:asciiTheme="minorHAnsi" w:hAnsiTheme="minorHAnsi" w:cstheme="minorHAnsi"/>
              </w:rPr>
              <w:t>Performance indicators and monitoring strategies for South Pacific Albacore compatible with candidate management objectives for the Southern Longline Fishery.</w:t>
            </w:r>
          </w:p>
        </w:tc>
      </w:tr>
      <w:tr w:rsidR="00C37C2E"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MI-WP-03</w:t>
            </w:r>
          </w:p>
        </w:tc>
        <w:tc>
          <w:tcPr>
            <w:tcW w:w="4284" w:type="pct"/>
          </w:tcPr>
          <w:p w:rsidR="00C37C2E" w:rsidRPr="00391940" w:rsidRDefault="00CC01D5" w:rsidP="00C37C2E">
            <w:pPr>
              <w:rPr>
                <w:rFonts w:asciiTheme="minorHAnsi" w:hAnsiTheme="minorHAnsi" w:cstheme="minorHAnsi"/>
              </w:rPr>
            </w:pPr>
            <w:r w:rsidRPr="00391940">
              <w:rPr>
                <w:rFonts w:asciiTheme="minorHAnsi" w:hAnsiTheme="minorHAnsi" w:cstheme="minorHAnsi"/>
              </w:rPr>
              <w:t xml:space="preserve">Scott R., G. Pilling and J. Hampton. </w:t>
            </w:r>
            <w:r w:rsidR="00C37C2E" w:rsidRPr="00391940">
              <w:rPr>
                <w:rFonts w:asciiTheme="minorHAnsi" w:hAnsiTheme="minorHAnsi" w:cstheme="minorHAnsi"/>
              </w:rPr>
              <w:t>Performance indicators and monitoring strategies for Bigeye and Yellowfin Tuna compatible with candidate management objectives for the Tropical Longline Fishery.</w:t>
            </w:r>
          </w:p>
        </w:tc>
      </w:tr>
      <w:tr w:rsidR="00C37C2E"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MI-WP-04</w:t>
            </w:r>
          </w:p>
        </w:tc>
        <w:tc>
          <w:tcPr>
            <w:tcW w:w="4284" w:type="pct"/>
          </w:tcPr>
          <w:p w:rsidR="00C37C2E" w:rsidRPr="00391940" w:rsidRDefault="00CC01D5" w:rsidP="00C37C2E">
            <w:pPr>
              <w:rPr>
                <w:rFonts w:asciiTheme="minorHAnsi" w:hAnsiTheme="minorHAnsi" w:cstheme="minorHAnsi"/>
              </w:rPr>
            </w:pPr>
            <w:r w:rsidRPr="00391940">
              <w:rPr>
                <w:rFonts w:asciiTheme="minorHAnsi" w:hAnsiTheme="minorHAnsi" w:cstheme="minorHAnsi"/>
              </w:rPr>
              <w:t>Scott, R., N. Davies, G.M. Pilling, and J. Hampton.</w:t>
            </w:r>
            <w:r w:rsidR="00C37C2E" w:rsidRPr="00391940">
              <w:rPr>
                <w:rFonts w:asciiTheme="minorHAnsi" w:hAnsiTheme="minorHAnsi" w:cstheme="minorHAnsi"/>
              </w:rPr>
              <w:t xml:space="preserve"> Developments in the MSE modelling framework.</w:t>
            </w:r>
          </w:p>
        </w:tc>
      </w:tr>
      <w:tr w:rsidR="00901E21"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MI-WP-05</w:t>
            </w:r>
          </w:p>
        </w:tc>
        <w:tc>
          <w:tcPr>
            <w:tcW w:w="4284" w:type="pct"/>
          </w:tcPr>
          <w:p w:rsidR="00C37C2E" w:rsidRPr="00391940" w:rsidRDefault="009F2957" w:rsidP="00C37C2E">
            <w:pPr>
              <w:rPr>
                <w:rFonts w:asciiTheme="minorHAnsi" w:hAnsiTheme="minorHAnsi" w:cstheme="minorHAnsi"/>
              </w:rPr>
            </w:pPr>
            <w:r w:rsidRPr="00391940">
              <w:rPr>
                <w:rFonts w:asciiTheme="minorHAnsi" w:hAnsiTheme="minorHAnsi" w:cstheme="minorHAnsi"/>
              </w:rPr>
              <w:t>Escalle L., S. Brouwer, J. Scutt-Phillips, G. Pilling and the PNA Office. Preliminary analyses of PNA FAD tracking data from 2016 and 2017</w:t>
            </w:r>
          </w:p>
        </w:tc>
      </w:tr>
      <w:tr w:rsidR="00C37C2E"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MI-WP-06</w:t>
            </w:r>
          </w:p>
        </w:tc>
        <w:tc>
          <w:tcPr>
            <w:tcW w:w="4284" w:type="pct"/>
          </w:tcPr>
          <w:p w:rsidR="00C37C2E" w:rsidRPr="00391940" w:rsidRDefault="00226BF6" w:rsidP="00C37C2E">
            <w:pPr>
              <w:adjustRightInd w:val="0"/>
              <w:snapToGrid w:val="0"/>
              <w:rPr>
                <w:rFonts w:asciiTheme="minorHAnsi" w:eastAsia="Malgun Gothic" w:hAnsiTheme="minorHAnsi" w:cstheme="minorHAnsi"/>
                <w:lang w:eastAsia="ko-KR"/>
              </w:rPr>
            </w:pPr>
            <w:r w:rsidRPr="00391940">
              <w:rPr>
                <w:rFonts w:asciiTheme="minorHAnsi" w:hAnsiTheme="minorHAnsi" w:cstheme="minorHAnsi"/>
              </w:rPr>
              <w:t xml:space="preserve">Global FAD Science Symposium (2017): </w:t>
            </w:r>
            <w:r w:rsidR="00C37C2E" w:rsidRPr="00391940">
              <w:rPr>
                <w:rFonts w:asciiTheme="minorHAnsi" w:hAnsiTheme="minorHAnsi" w:cstheme="minorHAnsi"/>
              </w:rPr>
              <w:t>What does well-managed FAD use look like within a tropical purse seine fishery?</w:t>
            </w:r>
          </w:p>
        </w:tc>
      </w:tr>
      <w:tr w:rsidR="00C37C2E" w:rsidRPr="00391940" w:rsidTr="00BB3077">
        <w:trPr>
          <w:trHeight w:val="242"/>
        </w:trPr>
        <w:tc>
          <w:tcPr>
            <w:tcW w:w="716" w:type="pct"/>
            <w:vAlign w:val="center"/>
          </w:tcPr>
          <w:p w:rsidR="00C37C2E" w:rsidRPr="00391940" w:rsidRDefault="00C37C2E" w:rsidP="00C37C2E">
            <w:pPr>
              <w:adjustRightInd w:val="0"/>
              <w:snapToGrid w:val="0"/>
              <w:spacing w:before="60" w:after="60"/>
              <w:jc w:val="center"/>
              <w:rPr>
                <w:rFonts w:asciiTheme="minorHAnsi" w:hAnsiTheme="minorHAnsi" w:cstheme="minorHAnsi"/>
                <w:b/>
                <w:lang w:bidi="th-TH"/>
              </w:rPr>
            </w:pPr>
            <w:r w:rsidRPr="00391940">
              <w:rPr>
                <w:rFonts w:asciiTheme="minorHAnsi" w:hAnsiTheme="minorHAnsi" w:cstheme="minorHAnsi"/>
                <w:b/>
                <w:lang w:bidi="th-TH"/>
              </w:rPr>
              <w:t>MI-WP-07</w:t>
            </w:r>
          </w:p>
        </w:tc>
        <w:tc>
          <w:tcPr>
            <w:tcW w:w="4284" w:type="pct"/>
          </w:tcPr>
          <w:p w:rsidR="00C37C2E" w:rsidRPr="00391940" w:rsidRDefault="007017C4" w:rsidP="00C37C2E">
            <w:pPr>
              <w:rPr>
                <w:rFonts w:asciiTheme="minorHAnsi" w:hAnsiTheme="minorHAnsi" w:cstheme="minorHAnsi"/>
              </w:rPr>
            </w:pPr>
            <w:r w:rsidRPr="00391940">
              <w:rPr>
                <w:rFonts w:asciiTheme="minorHAnsi" w:hAnsiTheme="minorHAnsi" w:cstheme="minorHAnsi"/>
              </w:rPr>
              <w:t>Escalle</w:t>
            </w:r>
            <w:r w:rsidR="007C4748" w:rsidRPr="00391940">
              <w:rPr>
                <w:rFonts w:asciiTheme="minorHAnsi" w:hAnsiTheme="minorHAnsi" w:cstheme="minorHAnsi"/>
              </w:rPr>
              <w:t xml:space="preserve"> L.</w:t>
            </w:r>
            <w:r w:rsidRPr="00391940">
              <w:rPr>
                <w:rFonts w:asciiTheme="minorHAnsi" w:hAnsiTheme="minorHAnsi" w:cstheme="minorHAnsi"/>
              </w:rPr>
              <w:t>, S</w:t>
            </w:r>
            <w:r w:rsidR="007C4748" w:rsidRPr="00391940">
              <w:rPr>
                <w:rFonts w:asciiTheme="minorHAnsi" w:hAnsiTheme="minorHAnsi" w:cstheme="minorHAnsi"/>
              </w:rPr>
              <w:t>.</w:t>
            </w:r>
            <w:r w:rsidRPr="00391940">
              <w:rPr>
                <w:rFonts w:asciiTheme="minorHAnsi" w:hAnsiTheme="minorHAnsi" w:cstheme="minorHAnsi"/>
              </w:rPr>
              <w:t xml:space="preserve"> Brouwer and G</w:t>
            </w:r>
            <w:r w:rsidR="007C4748" w:rsidRPr="00391940">
              <w:rPr>
                <w:rFonts w:asciiTheme="minorHAnsi" w:hAnsiTheme="minorHAnsi" w:cstheme="minorHAnsi"/>
              </w:rPr>
              <w:t>.</w:t>
            </w:r>
            <w:r w:rsidRPr="00391940">
              <w:rPr>
                <w:rFonts w:asciiTheme="minorHAnsi" w:hAnsiTheme="minorHAnsi" w:cstheme="minorHAnsi"/>
              </w:rPr>
              <w:t xml:space="preserve"> Pilling</w:t>
            </w:r>
            <w:r w:rsidR="00C37C2E" w:rsidRPr="00391940">
              <w:rPr>
                <w:rFonts w:asciiTheme="minorHAnsi" w:hAnsiTheme="minorHAnsi" w:cstheme="minorHAnsi"/>
              </w:rPr>
              <w:t>. Report from Project 77: Development of potential measures to reduce interactions with bigeye tuna in the purse seine fishery in the western and central Pacific Ocean (‘bigeye hotspots analysis’).</w:t>
            </w:r>
          </w:p>
        </w:tc>
      </w:tr>
      <w:tr w:rsidR="005F6468" w:rsidRPr="00391940" w:rsidTr="00BB3077">
        <w:tc>
          <w:tcPr>
            <w:tcW w:w="5000" w:type="pct"/>
            <w:gridSpan w:val="2"/>
            <w:shd w:val="clear" w:color="auto" w:fill="BFBFBF"/>
            <w:vAlign w:val="center"/>
          </w:tcPr>
          <w:p w:rsidR="00322B4A" w:rsidRPr="00391940" w:rsidRDefault="00322B4A" w:rsidP="00D52ED6">
            <w:pPr>
              <w:pStyle w:val="WP"/>
              <w:tabs>
                <w:tab w:val="clear" w:pos="1560"/>
                <w:tab w:val="clear" w:pos="1588"/>
                <w:tab w:val="left" w:pos="0"/>
              </w:tabs>
              <w:adjustRightInd w:val="0"/>
              <w:snapToGrid w:val="0"/>
              <w:spacing w:before="60" w:after="60"/>
              <w:ind w:left="0" w:firstLine="0"/>
              <w:jc w:val="center"/>
              <w:rPr>
                <w:rFonts w:asciiTheme="minorHAnsi" w:hAnsiTheme="minorHAnsi" w:cstheme="minorHAnsi"/>
                <w:b/>
                <w:i/>
                <w:sz w:val="22"/>
                <w:szCs w:val="22"/>
                <w:lang w:val="en-NZ"/>
              </w:rPr>
            </w:pPr>
            <w:r w:rsidRPr="00391940">
              <w:rPr>
                <w:rFonts w:asciiTheme="minorHAnsi" w:hAnsiTheme="minorHAnsi" w:cstheme="minorHAnsi"/>
                <w:b/>
                <w:i/>
                <w:sz w:val="22"/>
                <w:szCs w:val="22"/>
                <w:lang w:val="en-NZ"/>
              </w:rPr>
              <w:t>MI THEME – Information Papers</w:t>
            </w:r>
          </w:p>
        </w:tc>
      </w:tr>
      <w:tr w:rsidR="0082591B" w:rsidRPr="00391940" w:rsidTr="00BB3077">
        <w:tc>
          <w:tcPr>
            <w:tcW w:w="716" w:type="pct"/>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MI-IP-01</w:t>
            </w:r>
          </w:p>
        </w:tc>
        <w:tc>
          <w:tcPr>
            <w:tcW w:w="4284" w:type="pct"/>
          </w:tcPr>
          <w:p w:rsidR="0082591B" w:rsidRPr="00391940" w:rsidRDefault="00127E9D" w:rsidP="0082591B">
            <w:pPr>
              <w:rPr>
                <w:rFonts w:asciiTheme="minorHAnsi" w:hAnsiTheme="minorHAnsi" w:cstheme="minorHAnsi"/>
              </w:rPr>
            </w:pPr>
            <w:r w:rsidRPr="00391940">
              <w:rPr>
                <w:rFonts w:asciiTheme="minorHAnsi" w:hAnsiTheme="minorHAnsi" w:cstheme="minorHAnsi"/>
              </w:rPr>
              <w:t>Scott</w:t>
            </w:r>
            <w:r w:rsidR="007E7B2A" w:rsidRPr="00391940">
              <w:rPr>
                <w:rFonts w:asciiTheme="minorHAnsi" w:hAnsiTheme="minorHAnsi" w:cstheme="minorHAnsi"/>
              </w:rPr>
              <w:t xml:space="preserve"> R.,</w:t>
            </w:r>
            <w:r w:rsidRPr="00391940">
              <w:rPr>
                <w:rFonts w:asciiTheme="minorHAnsi" w:hAnsiTheme="minorHAnsi" w:cstheme="minorHAnsi"/>
              </w:rPr>
              <w:t xml:space="preserve"> G</w:t>
            </w:r>
            <w:r w:rsidR="007E7B2A" w:rsidRPr="00391940">
              <w:rPr>
                <w:rFonts w:asciiTheme="minorHAnsi" w:hAnsiTheme="minorHAnsi" w:cstheme="minorHAnsi"/>
              </w:rPr>
              <w:t>.</w:t>
            </w:r>
            <w:r w:rsidRPr="00391940">
              <w:rPr>
                <w:rFonts w:asciiTheme="minorHAnsi" w:hAnsiTheme="minorHAnsi" w:cstheme="minorHAnsi"/>
              </w:rPr>
              <w:t xml:space="preserve"> Pilling, C</w:t>
            </w:r>
            <w:r w:rsidR="007E7B2A" w:rsidRPr="00391940">
              <w:rPr>
                <w:rFonts w:asciiTheme="minorHAnsi" w:hAnsiTheme="minorHAnsi" w:cstheme="minorHAnsi"/>
              </w:rPr>
              <w:t>.</w:t>
            </w:r>
            <w:r w:rsidRPr="00391940">
              <w:rPr>
                <w:rFonts w:asciiTheme="minorHAnsi" w:hAnsiTheme="minorHAnsi" w:cstheme="minorHAnsi"/>
              </w:rPr>
              <w:t xml:space="preserve"> Reid, P</w:t>
            </w:r>
            <w:r w:rsidR="007E7B2A" w:rsidRPr="00391940">
              <w:rPr>
                <w:rFonts w:asciiTheme="minorHAnsi" w:hAnsiTheme="minorHAnsi" w:cstheme="minorHAnsi"/>
              </w:rPr>
              <w:t>.</w:t>
            </w:r>
            <w:r w:rsidRPr="00391940">
              <w:rPr>
                <w:rFonts w:asciiTheme="minorHAnsi" w:hAnsiTheme="minorHAnsi" w:cstheme="minorHAnsi"/>
              </w:rPr>
              <w:t xml:space="preserve"> Williams and N</w:t>
            </w:r>
            <w:r w:rsidR="007E7B2A" w:rsidRPr="00391940">
              <w:rPr>
                <w:rFonts w:asciiTheme="minorHAnsi" w:hAnsiTheme="minorHAnsi" w:cstheme="minorHAnsi"/>
              </w:rPr>
              <w:t>.</w:t>
            </w:r>
            <w:r w:rsidRPr="00391940">
              <w:rPr>
                <w:rFonts w:asciiTheme="minorHAnsi" w:hAnsiTheme="minorHAnsi" w:cstheme="minorHAnsi"/>
              </w:rPr>
              <w:t xml:space="preserve"> Smith</w:t>
            </w:r>
            <w:r w:rsidR="0082591B" w:rsidRPr="00391940">
              <w:rPr>
                <w:rFonts w:asciiTheme="minorHAnsi" w:hAnsiTheme="minorHAnsi" w:cstheme="minorHAnsi"/>
              </w:rPr>
              <w:t>. Operationalising the monitoring strategies for tropical purse seine and southern longline fisheries: Information requirements and data availability.</w:t>
            </w:r>
          </w:p>
        </w:tc>
      </w:tr>
      <w:tr w:rsidR="0082591B" w:rsidRPr="00391940" w:rsidTr="00BB3077">
        <w:tc>
          <w:tcPr>
            <w:tcW w:w="716" w:type="pct"/>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MI-IP-02</w:t>
            </w:r>
          </w:p>
        </w:tc>
        <w:tc>
          <w:tcPr>
            <w:tcW w:w="4284" w:type="pct"/>
          </w:tcPr>
          <w:p w:rsidR="0082591B" w:rsidRPr="00391940" w:rsidRDefault="007E7B2A" w:rsidP="0082591B">
            <w:pPr>
              <w:rPr>
                <w:rFonts w:asciiTheme="minorHAnsi" w:hAnsiTheme="minorHAnsi" w:cstheme="minorHAnsi"/>
              </w:rPr>
            </w:pPr>
            <w:r w:rsidRPr="00391940">
              <w:rPr>
                <w:rFonts w:asciiTheme="minorHAnsi" w:hAnsiTheme="minorHAnsi" w:cstheme="minorHAnsi"/>
              </w:rPr>
              <w:t>Scott, R., N. Davies, G.M. Pilling, and J. Hampton.</w:t>
            </w:r>
            <w:r w:rsidR="0082591B" w:rsidRPr="00391940">
              <w:rPr>
                <w:rFonts w:asciiTheme="minorHAnsi" w:hAnsiTheme="minorHAnsi" w:cstheme="minorHAnsi"/>
              </w:rPr>
              <w:t xml:space="preserve"> Generating pseudo data in MFCL</w:t>
            </w:r>
          </w:p>
        </w:tc>
      </w:tr>
      <w:tr w:rsidR="0082591B" w:rsidRPr="00391940" w:rsidTr="0082591B">
        <w:tc>
          <w:tcPr>
            <w:tcW w:w="716" w:type="pct"/>
            <w:shd w:val="clear" w:color="auto" w:fill="auto"/>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MI-IP-03</w:t>
            </w:r>
          </w:p>
        </w:tc>
        <w:tc>
          <w:tcPr>
            <w:tcW w:w="4284" w:type="pct"/>
            <w:shd w:val="clear" w:color="auto" w:fill="auto"/>
          </w:tcPr>
          <w:p w:rsidR="0082591B" w:rsidRPr="00391940" w:rsidRDefault="0086218B" w:rsidP="0082591B">
            <w:pPr>
              <w:rPr>
                <w:rFonts w:asciiTheme="minorHAnsi" w:hAnsiTheme="minorHAnsi" w:cstheme="minorHAnsi"/>
              </w:rPr>
            </w:pPr>
            <w:r w:rsidRPr="00391940">
              <w:rPr>
                <w:rFonts w:asciiTheme="minorHAnsi" w:hAnsiTheme="minorHAnsi" w:cstheme="minorHAnsi"/>
              </w:rPr>
              <w:t>Depypere S. Chair Report of the 1</w:t>
            </w:r>
            <w:r w:rsidRPr="00391940">
              <w:rPr>
                <w:rFonts w:asciiTheme="minorHAnsi" w:hAnsiTheme="minorHAnsi" w:cstheme="minorHAnsi"/>
                <w:vertAlign w:val="superscript"/>
              </w:rPr>
              <w:t>st</w:t>
            </w:r>
            <w:r w:rsidRPr="00391940">
              <w:rPr>
                <w:rFonts w:asciiTheme="minorHAnsi" w:hAnsiTheme="minorHAnsi" w:cstheme="minorHAnsi"/>
              </w:rPr>
              <w:t xml:space="preserve"> Joint Tuna RFMO Working Group Meeting</w:t>
            </w:r>
          </w:p>
        </w:tc>
      </w:tr>
      <w:tr w:rsidR="0082591B" w:rsidRPr="00391940" w:rsidTr="0082591B">
        <w:tc>
          <w:tcPr>
            <w:tcW w:w="716" w:type="pct"/>
            <w:shd w:val="clear" w:color="auto" w:fill="auto"/>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MI-IP-04</w:t>
            </w:r>
          </w:p>
        </w:tc>
        <w:tc>
          <w:tcPr>
            <w:tcW w:w="4284" w:type="pct"/>
            <w:shd w:val="clear" w:color="auto" w:fill="auto"/>
          </w:tcPr>
          <w:p w:rsidR="0082591B" w:rsidRPr="00391940" w:rsidRDefault="005B1939" w:rsidP="0082591B">
            <w:pPr>
              <w:rPr>
                <w:rFonts w:asciiTheme="minorHAnsi" w:hAnsiTheme="minorHAnsi" w:cstheme="minorHAnsi"/>
              </w:rPr>
            </w:pPr>
            <w:r w:rsidRPr="00391940">
              <w:rPr>
                <w:rFonts w:asciiTheme="minorHAnsi" w:hAnsiTheme="minorHAnsi" w:cstheme="minorHAnsi"/>
              </w:rPr>
              <w:t>Pilling G., the PNA Office and J. Hampton</w:t>
            </w:r>
            <w:r w:rsidR="0082591B" w:rsidRPr="00391940">
              <w:rPr>
                <w:rFonts w:asciiTheme="minorHAnsi" w:hAnsiTheme="minorHAnsi" w:cstheme="minorHAnsi"/>
              </w:rPr>
              <w:t>. Updating indicators of effort creep in the WCPO purse seine fishery.</w:t>
            </w:r>
          </w:p>
        </w:tc>
      </w:tr>
      <w:tr w:rsidR="0082591B" w:rsidRPr="00391940" w:rsidTr="00BB3077">
        <w:tc>
          <w:tcPr>
            <w:tcW w:w="716" w:type="pct"/>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MI-IP-05</w:t>
            </w:r>
          </w:p>
        </w:tc>
        <w:tc>
          <w:tcPr>
            <w:tcW w:w="4284" w:type="pct"/>
          </w:tcPr>
          <w:p w:rsidR="0082591B" w:rsidRPr="00391940" w:rsidRDefault="0082591B" w:rsidP="0082591B">
            <w:pPr>
              <w:rPr>
                <w:rFonts w:asciiTheme="minorHAnsi" w:hAnsiTheme="minorHAnsi" w:cstheme="minorHAnsi"/>
              </w:rPr>
            </w:pPr>
            <w:r w:rsidRPr="00391940">
              <w:rPr>
                <w:rFonts w:asciiTheme="minorHAnsi" w:hAnsiTheme="minorHAnsi" w:cstheme="minorHAnsi"/>
              </w:rPr>
              <w:t>Brouwer, S. Evaluation of the consequences of size-based limits and catch retention.</w:t>
            </w:r>
          </w:p>
        </w:tc>
      </w:tr>
      <w:tr w:rsidR="0082591B" w:rsidRPr="00391940" w:rsidTr="00BB3077">
        <w:tc>
          <w:tcPr>
            <w:tcW w:w="716" w:type="pct"/>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lastRenderedPageBreak/>
              <w:t>MI-IP-06</w:t>
            </w:r>
          </w:p>
        </w:tc>
        <w:tc>
          <w:tcPr>
            <w:tcW w:w="4284" w:type="pct"/>
          </w:tcPr>
          <w:p w:rsidR="0082591B" w:rsidRPr="00391940" w:rsidRDefault="0082591B" w:rsidP="0082591B">
            <w:pPr>
              <w:rPr>
                <w:rFonts w:asciiTheme="minorHAnsi" w:hAnsiTheme="minorHAnsi" w:cstheme="minorHAnsi"/>
              </w:rPr>
            </w:pPr>
            <w:r w:rsidRPr="00391940">
              <w:rPr>
                <w:rFonts w:asciiTheme="minorHAnsi" w:hAnsiTheme="minorHAnsi" w:cstheme="minorHAnsi"/>
              </w:rPr>
              <w:t>Brouwer, S</w:t>
            </w:r>
            <w:r w:rsidR="005B1939" w:rsidRPr="00391940">
              <w:rPr>
                <w:rFonts w:asciiTheme="minorHAnsi" w:hAnsiTheme="minorHAnsi" w:cstheme="minorHAnsi"/>
              </w:rPr>
              <w:t xml:space="preserve"> and G. Pilling</w:t>
            </w:r>
            <w:r w:rsidRPr="00391940">
              <w:rPr>
                <w:rFonts w:asciiTheme="minorHAnsi" w:hAnsiTheme="minorHAnsi" w:cstheme="minorHAnsi"/>
              </w:rPr>
              <w:t>. Analysis of purse seine set times and school association using observer data.</w:t>
            </w:r>
          </w:p>
        </w:tc>
      </w:tr>
      <w:tr w:rsidR="0082591B" w:rsidRPr="00391940" w:rsidTr="00BB3077">
        <w:tc>
          <w:tcPr>
            <w:tcW w:w="716" w:type="pct"/>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MI-IP-07</w:t>
            </w:r>
          </w:p>
        </w:tc>
        <w:tc>
          <w:tcPr>
            <w:tcW w:w="4284" w:type="pct"/>
          </w:tcPr>
          <w:p w:rsidR="0082591B" w:rsidRPr="00391940" w:rsidRDefault="00F766B5" w:rsidP="0082591B">
            <w:pPr>
              <w:rPr>
                <w:rFonts w:asciiTheme="minorHAnsi" w:hAnsiTheme="minorHAnsi" w:cstheme="minorHAnsi"/>
                <w:iCs/>
              </w:rPr>
            </w:pPr>
            <w:r w:rsidRPr="00391940">
              <w:rPr>
                <w:rFonts w:asciiTheme="minorHAnsi" w:hAnsiTheme="minorHAnsi" w:cstheme="minorHAnsi"/>
              </w:rPr>
              <w:t>SPC-OFP</w:t>
            </w:r>
            <w:r w:rsidR="0082591B" w:rsidRPr="00391940">
              <w:rPr>
                <w:rFonts w:asciiTheme="minorHAnsi" w:hAnsiTheme="minorHAnsi" w:cstheme="minorHAnsi"/>
              </w:rPr>
              <w:t xml:space="preserve"> </w:t>
            </w:r>
            <w:r w:rsidRPr="00391940">
              <w:rPr>
                <w:rFonts w:asciiTheme="minorHAnsi" w:hAnsiTheme="minorHAnsi" w:cstheme="minorHAnsi"/>
                <w:iCs/>
              </w:rPr>
              <w:t>Yellowfin tuna catch by gear and flag, 2010-2016</w:t>
            </w:r>
          </w:p>
        </w:tc>
      </w:tr>
      <w:tr w:rsidR="0082591B" w:rsidRPr="00391940" w:rsidTr="00BB3077">
        <w:tc>
          <w:tcPr>
            <w:tcW w:w="716" w:type="pct"/>
            <w:vAlign w:val="center"/>
          </w:tcPr>
          <w:p w:rsidR="0082591B" w:rsidRPr="00391940" w:rsidRDefault="0082591B" w:rsidP="0082591B">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MI-IP-08</w:t>
            </w:r>
          </w:p>
        </w:tc>
        <w:tc>
          <w:tcPr>
            <w:tcW w:w="4284" w:type="pct"/>
          </w:tcPr>
          <w:p w:rsidR="0082591B" w:rsidRPr="00391940" w:rsidRDefault="00F766B5" w:rsidP="0082591B">
            <w:pPr>
              <w:rPr>
                <w:rFonts w:asciiTheme="minorHAnsi" w:hAnsiTheme="minorHAnsi" w:cstheme="minorHAnsi"/>
              </w:rPr>
            </w:pPr>
            <w:r w:rsidRPr="00391940">
              <w:rPr>
                <w:rFonts w:asciiTheme="minorHAnsi" w:hAnsiTheme="minorHAnsi" w:cstheme="minorHAnsi"/>
              </w:rPr>
              <w:t>SPC-OFP Bigeye tuna catch by gear and flag, 2010-2016</w:t>
            </w:r>
          </w:p>
        </w:tc>
      </w:tr>
      <w:tr w:rsidR="0082591B" w:rsidRPr="00391940" w:rsidTr="00BB3077">
        <w:tc>
          <w:tcPr>
            <w:tcW w:w="716" w:type="pct"/>
            <w:vAlign w:val="center"/>
          </w:tcPr>
          <w:p w:rsidR="0082591B" w:rsidRPr="00391940" w:rsidRDefault="006A2969" w:rsidP="00D52ED6">
            <w:pPr>
              <w:adjustRightInd w:val="0"/>
              <w:snapToGrid w:val="0"/>
              <w:spacing w:before="60" w:after="60"/>
              <w:jc w:val="center"/>
              <w:rPr>
                <w:rFonts w:asciiTheme="minorHAnsi" w:hAnsiTheme="minorHAnsi" w:cstheme="minorHAnsi"/>
                <w:b/>
              </w:rPr>
            </w:pPr>
            <w:r w:rsidRPr="00391940">
              <w:rPr>
                <w:rFonts w:asciiTheme="minorHAnsi" w:hAnsiTheme="minorHAnsi" w:cstheme="minorHAnsi"/>
                <w:b/>
              </w:rPr>
              <w:t>MI-I</w:t>
            </w:r>
            <w:r w:rsidR="00102807" w:rsidRPr="00391940">
              <w:rPr>
                <w:rFonts w:asciiTheme="minorHAnsi" w:hAnsiTheme="minorHAnsi" w:cstheme="minorHAnsi"/>
                <w:b/>
              </w:rPr>
              <w:t>P-09</w:t>
            </w:r>
          </w:p>
        </w:tc>
        <w:tc>
          <w:tcPr>
            <w:tcW w:w="4284" w:type="pct"/>
          </w:tcPr>
          <w:p w:rsidR="0082591B" w:rsidRPr="00391940" w:rsidRDefault="0056022B" w:rsidP="00D52ED6">
            <w:pPr>
              <w:rPr>
                <w:rFonts w:asciiTheme="minorHAnsi" w:hAnsiTheme="minorHAnsi" w:cstheme="minorHAnsi"/>
              </w:rPr>
            </w:pPr>
            <w:r w:rsidRPr="00391940">
              <w:rPr>
                <w:rFonts w:asciiTheme="minorHAnsi" w:hAnsiTheme="minorHAnsi" w:cstheme="minorHAnsi"/>
              </w:rPr>
              <w:t xml:space="preserve">Kobe MSE Working Group. </w:t>
            </w:r>
            <w:r w:rsidR="00102807" w:rsidRPr="00391940">
              <w:rPr>
                <w:rFonts w:asciiTheme="minorHAnsi" w:hAnsiTheme="minorHAnsi" w:cstheme="minorHAnsi"/>
              </w:rPr>
              <w:t>Report of the 1</w:t>
            </w:r>
            <w:r w:rsidR="00102807" w:rsidRPr="00391940">
              <w:rPr>
                <w:rFonts w:asciiTheme="minorHAnsi" w:hAnsiTheme="minorHAnsi" w:cstheme="minorHAnsi"/>
                <w:vertAlign w:val="superscript"/>
              </w:rPr>
              <w:t>st</w:t>
            </w:r>
            <w:r w:rsidR="00102807" w:rsidRPr="00391940">
              <w:rPr>
                <w:rFonts w:asciiTheme="minorHAnsi" w:hAnsiTheme="minorHAnsi" w:cstheme="minorHAnsi"/>
              </w:rPr>
              <w:t xml:space="preserve"> Joint Tuna RFMO Management Strategy Evaluation Working Group</w:t>
            </w:r>
          </w:p>
        </w:tc>
      </w:tr>
    </w:tbl>
    <w:p w:rsidR="00623A78" w:rsidRPr="00391940" w:rsidRDefault="00623A78" w:rsidP="00D52ED6">
      <w:pPr>
        <w:tabs>
          <w:tab w:val="left" w:pos="0"/>
        </w:tabs>
        <w:adjustRightInd w:val="0"/>
        <w:snapToGrid w:val="0"/>
        <w:spacing w:before="60" w:after="60"/>
        <w:rPr>
          <w:rFonts w:asciiTheme="minorHAnsi" w:hAnsiTheme="minorHAnsi" w:cstheme="minorHAnsi"/>
          <w:b/>
          <w:u w:val="single"/>
          <w:lang w:val="en-NZ"/>
        </w:rPr>
      </w:pPr>
    </w:p>
    <w:p w:rsidR="00A12438" w:rsidRDefault="00A12438" w:rsidP="00D52ED6">
      <w:pPr>
        <w:tabs>
          <w:tab w:val="left" w:pos="0"/>
        </w:tabs>
        <w:adjustRightInd w:val="0"/>
        <w:snapToGrid w:val="0"/>
        <w:spacing w:before="60" w:after="60"/>
        <w:rPr>
          <w:rFonts w:asciiTheme="minorHAnsi" w:hAnsiTheme="minorHAnsi" w:cstheme="minorHAnsi"/>
          <w:b/>
          <w:u w:val="single"/>
          <w:lang w:val="en-NZ"/>
        </w:rPr>
      </w:pPr>
    </w:p>
    <w:p w:rsidR="00640827" w:rsidRPr="00391940" w:rsidRDefault="00640827" w:rsidP="00D52ED6">
      <w:pPr>
        <w:tabs>
          <w:tab w:val="left" w:pos="0"/>
        </w:tabs>
        <w:adjustRightInd w:val="0"/>
        <w:snapToGrid w:val="0"/>
        <w:spacing w:before="60" w:after="60"/>
        <w:rPr>
          <w:rFonts w:asciiTheme="minorHAnsi" w:hAnsiTheme="minorHAnsi" w:cstheme="minorHAnsi"/>
          <w:b/>
          <w:u w:val="single"/>
          <w:lang w:val="en-NZ"/>
        </w:rPr>
      </w:pPr>
      <w:r w:rsidRPr="00391940">
        <w:rPr>
          <w:rFonts w:asciiTheme="minorHAnsi" w:hAnsiTheme="minorHAnsi" w:cstheme="minorHAnsi"/>
          <w:b/>
          <w:u w:val="single"/>
          <w:lang w:val="en-NZ"/>
        </w:rPr>
        <w:t>ECOSYSTEM AND BYCATCH MITIGATION THEME</w:t>
      </w:r>
    </w:p>
    <w:p w:rsidR="008A6068" w:rsidRPr="00391940" w:rsidRDefault="008A6068" w:rsidP="008A6068">
      <w:pPr>
        <w:tabs>
          <w:tab w:val="left" w:pos="0"/>
        </w:tabs>
        <w:adjustRightInd w:val="0"/>
        <w:snapToGrid w:val="0"/>
        <w:rPr>
          <w:rFonts w:asciiTheme="minorHAnsi" w:hAnsiTheme="minorHAnsi" w:cstheme="minorHAnsi"/>
          <w:b/>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66"/>
        <w:gridCol w:w="6893"/>
        <w:gridCol w:w="991"/>
      </w:tblGrid>
      <w:tr w:rsidR="008A6068" w:rsidRPr="00391940" w:rsidTr="002743A3">
        <w:tc>
          <w:tcPr>
            <w:tcW w:w="447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i/>
                <w:lang w:val="en-NZ" w:eastAsia="zh-CN"/>
              </w:rPr>
            </w:pPr>
            <w:r w:rsidRPr="00391940">
              <w:rPr>
                <w:rFonts w:asciiTheme="minorHAnsi" w:hAnsiTheme="minorHAnsi" w:cstheme="minorHAnsi"/>
                <w:b/>
                <w:i/>
                <w:lang w:val="en-NZ" w:eastAsia="zh-CN"/>
              </w:rPr>
              <w:t>EB THEME – Working Papers</w:t>
            </w:r>
          </w:p>
        </w:tc>
        <w:tc>
          <w:tcPr>
            <w:tcW w:w="530" w:type="pct"/>
            <w:tcBorders>
              <w:top w:val="single" w:sz="4" w:space="0" w:color="808080"/>
              <w:left w:val="single" w:sz="4" w:space="0" w:color="808080"/>
              <w:bottom w:val="single" w:sz="4" w:space="0" w:color="808080"/>
              <w:right w:val="single" w:sz="4" w:space="0" w:color="808080"/>
            </w:tcBorders>
            <w:shd w:val="clear" w:color="auto" w:fill="BFBFBF"/>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i/>
                <w:lang w:val="en-NZ" w:eastAsia="zh-CN"/>
              </w:rPr>
            </w:pPr>
            <w:r w:rsidRPr="00391940">
              <w:rPr>
                <w:rFonts w:asciiTheme="minorHAnsi" w:hAnsiTheme="minorHAnsi" w:cstheme="minorHAnsi"/>
                <w:b/>
                <w:i/>
                <w:lang w:val="en-NZ" w:eastAsia="zh-CN"/>
              </w:rPr>
              <w:t>Agenda</w:t>
            </w:r>
          </w:p>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i/>
                <w:lang w:val="en-NZ" w:eastAsia="zh-CN"/>
              </w:rPr>
            </w:pPr>
            <w:r w:rsidRPr="00391940">
              <w:rPr>
                <w:rFonts w:asciiTheme="minorHAnsi" w:hAnsiTheme="minorHAnsi" w:cstheme="minorHAnsi"/>
                <w:b/>
                <w:i/>
                <w:lang w:val="en-NZ" w:eastAsia="zh-CN"/>
              </w:rPr>
              <w:t>Item</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EB-WP-01</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6F41B9" w:rsidP="002743A3">
            <w:pPr>
              <w:pStyle w:val="Default"/>
              <w:snapToGrid w:val="0"/>
              <w:jc w:val="both"/>
              <w:rPr>
                <w:rFonts w:asciiTheme="minorHAnsi" w:eastAsia="Malgun Gothic" w:hAnsiTheme="minorHAnsi" w:cstheme="minorHAnsi"/>
              </w:rPr>
            </w:pPr>
            <w:r w:rsidRPr="00391940">
              <w:rPr>
                <w:rFonts w:asciiTheme="minorHAnsi" w:hAnsiTheme="minorHAnsi" w:cstheme="minorHAnsi"/>
                <w:color w:val="auto"/>
                <w:sz w:val="22"/>
                <w:szCs w:val="22"/>
              </w:rPr>
              <w:t xml:space="preserve">Lehodey P., I. Senina, B. Calmettes, M. Dessert, S. Nicol, J. Hampton, N. Smith, T. Gorgues, O. Aumont, M. Lengaigne, C. Menkes and M. Gehlen. </w:t>
            </w:r>
            <w:r w:rsidR="008A6068" w:rsidRPr="00391940">
              <w:rPr>
                <w:rFonts w:asciiTheme="minorHAnsi" w:hAnsiTheme="minorHAnsi" w:cstheme="minorHAnsi"/>
                <w:color w:val="auto"/>
                <w:sz w:val="22"/>
                <w:szCs w:val="22"/>
              </w:rPr>
              <w:t>Modelling the impact of climate change including ocean acidification on Pacific yellowfin tuna.</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6.1.1</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EB-WP-02</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1E4DAC" w:rsidP="002743A3">
            <w:pPr>
              <w:rPr>
                <w:rFonts w:asciiTheme="minorHAnsi" w:hAnsiTheme="minorHAnsi" w:cstheme="minorHAnsi"/>
                <w:lang w:eastAsia="zh-CN"/>
              </w:rPr>
            </w:pPr>
            <w:r w:rsidRPr="00391940">
              <w:rPr>
                <w:rFonts w:asciiTheme="minorHAnsi" w:eastAsiaTheme="minorEastAsia" w:hAnsiTheme="minorHAnsi" w:cstheme="minorHAnsi"/>
                <w:lang w:val="en-NZ" w:eastAsia="ko-KR"/>
              </w:rPr>
              <w:t>Pilling G.M., N. Smith, G. Moreno, C. van der Geest, V. Restrepo and J. Hampton.</w:t>
            </w:r>
            <w:r w:rsidR="008A6068" w:rsidRPr="00391940">
              <w:rPr>
                <w:rFonts w:asciiTheme="minorHAnsi" w:eastAsiaTheme="minorEastAsia" w:hAnsiTheme="minorHAnsi" w:cstheme="minorHAnsi"/>
                <w:lang w:val="en-NZ" w:eastAsia="ko-KR"/>
              </w:rPr>
              <w:t xml:space="preserve"> </w:t>
            </w:r>
            <w:r w:rsidR="008A6068" w:rsidRPr="00391940">
              <w:rPr>
                <w:rFonts w:asciiTheme="minorHAnsi" w:hAnsiTheme="minorHAnsi" w:cstheme="minorHAnsi"/>
                <w:lang w:eastAsia="zh-CN"/>
              </w:rPr>
              <w:t>Review of research into drifting FAD designs to reduce bycatch entanglement and bigeye/yellowfin interactions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6.1.3.1</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EB-WP-03</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487458" w:rsidP="002743A3">
            <w:pPr>
              <w:rPr>
                <w:rFonts w:asciiTheme="minorHAnsi" w:hAnsiTheme="minorHAnsi" w:cstheme="minorHAnsi"/>
              </w:rPr>
            </w:pPr>
            <w:r w:rsidRPr="00391940">
              <w:rPr>
                <w:rFonts w:asciiTheme="minorHAnsi" w:eastAsiaTheme="minorEastAsia" w:hAnsiTheme="minorHAnsi" w:cstheme="minorHAnsi"/>
                <w:lang w:val="en-NZ" w:eastAsia="ko-KR"/>
              </w:rPr>
              <w:t>Lee C-W., J. Lee and S. Park</w:t>
            </w:r>
            <w:r w:rsidR="008A6068" w:rsidRPr="00391940">
              <w:rPr>
                <w:rFonts w:asciiTheme="minorHAnsi" w:eastAsiaTheme="minorEastAsia" w:hAnsiTheme="minorHAnsi" w:cstheme="minorHAnsi"/>
                <w:lang w:val="en-NZ" w:eastAsia="ko-KR"/>
              </w:rPr>
              <w:t>.</w:t>
            </w:r>
            <w:r w:rsidR="008A6068" w:rsidRPr="00391940">
              <w:rPr>
                <w:rFonts w:asciiTheme="minorHAnsi" w:eastAsiaTheme="minorEastAsia" w:hAnsiTheme="minorHAnsi" w:cstheme="minorHAnsi"/>
                <w:b/>
                <w:lang w:val="en-NZ" w:eastAsia="ko-KR"/>
              </w:rPr>
              <w:t xml:space="preserve"> </w:t>
            </w:r>
            <w:r w:rsidR="008A6068" w:rsidRPr="00391940">
              <w:rPr>
                <w:rFonts w:asciiTheme="minorHAnsi" w:hAnsiTheme="minorHAnsi" w:cstheme="minorHAnsi"/>
              </w:rPr>
              <w:t>Prediction of shooting trajectory of purse seine fishing</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6.1.3.1</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strike/>
                <w:lang w:val="en-NZ" w:eastAsia="zh-CN"/>
              </w:rPr>
            </w:pPr>
            <w:r w:rsidRPr="00391940">
              <w:rPr>
                <w:rFonts w:asciiTheme="minorHAnsi" w:hAnsiTheme="minorHAnsi" w:cstheme="minorHAnsi"/>
                <w:b/>
                <w:lang w:val="en-NZ" w:eastAsia="zh-CN"/>
              </w:rPr>
              <w:t>EB-WP-04</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662556" w:rsidP="002743A3">
            <w:pPr>
              <w:adjustRightInd w:val="0"/>
              <w:snapToGrid w:val="0"/>
              <w:rPr>
                <w:rFonts w:asciiTheme="minorHAnsi" w:hAnsiTheme="minorHAnsi" w:cstheme="minorHAnsi"/>
                <w:bCs/>
              </w:rPr>
            </w:pPr>
            <w:r>
              <w:rPr>
                <w:rFonts w:asciiTheme="minorHAnsi" w:eastAsiaTheme="minorEastAsia" w:hAnsiTheme="minorHAnsi" w:cstheme="minorHAnsi"/>
                <w:lang w:val="en-NZ" w:eastAsia="ko-KR"/>
              </w:rPr>
              <w:t>Lopez J, J. Murua, N. Goñi</w:t>
            </w:r>
            <w:r w:rsidR="00AC3B99">
              <w:rPr>
                <w:rFonts w:asciiTheme="minorHAnsi" w:eastAsiaTheme="minorEastAsia" w:hAnsiTheme="minorHAnsi" w:cstheme="minorHAnsi"/>
                <w:lang w:val="en-NZ" w:eastAsia="ko-KR"/>
              </w:rPr>
              <w:t xml:space="preserve">, J. Santiago, H. Murua, I. Arregi, I. Zudaire, J. Ruiz, I. Krug and G. Moreno. </w:t>
            </w:r>
            <w:r w:rsidR="008A6068" w:rsidRPr="00391940">
              <w:rPr>
                <w:rFonts w:asciiTheme="minorHAnsi" w:hAnsiTheme="minorHAnsi" w:cstheme="minorHAnsi"/>
                <w:bCs/>
              </w:rPr>
              <w:t>Initiatives to reduce tropical tuna FAD fishery ecological impacts: from traditional to non-entangling and biodegradable FADs</w:t>
            </w:r>
            <w:r w:rsidR="00AC3B99">
              <w:rPr>
                <w:rFonts w:asciiTheme="minorHAnsi" w:hAnsiTheme="minorHAnsi" w:cstheme="minorHAnsi"/>
                <w:bCs/>
              </w:rPr>
              <w:t>.</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Theme="minorEastAsia" w:hAnsiTheme="minorHAnsi" w:cstheme="minorHAnsi"/>
                <w:lang w:eastAsia="ko-KR"/>
              </w:rPr>
            </w:pPr>
            <w:r w:rsidRPr="00391940">
              <w:rPr>
                <w:rFonts w:asciiTheme="minorHAnsi" w:hAnsiTheme="minorHAnsi" w:cstheme="minorHAnsi"/>
              </w:rPr>
              <w:t>6.1.3.1</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EB-WP-05</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AA463B" w:rsidP="002743A3">
            <w:pPr>
              <w:rPr>
                <w:rFonts w:asciiTheme="minorHAnsi" w:hAnsiTheme="minorHAnsi" w:cstheme="minorHAnsi"/>
                <w:bCs/>
              </w:rPr>
            </w:pPr>
            <w:r w:rsidRPr="00391940">
              <w:rPr>
                <w:rFonts w:asciiTheme="minorHAnsi" w:eastAsiaTheme="minorEastAsia" w:hAnsiTheme="minorHAnsi" w:cstheme="minorHAnsi"/>
                <w:lang w:val="en-NZ" w:eastAsia="ko-KR"/>
              </w:rPr>
              <w:t>Pilling G, N. Smith, B. Kumasi, WCPFC Secretariat and J. Hampton.</w:t>
            </w:r>
            <w:r w:rsidR="008A6068" w:rsidRPr="00391940">
              <w:rPr>
                <w:rFonts w:asciiTheme="minorHAnsi" w:eastAsiaTheme="minorEastAsia" w:hAnsiTheme="minorHAnsi" w:cstheme="minorHAnsi"/>
                <w:lang w:val="en-NZ" w:eastAsia="ko-KR"/>
              </w:rPr>
              <w:t xml:space="preserve">  </w:t>
            </w:r>
            <w:r w:rsidR="008A6068" w:rsidRPr="00391940">
              <w:rPr>
                <w:rFonts w:asciiTheme="minorHAnsi" w:eastAsia="Malgun Gothic" w:hAnsiTheme="minorHAnsi" w:cstheme="minorHAnsi"/>
                <w:lang w:eastAsia="ko-KR"/>
              </w:rPr>
              <w:t>Project proposals related to purse seine FAD use within the WCPO, as requested by the WCPFC FAD Intersessional Working Group</w:t>
            </w:r>
            <w:r w:rsidR="00AC3B99">
              <w:rPr>
                <w:rFonts w:asciiTheme="minorHAnsi" w:eastAsia="Malgun Gothic" w:hAnsiTheme="minorHAnsi" w:cstheme="minorHAnsi"/>
                <w:lang w:eastAsia="ko-KR"/>
              </w:rPr>
              <w:t>.</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utoSpaceDE w:val="0"/>
              <w:autoSpaceDN w:val="0"/>
              <w:adjustRightInd w:val="0"/>
              <w:snapToGrid w:val="0"/>
              <w:rPr>
                <w:rFonts w:asciiTheme="minorHAnsi" w:eastAsia="Malgun Gothic" w:hAnsiTheme="minorHAnsi" w:cstheme="minorHAnsi"/>
                <w:bCs/>
                <w:lang w:eastAsia="ko-KR"/>
              </w:rPr>
            </w:pPr>
            <w:r w:rsidRPr="00391940">
              <w:rPr>
                <w:rFonts w:asciiTheme="minorHAnsi" w:eastAsia="Malgun Gothic" w:hAnsiTheme="minorHAnsi" w:cstheme="minorHAnsi"/>
                <w:bCs/>
                <w:lang w:eastAsia="ko-KR"/>
              </w:rPr>
              <w:t>6.1.3.2</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EB-WP-06</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color w:val="000000"/>
              </w:rPr>
            </w:pPr>
            <w:r w:rsidRPr="00391940">
              <w:rPr>
                <w:rFonts w:asciiTheme="minorHAnsi" w:eastAsiaTheme="minorEastAsia" w:hAnsiTheme="minorHAnsi" w:cstheme="minorHAnsi"/>
                <w:lang w:eastAsia="ko-KR"/>
              </w:rPr>
              <w:t xml:space="preserve">Clarke, S. </w:t>
            </w:r>
            <w:r w:rsidRPr="00391940">
              <w:rPr>
                <w:rFonts w:asciiTheme="minorHAnsi" w:hAnsiTheme="minorHAnsi" w:cstheme="minorHAnsi"/>
                <w:color w:val="000000"/>
              </w:rPr>
              <w:t>Development of a comprehensive shark conservation and management measure for the WCPFC</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6.2.2</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hideMark/>
          </w:tcPr>
          <w:p w:rsidR="008A6068" w:rsidRPr="0057440B"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57440B">
              <w:rPr>
                <w:rFonts w:asciiTheme="minorHAnsi" w:hAnsiTheme="minorHAnsi" w:cstheme="minorHAnsi"/>
                <w:b/>
                <w:lang w:val="en-NZ" w:eastAsia="zh-CN"/>
              </w:rPr>
              <w:t>EB-WP-07</w:t>
            </w:r>
          </w:p>
        </w:tc>
        <w:tc>
          <w:tcPr>
            <w:tcW w:w="3686" w:type="pct"/>
            <w:tcBorders>
              <w:top w:val="single" w:sz="4" w:space="0" w:color="808080"/>
              <w:left w:val="single" w:sz="4" w:space="0" w:color="808080"/>
              <w:bottom w:val="single" w:sz="4" w:space="0" w:color="808080"/>
              <w:right w:val="single" w:sz="4" w:space="0" w:color="808080"/>
            </w:tcBorders>
          </w:tcPr>
          <w:p w:rsidR="008A6068" w:rsidRPr="0057440B" w:rsidRDefault="0057440B" w:rsidP="002743A3">
            <w:pPr>
              <w:adjustRightInd w:val="0"/>
              <w:snapToGrid w:val="0"/>
              <w:rPr>
                <w:rFonts w:asciiTheme="minorHAnsi" w:eastAsia="Batang" w:hAnsiTheme="minorHAnsi" w:cstheme="minorHAnsi"/>
                <w:lang w:eastAsia="ko-KR"/>
              </w:rPr>
            </w:pPr>
            <w:r w:rsidRPr="0057440B">
              <w:rPr>
                <w:rFonts w:asciiTheme="minorHAnsi" w:eastAsiaTheme="minorEastAsia" w:hAnsiTheme="minorHAnsi" w:cstheme="minorHAnsi"/>
                <w:bCs/>
                <w:lang w:eastAsia="ko-KR"/>
              </w:rPr>
              <w:t>Rice J.</w:t>
            </w:r>
            <w:r w:rsidR="004D3517" w:rsidRPr="0057440B">
              <w:rPr>
                <w:rFonts w:asciiTheme="minorHAnsi" w:eastAsiaTheme="minorEastAsia" w:hAnsiTheme="minorHAnsi" w:cstheme="minorHAnsi"/>
                <w:bCs/>
                <w:lang w:eastAsia="ko-KR"/>
              </w:rPr>
              <w:t xml:space="preserve"> </w:t>
            </w:r>
            <w:r w:rsidR="00A341C2">
              <w:rPr>
                <w:rFonts w:asciiTheme="minorHAnsi" w:eastAsiaTheme="minorEastAsia" w:hAnsiTheme="minorHAnsi" w:cstheme="minorHAnsi"/>
                <w:bCs/>
                <w:lang w:eastAsia="ko-KR"/>
              </w:rPr>
              <w:t xml:space="preserve">DRAFT </w:t>
            </w:r>
            <w:r w:rsidRPr="0057440B">
              <w:rPr>
                <w:rFonts w:asciiTheme="minorHAnsi" w:eastAsia="Batang" w:hAnsiTheme="minorHAnsi" w:cstheme="minorHAnsi"/>
                <w:lang w:eastAsia="ko-KR"/>
              </w:rPr>
              <w:t>Progress Report for Project 78: Analysis of Observer and Logbook Data Pertaining to Key Shark Species in the Western and Central Pacific Ocean</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utoSpaceDE w:val="0"/>
              <w:autoSpaceDN w:val="0"/>
              <w:adjustRightInd w:val="0"/>
              <w:snapToGrid w:val="0"/>
              <w:rPr>
                <w:rFonts w:asciiTheme="minorHAnsi" w:hAnsiTheme="minorHAnsi" w:cstheme="minorHAnsi"/>
                <w:lang w:eastAsia="zh-CN"/>
              </w:rPr>
            </w:pPr>
            <w:r w:rsidRPr="0057440B">
              <w:rPr>
                <w:rFonts w:asciiTheme="minorHAnsi" w:hAnsiTheme="minorHAnsi" w:cstheme="minorHAnsi"/>
                <w:lang w:eastAsia="zh-CN"/>
              </w:rPr>
              <w:t>6.2.4</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EB-WP-08</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lang w:val="en-NZ"/>
              </w:rPr>
            </w:pPr>
            <w:r w:rsidRPr="00391940">
              <w:rPr>
                <w:rFonts w:asciiTheme="minorHAnsi" w:eastAsia="Batang" w:hAnsiTheme="minorHAnsi" w:cstheme="minorHAnsi"/>
                <w:lang w:eastAsia="ko-KR"/>
              </w:rPr>
              <w:t>Goad D. and I. Debski. Tori line designs and specifications for small pelagic longline vessels</w:t>
            </w:r>
            <w:r w:rsidR="000B3C3D">
              <w:rPr>
                <w:rFonts w:asciiTheme="minorHAnsi" w:eastAsia="Batang" w:hAnsiTheme="minorHAnsi" w:cstheme="minorHAnsi"/>
                <w:lang w:eastAsia="ko-KR"/>
              </w:rPr>
              <w:t>.</w:t>
            </w:r>
            <w:r w:rsidR="004D3517" w:rsidRPr="00391940">
              <w:rPr>
                <w:rFonts w:asciiTheme="minorHAnsi" w:eastAsia="Batang" w:hAnsiTheme="minorHAnsi" w:cstheme="minorHAnsi"/>
                <w:lang w:eastAsia="ko-KR"/>
              </w:rPr>
              <w:t xml:space="preserve"> Rev 1 (22 July 2017)</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EB-WP-09</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4D3517" w:rsidP="002743A3">
            <w:pPr>
              <w:adjustRightInd w:val="0"/>
              <w:snapToGrid w:val="0"/>
              <w:rPr>
                <w:rFonts w:asciiTheme="minorHAnsi" w:hAnsiTheme="minorHAnsi" w:cstheme="minorHAnsi"/>
                <w:lang w:val="en-NZ"/>
              </w:rPr>
            </w:pPr>
            <w:r w:rsidRPr="00391940">
              <w:rPr>
                <w:rFonts w:asciiTheme="minorHAnsi" w:eastAsiaTheme="minorEastAsia" w:hAnsiTheme="minorHAnsi" w:cstheme="minorHAnsi"/>
                <w:lang w:eastAsia="ko-KR"/>
              </w:rPr>
              <w:t>Fitzsimmons L., S. Caillot, S. Clarke and N. Smith.</w:t>
            </w:r>
            <w:r w:rsidR="008A6068" w:rsidRPr="00391940">
              <w:rPr>
                <w:rFonts w:asciiTheme="minorHAnsi" w:eastAsiaTheme="minorEastAsia" w:hAnsiTheme="minorHAnsi" w:cstheme="minorHAnsi"/>
                <w:lang w:eastAsia="ko-KR"/>
              </w:rPr>
              <w:t xml:space="preserve"> </w:t>
            </w:r>
            <w:r w:rsidRPr="00391940">
              <w:rPr>
                <w:rFonts w:asciiTheme="minorHAnsi" w:hAnsiTheme="minorHAnsi" w:cstheme="minorHAnsi"/>
              </w:rPr>
              <w:t>R</w:t>
            </w:r>
            <w:r w:rsidR="008A6068" w:rsidRPr="00391940">
              <w:rPr>
                <w:rFonts w:asciiTheme="minorHAnsi" w:hAnsiTheme="minorHAnsi" w:cstheme="minorHAnsi"/>
              </w:rPr>
              <w:t>edevelopment of the Bycatch Management Information System and future work including integrating regional bycatch data summaries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utoSpaceDE w:val="0"/>
              <w:autoSpaceDN w:val="0"/>
              <w:adjustRightInd w:val="0"/>
              <w:snapToGrid w:val="0"/>
              <w:rPr>
                <w:rFonts w:asciiTheme="minorHAnsi" w:hAnsiTheme="minorHAnsi" w:cstheme="minorHAnsi"/>
                <w:lang w:eastAsia="zh-CN"/>
              </w:rPr>
            </w:pPr>
            <w:r w:rsidRPr="00391940">
              <w:rPr>
                <w:rFonts w:asciiTheme="minorHAnsi" w:hAnsiTheme="minorHAnsi" w:cstheme="minorHAnsi"/>
                <w:lang w:eastAsia="zh-CN"/>
              </w:rPr>
              <w:t>6.5</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EB-WP-10</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4A055D" w:rsidP="002743A3">
            <w:pPr>
              <w:adjustRightInd w:val="0"/>
              <w:snapToGrid w:val="0"/>
              <w:rPr>
                <w:rFonts w:asciiTheme="minorHAnsi" w:hAnsiTheme="minorHAnsi" w:cstheme="minorHAnsi"/>
                <w:color w:val="000000"/>
              </w:rPr>
            </w:pPr>
            <w:r w:rsidRPr="00391940">
              <w:rPr>
                <w:rFonts w:asciiTheme="minorHAnsi" w:eastAsiaTheme="minorEastAsia" w:hAnsiTheme="minorHAnsi" w:cstheme="minorHAnsi"/>
                <w:lang w:val="en-NZ" w:eastAsia="ko-KR"/>
              </w:rPr>
              <w:t>Common Oceans [</w:t>
            </w:r>
            <w:r w:rsidR="008A6068" w:rsidRPr="00391940">
              <w:rPr>
                <w:rFonts w:asciiTheme="minorHAnsi" w:eastAsiaTheme="minorEastAsia" w:hAnsiTheme="minorHAnsi" w:cstheme="minorHAnsi"/>
                <w:lang w:val="en-NZ" w:eastAsia="ko-KR"/>
              </w:rPr>
              <w:t>ABNJ</w:t>
            </w:r>
            <w:r w:rsidRPr="00391940">
              <w:rPr>
                <w:rFonts w:asciiTheme="minorHAnsi" w:eastAsiaTheme="minorEastAsia" w:hAnsiTheme="minorHAnsi" w:cstheme="minorHAnsi"/>
                <w:lang w:val="en-NZ" w:eastAsia="ko-KR"/>
              </w:rPr>
              <w:t>] Tuna Project.</w:t>
            </w:r>
            <w:r w:rsidR="008A6068" w:rsidRPr="00391940">
              <w:rPr>
                <w:rFonts w:asciiTheme="minorHAnsi" w:eastAsiaTheme="minorEastAsia" w:hAnsiTheme="minorHAnsi" w:cstheme="minorHAnsi"/>
                <w:lang w:val="en-NZ" w:eastAsia="ko-KR"/>
              </w:rPr>
              <w:t xml:space="preserve"> </w:t>
            </w:r>
            <w:r w:rsidR="008A6068" w:rsidRPr="00391940">
              <w:rPr>
                <w:rFonts w:asciiTheme="minorHAnsi" w:hAnsiTheme="minorHAnsi" w:cstheme="minorHAnsi"/>
                <w:color w:val="000000"/>
              </w:rPr>
              <w:t>Joint Analysis of Sea Turtle Mitigat</w:t>
            </w:r>
            <w:r w:rsidRPr="00391940">
              <w:rPr>
                <w:rFonts w:asciiTheme="minorHAnsi" w:hAnsiTheme="minorHAnsi" w:cstheme="minorHAnsi"/>
                <w:color w:val="000000"/>
              </w:rPr>
              <w:t>ion Effectiveness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Malgun Gothic" w:hAnsiTheme="minorHAnsi" w:cstheme="minorHAnsi"/>
                <w:lang w:eastAsia="ko-KR"/>
              </w:rPr>
            </w:pPr>
            <w:r w:rsidRPr="00391940">
              <w:rPr>
                <w:rFonts w:asciiTheme="minorHAnsi" w:eastAsia="Malgun Gothic" w:hAnsiTheme="minorHAnsi" w:cstheme="minorHAnsi"/>
                <w:lang w:eastAsia="ko-KR"/>
              </w:rPr>
              <w:t>6.4</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Theme="minorEastAsia" w:hAnsiTheme="minorHAnsi" w:cstheme="minorHAnsi"/>
                <w:lang w:val="en-NZ" w:eastAsia="ko-KR"/>
              </w:rPr>
            </w:pP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Malgun Gothic" w:hAnsiTheme="minorHAnsi" w:cstheme="minorHAnsi"/>
                <w:lang w:eastAsia="ko-KR"/>
              </w:rPr>
            </w:pPr>
          </w:p>
        </w:tc>
      </w:tr>
      <w:tr w:rsidR="008A6068" w:rsidRPr="00391940" w:rsidTr="002743A3">
        <w:tc>
          <w:tcPr>
            <w:tcW w:w="447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i/>
                <w:lang w:val="en-NZ" w:eastAsia="zh-CN"/>
              </w:rPr>
            </w:pPr>
            <w:r w:rsidRPr="00391940">
              <w:rPr>
                <w:rFonts w:asciiTheme="minorHAnsi" w:hAnsiTheme="minorHAnsi" w:cstheme="minorHAnsi"/>
                <w:b/>
                <w:i/>
                <w:lang w:val="en-NZ" w:eastAsia="zh-CN"/>
              </w:rPr>
              <w:t>EB THEME – Information Papers</w:t>
            </w:r>
          </w:p>
        </w:tc>
        <w:tc>
          <w:tcPr>
            <w:tcW w:w="530" w:type="pct"/>
            <w:tcBorders>
              <w:top w:val="single" w:sz="4" w:space="0" w:color="808080"/>
              <w:left w:val="single" w:sz="4" w:space="0" w:color="808080"/>
              <w:bottom w:val="single" w:sz="4" w:space="0" w:color="808080"/>
              <w:right w:val="single" w:sz="4" w:space="0" w:color="808080"/>
            </w:tcBorders>
            <w:shd w:val="clear" w:color="auto" w:fill="BFBFBF"/>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i/>
                <w:lang w:val="en-NZ" w:eastAsia="zh-CN"/>
              </w:rPr>
            </w:pP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EB-IP-01</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Theme="minorEastAsia" w:hAnsiTheme="minorHAnsi" w:cstheme="minorHAnsi"/>
                <w:lang w:val="en-NZ" w:eastAsia="ko-KR"/>
              </w:rPr>
            </w:pPr>
            <w:r w:rsidRPr="00391940">
              <w:rPr>
                <w:rFonts w:asciiTheme="minorHAnsi" w:eastAsia="Batang" w:hAnsiTheme="minorHAnsi" w:cstheme="minorHAnsi"/>
                <w:lang w:eastAsia="ko-KR" w:bidi="th-TH"/>
              </w:rPr>
              <w:t>Gilman, E. and H-W. Huang. Review of effects of pelagic longline hook and bait type on sea turtle catch rate, anatomical hooking position and at-vessel mortality rate</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6.4</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lastRenderedPageBreak/>
              <w:t>EB-IP-02</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E30FF5" w:rsidP="002743A3">
            <w:pPr>
              <w:pStyle w:val="Default"/>
              <w:snapToGrid w:val="0"/>
              <w:jc w:val="both"/>
              <w:rPr>
                <w:rFonts w:asciiTheme="minorHAnsi" w:hAnsiTheme="minorHAnsi" w:cstheme="minorHAnsi"/>
                <w:sz w:val="22"/>
                <w:szCs w:val="22"/>
                <w:lang w:bidi="th-TH"/>
              </w:rPr>
            </w:pPr>
            <w:r>
              <w:rPr>
                <w:rFonts w:asciiTheme="minorHAnsi" w:hAnsiTheme="minorHAnsi" w:cstheme="minorHAnsi"/>
                <w:color w:val="auto"/>
                <w:sz w:val="22"/>
                <w:szCs w:val="22"/>
              </w:rPr>
              <w:t>Gilman E., M. Weijerman and P. Suuronen</w:t>
            </w:r>
            <w:r w:rsidR="008A6068" w:rsidRPr="00391940">
              <w:rPr>
                <w:rFonts w:asciiTheme="minorHAnsi" w:hAnsiTheme="minorHAnsi" w:cstheme="minorHAnsi"/>
                <w:color w:val="auto"/>
                <w:sz w:val="22"/>
                <w:szCs w:val="22"/>
              </w:rPr>
              <w:t xml:space="preserve">. </w:t>
            </w:r>
            <w:r w:rsidR="008A6068" w:rsidRPr="00391940">
              <w:rPr>
                <w:rFonts w:asciiTheme="minorHAnsi" w:hAnsiTheme="minorHAnsi" w:cstheme="minorHAnsi"/>
                <w:sz w:val="22"/>
                <w:szCs w:val="22"/>
                <w:lang w:bidi="th-TH"/>
              </w:rPr>
              <w:t>Ecological data from observer programmes underpin ecosystem-based ﬁsheries management</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utoSpaceDE w:val="0"/>
              <w:autoSpaceDN w:val="0"/>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6.1.2</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EB-IP-03</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2E0C96" w:rsidP="002743A3">
            <w:pPr>
              <w:adjustRightInd w:val="0"/>
              <w:snapToGrid w:val="0"/>
              <w:rPr>
                <w:rFonts w:asciiTheme="minorHAnsi" w:hAnsiTheme="minorHAnsi" w:cstheme="minorHAnsi"/>
                <w:lang w:val="en-NZ"/>
              </w:rPr>
            </w:pPr>
            <w:r w:rsidRPr="00391940">
              <w:rPr>
                <w:rFonts w:asciiTheme="minorHAnsi" w:eastAsia="Batang" w:hAnsiTheme="minorHAnsi" w:cstheme="minorHAnsi"/>
                <w:lang w:eastAsia="ko-KR"/>
              </w:rPr>
              <w:t>Clay T.A., C. Small, A.P.B. Carneiro, B. Mulligan, D. Pardo, A.G. Wood and R.A. Phillips</w:t>
            </w:r>
            <w:r w:rsidR="00965FE1" w:rsidRPr="00391940">
              <w:rPr>
                <w:rFonts w:asciiTheme="minorHAnsi" w:eastAsia="Batang" w:hAnsiTheme="minorHAnsi" w:cstheme="minorHAnsi"/>
                <w:lang w:eastAsia="ko-KR"/>
              </w:rPr>
              <w:t xml:space="preserve">. </w:t>
            </w:r>
            <w:r w:rsidR="008A6068" w:rsidRPr="00391940">
              <w:rPr>
                <w:rFonts w:asciiTheme="minorHAnsi" w:eastAsia="Batang" w:hAnsiTheme="minorHAnsi" w:cstheme="minorHAnsi"/>
                <w:lang w:eastAsia="ko-KR"/>
              </w:rPr>
              <w:t>Identifying Areas, Seasons and Fleets of Potential Highest Bycatch Risk to South Georgia Albatrosses and Petrels.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lang w:val="en-AU" w:eastAsia="zh-CN"/>
              </w:rPr>
            </w:pPr>
            <w:r w:rsidRPr="00391940">
              <w:rPr>
                <w:rFonts w:asciiTheme="minorHAnsi" w:hAnsiTheme="minorHAnsi" w:cstheme="minorHAnsi"/>
                <w:lang w:val="en-AU" w:eastAsia="zh-CN"/>
              </w:rPr>
              <w:t>6.3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EB-IP-04</w:t>
            </w:r>
          </w:p>
        </w:tc>
        <w:tc>
          <w:tcPr>
            <w:tcW w:w="3686" w:type="pct"/>
            <w:tcBorders>
              <w:top w:val="single" w:sz="4" w:space="0" w:color="808080"/>
              <w:left w:val="single" w:sz="4" w:space="0" w:color="808080"/>
              <w:bottom w:val="single" w:sz="4" w:space="0" w:color="808080"/>
              <w:right w:val="single" w:sz="4" w:space="0" w:color="808080"/>
            </w:tcBorders>
          </w:tcPr>
          <w:p w:rsidR="008A6068" w:rsidRPr="00EF43F3" w:rsidRDefault="00EF43F3" w:rsidP="00EF43F3">
            <w:pPr>
              <w:rPr>
                <w:rFonts w:asciiTheme="minorHAnsi" w:eastAsia="Batang" w:hAnsiTheme="minorHAnsi" w:cstheme="minorHAnsi"/>
                <w:lang w:eastAsia="ko-KR"/>
              </w:rPr>
            </w:pPr>
            <w:r w:rsidRPr="00EF43F3">
              <w:rPr>
                <w:rFonts w:asciiTheme="minorHAnsi" w:eastAsia="Batang" w:hAnsiTheme="minorHAnsi" w:cstheme="minorHAnsi"/>
                <w:lang w:eastAsia="ko-KR"/>
              </w:rPr>
              <w:t>Dela Cruz W.S., M.B. Demoos, I.C. Tanangonan</w:t>
            </w:r>
            <w:r>
              <w:rPr>
                <w:rFonts w:asciiTheme="minorHAnsi" w:eastAsia="Batang" w:hAnsiTheme="minorHAnsi" w:cstheme="minorHAnsi"/>
                <w:lang w:eastAsia="ko-KR"/>
              </w:rPr>
              <w:t xml:space="preserve"> </w:t>
            </w:r>
            <w:r w:rsidRPr="00EF43F3">
              <w:rPr>
                <w:rFonts w:asciiTheme="minorHAnsi" w:eastAsia="Batang" w:hAnsiTheme="minorHAnsi" w:cstheme="minorHAnsi"/>
                <w:lang w:eastAsia="ko-KR"/>
              </w:rPr>
              <w:t>and R. V. Ramiscal</w:t>
            </w:r>
            <w:r w:rsidR="008A6068" w:rsidRPr="00391940">
              <w:rPr>
                <w:rFonts w:asciiTheme="minorHAnsi" w:eastAsia="Batang" w:hAnsiTheme="minorHAnsi" w:cstheme="minorHAnsi"/>
                <w:lang w:eastAsia="ko-KR"/>
              </w:rPr>
              <w:t>. Effects of Ringnet and Purse Seine Net Depth Reduction on the Catch of Bigeye Tuna (Thunnus obesus).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Malgun Gothic" w:hAnsiTheme="minorHAnsi" w:cstheme="minorHAnsi"/>
                <w:lang w:eastAsia="ko-KR"/>
              </w:rPr>
            </w:pPr>
            <w:r w:rsidRPr="00391940">
              <w:rPr>
                <w:rFonts w:asciiTheme="minorHAnsi" w:eastAsia="Malgun Gothic" w:hAnsiTheme="minorHAnsi" w:cstheme="minorHAnsi"/>
                <w:lang w:eastAsia="ko-KR"/>
              </w:rPr>
              <w:t>6.6</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EB-IP-05</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4D3517" w:rsidP="002743A3">
            <w:pPr>
              <w:adjustRightInd w:val="0"/>
              <w:snapToGrid w:val="0"/>
              <w:rPr>
                <w:rFonts w:asciiTheme="minorHAnsi" w:eastAsiaTheme="minorEastAsia" w:hAnsiTheme="minorHAnsi" w:cstheme="minorHAnsi"/>
                <w:lang w:val="en-NZ" w:eastAsia="ko-KR"/>
              </w:rPr>
            </w:pPr>
            <w:r w:rsidRPr="00391940">
              <w:rPr>
                <w:rFonts w:asciiTheme="minorHAnsi" w:eastAsiaTheme="minorEastAsia" w:hAnsiTheme="minorHAnsi" w:cstheme="minorHAnsi"/>
                <w:lang w:val="en-NZ" w:eastAsia="ko-KR"/>
              </w:rPr>
              <w:t xml:space="preserve">Wang X., L. Xu, Y. Chen, C. Zhou and H. Tang. </w:t>
            </w:r>
            <w:r w:rsidR="008A6068" w:rsidRPr="00391940">
              <w:rPr>
                <w:rFonts w:asciiTheme="minorHAnsi" w:hAnsiTheme="minorHAnsi" w:cstheme="minorHAnsi"/>
              </w:rPr>
              <w:t>Comparison of condition factor between FADs-associated and unassociated schools of skipjack tuna Katsuwonus pelamis on the Western and Central Pacific Ocean</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hAnsiTheme="minorHAnsi" w:cstheme="minorHAnsi"/>
              </w:rPr>
              <w:t>6.1.3.1</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EB-IP-06</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FC3B01" w:rsidP="00FC3B01">
            <w:pPr>
              <w:adjustRightInd w:val="0"/>
              <w:snapToGrid w:val="0"/>
              <w:rPr>
                <w:rFonts w:asciiTheme="minorHAnsi" w:eastAsiaTheme="minorEastAsia" w:hAnsiTheme="minorHAnsi" w:cstheme="minorHAnsi"/>
                <w:bCs/>
                <w:lang w:val="en-NZ" w:eastAsia="ko-KR"/>
              </w:rPr>
            </w:pPr>
            <w:r w:rsidRPr="00391940">
              <w:rPr>
                <w:rFonts w:asciiTheme="minorHAnsi" w:eastAsiaTheme="minorEastAsia" w:hAnsiTheme="minorHAnsi" w:cstheme="minorHAnsi"/>
                <w:bCs/>
                <w:lang w:val="en-NZ" w:eastAsia="ko-KR"/>
              </w:rPr>
              <w:t>Common Oceans (ABNJ) Tuna Project. Western and Central Pacific Fisheries Commission Shark Post-Release Mortality Tagging Studies.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6.2.1.5</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EB-IP-07</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utoSpaceDE w:val="0"/>
              <w:autoSpaceDN w:val="0"/>
              <w:adjustRightInd w:val="0"/>
              <w:snapToGrid w:val="0"/>
              <w:rPr>
                <w:rFonts w:asciiTheme="minorHAnsi" w:eastAsia="Malgun Gothic" w:hAnsiTheme="minorHAnsi" w:cstheme="minorHAnsi"/>
                <w:lang w:eastAsia="ko-KR"/>
              </w:rPr>
            </w:pPr>
            <w:r w:rsidRPr="00391940">
              <w:rPr>
                <w:rFonts w:asciiTheme="minorHAnsi" w:eastAsiaTheme="minorEastAsia" w:hAnsiTheme="minorHAnsi" w:cstheme="minorHAnsi"/>
                <w:bCs/>
                <w:lang w:val="en-NZ" w:eastAsia="ko-KR"/>
              </w:rPr>
              <w:t xml:space="preserve">Japan </w:t>
            </w:r>
            <w:r w:rsidRPr="00391940">
              <w:rPr>
                <w:rFonts w:asciiTheme="minorHAnsi" w:hAnsiTheme="minorHAnsi" w:cstheme="minorHAnsi"/>
              </w:rPr>
              <w:t>2016 Implementation report of the Management Plan for Longline Fisheries Targeting Sharks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utoSpaceDE w:val="0"/>
              <w:autoSpaceDN w:val="0"/>
              <w:adjustRightInd w:val="0"/>
              <w:snapToGrid w:val="0"/>
              <w:rPr>
                <w:rFonts w:asciiTheme="minorHAnsi" w:hAnsiTheme="minorHAnsi" w:cstheme="minorHAnsi"/>
                <w:lang w:eastAsia="zh-CN"/>
              </w:rPr>
            </w:pPr>
            <w:r w:rsidRPr="00391940">
              <w:rPr>
                <w:rFonts w:asciiTheme="minorHAnsi" w:hAnsiTheme="minorHAnsi" w:cstheme="minorHAnsi"/>
                <w:lang w:eastAsia="zh-CN"/>
              </w:rPr>
              <w:t>6.2.1.5</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hideMark/>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eastAsia="zh-CN"/>
              </w:rPr>
            </w:pPr>
            <w:r w:rsidRPr="00391940">
              <w:rPr>
                <w:rFonts w:asciiTheme="minorHAnsi" w:hAnsiTheme="minorHAnsi" w:cstheme="minorHAnsi"/>
                <w:b/>
                <w:lang w:val="en-NZ" w:eastAsia="zh-CN"/>
              </w:rPr>
              <w:t>EB-IP-08</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F301C5" w:rsidP="00F301C5">
            <w:pPr>
              <w:adjustRightInd w:val="0"/>
              <w:snapToGrid w:val="0"/>
              <w:rPr>
                <w:rFonts w:asciiTheme="minorHAnsi" w:eastAsiaTheme="minorEastAsia" w:hAnsiTheme="minorHAnsi" w:cstheme="minorHAnsi"/>
                <w:lang w:eastAsia="ko-KR"/>
              </w:rPr>
            </w:pPr>
            <w:r w:rsidRPr="00391940">
              <w:rPr>
                <w:rFonts w:asciiTheme="minorHAnsi" w:eastAsiaTheme="minorEastAsia" w:hAnsiTheme="minorHAnsi" w:cstheme="minorHAnsi"/>
                <w:lang w:eastAsia="ko-KR"/>
              </w:rPr>
              <w:t xml:space="preserve">Hutchinson M, F. Poisson and Y. Swimmer. </w:t>
            </w:r>
            <w:r w:rsidRPr="00391940">
              <w:rPr>
                <w:rFonts w:asciiTheme="minorHAnsi" w:hAnsiTheme="minorHAnsi" w:cstheme="minorHAnsi"/>
                <w:lang w:val="en-AU"/>
              </w:rPr>
              <w:t>Developing best handling practice guidelines to safely release mantas and mobulids captured in commercial fisheries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Malgun Gothic" w:hAnsiTheme="minorHAnsi" w:cstheme="minorHAnsi"/>
                <w:lang w:eastAsia="ko-KR"/>
              </w:rPr>
            </w:pPr>
            <w:r w:rsidRPr="00391940">
              <w:rPr>
                <w:rFonts w:asciiTheme="minorHAnsi" w:eastAsia="Malgun Gothic" w:hAnsiTheme="minorHAnsi" w:cstheme="minorHAnsi"/>
                <w:lang w:eastAsia="ko-KR"/>
              </w:rPr>
              <w:t>6.2.3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EB-IP-09</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B229C5" w:rsidP="002743A3">
            <w:pPr>
              <w:adjustRightInd w:val="0"/>
              <w:snapToGrid w:val="0"/>
              <w:rPr>
                <w:rFonts w:asciiTheme="minorHAnsi" w:eastAsiaTheme="minorEastAsia" w:hAnsiTheme="minorHAnsi" w:cstheme="minorHAnsi"/>
                <w:bCs/>
                <w:lang w:eastAsia="ko-KR"/>
              </w:rPr>
            </w:pPr>
            <w:r w:rsidRPr="00391940">
              <w:rPr>
                <w:rFonts w:asciiTheme="minorHAnsi" w:eastAsiaTheme="minorEastAsia" w:hAnsiTheme="minorHAnsi" w:cstheme="minorHAnsi"/>
                <w:bCs/>
                <w:lang w:eastAsia="ko-KR"/>
              </w:rPr>
              <w:t>WCPFC Secretariat, SPC-OFP, ABNJ and ISC.</w:t>
            </w:r>
            <w:r w:rsidR="008A6068" w:rsidRPr="00391940">
              <w:rPr>
                <w:rFonts w:asciiTheme="minorHAnsi" w:eastAsiaTheme="minorEastAsia" w:hAnsiTheme="minorHAnsi" w:cstheme="minorHAnsi"/>
                <w:bCs/>
                <w:lang w:eastAsia="ko-KR"/>
              </w:rPr>
              <w:t xml:space="preserve"> </w:t>
            </w:r>
            <w:r w:rsidR="008A6068" w:rsidRPr="00391940">
              <w:rPr>
                <w:rFonts w:asciiTheme="minorHAnsi" w:eastAsia="Malgun Gothic" w:hAnsiTheme="minorHAnsi" w:cstheme="minorHAnsi"/>
                <w:lang w:eastAsia="ko-KR"/>
              </w:rPr>
              <w:t>Progress on the WPCFC stock assessments and shark research plan (summary table)</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6.2.4</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EB-IP-10</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pStyle w:val="Default"/>
              <w:snapToGrid w:val="0"/>
              <w:jc w:val="both"/>
              <w:rPr>
                <w:rFonts w:asciiTheme="minorHAnsi" w:hAnsiTheme="minorHAnsi" w:cstheme="minorHAnsi"/>
                <w:color w:val="auto"/>
                <w:sz w:val="22"/>
                <w:szCs w:val="22"/>
              </w:rPr>
            </w:pPr>
            <w:r w:rsidRPr="00391940">
              <w:rPr>
                <w:rFonts w:asciiTheme="minorHAnsi" w:hAnsiTheme="minorHAnsi" w:cstheme="minorHAnsi"/>
                <w:color w:val="auto"/>
                <w:sz w:val="22"/>
                <w:szCs w:val="22"/>
              </w:rPr>
              <w:t>FAO.</w:t>
            </w:r>
            <w:r w:rsidRPr="00391940">
              <w:rPr>
                <w:rFonts w:asciiTheme="minorHAnsi" w:hAnsiTheme="minorHAnsi" w:cstheme="minorHAnsi"/>
                <w:b/>
                <w:color w:val="auto"/>
                <w:sz w:val="22"/>
                <w:szCs w:val="22"/>
              </w:rPr>
              <w:t xml:space="preserve">  </w:t>
            </w:r>
            <w:r w:rsidR="00DF0DEB" w:rsidRPr="00391940">
              <w:rPr>
                <w:rFonts w:asciiTheme="minorHAnsi" w:hAnsiTheme="minorHAnsi" w:cstheme="minorHAnsi"/>
                <w:bCs/>
                <w:sz w:val="22"/>
                <w:szCs w:val="22"/>
              </w:rPr>
              <w:t>Report of the Joint Meeting of tuna RFMOs on the implementation of the Ecosystem Approach to Fisheries Management</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6.1.2</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EB-IP-11</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lang w:val="en-NZ"/>
              </w:rPr>
            </w:pPr>
            <w:r w:rsidRPr="00391940">
              <w:rPr>
                <w:rFonts w:asciiTheme="minorHAnsi" w:hAnsiTheme="minorHAnsi" w:cstheme="minorHAnsi"/>
                <w:sz w:val="23"/>
                <w:szCs w:val="23"/>
                <w:lang w:val="en-AU"/>
              </w:rPr>
              <w:t>Walker K. and G. Elliott. Conservation concern for Antipodean wandering albatross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EB-IP-12</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hAnsiTheme="minorHAnsi" w:cstheme="minorHAnsi"/>
                <w:sz w:val="23"/>
                <w:szCs w:val="23"/>
                <w:lang w:val="en-AU"/>
              </w:rPr>
              <w:t>Jones E. and M. Francis. Protected rays – occurrence and development of mitigation methods in the New Zealand tuna purse seine fishery</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6.2.3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EB-IP-13</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4D3517" w:rsidP="002743A3">
            <w:pPr>
              <w:adjustRightInd w:val="0"/>
              <w:snapToGrid w:val="0"/>
              <w:rPr>
                <w:rFonts w:asciiTheme="minorHAnsi" w:eastAsia="Batang" w:hAnsiTheme="minorHAnsi" w:cstheme="minorHAnsi"/>
                <w:lang w:eastAsia="ko-KR" w:bidi="th-TH"/>
              </w:rPr>
            </w:pPr>
            <w:r w:rsidRPr="00391940">
              <w:rPr>
                <w:rFonts w:asciiTheme="minorHAnsi" w:hAnsiTheme="minorHAnsi" w:cstheme="minorHAnsi"/>
                <w:sz w:val="23"/>
                <w:szCs w:val="23"/>
                <w:lang w:val="en-AU"/>
              </w:rPr>
              <w:t xml:space="preserve">Abraham E., M-Julie Roux, Y. Richard and N. Walker. </w:t>
            </w:r>
            <w:r w:rsidR="008A6068" w:rsidRPr="00391940">
              <w:rPr>
                <w:rFonts w:asciiTheme="minorHAnsi" w:hAnsiTheme="minorHAnsi" w:cstheme="minorHAnsi"/>
                <w:sz w:val="23"/>
                <w:szCs w:val="23"/>
                <w:lang w:val="en-AU"/>
              </w:rPr>
              <w:t>Assessment of the risk of commercial surface longline fisheries to ACAP species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EB-IP-14</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val="en-NZ" w:eastAsia="ko-KR"/>
              </w:rPr>
            </w:pPr>
            <w:r w:rsidRPr="00391940">
              <w:rPr>
                <w:rFonts w:asciiTheme="minorHAnsi" w:eastAsia="Batang" w:hAnsiTheme="minorHAnsi" w:cstheme="minorHAnsi"/>
                <w:lang w:eastAsia="ko-KR" w:bidi="th-TH"/>
              </w:rPr>
              <w:t>Maree B. Update on the seabird component of the Common Oceans Tuna Project – Seabird Bycatch Assessment Workshops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EB-IP-15</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FF3258" w:rsidP="002743A3">
            <w:pPr>
              <w:adjustRightInd w:val="0"/>
              <w:snapToGrid w:val="0"/>
              <w:rPr>
                <w:rFonts w:asciiTheme="minorHAnsi" w:hAnsiTheme="minorHAnsi" w:cstheme="minorHAnsi"/>
                <w:lang w:val="en-AU"/>
              </w:rPr>
            </w:pPr>
            <w:r w:rsidRPr="00391940">
              <w:rPr>
                <w:rFonts w:asciiTheme="minorHAnsi" w:eastAsiaTheme="minorEastAsia" w:hAnsiTheme="minorHAnsi" w:cstheme="minorHAnsi"/>
                <w:lang w:eastAsia="ko-KR"/>
              </w:rPr>
              <w:t xml:space="preserve">Williams P., N. Smith, I. Tuiloma, and A. Panizz. </w:t>
            </w:r>
            <w:r w:rsidRPr="00391940">
              <w:rPr>
                <w:rFonts w:asciiTheme="minorHAnsi" w:eastAsia="Batang" w:hAnsiTheme="minorHAnsi" w:cstheme="minorHAnsi"/>
                <w:lang w:eastAsia="ko-KR" w:bidi="th-TH"/>
              </w:rPr>
              <w:t>Bycatch Data Exchange Protocol</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eastAsia="Batang" w:hAnsiTheme="minorHAnsi" w:cstheme="minorHAnsi"/>
                <w:lang w:eastAsia="ko-KR" w:bidi="th-TH"/>
              </w:rPr>
              <w:t>6.</w:t>
            </w:r>
            <w:r w:rsidR="00E061E7" w:rsidRPr="00391940">
              <w:rPr>
                <w:rFonts w:asciiTheme="minorHAnsi" w:eastAsia="Batang" w:hAnsiTheme="minorHAnsi" w:cstheme="minorHAnsi"/>
                <w:lang w:eastAsia="ko-KR" w:bidi="th-TH"/>
              </w:rPr>
              <w:t>5</w:t>
            </w:r>
          </w:p>
        </w:tc>
      </w:tr>
      <w:tr w:rsidR="00B0032A"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B0032A" w:rsidRPr="00391940" w:rsidRDefault="00FF325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EB-IP-15a</w:t>
            </w:r>
          </w:p>
        </w:tc>
        <w:tc>
          <w:tcPr>
            <w:tcW w:w="3686" w:type="pct"/>
            <w:tcBorders>
              <w:top w:val="single" w:sz="4" w:space="0" w:color="808080"/>
              <w:left w:val="single" w:sz="4" w:space="0" w:color="808080"/>
              <w:bottom w:val="single" w:sz="4" w:space="0" w:color="808080"/>
              <w:right w:val="single" w:sz="4" w:space="0" w:color="808080"/>
            </w:tcBorders>
          </w:tcPr>
          <w:p w:rsidR="00B0032A" w:rsidRPr="00391940" w:rsidRDefault="00FF3258" w:rsidP="002743A3">
            <w:pPr>
              <w:adjustRightInd w:val="0"/>
              <w:snapToGrid w:val="0"/>
              <w:rPr>
                <w:rFonts w:asciiTheme="minorHAnsi" w:eastAsiaTheme="minorEastAsia" w:hAnsiTheme="minorHAnsi" w:cstheme="minorHAnsi"/>
                <w:lang w:eastAsia="ko-KR"/>
              </w:rPr>
            </w:pPr>
            <w:r w:rsidRPr="00391940">
              <w:rPr>
                <w:rFonts w:asciiTheme="minorHAnsi" w:eastAsia="Batang" w:hAnsiTheme="minorHAnsi" w:cstheme="minorHAnsi"/>
                <w:lang w:eastAsia="ko-KR" w:bidi="th-TH"/>
              </w:rPr>
              <w:t>SPC-OFP Excel: BDEP Summary tables</w:t>
            </w:r>
          </w:p>
        </w:tc>
        <w:tc>
          <w:tcPr>
            <w:tcW w:w="530" w:type="pct"/>
            <w:tcBorders>
              <w:top w:val="single" w:sz="4" w:space="0" w:color="808080"/>
              <w:left w:val="single" w:sz="4" w:space="0" w:color="808080"/>
              <w:bottom w:val="single" w:sz="4" w:space="0" w:color="808080"/>
              <w:right w:val="single" w:sz="4" w:space="0" w:color="808080"/>
            </w:tcBorders>
          </w:tcPr>
          <w:p w:rsidR="00B0032A" w:rsidRPr="00391940" w:rsidRDefault="00B0032A" w:rsidP="002743A3">
            <w:pPr>
              <w:adjustRightInd w:val="0"/>
              <w:snapToGrid w:val="0"/>
              <w:rPr>
                <w:rFonts w:asciiTheme="minorHAnsi" w:eastAsia="Batang" w:hAnsiTheme="minorHAnsi" w:cstheme="minorHAnsi"/>
                <w:lang w:eastAsia="ko-KR" w:bidi="th-TH"/>
              </w:rPr>
            </w:pP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eastAsia="Batang" w:hAnsiTheme="minorHAnsi" w:cstheme="minorHAnsi"/>
                <w:b/>
                <w:lang w:val="en-NZ" w:eastAsia="ko-KR"/>
              </w:rPr>
              <w:t>EB-IP-16</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EB7E53" w:rsidP="002743A3">
            <w:pPr>
              <w:adjustRightInd w:val="0"/>
              <w:snapToGrid w:val="0"/>
              <w:rPr>
                <w:rFonts w:asciiTheme="minorHAnsi" w:eastAsiaTheme="minorEastAsia" w:hAnsiTheme="minorHAnsi" w:cstheme="minorHAnsi"/>
                <w:lang w:val="en-NZ" w:eastAsia="ko-KR"/>
              </w:rPr>
            </w:pPr>
            <w:r w:rsidRPr="00391940">
              <w:rPr>
                <w:rFonts w:asciiTheme="minorHAnsi" w:eastAsiaTheme="minorEastAsia" w:hAnsiTheme="minorHAnsi" w:cstheme="minorHAnsi"/>
                <w:lang w:val="en-NZ" w:eastAsia="ko-KR"/>
              </w:rPr>
              <w:t xml:space="preserve">Wang X, L. Xu, Y. Chen, C. Zhou and H. Tang. </w:t>
            </w:r>
            <w:r w:rsidR="008A6068" w:rsidRPr="00391940">
              <w:rPr>
                <w:rFonts w:asciiTheme="minorHAnsi" w:hAnsiTheme="minorHAnsi" w:cstheme="minorHAnsi"/>
              </w:rPr>
              <w:t>An evaluation of differences in habitat quality between FADs-associated and unassociated schools of skipjack tuna Katsuwonus pelamis using quantile regressions.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eastAsia="Batang" w:hAnsiTheme="minorHAnsi" w:cstheme="minorHAnsi"/>
                <w:lang w:eastAsia="ko-KR" w:bidi="th-TH"/>
              </w:rPr>
            </w:pPr>
            <w:r w:rsidRPr="00391940">
              <w:rPr>
                <w:rFonts w:asciiTheme="minorHAnsi" w:hAnsiTheme="minorHAnsi" w:cstheme="minorHAnsi"/>
              </w:rPr>
              <w:t>6.1.3.1</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eastAsia="Batang" w:hAnsiTheme="minorHAnsi" w:cstheme="minorHAnsi"/>
                <w:b/>
                <w:lang w:val="en-NZ" w:eastAsia="ko-KR"/>
              </w:rPr>
            </w:pPr>
            <w:r w:rsidRPr="00391940">
              <w:rPr>
                <w:rFonts w:asciiTheme="minorHAnsi" w:hAnsiTheme="minorHAnsi" w:cstheme="minorHAnsi"/>
                <w:b/>
                <w:lang w:val="en-NZ"/>
              </w:rPr>
              <w:t>EB-IP-17</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645A27" w:rsidP="002743A3">
            <w:pPr>
              <w:adjustRightInd w:val="0"/>
              <w:snapToGrid w:val="0"/>
              <w:rPr>
                <w:rFonts w:asciiTheme="minorHAnsi" w:hAnsiTheme="minorHAnsi" w:cstheme="minorHAnsi"/>
                <w:lang w:val="en-NZ"/>
              </w:rPr>
            </w:pPr>
            <w:r w:rsidRPr="00391940">
              <w:rPr>
                <w:rFonts w:asciiTheme="minorHAnsi" w:hAnsiTheme="minorHAnsi" w:cstheme="minorHAnsi"/>
                <w:lang w:val="en-NZ"/>
              </w:rPr>
              <w:t>Ochi D., N. Katsumata and K. Oshima</w:t>
            </w:r>
            <w:r w:rsidR="008A6068" w:rsidRPr="00391940">
              <w:rPr>
                <w:rFonts w:asciiTheme="minorHAnsi" w:hAnsiTheme="minorHAnsi" w:cstheme="minorHAnsi"/>
                <w:lang w:val="en-NZ"/>
              </w:rPr>
              <w:t>. An at-sea trial of seabird mitigation gears including three weighted branch line specifications for tuna longline fisheries</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rPr>
              <w:t>6.3</w:t>
            </w:r>
          </w:p>
        </w:tc>
      </w:tr>
      <w:tr w:rsidR="008A6068" w:rsidRPr="00391940" w:rsidTr="002743A3">
        <w:tc>
          <w:tcPr>
            <w:tcW w:w="784" w:type="pct"/>
            <w:tcBorders>
              <w:top w:val="single" w:sz="4" w:space="0" w:color="808080"/>
              <w:left w:val="single" w:sz="4" w:space="0" w:color="808080"/>
              <w:bottom w:val="single" w:sz="4" w:space="0" w:color="808080"/>
              <w:right w:val="single" w:sz="4" w:space="0" w:color="808080"/>
            </w:tcBorders>
            <w:vAlign w:val="center"/>
          </w:tcPr>
          <w:p w:rsidR="008A6068" w:rsidRPr="00391940" w:rsidRDefault="008A6068" w:rsidP="002743A3">
            <w:pPr>
              <w:keepLines/>
              <w:tabs>
                <w:tab w:val="left" w:pos="0"/>
                <w:tab w:val="left" w:pos="1021"/>
                <w:tab w:val="left" w:pos="1985"/>
              </w:tabs>
              <w:adjustRightInd w:val="0"/>
              <w:snapToGrid w:val="0"/>
              <w:jc w:val="center"/>
              <w:rPr>
                <w:rFonts w:asciiTheme="minorHAnsi" w:hAnsiTheme="minorHAnsi" w:cstheme="minorHAnsi"/>
                <w:b/>
                <w:lang w:val="en-NZ"/>
              </w:rPr>
            </w:pPr>
            <w:r w:rsidRPr="00391940">
              <w:rPr>
                <w:rFonts w:asciiTheme="minorHAnsi" w:hAnsiTheme="minorHAnsi" w:cstheme="minorHAnsi"/>
                <w:b/>
                <w:lang w:val="en-NZ" w:eastAsia="zh-CN"/>
              </w:rPr>
              <w:t>EB-IP-18</w:t>
            </w:r>
          </w:p>
        </w:tc>
        <w:tc>
          <w:tcPr>
            <w:tcW w:w="3686" w:type="pct"/>
            <w:tcBorders>
              <w:top w:val="single" w:sz="4" w:space="0" w:color="808080"/>
              <w:left w:val="single" w:sz="4" w:space="0" w:color="808080"/>
              <w:bottom w:val="single" w:sz="4" w:space="0" w:color="808080"/>
              <w:right w:val="single" w:sz="4" w:space="0" w:color="808080"/>
            </w:tcBorders>
          </w:tcPr>
          <w:p w:rsidR="008A6068" w:rsidRPr="00391940" w:rsidRDefault="00CD7E6F" w:rsidP="002743A3">
            <w:pPr>
              <w:adjustRightInd w:val="0"/>
              <w:snapToGrid w:val="0"/>
              <w:rPr>
                <w:rFonts w:asciiTheme="minorHAnsi" w:hAnsiTheme="minorHAnsi" w:cstheme="minorHAnsi"/>
                <w:lang w:val="en-NZ"/>
              </w:rPr>
            </w:pPr>
            <w:r w:rsidRPr="00391940">
              <w:rPr>
                <w:rFonts w:asciiTheme="minorHAnsi" w:hAnsiTheme="minorHAnsi" w:cstheme="minorHAnsi"/>
                <w:lang w:val="en-NZ"/>
              </w:rPr>
              <w:t>Peatman T., N. Smith and S. Caillot.</w:t>
            </w:r>
            <w:r w:rsidR="008A6068" w:rsidRPr="00391940">
              <w:rPr>
                <w:rFonts w:asciiTheme="minorHAnsi" w:hAnsiTheme="minorHAnsi" w:cstheme="minorHAnsi"/>
                <w:lang w:val="en-NZ"/>
              </w:rPr>
              <w:t xml:space="preserve"> </w:t>
            </w:r>
            <w:r w:rsidR="008A6068" w:rsidRPr="00391940">
              <w:rPr>
                <w:rFonts w:asciiTheme="minorHAnsi" w:eastAsia="Malgun Gothic" w:hAnsiTheme="minorHAnsi" w:cstheme="minorHAnsi"/>
                <w:lang w:eastAsia="ko-KR"/>
              </w:rPr>
              <w:t xml:space="preserve">A short note on the development of WCPFC seabird bycatch estimates for Project 68 </w:t>
            </w:r>
          </w:p>
        </w:tc>
        <w:tc>
          <w:tcPr>
            <w:tcW w:w="530" w:type="pct"/>
            <w:tcBorders>
              <w:top w:val="single" w:sz="4" w:space="0" w:color="808080"/>
              <w:left w:val="single" w:sz="4" w:space="0" w:color="808080"/>
              <w:bottom w:val="single" w:sz="4" w:space="0" w:color="808080"/>
              <w:right w:val="single" w:sz="4" w:space="0" w:color="808080"/>
            </w:tcBorders>
          </w:tcPr>
          <w:p w:rsidR="008A6068" w:rsidRPr="00391940" w:rsidRDefault="008A6068" w:rsidP="002743A3">
            <w:pPr>
              <w:adjustRightInd w:val="0"/>
              <w:snapToGrid w:val="0"/>
              <w:rPr>
                <w:rFonts w:asciiTheme="minorHAnsi" w:hAnsiTheme="minorHAnsi" w:cstheme="minorHAnsi"/>
              </w:rPr>
            </w:pPr>
            <w:r w:rsidRPr="00391940">
              <w:rPr>
                <w:rFonts w:asciiTheme="minorHAnsi" w:hAnsiTheme="minorHAnsi" w:cstheme="minorHAnsi"/>
                <w:lang w:eastAsia="zh-CN"/>
              </w:rPr>
              <w:t>6.3</w:t>
            </w:r>
          </w:p>
        </w:tc>
      </w:tr>
    </w:tbl>
    <w:p w:rsidR="00623A78" w:rsidRPr="00391940" w:rsidRDefault="00623A78" w:rsidP="00D52ED6">
      <w:pPr>
        <w:adjustRightInd w:val="0"/>
        <w:snapToGrid w:val="0"/>
        <w:spacing w:before="60" w:after="60"/>
        <w:rPr>
          <w:rFonts w:asciiTheme="minorHAnsi" w:hAnsiTheme="minorHAnsi" w:cstheme="minorHAnsi"/>
          <w:b/>
          <w:bCs/>
          <w:u w:val="single"/>
        </w:rPr>
      </w:pPr>
    </w:p>
    <w:p w:rsidR="00C70728" w:rsidRDefault="00C70728" w:rsidP="00D52ED6">
      <w:pPr>
        <w:adjustRightInd w:val="0"/>
        <w:snapToGrid w:val="0"/>
        <w:spacing w:before="60" w:after="60"/>
        <w:rPr>
          <w:rFonts w:asciiTheme="minorHAnsi" w:hAnsiTheme="minorHAnsi" w:cstheme="minorHAnsi"/>
          <w:b/>
          <w:bCs/>
          <w:u w:val="single"/>
        </w:rPr>
      </w:pPr>
    </w:p>
    <w:p w:rsidR="00C70728" w:rsidRDefault="00C70728" w:rsidP="00D52ED6">
      <w:pPr>
        <w:adjustRightInd w:val="0"/>
        <w:snapToGrid w:val="0"/>
        <w:spacing w:before="60" w:after="60"/>
        <w:rPr>
          <w:rFonts w:asciiTheme="minorHAnsi" w:hAnsiTheme="minorHAnsi" w:cstheme="minorHAnsi"/>
          <w:b/>
          <w:bCs/>
          <w:u w:val="single"/>
        </w:rPr>
      </w:pPr>
    </w:p>
    <w:p w:rsidR="00C70728" w:rsidRDefault="00C70728" w:rsidP="00D52ED6">
      <w:pPr>
        <w:adjustRightInd w:val="0"/>
        <w:snapToGrid w:val="0"/>
        <w:spacing w:before="60" w:after="60"/>
        <w:rPr>
          <w:rFonts w:asciiTheme="minorHAnsi" w:hAnsiTheme="minorHAnsi" w:cstheme="minorHAnsi"/>
          <w:b/>
          <w:bCs/>
          <w:u w:val="single"/>
        </w:rPr>
      </w:pPr>
    </w:p>
    <w:p w:rsidR="00C70728" w:rsidRDefault="00C70728" w:rsidP="00D52ED6">
      <w:pPr>
        <w:adjustRightInd w:val="0"/>
        <w:snapToGrid w:val="0"/>
        <w:spacing w:before="60" w:after="60"/>
        <w:rPr>
          <w:rFonts w:asciiTheme="minorHAnsi" w:hAnsiTheme="minorHAnsi" w:cstheme="minorHAnsi"/>
          <w:b/>
          <w:bCs/>
          <w:u w:val="single"/>
        </w:rPr>
      </w:pPr>
    </w:p>
    <w:p w:rsidR="00207719" w:rsidRPr="00391940" w:rsidRDefault="00207719" w:rsidP="00D52ED6">
      <w:pPr>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rPr>
        <w:lastRenderedPageBreak/>
        <w:t>RESEARCH PROJECTS</w:t>
      </w:r>
    </w:p>
    <w:p w:rsidR="00207719" w:rsidRPr="00391940" w:rsidRDefault="00207719" w:rsidP="00D52ED6">
      <w:pPr>
        <w:adjustRightInd w:val="0"/>
        <w:snapToGrid w:val="0"/>
        <w:spacing w:before="60" w:after="60"/>
        <w:rPr>
          <w:rFonts w:asciiTheme="minorHAnsi" w:eastAsia="Malgun Gothic" w:hAnsiTheme="minorHAnsi" w:cstheme="minorHAnsi"/>
          <w:b/>
          <w:i/>
          <w:lang w:val="en-NZ" w:eastAsia="ko-KR"/>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730"/>
        <w:gridCol w:w="7624"/>
      </w:tblGrid>
      <w:tr w:rsidR="00B37501" w:rsidRPr="00391940" w:rsidTr="000220B1">
        <w:tc>
          <w:tcPr>
            <w:tcW w:w="5000" w:type="pct"/>
            <w:gridSpan w:val="2"/>
            <w:shd w:val="clear" w:color="auto" w:fill="BFBFBF" w:themeFill="background1" w:themeFillShade="BF"/>
          </w:tcPr>
          <w:p w:rsidR="00B37501" w:rsidRPr="00391940" w:rsidRDefault="00B37501" w:rsidP="00D52ED6">
            <w:pPr>
              <w:adjustRightInd w:val="0"/>
              <w:snapToGrid w:val="0"/>
              <w:spacing w:before="60" w:after="60"/>
              <w:jc w:val="center"/>
              <w:rPr>
                <w:rFonts w:asciiTheme="minorHAnsi" w:hAnsiTheme="minorHAnsi" w:cstheme="minorHAnsi"/>
                <w:b/>
                <w:bCs/>
                <w:i/>
              </w:rPr>
            </w:pPr>
            <w:r w:rsidRPr="00391940">
              <w:rPr>
                <w:rFonts w:asciiTheme="minorHAnsi" w:hAnsiTheme="minorHAnsi" w:cstheme="minorHAnsi"/>
                <w:b/>
                <w:bCs/>
                <w:i/>
              </w:rPr>
              <w:t>GEF ABNJ Shark and BMIS project</w:t>
            </w:r>
          </w:p>
        </w:tc>
      </w:tr>
      <w:tr w:rsidR="00B37501" w:rsidRPr="00391940" w:rsidTr="000220B1">
        <w:tc>
          <w:tcPr>
            <w:tcW w:w="925" w:type="pct"/>
          </w:tcPr>
          <w:p w:rsidR="00B37501" w:rsidRPr="00391940" w:rsidRDefault="00B37501" w:rsidP="00D52ED6">
            <w:pPr>
              <w:adjustRightInd w:val="0"/>
              <w:snapToGrid w:val="0"/>
              <w:spacing w:before="60" w:after="60"/>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RP-ABNJ-01</w:t>
            </w:r>
          </w:p>
        </w:tc>
        <w:tc>
          <w:tcPr>
            <w:tcW w:w="4075" w:type="pct"/>
          </w:tcPr>
          <w:p w:rsidR="00B37501" w:rsidRPr="00391940" w:rsidRDefault="004B6F85" w:rsidP="00D52ED6">
            <w:pPr>
              <w:ind w:left="100"/>
              <w:rPr>
                <w:rFonts w:asciiTheme="minorHAnsi" w:eastAsia="Cambria" w:hAnsiTheme="minorHAnsi" w:cstheme="minorHAnsi"/>
                <w:szCs w:val="24"/>
              </w:rPr>
            </w:pPr>
            <w:r w:rsidRPr="00391940">
              <w:rPr>
                <w:rFonts w:asciiTheme="minorHAnsi" w:hAnsiTheme="minorHAnsi" w:cstheme="minorHAnsi"/>
                <w:szCs w:val="24"/>
              </w:rPr>
              <w:t>Clarke S.</w:t>
            </w:r>
            <w:r w:rsidR="00CD700D" w:rsidRPr="00391940">
              <w:rPr>
                <w:rFonts w:asciiTheme="minorHAnsi" w:hAnsiTheme="minorHAnsi" w:cstheme="minorHAnsi"/>
                <w:szCs w:val="24"/>
              </w:rPr>
              <w:t xml:space="preserve"> and N. Smith.</w:t>
            </w:r>
            <w:r w:rsidR="00CD700D" w:rsidRPr="00391940">
              <w:rPr>
                <w:rFonts w:asciiTheme="minorHAnsi" w:hAnsiTheme="minorHAnsi" w:cstheme="minorHAnsi"/>
                <w:bCs/>
                <w:szCs w:val="24"/>
              </w:rPr>
              <w:t xml:space="preserve"> Update on the </w:t>
            </w:r>
            <w:r w:rsidR="00B37501" w:rsidRPr="00391940">
              <w:rPr>
                <w:rFonts w:asciiTheme="minorHAnsi" w:hAnsiTheme="minorHAnsi" w:cstheme="minorHAnsi"/>
                <w:bCs/>
                <w:szCs w:val="24"/>
              </w:rPr>
              <w:t>Comm</w:t>
            </w:r>
            <w:r w:rsidR="00CD700D" w:rsidRPr="00391940">
              <w:rPr>
                <w:rFonts w:asciiTheme="minorHAnsi" w:hAnsiTheme="minorHAnsi" w:cstheme="minorHAnsi"/>
                <w:bCs/>
                <w:szCs w:val="24"/>
              </w:rPr>
              <w:t>on Oceans</w:t>
            </w:r>
            <w:r w:rsidR="00B37501" w:rsidRPr="00391940">
              <w:rPr>
                <w:rFonts w:asciiTheme="minorHAnsi" w:hAnsiTheme="minorHAnsi" w:cstheme="minorHAnsi"/>
                <w:bCs/>
                <w:szCs w:val="24"/>
              </w:rPr>
              <w:t xml:space="preserve"> </w:t>
            </w:r>
            <w:r w:rsidR="00CD700D" w:rsidRPr="00391940">
              <w:rPr>
                <w:rFonts w:asciiTheme="minorHAnsi" w:hAnsiTheme="minorHAnsi" w:cstheme="minorHAnsi"/>
                <w:bCs/>
                <w:szCs w:val="24"/>
              </w:rPr>
              <w:t xml:space="preserve">(ABNJ) </w:t>
            </w:r>
            <w:r w:rsidR="00B37501" w:rsidRPr="00391940">
              <w:rPr>
                <w:rFonts w:asciiTheme="minorHAnsi" w:hAnsiTheme="minorHAnsi" w:cstheme="minorHAnsi"/>
                <w:bCs/>
                <w:szCs w:val="24"/>
              </w:rPr>
              <w:t>Tuna Project’s Shark and Bycatch Components</w:t>
            </w:r>
            <w:r w:rsidR="00CD700D" w:rsidRPr="00391940">
              <w:rPr>
                <w:rFonts w:asciiTheme="minorHAnsi" w:hAnsiTheme="minorHAnsi" w:cstheme="minorHAnsi"/>
                <w:bCs/>
                <w:szCs w:val="24"/>
              </w:rPr>
              <w:t xml:space="preserve"> 2016-2017</w:t>
            </w:r>
          </w:p>
        </w:tc>
      </w:tr>
      <w:tr w:rsidR="005F6468" w:rsidRPr="00391940" w:rsidTr="005F6468">
        <w:tc>
          <w:tcPr>
            <w:tcW w:w="5000" w:type="pct"/>
            <w:gridSpan w:val="2"/>
            <w:shd w:val="clear" w:color="auto" w:fill="BFBFBF"/>
          </w:tcPr>
          <w:p w:rsidR="00FF3F21" w:rsidRPr="00391940" w:rsidRDefault="00FF3F21" w:rsidP="00D52ED6">
            <w:pPr>
              <w:adjustRightInd w:val="0"/>
              <w:snapToGrid w:val="0"/>
              <w:spacing w:before="60" w:after="60"/>
              <w:jc w:val="center"/>
              <w:rPr>
                <w:rFonts w:asciiTheme="minorHAnsi" w:hAnsiTheme="minorHAnsi" w:cstheme="minorHAnsi"/>
                <w:b/>
                <w:bCs/>
                <w:i/>
                <w:iCs/>
                <w:lang w:val="en-NZ"/>
              </w:rPr>
            </w:pPr>
            <w:r w:rsidRPr="00391940">
              <w:rPr>
                <w:rFonts w:asciiTheme="minorHAnsi" w:hAnsiTheme="minorHAnsi" w:cstheme="minorHAnsi"/>
                <w:b/>
                <w:bCs/>
                <w:i/>
                <w:iCs/>
                <w:lang w:val="en-NZ"/>
              </w:rPr>
              <w:t>JAPAN TRUST FUND</w:t>
            </w:r>
          </w:p>
        </w:tc>
      </w:tr>
      <w:tr w:rsidR="005F6468" w:rsidRPr="00391940" w:rsidTr="005F6468">
        <w:tc>
          <w:tcPr>
            <w:tcW w:w="925" w:type="pct"/>
          </w:tcPr>
          <w:p w:rsidR="00207719" w:rsidRPr="00C70728" w:rsidRDefault="00207719" w:rsidP="00D52ED6">
            <w:pPr>
              <w:adjustRightInd w:val="0"/>
              <w:snapToGrid w:val="0"/>
              <w:spacing w:before="60" w:after="60"/>
              <w:rPr>
                <w:rFonts w:asciiTheme="minorHAnsi" w:hAnsiTheme="minorHAnsi" w:cstheme="minorHAnsi"/>
                <w:b/>
                <w:lang w:val="en-NZ"/>
              </w:rPr>
            </w:pPr>
            <w:r w:rsidRPr="00C70728">
              <w:rPr>
                <w:rFonts w:asciiTheme="minorHAnsi" w:eastAsia="Malgun Gothic" w:hAnsiTheme="minorHAnsi" w:cstheme="minorHAnsi"/>
                <w:b/>
                <w:lang w:val="en-NZ" w:eastAsia="ko-KR"/>
              </w:rPr>
              <w:t>RP-JTF-01</w:t>
            </w:r>
          </w:p>
        </w:tc>
        <w:tc>
          <w:tcPr>
            <w:tcW w:w="4075" w:type="pct"/>
          </w:tcPr>
          <w:p w:rsidR="00207719" w:rsidRPr="00C70728" w:rsidRDefault="00207719" w:rsidP="00D52ED6">
            <w:pPr>
              <w:adjustRightInd w:val="0"/>
              <w:snapToGrid w:val="0"/>
              <w:spacing w:before="60" w:after="60"/>
              <w:rPr>
                <w:rFonts w:asciiTheme="minorHAnsi" w:hAnsiTheme="minorHAnsi" w:cstheme="minorHAnsi"/>
                <w:lang w:val="en-NZ"/>
              </w:rPr>
            </w:pPr>
            <w:r w:rsidRPr="00C70728">
              <w:rPr>
                <w:rFonts w:asciiTheme="minorHAnsi" w:hAnsiTheme="minorHAnsi" w:cstheme="minorHAnsi"/>
                <w:lang w:val="en-NZ"/>
              </w:rPr>
              <w:t>Secretariat. Japan Trust Fund Status Report (</w:t>
            </w:r>
            <w:r w:rsidR="005B3B8A" w:rsidRPr="00C70728">
              <w:rPr>
                <w:rFonts w:asciiTheme="minorHAnsi" w:hAnsiTheme="minorHAnsi" w:cstheme="minorHAnsi"/>
                <w:lang w:val="en-NZ"/>
              </w:rPr>
              <w:t>2017</w:t>
            </w:r>
            <w:r w:rsidRPr="00C70728">
              <w:rPr>
                <w:rFonts w:asciiTheme="minorHAnsi" w:hAnsiTheme="minorHAnsi" w:cstheme="minorHAnsi"/>
                <w:lang w:val="en-NZ"/>
              </w:rPr>
              <w:t xml:space="preserve">) </w:t>
            </w:r>
          </w:p>
        </w:tc>
      </w:tr>
      <w:tr w:rsidR="005F6468" w:rsidRPr="00391940" w:rsidTr="005F6468">
        <w:tc>
          <w:tcPr>
            <w:tcW w:w="925" w:type="pct"/>
          </w:tcPr>
          <w:p w:rsidR="00207719" w:rsidRPr="00E72790" w:rsidRDefault="00207719" w:rsidP="00D52ED6">
            <w:pPr>
              <w:adjustRightInd w:val="0"/>
              <w:snapToGrid w:val="0"/>
              <w:spacing w:before="60" w:after="60"/>
              <w:rPr>
                <w:rFonts w:asciiTheme="minorHAnsi" w:eastAsia="Malgun Gothic" w:hAnsiTheme="minorHAnsi" w:cstheme="minorHAnsi"/>
                <w:b/>
                <w:lang w:val="en-NZ" w:eastAsia="ko-KR"/>
              </w:rPr>
            </w:pPr>
            <w:r w:rsidRPr="00E72790">
              <w:rPr>
                <w:rFonts w:asciiTheme="minorHAnsi" w:eastAsia="Malgun Gothic" w:hAnsiTheme="minorHAnsi" w:cstheme="minorHAnsi"/>
                <w:b/>
                <w:lang w:val="en-NZ" w:eastAsia="ko-KR"/>
              </w:rPr>
              <w:t>RP-JTF-02</w:t>
            </w:r>
          </w:p>
        </w:tc>
        <w:tc>
          <w:tcPr>
            <w:tcW w:w="4075" w:type="pct"/>
          </w:tcPr>
          <w:p w:rsidR="00207719" w:rsidRPr="00391940" w:rsidRDefault="00207719" w:rsidP="00D52ED6">
            <w:pPr>
              <w:adjustRightInd w:val="0"/>
              <w:snapToGrid w:val="0"/>
              <w:spacing w:before="60" w:after="60"/>
              <w:rPr>
                <w:rFonts w:asciiTheme="minorHAnsi" w:hAnsiTheme="minorHAnsi" w:cstheme="minorHAnsi"/>
                <w:lang w:val="en-NZ"/>
              </w:rPr>
            </w:pPr>
            <w:r w:rsidRPr="00E72790">
              <w:rPr>
                <w:rFonts w:asciiTheme="minorHAnsi" w:hAnsiTheme="minorHAnsi" w:cstheme="minorHAnsi"/>
                <w:lang w:val="en-NZ"/>
              </w:rPr>
              <w:t>Secretariat. Japan Trust Fund Steering Committee Report</w:t>
            </w:r>
          </w:p>
        </w:tc>
      </w:tr>
      <w:tr w:rsidR="00B37501" w:rsidRPr="00391940" w:rsidTr="000220B1">
        <w:tc>
          <w:tcPr>
            <w:tcW w:w="5000" w:type="pct"/>
            <w:gridSpan w:val="2"/>
            <w:shd w:val="clear" w:color="auto" w:fill="BFBFBF"/>
          </w:tcPr>
          <w:p w:rsidR="00B37501" w:rsidRPr="00391940" w:rsidRDefault="00B37501" w:rsidP="00D52ED6">
            <w:pPr>
              <w:adjustRightInd w:val="0"/>
              <w:snapToGrid w:val="0"/>
              <w:spacing w:before="60" w:after="60"/>
              <w:jc w:val="center"/>
              <w:rPr>
                <w:rFonts w:asciiTheme="minorHAnsi" w:hAnsiTheme="minorHAnsi" w:cstheme="minorHAnsi"/>
                <w:b/>
                <w:bCs/>
                <w:i/>
                <w:iCs/>
                <w:lang w:val="en-NZ"/>
              </w:rPr>
            </w:pPr>
            <w:r w:rsidRPr="00391940">
              <w:rPr>
                <w:rFonts w:asciiTheme="minorHAnsi" w:hAnsiTheme="minorHAnsi" w:cstheme="minorHAnsi"/>
                <w:b/>
                <w:bCs/>
                <w:i/>
                <w:iCs/>
                <w:lang w:val="en-NZ"/>
              </w:rPr>
              <w:t>PROJECT 35 BIGEYE BIOLOGY &amp; 35b  WCPFC TISSUE BANK</w:t>
            </w:r>
          </w:p>
        </w:tc>
      </w:tr>
      <w:tr w:rsidR="00B37501" w:rsidRPr="00391940" w:rsidTr="000220B1">
        <w:tc>
          <w:tcPr>
            <w:tcW w:w="925" w:type="pct"/>
          </w:tcPr>
          <w:p w:rsidR="00B37501" w:rsidRPr="00391940" w:rsidRDefault="00B37501" w:rsidP="00D52ED6">
            <w:pPr>
              <w:adjustRightInd w:val="0"/>
              <w:snapToGrid w:val="0"/>
              <w:spacing w:before="60" w:after="60"/>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RP-P35-01</w:t>
            </w:r>
          </w:p>
        </w:tc>
        <w:tc>
          <w:tcPr>
            <w:tcW w:w="4075" w:type="pct"/>
          </w:tcPr>
          <w:p w:rsidR="00B37501" w:rsidRPr="00391940" w:rsidRDefault="00B37501" w:rsidP="00D52ED6">
            <w:pPr>
              <w:adjustRightInd w:val="0"/>
              <w:snapToGrid w:val="0"/>
              <w:spacing w:before="60" w:after="60"/>
              <w:rPr>
                <w:rFonts w:asciiTheme="minorHAnsi" w:hAnsiTheme="minorHAnsi" w:cstheme="minorHAnsi"/>
              </w:rPr>
            </w:pPr>
            <w:r w:rsidRPr="00391940">
              <w:rPr>
                <w:rFonts w:asciiTheme="minorHAnsi" w:hAnsiTheme="minorHAnsi" w:cstheme="minorHAnsi"/>
              </w:rPr>
              <w:t>Project 35: Bigeye biology, and Project 35b: WCPFC Tissue Bank</w:t>
            </w:r>
          </w:p>
        </w:tc>
      </w:tr>
      <w:tr w:rsidR="00910B8A" w:rsidRPr="00391940" w:rsidTr="000220B1">
        <w:tc>
          <w:tcPr>
            <w:tcW w:w="925" w:type="pct"/>
          </w:tcPr>
          <w:p w:rsidR="00910B8A" w:rsidRPr="00391940" w:rsidRDefault="00203C5F" w:rsidP="00D52ED6">
            <w:pPr>
              <w:adjustRightInd w:val="0"/>
              <w:snapToGrid w:val="0"/>
              <w:spacing w:before="60" w:after="60"/>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RP-P35</w:t>
            </w:r>
            <w:r w:rsidR="008F6202" w:rsidRPr="00391940">
              <w:rPr>
                <w:rFonts w:asciiTheme="minorHAnsi" w:eastAsia="Malgun Gothic" w:hAnsiTheme="minorHAnsi" w:cstheme="minorHAnsi"/>
                <w:b/>
                <w:lang w:val="en-NZ" w:eastAsia="ko-KR"/>
              </w:rPr>
              <w:t>b</w:t>
            </w:r>
            <w:r w:rsidRPr="00391940">
              <w:rPr>
                <w:rFonts w:asciiTheme="minorHAnsi" w:eastAsia="Malgun Gothic" w:hAnsiTheme="minorHAnsi" w:cstheme="minorHAnsi"/>
                <w:b/>
                <w:lang w:val="en-NZ" w:eastAsia="ko-KR"/>
              </w:rPr>
              <w:t>-02</w:t>
            </w:r>
          </w:p>
        </w:tc>
        <w:tc>
          <w:tcPr>
            <w:tcW w:w="4075" w:type="pct"/>
          </w:tcPr>
          <w:p w:rsidR="00910B8A" w:rsidRPr="00391940" w:rsidRDefault="00910B8A" w:rsidP="00D52ED6">
            <w:pPr>
              <w:adjustRightInd w:val="0"/>
              <w:snapToGrid w:val="0"/>
              <w:spacing w:before="60" w:after="60"/>
              <w:rPr>
                <w:rFonts w:asciiTheme="minorHAnsi" w:hAnsiTheme="minorHAnsi" w:cstheme="minorHAnsi"/>
              </w:rPr>
            </w:pPr>
            <w:r w:rsidRPr="00391940">
              <w:rPr>
                <w:rFonts w:asciiTheme="minorHAnsi" w:hAnsiTheme="minorHAnsi" w:cstheme="minorHAnsi"/>
              </w:rPr>
              <w:t xml:space="preserve">Project 35b: </w:t>
            </w:r>
            <w:r w:rsidR="00203C5F" w:rsidRPr="00391940">
              <w:rPr>
                <w:rFonts w:asciiTheme="minorHAnsi" w:hAnsiTheme="minorHAnsi" w:cstheme="minorHAnsi"/>
              </w:rPr>
              <w:t>Development a Pacific Community Marine Specimen Bank</w:t>
            </w:r>
          </w:p>
        </w:tc>
      </w:tr>
      <w:tr w:rsidR="005F6468" w:rsidRPr="00391940" w:rsidTr="005F6468">
        <w:tc>
          <w:tcPr>
            <w:tcW w:w="5000" w:type="pct"/>
            <w:gridSpan w:val="2"/>
            <w:shd w:val="clear" w:color="auto" w:fill="BFBFBF"/>
          </w:tcPr>
          <w:p w:rsidR="00FF3F21" w:rsidRPr="00391940" w:rsidRDefault="00FF3F21" w:rsidP="00D52ED6">
            <w:pPr>
              <w:adjustRightInd w:val="0"/>
              <w:snapToGrid w:val="0"/>
              <w:spacing w:before="60" w:after="60"/>
              <w:jc w:val="center"/>
              <w:rPr>
                <w:rFonts w:asciiTheme="minorHAnsi" w:hAnsiTheme="minorHAnsi" w:cstheme="minorHAnsi"/>
                <w:b/>
                <w:bCs/>
                <w:i/>
                <w:iCs/>
              </w:rPr>
            </w:pPr>
            <w:r w:rsidRPr="00391940">
              <w:rPr>
                <w:rFonts w:asciiTheme="minorHAnsi" w:hAnsiTheme="minorHAnsi" w:cstheme="minorHAnsi"/>
                <w:b/>
                <w:bCs/>
                <w:i/>
                <w:iCs/>
              </w:rPr>
              <w:t>PACIFIC TUNA TAGGING PROJECT</w:t>
            </w:r>
          </w:p>
        </w:tc>
      </w:tr>
      <w:tr w:rsidR="005F6468" w:rsidRPr="00391940" w:rsidTr="005F6468">
        <w:tc>
          <w:tcPr>
            <w:tcW w:w="925" w:type="pct"/>
          </w:tcPr>
          <w:p w:rsidR="00207719" w:rsidRPr="00E72790" w:rsidRDefault="00207719" w:rsidP="00D52ED6">
            <w:pPr>
              <w:adjustRightInd w:val="0"/>
              <w:snapToGrid w:val="0"/>
              <w:spacing w:before="60" w:after="60"/>
              <w:rPr>
                <w:rFonts w:asciiTheme="minorHAnsi" w:eastAsia="Malgun Gothic" w:hAnsiTheme="minorHAnsi" w:cstheme="minorHAnsi"/>
                <w:b/>
                <w:lang w:val="en-NZ" w:eastAsia="ko-KR"/>
              </w:rPr>
            </w:pPr>
            <w:r w:rsidRPr="00E72790">
              <w:rPr>
                <w:rFonts w:asciiTheme="minorHAnsi" w:eastAsia="Malgun Gothic" w:hAnsiTheme="minorHAnsi" w:cstheme="minorHAnsi"/>
                <w:b/>
                <w:lang w:val="en-NZ" w:eastAsia="ko-KR"/>
              </w:rPr>
              <w:t>RP-PTTP-01</w:t>
            </w:r>
          </w:p>
        </w:tc>
        <w:tc>
          <w:tcPr>
            <w:tcW w:w="4075" w:type="pct"/>
          </w:tcPr>
          <w:p w:rsidR="00207719" w:rsidRPr="00391940" w:rsidRDefault="00207719" w:rsidP="00D52ED6">
            <w:pPr>
              <w:adjustRightInd w:val="0"/>
              <w:snapToGrid w:val="0"/>
              <w:spacing w:before="60" w:after="60"/>
              <w:rPr>
                <w:rFonts w:asciiTheme="minorHAnsi" w:hAnsiTheme="minorHAnsi" w:cstheme="minorHAnsi"/>
                <w:lang w:val="en-NZ"/>
              </w:rPr>
            </w:pPr>
            <w:r w:rsidRPr="00E72790">
              <w:rPr>
                <w:rFonts w:asciiTheme="minorHAnsi" w:hAnsiTheme="minorHAnsi" w:cstheme="minorHAnsi"/>
              </w:rPr>
              <w:t>PTTP-SC. Report of the PTTP Steering Committee</w:t>
            </w:r>
          </w:p>
        </w:tc>
      </w:tr>
      <w:tr w:rsidR="005F6468" w:rsidRPr="00391940" w:rsidTr="005F6468">
        <w:tc>
          <w:tcPr>
            <w:tcW w:w="925" w:type="pct"/>
          </w:tcPr>
          <w:p w:rsidR="00455554" w:rsidRPr="00391940" w:rsidRDefault="00455554" w:rsidP="00D52ED6">
            <w:pPr>
              <w:adjustRightInd w:val="0"/>
              <w:snapToGrid w:val="0"/>
              <w:spacing w:before="60" w:after="60"/>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RP-PTTP-02</w:t>
            </w:r>
          </w:p>
        </w:tc>
        <w:tc>
          <w:tcPr>
            <w:tcW w:w="4075" w:type="pct"/>
          </w:tcPr>
          <w:p w:rsidR="00455554" w:rsidRPr="00391940" w:rsidRDefault="00115F37" w:rsidP="00D52ED6">
            <w:pPr>
              <w:adjustRightInd w:val="0"/>
              <w:snapToGrid w:val="0"/>
              <w:spacing w:before="60" w:after="60"/>
              <w:rPr>
                <w:rFonts w:asciiTheme="minorHAnsi" w:hAnsiTheme="minorHAnsi" w:cstheme="minorHAnsi"/>
              </w:rPr>
            </w:pPr>
            <w:r w:rsidRPr="00391940">
              <w:rPr>
                <w:rFonts w:asciiTheme="minorHAnsi" w:hAnsiTheme="minorHAnsi" w:cstheme="minorHAnsi"/>
              </w:rPr>
              <w:t>SPC-OFP.</w:t>
            </w:r>
            <w:r w:rsidR="00D81636" w:rsidRPr="00391940">
              <w:rPr>
                <w:rFonts w:asciiTheme="minorHAnsi" w:hAnsiTheme="minorHAnsi" w:cstheme="minorHAnsi"/>
              </w:rPr>
              <w:t xml:space="preserve"> </w:t>
            </w:r>
            <w:r w:rsidRPr="00391940">
              <w:rPr>
                <w:rFonts w:asciiTheme="minorHAnsi" w:hAnsiTheme="minorHAnsi" w:cstheme="minorHAnsi"/>
              </w:rPr>
              <w:t xml:space="preserve">Pacific Tuna Tagging Project Report and Workplan for </w:t>
            </w:r>
            <w:r w:rsidR="001478C1" w:rsidRPr="00391940">
              <w:rPr>
                <w:rFonts w:asciiTheme="minorHAnsi" w:hAnsiTheme="minorHAnsi" w:cstheme="minorHAnsi"/>
              </w:rPr>
              <w:t>201</w:t>
            </w:r>
            <w:r w:rsidR="00203C5F" w:rsidRPr="00391940">
              <w:rPr>
                <w:rFonts w:asciiTheme="minorHAnsi" w:hAnsiTheme="minorHAnsi" w:cstheme="minorHAnsi"/>
              </w:rPr>
              <w:t>7-2021</w:t>
            </w:r>
          </w:p>
        </w:tc>
      </w:tr>
      <w:tr w:rsidR="005F6468" w:rsidRPr="00391940" w:rsidTr="005F6468">
        <w:tc>
          <w:tcPr>
            <w:tcW w:w="5000" w:type="pct"/>
            <w:gridSpan w:val="2"/>
            <w:shd w:val="clear" w:color="auto" w:fill="BFBFBF"/>
          </w:tcPr>
          <w:p w:rsidR="00FF3F21" w:rsidRPr="00391940" w:rsidRDefault="006B498A" w:rsidP="00D52ED6">
            <w:pPr>
              <w:adjustRightInd w:val="0"/>
              <w:snapToGrid w:val="0"/>
              <w:spacing w:before="60" w:after="60"/>
              <w:jc w:val="center"/>
              <w:rPr>
                <w:rFonts w:asciiTheme="minorHAnsi" w:hAnsiTheme="minorHAnsi" w:cstheme="minorHAnsi"/>
                <w:b/>
                <w:bCs/>
                <w:i/>
                <w:iCs/>
                <w:lang w:val="en-NZ"/>
              </w:rPr>
            </w:pPr>
            <w:r w:rsidRPr="00391940">
              <w:rPr>
                <w:rFonts w:asciiTheme="minorHAnsi" w:hAnsiTheme="minorHAnsi" w:cstheme="minorHAnsi"/>
                <w:b/>
                <w:bCs/>
                <w:i/>
                <w:iCs/>
                <w:lang w:val="en-NZ"/>
              </w:rPr>
              <w:t>WEST PACIFIC EAST ASIA PROJECT</w:t>
            </w:r>
          </w:p>
        </w:tc>
      </w:tr>
      <w:tr w:rsidR="005F6468" w:rsidRPr="00391940" w:rsidTr="005F6468">
        <w:tc>
          <w:tcPr>
            <w:tcW w:w="925" w:type="pct"/>
          </w:tcPr>
          <w:p w:rsidR="006B498A" w:rsidRPr="00391940" w:rsidRDefault="006B498A" w:rsidP="00D52ED6">
            <w:pPr>
              <w:adjustRightInd w:val="0"/>
              <w:snapToGrid w:val="0"/>
              <w:spacing w:before="60" w:after="60"/>
              <w:rPr>
                <w:rFonts w:asciiTheme="minorHAnsi" w:hAnsiTheme="minorHAnsi" w:cstheme="minorHAnsi"/>
                <w:b/>
                <w:bCs/>
              </w:rPr>
            </w:pPr>
            <w:r w:rsidRPr="00391940">
              <w:rPr>
                <w:rFonts w:asciiTheme="minorHAnsi" w:eastAsia="Malgun Gothic" w:hAnsiTheme="minorHAnsi" w:cstheme="minorHAnsi"/>
                <w:b/>
                <w:lang w:val="en-NZ" w:eastAsia="ko-KR"/>
              </w:rPr>
              <w:t>RP-WPEA-01</w:t>
            </w:r>
          </w:p>
        </w:tc>
        <w:tc>
          <w:tcPr>
            <w:tcW w:w="4075" w:type="pct"/>
          </w:tcPr>
          <w:p w:rsidR="00A0079A" w:rsidRPr="00391940" w:rsidRDefault="006B498A" w:rsidP="00D52ED6">
            <w:pPr>
              <w:adjustRightInd w:val="0"/>
              <w:snapToGrid w:val="0"/>
              <w:spacing w:before="60" w:after="60"/>
              <w:rPr>
                <w:rFonts w:asciiTheme="minorHAnsi" w:eastAsia="Batang" w:hAnsiTheme="minorHAnsi" w:cstheme="minorHAnsi"/>
                <w:lang w:val="en-NZ" w:eastAsia="ko-KR"/>
              </w:rPr>
            </w:pPr>
            <w:r w:rsidRPr="00391940">
              <w:rPr>
                <w:rFonts w:asciiTheme="minorHAnsi" w:hAnsiTheme="minorHAnsi" w:cstheme="minorHAnsi"/>
                <w:bCs/>
              </w:rPr>
              <w:t xml:space="preserve">Secretariat. WPEA Project </w:t>
            </w:r>
            <w:r w:rsidR="00837A89" w:rsidRPr="00391940">
              <w:rPr>
                <w:rFonts w:asciiTheme="minorHAnsi" w:hAnsiTheme="minorHAnsi" w:cstheme="minorHAnsi"/>
                <w:bCs/>
              </w:rPr>
              <w:t>Progress Report</w:t>
            </w:r>
          </w:p>
        </w:tc>
      </w:tr>
      <w:tr w:rsidR="00CD700D" w:rsidRPr="00391940" w:rsidTr="005F6468">
        <w:tc>
          <w:tcPr>
            <w:tcW w:w="925" w:type="pct"/>
          </w:tcPr>
          <w:p w:rsidR="00CD700D" w:rsidRPr="00391940" w:rsidRDefault="00CD700D" w:rsidP="00D52ED6">
            <w:pPr>
              <w:adjustRightInd w:val="0"/>
              <w:snapToGrid w:val="0"/>
              <w:spacing w:before="60" w:after="60"/>
              <w:rPr>
                <w:rFonts w:asciiTheme="minorHAnsi" w:eastAsia="Malgun Gothic" w:hAnsiTheme="minorHAnsi" w:cstheme="minorHAnsi"/>
                <w:b/>
                <w:lang w:val="en-NZ" w:eastAsia="ko-KR"/>
              </w:rPr>
            </w:pPr>
            <w:r w:rsidRPr="00391940">
              <w:rPr>
                <w:rFonts w:asciiTheme="minorHAnsi" w:eastAsia="Malgun Gothic" w:hAnsiTheme="minorHAnsi" w:cstheme="minorHAnsi"/>
                <w:b/>
                <w:lang w:val="en-NZ" w:eastAsia="ko-KR"/>
              </w:rPr>
              <w:t>RP-WPEA-02</w:t>
            </w:r>
          </w:p>
        </w:tc>
        <w:tc>
          <w:tcPr>
            <w:tcW w:w="4075" w:type="pct"/>
          </w:tcPr>
          <w:p w:rsidR="00CD700D" w:rsidRPr="00391940" w:rsidRDefault="0083043C" w:rsidP="00D52ED6">
            <w:pPr>
              <w:adjustRightInd w:val="0"/>
              <w:snapToGrid w:val="0"/>
              <w:spacing w:before="60" w:after="60"/>
              <w:rPr>
                <w:rFonts w:asciiTheme="minorHAnsi" w:hAnsiTheme="minorHAnsi" w:cstheme="minorHAnsi"/>
                <w:bCs/>
              </w:rPr>
            </w:pPr>
            <w:r w:rsidRPr="00391940">
              <w:rPr>
                <w:rFonts w:asciiTheme="minorHAnsi" w:hAnsiTheme="minorHAnsi" w:cstheme="minorHAnsi"/>
                <w:bCs/>
              </w:rPr>
              <w:t>UNDP Midterm review report on WEA-SM Project</w:t>
            </w:r>
          </w:p>
        </w:tc>
      </w:tr>
    </w:tbl>
    <w:p w:rsidR="00837771" w:rsidRPr="00391940" w:rsidRDefault="00837771" w:rsidP="00D52ED6">
      <w:pPr>
        <w:rPr>
          <w:rFonts w:asciiTheme="minorHAnsi" w:hAnsiTheme="minorHAnsi" w:cstheme="minorHAnsi"/>
          <w:b/>
          <w:bCs/>
          <w:u w:val="single"/>
          <w:lang w:val="en-NZ"/>
        </w:rPr>
      </w:pPr>
      <w:r w:rsidRPr="00391940">
        <w:rPr>
          <w:rFonts w:asciiTheme="minorHAnsi" w:hAnsiTheme="minorHAnsi" w:cstheme="minorHAnsi"/>
          <w:b/>
          <w:bCs/>
          <w:u w:val="single"/>
          <w:lang w:val="en-NZ"/>
        </w:rPr>
        <w:br w:type="page"/>
      </w:r>
    </w:p>
    <w:p w:rsidR="007967C5" w:rsidRPr="00391940" w:rsidRDefault="007967C5" w:rsidP="00D52ED6">
      <w:pPr>
        <w:tabs>
          <w:tab w:val="left" w:pos="0"/>
        </w:tabs>
        <w:adjustRightInd w:val="0"/>
        <w:snapToGrid w:val="0"/>
        <w:spacing w:before="60" w:after="60"/>
        <w:rPr>
          <w:rFonts w:asciiTheme="minorHAnsi" w:eastAsia="Malgun Gothic" w:hAnsiTheme="minorHAnsi" w:cstheme="minorHAnsi"/>
          <w:b/>
          <w:bCs/>
          <w:u w:val="single"/>
          <w:lang w:val="en-NZ" w:eastAsia="ko-KR"/>
        </w:rPr>
      </w:pPr>
      <w:r w:rsidRPr="00391940">
        <w:rPr>
          <w:rFonts w:asciiTheme="minorHAnsi" w:hAnsiTheme="minorHAnsi" w:cstheme="minorHAnsi"/>
          <w:b/>
          <w:bCs/>
          <w:u w:val="single"/>
          <w:lang w:val="en-NZ"/>
        </w:rPr>
        <w:lastRenderedPageBreak/>
        <w:t>ANNUAL REPORT – PART 1</w:t>
      </w:r>
    </w:p>
    <w:p w:rsidR="00AE4F8C" w:rsidRPr="00391940" w:rsidRDefault="00AE4F8C" w:rsidP="00D52ED6">
      <w:pPr>
        <w:tabs>
          <w:tab w:val="left" w:pos="0"/>
        </w:tabs>
        <w:adjustRightInd w:val="0"/>
        <w:snapToGrid w:val="0"/>
        <w:spacing w:before="60" w:after="60"/>
        <w:rPr>
          <w:rFonts w:asciiTheme="minorHAnsi" w:eastAsia="Malgun Gothic" w:hAnsiTheme="minorHAnsi" w:cstheme="minorHAnsi"/>
          <w:b/>
          <w:bCs/>
          <w:lang w:val="en-NZ" w:eastAsia="ko-KR"/>
        </w:rPr>
      </w:pPr>
    </w:p>
    <w:tbl>
      <w:tblP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56"/>
        <w:gridCol w:w="6394"/>
      </w:tblGrid>
      <w:tr w:rsidR="005F6468" w:rsidRPr="00391940" w:rsidTr="005F6468">
        <w:trPr>
          <w:trHeight w:val="255"/>
        </w:trPr>
        <w:tc>
          <w:tcPr>
            <w:tcW w:w="1581" w:type="pct"/>
            <w:shd w:val="clear" w:color="auto" w:fill="BFBFBF"/>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b/>
                <w:bCs/>
                <w:lang w:eastAsia="zh-CN"/>
              </w:rPr>
            </w:pPr>
            <w:r w:rsidRPr="00391940">
              <w:rPr>
                <w:rFonts w:asciiTheme="minorHAnsi" w:hAnsiTheme="minorHAnsi" w:cstheme="minorHAnsi"/>
                <w:b/>
                <w:bCs/>
                <w:lang w:eastAsia="zh-CN"/>
              </w:rPr>
              <w:t>Symbol</w:t>
            </w:r>
          </w:p>
        </w:tc>
        <w:tc>
          <w:tcPr>
            <w:tcW w:w="3419" w:type="pct"/>
            <w:shd w:val="clear" w:color="auto" w:fill="BFBFBF"/>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b/>
                <w:bCs/>
                <w:lang w:eastAsia="zh-CN"/>
              </w:rPr>
            </w:pPr>
            <w:r w:rsidRPr="00391940">
              <w:rPr>
                <w:rFonts w:asciiTheme="minorHAnsi" w:hAnsiTheme="minorHAnsi" w:cstheme="minorHAnsi"/>
                <w:b/>
                <w:bCs/>
                <w:lang w:eastAsia="zh-CN"/>
              </w:rPr>
              <w:t>CCMs</w:t>
            </w:r>
          </w:p>
        </w:tc>
      </w:tr>
      <w:tr w:rsidR="005F6468" w:rsidRPr="00391940" w:rsidTr="005F6468">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AR-CCM-01</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Australia </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AR-CCM-02</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Canada</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AR-CCM-03</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China </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AR-CCM-04</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Cook Islands </w:t>
            </w:r>
            <w:r w:rsidR="001B2ABC" w:rsidRPr="00391940">
              <w:rPr>
                <w:rFonts w:asciiTheme="minorHAnsi" w:hAnsiTheme="minorHAnsi" w:cstheme="minorHAnsi"/>
                <w:lang w:eastAsia="zh-CN"/>
              </w:rPr>
              <w:t>Rev 1 (12 July 2017)</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AR-CCM-05</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European Union</w:t>
            </w:r>
            <w:r w:rsidR="001B2ABC" w:rsidRPr="00391940">
              <w:rPr>
                <w:rFonts w:asciiTheme="minorHAnsi" w:hAnsiTheme="minorHAnsi" w:cstheme="minorHAnsi"/>
                <w:lang w:eastAsia="zh-CN"/>
              </w:rPr>
              <w:t xml:space="preserve"> Addendum submitted (13 July 2017)</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AR-CCM-06</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Federated States of Micronesia</w:t>
            </w:r>
            <w:r w:rsidR="001B2ABC" w:rsidRPr="00391940">
              <w:rPr>
                <w:rFonts w:asciiTheme="minorHAnsi" w:hAnsiTheme="minorHAnsi" w:cstheme="minorHAnsi"/>
                <w:lang w:eastAsia="zh-CN"/>
              </w:rPr>
              <w:t xml:space="preserve"> Rev 1 (9 July 2017)</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AR-CCM-07</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eastAsia="Batang" w:hAnsiTheme="minorHAnsi" w:cstheme="minorHAnsi"/>
                <w:lang w:eastAsia="ko-KR"/>
              </w:rPr>
            </w:pPr>
            <w:r w:rsidRPr="00391940">
              <w:rPr>
                <w:rFonts w:asciiTheme="minorHAnsi" w:hAnsiTheme="minorHAnsi" w:cstheme="minorHAnsi"/>
                <w:lang w:eastAsia="zh-CN"/>
              </w:rPr>
              <w:t>Fiji</w:t>
            </w:r>
          </w:p>
        </w:tc>
      </w:tr>
      <w:tr w:rsidR="005F6468" w:rsidRPr="00391940" w:rsidTr="00CE2D87">
        <w:trPr>
          <w:trHeight w:val="285"/>
        </w:trPr>
        <w:tc>
          <w:tcPr>
            <w:tcW w:w="1581" w:type="pct"/>
            <w:shd w:val="clear" w:color="auto" w:fill="auto"/>
            <w:noWrap/>
            <w:vAlign w:val="bottom"/>
            <w:hideMark/>
          </w:tcPr>
          <w:p w:rsidR="001A246D" w:rsidRPr="00391940" w:rsidRDefault="006450D1" w:rsidP="00D52ED6">
            <w:pPr>
              <w:adjustRightInd w:val="0"/>
              <w:snapToGrid w:val="0"/>
              <w:spacing w:before="60" w:after="60"/>
              <w:jc w:val="center"/>
              <w:rPr>
                <w:rFonts w:asciiTheme="minorHAnsi" w:hAnsiTheme="minorHAnsi" w:cstheme="minorHAnsi"/>
                <w:i/>
                <w:lang w:eastAsia="zh-CN"/>
              </w:rPr>
            </w:pPr>
            <w:r w:rsidRPr="00391940">
              <w:rPr>
                <w:rFonts w:asciiTheme="minorHAnsi" w:hAnsiTheme="minorHAnsi" w:cstheme="minorHAnsi"/>
                <w:i/>
                <w:lang w:eastAsia="zh-CN"/>
              </w:rPr>
              <w:t>Covered by its territories</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i/>
                <w:lang w:eastAsia="zh-CN"/>
              </w:rPr>
            </w:pPr>
            <w:r w:rsidRPr="00391940">
              <w:rPr>
                <w:rFonts w:asciiTheme="minorHAnsi" w:hAnsiTheme="minorHAnsi" w:cstheme="minorHAnsi"/>
                <w:i/>
                <w:lang w:eastAsia="zh-CN"/>
              </w:rPr>
              <w:t>France</w:t>
            </w:r>
          </w:p>
        </w:tc>
      </w:tr>
      <w:tr w:rsidR="005F6468" w:rsidRPr="00391940" w:rsidTr="00CE2D87">
        <w:trPr>
          <w:trHeight w:val="285"/>
        </w:trPr>
        <w:tc>
          <w:tcPr>
            <w:tcW w:w="1581" w:type="pct"/>
            <w:shd w:val="clear" w:color="auto" w:fill="auto"/>
            <w:noWrap/>
            <w:vAlign w:val="bottom"/>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r w:rsidRPr="00391940">
              <w:rPr>
                <w:rFonts w:asciiTheme="minorHAnsi" w:hAnsiTheme="minorHAnsi" w:cstheme="minorHAnsi"/>
                <w:lang w:eastAsia="zh-CN"/>
              </w:rPr>
              <w:t>AR-CCM-08</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French Polynesia</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AR-CCM-09</w:t>
            </w:r>
          </w:p>
        </w:tc>
        <w:tc>
          <w:tcPr>
            <w:tcW w:w="3419" w:type="pct"/>
            <w:shd w:val="clear" w:color="auto" w:fill="auto"/>
            <w:vAlign w:val="center"/>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Indonesia</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AR-CCM-10</w:t>
            </w:r>
          </w:p>
        </w:tc>
        <w:tc>
          <w:tcPr>
            <w:tcW w:w="3419" w:type="pct"/>
            <w:shd w:val="clear" w:color="auto" w:fill="auto"/>
            <w:vAlign w:val="center"/>
            <w:hideMark/>
          </w:tcPr>
          <w:p w:rsidR="00CE2D87" w:rsidRPr="00391940" w:rsidRDefault="005F6468"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Japan</w:t>
            </w:r>
            <w:r w:rsidR="00C10C02" w:rsidRPr="00391940">
              <w:rPr>
                <w:rFonts w:asciiTheme="minorHAnsi" w:hAnsiTheme="minorHAnsi" w:cstheme="minorHAnsi"/>
                <w:lang w:eastAsia="zh-CN"/>
              </w:rPr>
              <w:t xml:space="preserve"> Rev2 (20</w:t>
            </w:r>
            <w:r w:rsidR="001B2ABC" w:rsidRPr="00391940">
              <w:rPr>
                <w:rFonts w:asciiTheme="minorHAnsi" w:hAnsiTheme="minorHAnsi" w:cstheme="minorHAnsi"/>
                <w:lang w:eastAsia="zh-CN"/>
              </w:rPr>
              <w:t xml:space="preserve"> July 2017)</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AR-CCM-11</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Kiribati</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AR-CCM-12</w:t>
            </w:r>
          </w:p>
        </w:tc>
        <w:tc>
          <w:tcPr>
            <w:tcW w:w="3419" w:type="pct"/>
            <w:shd w:val="clear" w:color="auto" w:fill="auto"/>
            <w:vAlign w:val="center"/>
          </w:tcPr>
          <w:p w:rsidR="00CE2D87" w:rsidRPr="00391940" w:rsidRDefault="004B38C4"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Korea</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AR-CCM-13</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Marshall Islands </w:t>
            </w:r>
            <w:r w:rsidR="00C10C02" w:rsidRPr="00391940">
              <w:rPr>
                <w:rFonts w:asciiTheme="minorHAnsi" w:hAnsiTheme="minorHAnsi" w:cstheme="minorHAnsi"/>
                <w:lang w:eastAsia="zh-CN"/>
              </w:rPr>
              <w:t>Rev1 (20 July 2017)</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AR-CCM-14</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Nauru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AR-CCM-15</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New Caledonia</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AR-CCM-16</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New Zealand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AR-CCM-17</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Niue </w:t>
            </w:r>
            <w:r w:rsidR="00C10C02" w:rsidRPr="00391940">
              <w:rPr>
                <w:rFonts w:asciiTheme="minorHAnsi" w:hAnsiTheme="minorHAnsi" w:cstheme="minorHAnsi"/>
                <w:lang w:eastAsia="zh-CN"/>
              </w:rPr>
              <w:t>Rev 1 (21 July 2017)</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AR-CCM-18</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Palau </w:t>
            </w:r>
          </w:p>
        </w:tc>
      </w:tr>
      <w:tr w:rsidR="005F6468" w:rsidRPr="00391940" w:rsidTr="00CE2D87">
        <w:trPr>
          <w:trHeight w:val="285"/>
        </w:trPr>
        <w:tc>
          <w:tcPr>
            <w:tcW w:w="1581" w:type="pct"/>
            <w:shd w:val="clear" w:color="auto" w:fill="auto"/>
            <w:noWrap/>
          </w:tcPr>
          <w:p w:rsidR="00CE2D87" w:rsidRPr="00E72790" w:rsidRDefault="00CE2D87" w:rsidP="00D52ED6">
            <w:pPr>
              <w:adjustRightInd w:val="0"/>
              <w:snapToGrid w:val="0"/>
              <w:spacing w:before="60" w:after="60"/>
              <w:jc w:val="center"/>
              <w:rPr>
                <w:rFonts w:asciiTheme="minorHAnsi" w:hAnsiTheme="minorHAnsi" w:cstheme="minorHAnsi"/>
              </w:rPr>
            </w:pPr>
            <w:r w:rsidRPr="00E72790">
              <w:rPr>
                <w:rFonts w:asciiTheme="minorHAnsi" w:hAnsiTheme="minorHAnsi" w:cstheme="minorHAnsi"/>
              </w:rPr>
              <w:t>AR-CCM-19</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E72790">
              <w:rPr>
                <w:rFonts w:asciiTheme="minorHAnsi" w:hAnsiTheme="minorHAnsi" w:cstheme="minorHAnsi"/>
                <w:lang w:eastAsia="zh-CN"/>
              </w:rPr>
              <w:t>Papua New Guinea</w:t>
            </w:r>
            <w:r w:rsidRPr="00391940">
              <w:rPr>
                <w:rFonts w:asciiTheme="minorHAnsi" w:hAnsiTheme="minorHAnsi" w:cstheme="minorHAnsi"/>
                <w:lang w:eastAsia="zh-CN"/>
              </w:rPr>
              <w:t xml:space="preserve">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AR-CCM-20</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Philippines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AR-CCM-21</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Samoa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AR-CCM-22</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Solomon Islands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AR-CCM-23</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Chinese Taipei</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AR-CCM-24</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Tokelau</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AR-CCM-25</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Tonga </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AR-CCM-26</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Tuvalu </w:t>
            </w:r>
            <w:r w:rsidR="00581DF0" w:rsidRPr="00391940">
              <w:rPr>
                <w:rFonts w:asciiTheme="minorHAnsi" w:hAnsiTheme="minorHAnsi" w:cstheme="minorHAnsi"/>
                <w:lang w:eastAsia="zh-CN"/>
              </w:rPr>
              <w:t>Rev 1 (11 July 2017)</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AR-CCM-27</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United States of America</w:t>
            </w:r>
            <w:r w:rsidR="009931B5">
              <w:rPr>
                <w:rFonts w:asciiTheme="minorHAnsi" w:hAnsiTheme="minorHAnsi" w:cstheme="minorHAnsi"/>
                <w:lang w:eastAsia="zh-CN"/>
              </w:rPr>
              <w:t xml:space="preserve"> Rev 1 (3 August 2017)</w:t>
            </w:r>
          </w:p>
        </w:tc>
      </w:tr>
      <w:tr w:rsidR="005F6468" w:rsidRPr="00391940" w:rsidTr="00CE2D87">
        <w:trPr>
          <w:trHeight w:val="285"/>
        </w:trPr>
        <w:tc>
          <w:tcPr>
            <w:tcW w:w="1581" w:type="pct"/>
            <w:shd w:val="clear" w:color="auto" w:fill="auto"/>
            <w:noWrap/>
          </w:tcPr>
          <w:p w:rsidR="00CE2D87" w:rsidRPr="00391940" w:rsidRDefault="00CE2D87"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AR-CCM-28</w:t>
            </w:r>
          </w:p>
        </w:tc>
        <w:tc>
          <w:tcPr>
            <w:tcW w:w="3419" w:type="pct"/>
            <w:shd w:val="clear" w:color="auto" w:fill="auto"/>
            <w:vAlign w:val="center"/>
            <w:hideMark/>
          </w:tcPr>
          <w:p w:rsidR="00CE2D87" w:rsidRPr="00391940" w:rsidRDefault="00CE2D87"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lang w:eastAsia="zh-CN"/>
              </w:rPr>
              <w:t xml:space="preserve">Vanuatu </w:t>
            </w:r>
          </w:p>
        </w:tc>
      </w:tr>
      <w:tr w:rsidR="005F6468" w:rsidRPr="00391940" w:rsidTr="00CE2D87">
        <w:trPr>
          <w:trHeight w:val="285"/>
        </w:trPr>
        <w:tc>
          <w:tcPr>
            <w:tcW w:w="1581" w:type="pct"/>
            <w:shd w:val="clear" w:color="auto" w:fill="auto"/>
            <w:noWrap/>
            <w:vAlign w:val="bottom"/>
          </w:tcPr>
          <w:p w:rsidR="001A246D" w:rsidRPr="00E72790" w:rsidRDefault="00D3556C" w:rsidP="00D52ED6">
            <w:pPr>
              <w:adjustRightInd w:val="0"/>
              <w:snapToGrid w:val="0"/>
              <w:spacing w:before="60" w:after="60"/>
              <w:jc w:val="center"/>
              <w:rPr>
                <w:rFonts w:asciiTheme="minorHAnsi" w:hAnsiTheme="minorHAnsi" w:cstheme="minorHAnsi"/>
                <w:lang w:eastAsia="zh-CN"/>
              </w:rPr>
            </w:pPr>
            <w:r w:rsidRPr="00E72790">
              <w:rPr>
                <w:rFonts w:asciiTheme="minorHAnsi" w:hAnsiTheme="minorHAnsi" w:cstheme="minorHAnsi"/>
                <w:lang w:eastAsia="zh-CN"/>
              </w:rPr>
              <w:lastRenderedPageBreak/>
              <w:t>AR-CC</w:t>
            </w:r>
            <w:r w:rsidR="007C2D3D" w:rsidRPr="00E72790">
              <w:rPr>
                <w:rFonts w:asciiTheme="minorHAnsi" w:hAnsiTheme="minorHAnsi" w:cstheme="minorHAnsi"/>
                <w:lang w:eastAsia="zh-CN"/>
              </w:rPr>
              <w:t>M-29</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lang w:eastAsia="zh-CN"/>
              </w:rPr>
            </w:pPr>
            <w:r w:rsidRPr="00E72790">
              <w:rPr>
                <w:rFonts w:asciiTheme="minorHAnsi" w:hAnsiTheme="minorHAnsi" w:cstheme="minorHAnsi"/>
                <w:lang w:eastAsia="zh-CN"/>
              </w:rPr>
              <w:t>Wallis and Futuna</w:t>
            </w:r>
            <w:r w:rsidR="004871AA" w:rsidRPr="00391940">
              <w:rPr>
                <w:rFonts w:asciiTheme="minorHAnsi" w:hAnsiTheme="minorHAnsi" w:cstheme="minorHAnsi"/>
                <w:lang w:eastAsia="zh-CN"/>
              </w:rPr>
              <w:t xml:space="preserve"> </w:t>
            </w:r>
          </w:p>
        </w:tc>
      </w:tr>
      <w:tr w:rsidR="005F6468" w:rsidRPr="00391940" w:rsidTr="00CE2D87">
        <w:trPr>
          <w:trHeight w:val="300"/>
        </w:trPr>
        <w:tc>
          <w:tcPr>
            <w:tcW w:w="1581" w:type="pct"/>
            <w:vMerge w:val="restart"/>
            <w:shd w:val="clear" w:color="auto" w:fill="auto"/>
            <w:noWrap/>
            <w:vAlign w:val="center"/>
            <w:hideMark/>
          </w:tcPr>
          <w:p w:rsidR="001A246D" w:rsidRPr="00391940" w:rsidRDefault="006450D1" w:rsidP="00D52ED6">
            <w:pPr>
              <w:adjustRightInd w:val="0"/>
              <w:snapToGrid w:val="0"/>
              <w:spacing w:before="60" w:after="60"/>
              <w:jc w:val="center"/>
              <w:rPr>
                <w:rFonts w:asciiTheme="minorHAnsi" w:hAnsiTheme="minorHAnsi" w:cstheme="minorHAnsi"/>
                <w:i/>
                <w:lang w:eastAsia="zh-CN"/>
              </w:rPr>
            </w:pPr>
            <w:r w:rsidRPr="00391940">
              <w:rPr>
                <w:rFonts w:asciiTheme="minorHAnsi" w:hAnsiTheme="minorHAnsi" w:cstheme="minorHAnsi"/>
                <w:i/>
                <w:lang w:eastAsia="zh-CN"/>
              </w:rPr>
              <w:t>Covered by USA Annual Report</w:t>
            </w: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i/>
                <w:iCs/>
                <w:lang w:eastAsia="zh-CN"/>
              </w:rPr>
            </w:pPr>
            <w:r w:rsidRPr="00391940">
              <w:rPr>
                <w:rFonts w:asciiTheme="minorHAnsi" w:hAnsiTheme="minorHAnsi" w:cstheme="minorHAnsi"/>
                <w:i/>
                <w:iCs/>
                <w:lang w:eastAsia="zh-CN"/>
              </w:rPr>
              <w:t>American Samoa</w:t>
            </w:r>
          </w:p>
        </w:tc>
      </w:tr>
      <w:tr w:rsidR="005F6468" w:rsidRPr="00391940" w:rsidTr="00CE2D87">
        <w:trPr>
          <w:trHeight w:val="300"/>
        </w:trPr>
        <w:tc>
          <w:tcPr>
            <w:tcW w:w="1581" w:type="pct"/>
            <w:vMerge/>
            <w:shd w:val="clear" w:color="auto" w:fill="auto"/>
            <w:vAlign w:val="center"/>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i/>
                <w:iCs/>
                <w:lang w:eastAsia="zh-CN"/>
              </w:rPr>
            </w:pPr>
            <w:r w:rsidRPr="00391940">
              <w:rPr>
                <w:rFonts w:asciiTheme="minorHAnsi" w:hAnsiTheme="minorHAnsi" w:cstheme="minorHAnsi"/>
                <w:i/>
                <w:iCs/>
                <w:lang w:eastAsia="zh-CN"/>
              </w:rPr>
              <w:t>Guam</w:t>
            </w:r>
          </w:p>
        </w:tc>
      </w:tr>
      <w:tr w:rsidR="005F6468" w:rsidRPr="00391940" w:rsidTr="00CE2D87">
        <w:trPr>
          <w:trHeight w:val="300"/>
        </w:trPr>
        <w:tc>
          <w:tcPr>
            <w:tcW w:w="1581" w:type="pct"/>
            <w:vMerge/>
            <w:shd w:val="clear" w:color="auto" w:fill="auto"/>
            <w:vAlign w:val="center"/>
            <w:hideMark/>
          </w:tcPr>
          <w:p w:rsidR="001A246D" w:rsidRPr="00391940" w:rsidRDefault="001A246D" w:rsidP="00D52ED6">
            <w:pPr>
              <w:adjustRightInd w:val="0"/>
              <w:snapToGrid w:val="0"/>
              <w:spacing w:before="60" w:after="60"/>
              <w:jc w:val="center"/>
              <w:rPr>
                <w:rFonts w:asciiTheme="minorHAnsi" w:hAnsiTheme="minorHAnsi" w:cstheme="minorHAnsi"/>
                <w:lang w:eastAsia="zh-CN"/>
              </w:rPr>
            </w:pPr>
          </w:p>
        </w:tc>
        <w:tc>
          <w:tcPr>
            <w:tcW w:w="3419" w:type="pct"/>
            <w:shd w:val="clear" w:color="auto" w:fill="auto"/>
            <w:vAlign w:val="center"/>
            <w:hideMark/>
          </w:tcPr>
          <w:p w:rsidR="001A246D" w:rsidRPr="00391940" w:rsidRDefault="001A246D" w:rsidP="00D52ED6">
            <w:pPr>
              <w:adjustRightInd w:val="0"/>
              <w:snapToGrid w:val="0"/>
              <w:spacing w:before="60" w:after="60"/>
              <w:ind w:left="486"/>
              <w:rPr>
                <w:rFonts w:asciiTheme="minorHAnsi" w:hAnsiTheme="minorHAnsi" w:cstheme="minorHAnsi"/>
                <w:i/>
                <w:iCs/>
                <w:lang w:eastAsia="zh-CN"/>
              </w:rPr>
            </w:pPr>
            <w:r w:rsidRPr="00391940">
              <w:rPr>
                <w:rFonts w:asciiTheme="minorHAnsi" w:hAnsiTheme="minorHAnsi" w:cstheme="minorHAnsi"/>
                <w:i/>
                <w:iCs/>
                <w:lang w:eastAsia="zh-CN"/>
              </w:rPr>
              <w:t>Northern Mariana Islands</w:t>
            </w:r>
          </w:p>
        </w:tc>
      </w:tr>
      <w:tr w:rsidR="005F6468" w:rsidRPr="00391940" w:rsidTr="00653E22">
        <w:trPr>
          <w:trHeight w:val="373"/>
        </w:trPr>
        <w:tc>
          <w:tcPr>
            <w:tcW w:w="1581" w:type="pct"/>
            <w:shd w:val="clear" w:color="auto" w:fill="auto"/>
            <w:noWrap/>
            <w:hideMark/>
          </w:tcPr>
          <w:p w:rsidR="00BF295C" w:rsidRPr="00391940" w:rsidRDefault="00BF295C" w:rsidP="00D52ED6">
            <w:pPr>
              <w:adjustRightInd w:val="0"/>
              <w:snapToGrid w:val="0"/>
              <w:spacing w:before="60" w:after="60"/>
              <w:jc w:val="center"/>
              <w:rPr>
                <w:rFonts w:asciiTheme="minorHAnsi" w:eastAsia="Malgun Gothic" w:hAnsiTheme="minorHAnsi" w:cstheme="minorHAnsi"/>
                <w:lang w:eastAsia="ko-KR"/>
              </w:rPr>
            </w:pPr>
            <w:r w:rsidRPr="00391940">
              <w:rPr>
                <w:rFonts w:asciiTheme="minorHAnsi" w:hAnsiTheme="minorHAnsi" w:cstheme="minorHAnsi"/>
              </w:rPr>
              <w:t>AR-CNM-30</w:t>
            </w:r>
          </w:p>
        </w:tc>
        <w:tc>
          <w:tcPr>
            <w:tcW w:w="3419" w:type="pct"/>
            <w:shd w:val="clear" w:color="auto" w:fill="auto"/>
            <w:vAlign w:val="center"/>
          </w:tcPr>
          <w:p w:rsidR="00BF295C" w:rsidRPr="00391940" w:rsidRDefault="00BF295C" w:rsidP="00D52ED6">
            <w:pPr>
              <w:adjustRightInd w:val="0"/>
              <w:snapToGrid w:val="0"/>
              <w:spacing w:before="60" w:after="60"/>
              <w:ind w:left="486"/>
              <w:rPr>
                <w:rFonts w:asciiTheme="minorHAnsi" w:eastAsia="Malgun Gothic" w:hAnsiTheme="minorHAnsi" w:cstheme="minorHAnsi"/>
                <w:lang w:eastAsia="ko-KR"/>
              </w:rPr>
            </w:pPr>
            <w:r w:rsidRPr="00391940">
              <w:rPr>
                <w:rFonts w:asciiTheme="minorHAnsi" w:hAnsiTheme="minorHAnsi" w:cstheme="minorHAnsi"/>
                <w:lang w:eastAsia="zh-CN"/>
              </w:rPr>
              <w:t>Ecuador</w:t>
            </w:r>
          </w:p>
        </w:tc>
      </w:tr>
      <w:tr w:rsidR="005F6468" w:rsidRPr="00391940" w:rsidTr="00B9366F">
        <w:trPr>
          <w:trHeight w:val="285"/>
        </w:trPr>
        <w:tc>
          <w:tcPr>
            <w:tcW w:w="1581" w:type="pct"/>
            <w:shd w:val="clear" w:color="auto" w:fill="auto"/>
            <w:noWrap/>
          </w:tcPr>
          <w:p w:rsidR="00BF295C" w:rsidRPr="00391940" w:rsidRDefault="00BF295C"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AR-CNM-31</w:t>
            </w:r>
          </w:p>
        </w:tc>
        <w:tc>
          <w:tcPr>
            <w:tcW w:w="3419" w:type="pct"/>
            <w:shd w:val="clear" w:color="auto" w:fill="auto"/>
            <w:vAlign w:val="center"/>
          </w:tcPr>
          <w:p w:rsidR="00BF295C" w:rsidRPr="00391940" w:rsidRDefault="00BF295C" w:rsidP="00D52ED6">
            <w:pPr>
              <w:adjustRightInd w:val="0"/>
              <w:snapToGrid w:val="0"/>
              <w:spacing w:before="60" w:after="60"/>
              <w:ind w:left="486"/>
              <w:rPr>
                <w:rFonts w:asciiTheme="minorHAnsi" w:hAnsiTheme="minorHAnsi" w:cstheme="minorHAnsi"/>
                <w:b/>
                <w:bCs/>
                <w:lang w:eastAsia="zh-CN"/>
              </w:rPr>
            </w:pPr>
            <w:r w:rsidRPr="00391940">
              <w:rPr>
                <w:rFonts w:asciiTheme="minorHAnsi" w:hAnsiTheme="minorHAnsi" w:cstheme="minorHAnsi"/>
                <w:lang w:eastAsia="zh-CN"/>
              </w:rPr>
              <w:t xml:space="preserve">El Salvador </w:t>
            </w:r>
          </w:p>
        </w:tc>
      </w:tr>
      <w:tr w:rsidR="005F6468" w:rsidRPr="00391940" w:rsidTr="00E20C0C">
        <w:trPr>
          <w:trHeight w:val="285"/>
        </w:trPr>
        <w:tc>
          <w:tcPr>
            <w:tcW w:w="1581" w:type="pct"/>
            <w:shd w:val="clear" w:color="auto" w:fill="auto"/>
            <w:noWrap/>
          </w:tcPr>
          <w:p w:rsidR="00BF295C" w:rsidRPr="00391940" w:rsidRDefault="00BF295C"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AR-CNM-3</w:t>
            </w:r>
            <w:r w:rsidR="00882CAC" w:rsidRPr="00391940">
              <w:rPr>
                <w:rFonts w:asciiTheme="minorHAnsi" w:hAnsiTheme="minorHAnsi" w:cstheme="minorHAnsi"/>
              </w:rPr>
              <w:t>2</w:t>
            </w:r>
          </w:p>
        </w:tc>
        <w:tc>
          <w:tcPr>
            <w:tcW w:w="3419" w:type="pct"/>
            <w:shd w:val="clear" w:color="auto" w:fill="auto"/>
          </w:tcPr>
          <w:p w:rsidR="00BF295C" w:rsidRPr="00391940" w:rsidRDefault="00081B4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rPr>
              <w:t>Liberia</w:t>
            </w:r>
            <w:r w:rsidR="00C10C02" w:rsidRPr="00391940">
              <w:rPr>
                <w:rFonts w:asciiTheme="minorHAnsi" w:hAnsiTheme="minorHAnsi" w:cstheme="minorHAnsi"/>
              </w:rPr>
              <w:t xml:space="preserve"> Rev 1 (10 July 2017)</w:t>
            </w:r>
          </w:p>
        </w:tc>
      </w:tr>
      <w:tr w:rsidR="00081B4D" w:rsidRPr="00391940" w:rsidTr="00B9366F">
        <w:trPr>
          <w:trHeight w:val="285"/>
        </w:trPr>
        <w:tc>
          <w:tcPr>
            <w:tcW w:w="1581" w:type="pct"/>
            <w:shd w:val="clear" w:color="auto" w:fill="auto"/>
            <w:noWrap/>
          </w:tcPr>
          <w:p w:rsidR="00081B4D" w:rsidRPr="00391940" w:rsidRDefault="00081B4D"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AR-CNM-3</w:t>
            </w:r>
            <w:r w:rsidR="00882CAC" w:rsidRPr="00391940">
              <w:rPr>
                <w:rFonts w:asciiTheme="minorHAnsi" w:hAnsiTheme="minorHAnsi" w:cstheme="minorHAnsi"/>
              </w:rPr>
              <w:t>3</w:t>
            </w:r>
          </w:p>
        </w:tc>
        <w:tc>
          <w:tcPr>
            <w:tcW w:w="3419" w:type="pct"/>
            <w:shd w:val="clear" w:color="auto" w:fill="auto"/>
          </w:tcPr>
          <w:p w:rsidR="00081B4D" w:rsidRPr="00391940" w:rsidRDefault="00081B4D" w:rsidP="00D52ED6">
            <w:pPr>
              <w:adjustRightInd w:val="0"/>
              <w:snapToGrid w:val="0"/>
              <w:spacing w:before="60" w:after="60"/>
              <w:ind w:left="486"/>
              <w:rPr>
                <w:rFonts w:asciiTheme="minorHAnsi" w:hAnsiTheme="minorHAnsi" w:cstheme="minorHAnsi"/>
                <w:lang w:eastAsia="zh-CN"/>
              </w:rPr>
            </w:pPr>
            <w:r w:rsidRPr="00391940">
              <w:rPr>
                <w:rFonts w:asciiTheme="minorHAnsi" w:hAnsiTheme="minorHAnsi" w:cstheme="minorHAnsi"/>
              </w:rPr>
              <w:t>Mexico</w:t>
            </w:r>
          </w:p>
        </w:tc>
      </w:tr>
      <w:tr w:rsidR="00081B4D" w:rsidRPr="00391940" w:rsidTr="00B9366F">
        <w:trPr>
          <w:trHeight w:val="285"/>
        </w:trPr>
        <w:tc>
          <w:tcPr>
            <w:tcW w:w="1581" w:type="pct"/>
            <w:shd w:val="clear" w:color="auto" w:fill="auto"/>
            <w:noWrap/>
          </w:tcPr>
          <w:p w:rsidR="00081B4D" w:rsidRPr="00E72790" w:rsidRDefault="00081B4D" w:rsidP="00D52ED6">
            <w:pPr>
              <w:adjustRightInd w:val="0"/>
              <w:snapToGrid w:val="0"/>
              <w:spacing w:before="60" w:after="60"/>
              <w:jc w:val="center"/>
              <w:rPr>
                <w:rFonts w:asciiTheme="minorHAnsi" w:hAnsiTheme="minorHAnsi" w:cstheme="minorHAnsi"/>
              </w:rPr>
            </w:pPr>
            <w:r w:rsidRPr="00E72790">
              <w:rPr>
                <w:rFonts w:asciiTheme="minorHAnsi" w:hAnsiTheme="minorHAnsi" w:cstheme="minorHAnsi"/>
              </w:rPr>
              <w:t>AR-CNM-3</w:t>
            </w:r>
            <w:r w:rsidR="00882CAC" w:rsidRPr="00E72790">
              <w:rPr>
                <w:rFonts w:asciiTheme="minorHAnsi" w:eastAsia="Malgun Gothic" w:hAnsiTheme="minorHAnsi" w:cstheme="minorHAnsi"/>
                <w:lang w:eastAsia="ko-KR"/>
              </w:rPr>
              <w:t>4</w:t>
            </w:r>
          </w:p>
        </w:tc>
        <w:tc>
          <w:tcPr>
            <w:tcW w:w="3419" w:type="pct"/>
            <w:shd w:val="clear" w:color="auto" w:fill="auto"/>
          </w:tcPr>
          <w:p w:rsidR="00081B4D" w:rsidRPr="00391940" w:rsidRDefault="00081B4D" w:rsidP="00D52ED6">
            <w:pPr>
              <w:adjustRightInd w:val="0"/>
              <w:snapToGrid w:val="0"/>
              <w:spacing w:before="60" w:after="60"/>
              <w:ind w:left="482"/>
              <w:rPr>
                <w:rFonts w:asciiTheme="minorHAnsi" w:hAnsiTheme="minorHAnsi" w:cstheme="minorHAnsi"/>
              </w:rPr>
            </w:pPr>
            <w:r w:rsidRPr="00E72790">
              <w:rPr>
                <w:rFonts w:asciiTheme="minorHAnsi" w:hAnsiTheme="minorHAnsi" w:cstheme="minorHAnsi"/>
              </w:rPr>
              <w:t>Panama</w:t>
            </w:r>
            <w:r w:rsidRPr="00391940">
              <w:rPr>
                <w:rFonts w:asciiTheme="minorHAnsi" w:hAnsiTheme="minorHAnsi" w:cstheme="minorHAnsi"/>
              </w:rPr>
              <w:t xml:space="preserve"> </w:t>
            </w:r>
          </w:p>
        </w:tc>
      </w:tr>
      <w:tr w:rsidR="00081B4D" w:rsidRPr="00391940" w:rsidTr="00B9366F">
        <w:trPr>
          <w:trHeight w:val="285"/>
        </w:trPr>
        <w:tc>
          <w:tcPr>
            <w:tcW w:w="1581" w:type="pct"/>
            <w:shd w:val="clear" w:color="auto" w:fill="auto"/>
            <w:noWrap/>
          </w:tcPr>
          <w:p w:rsidR="00081B4D" w:rsidRPr="00391940" w:rsidRDefault="00081B4D"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AR-CNM-3</w:t>
            </w:r>
            <w:r w:rsidR="00882CAC" w:rsidRPr="00391940">
              <w:rPr>
                <w:rFonts w:asciiTheme="minorHAnsi" w:eastAsia="Malgun Gothic" w:hAnsiTheme="minorHAnsi" w:cstheme="minorHAnsi"/>
                <w:lang w:eastAsia="ko-KR"/>
              </w:rPr>
              <w:t>5</w:t>
            </w:r>
          </w:p>
        </w:tc>
        <w:tc>
          <w:tcPr>
            <w:tcW w:w="3419" w:type="pct"/>
            <w:shd w:val="clear" w:color="auto" w:fill="auto"/>
          </w:tcPr>
          <w:p w:rsidR="00081B4D" w:rsidRPr="00391940" w:rsidRDefault="00081B4D" w:rsidP="00D52ED6">
            <w:pPr>
              <w:adjustRightInd w:val="0"/>
              <w:snapToGrid w:val="0"/>
              <w:spacing w:before="60" w:after="60"/>
              <w:ind w:left="482"/>
              <w:rPr>
                <w:rFonts w:asciiTheme="minorHAnsi" w:hAnsiTheme="minorHAnsi" w:cstheme="minorHAnsi"/>
              </w:rPr>
            </w:pPr>
            <w:r w:rsidRPr="00391940">
              <w:rPr>
                <w:rFonts w:asciiTheme="minorHAnsi" w:hAnsiTheme="minorHAnsi" w:cstheme="minorHAnsi"/>
              </w:rPr>
              <w:t>Thailand</w:t>
            </w:r>
          </w:p>
        </w:tc>
      </w:tr>
      <w:tr w:rsidR="00081B4D" w:rsidRPr="00391940" w:rsidTr="00B9366F">
        <w:trPr>
          <w:trHeight w:val="285"/>
        </w:trPr>
        <w:tc>
          <w:tcPr>
            <w:tcW w:w="1581" w:type="pct"/>
            <w:shd w:val="clear" w:color="auto" w:fill="auto"/>
            <w:noWrap/>
          </w:tcPr>
          <w:p w:rsidR="00081B4D" w:rsidRPr="00391940" w:rsidRDefault="00081B4D" w:rsidP="00D52ED6">
            <w:pPr>
              <w:adjustRightInd w:val="0"/>
              <w:snapToGrid w:val="0"/>
              <w:spacing w:before="60" w:after="60"/>
              <w:jc w:val="center"/>
              <w:rPr>
                <w:rFonts w:asciiTheme="minorHAnsi" w:hAnsiTheme="minorHAnsi" w:cstheme="minorHAnsi"/>
              </w:rPr>
            </w:pPr>
            <w:r w:rsidRPr="00391940">
              <w:rPr>
                <w:rFonts w:asciiTheme="minorHAnsi" w:hAnsiTheme="minorHAnsi" w:cstheme="minorHAnsi"/>
              </w:rPr>
              <w:t>AR-CNM-3</w:t>
            </w:r>
            <w:r w:rsidR="00882CAC" w:rsidRPr="00391940">
              <w:rPr>
                <w:rFonts w:asciiTheme="minorHAnsi" w:hAnsiTheme="minorHAnsi" w:cstheme="minorHAnsi"/>
              </w:rPr>
              <w:t>6</w:t>
            </w:r>
          </w:p>
        </w:tc>
        <w:tc>
          <w:tcPr>
            <w:tcW w:w="3419" w:type="pct"/>
            <w:shd w:val="clear" w:color="auto" w:fill="auto"/>
          </w:tcPr>
          <w:p w:rsidR="00081B4D" w:rsidRPr="00391940" w:rsidRDefault="00081B4D" w:rsidP="00D52ED6">
            <w:pPr>
              <w:adjustRightInd w:val="0"/>
              <w:snapToGrid w:val="0"/>
              <w:spacing w:before="60" w:after="60"/>
              <w:ind w:left="482"/>
              <w:rPr>
                <w:rFonts w:asciiTheme="minorHAnsi" w:hAnsiTheme="minorHAnsi" w:cstheme="minorHAnsi"/>
              </w:rPr>
            </w:pPr>
            <w:r w:rsidRPr="00391940">
              <w:rPr>
                <w:rFonts w:asciiTheme="minorHAnsi" w:hAnsiTheme="minorHAnsi" w:cstheme="minorHAnsi"/>
              </w:rPr>
              <w:t xml:space="preserve">Vietnam </w:t>
            </w:r>
          </w:p>
        </w:tc>
      </w:tr>
    </w:tbl>
    <w:p w:rsidR="00FF3F21" w:rsidRPr="00391940" w:rsidRDefault="00FF3F21" w:rsidP="00D52ED6">
      <w:pPr>
        <w:tabs>
          <w:tab w:val="left" w:pos="0"/>
        </w:tabs>
        <w:adjustRightInd w:val="0"/>
        <w:snapToGrid w:val="0"/>
        <w:spacing w:before="60" w:after="60"/>
        <w:rPr>
          <w:rFonts w:asciiTheme="minorHAnsi" w:hAnsiTheme="minorHAnsi" w:cstheme="minorHAnsi"/>
          <w:b/>
          <w:bCs/>
          <w:lang w:val="en-NZ"/>
        </w:rPr>
      </w:pPr>
    </w:p>
    <w:p w:rsidR="00DA21B5" w:rsidRPr="00391940" w:rsidRDefault="00DA21B5" w:rsidP="00D52ED6">
      <w:pPr>
        <w:tabs>
          <w:tab w:val="left" w:pos="0"/>
        </w:tabs>
        <w:adjustRightInd w:val="0"/>
        <w:snapToGrid w:val="0"/>
        <w:spacing w:before="60" w:after="60"/>
        <w:rPr>
          <w:rFonts w:asciiTheme="minorHAnsi" w:hAnsiTheme="minorHAnsi" w:cstheme="minorHAnsi"/>
          <w:b/>
          <w:bCs/>
          <w:u w:val="single"/>
          <w:lang w:val="en-NZ"/>
        </w:rPr>
      </w:pPr>
      <w:r w:rsidRPr="00391940">
        <w:rPr>
          <w:rFonts w:asciiTheme="minorHAnsi" w:hAnsiTheme="minorHAnsi" w:cstheme="minorHAnsi"/>
          <w:b/>
          <w:bCs/>
          <w:u w:val="single"/>
          <w:lang w:val="en-NZ"/>
        </w:rPr>
        <w:t>NGO and Others</w:t>
      </w:r>
    </w:p>
    <w:p w:rsidR="00FF3F21" w:rsidRPr="00391940" w:rsidRDefault="00FF3F21" w:rsidP="00D52ED6">
      <w:pPr>
        <w:tabs>
          <w:tab w:val="left" w:pos="0"/>
        </w:tabs>
        <w:adjustRightInd w:val="0"/>
        <w:snapToGrid w:val="0"/>
        <w:spacing w:before="60" w:after="60"/>
        <w:rPr>
          <w:rFonts w:asciiTheme="minorHAnsi" w:hAnsiTheme="minorHAnsi" w:cstheme="minorHAnsi"/>
          <w:b/>
          <w:bCs/>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350"/>
      </w:tblGrid>
      <w:tr w:rsidR="005F6468" w:rsidRPr="00391940" w:rsidTr="00A075AB">
        <w:tc>
          <w:tcPr>
            <w:tcW w:w="5000" w:type="pct"/>
            <w:vAlign w:val="center"/>
          </w:tcPr>
          <w:p w:rsidR="00FF3F21" w:rsidRPr="00391940" w:rsidRDefault="00A12438" w:rsidP="00D52ED6">
            <w:pPr>
              <w:autoSpaceDE w:val="0"/>
              <w:autoSpaceDN w:val="0"/>
              <w:adjustRightInd w:val="0"/>
              <w:snapToGrid w:val="0"/>
              <w:spacing w:before="60" w:after="60"/>
              <w:rPr>
                <w:rFonts w:asciiTheme="minorHAnsi" w:hAnsiTheme="minorHAnsi" w:cstheme="minorHAnsi"/>
              </w:rPr>
            </w:pPr>
            <w:r>
              <w:rPr>
                <w:rFonts w:asciiTheme="minorHAnsi" w:hAnsiTheme="minorHAnsi" w:cstheme="minorHAnsi"/>
              </w:rPr>
              <w:t>Pew Statement to SC13</w:t>
            </w:r>
          </w:p>
        </w:tc>
      </w:tr>
      <w:tr w:rsidR="005F6468" w:rsidRPr="00391940" w:rsidTr="003631B6">
        <w:tc>
          <w:tcPr>
            <w:tcW w:w="5000" w:type="pct"/>
          </w:tcPr>
          <w:p w:rsidR="00952806" w:rsidRPr="00391940" w:rsidRDefault="00CD2CCF" w:rsidP="00D52ED6">
            <w:pPr>
              <w:rPr>
                <w:rFonts w:asciiTheme="minorHAnsi" w:hAnsiTheme="minorHAnsi" w:cstheme="minorHAnsi"/>
              </w:rPr>
            </w:pPr>
            <w:r>
              <w:rPr>
                <w:rFonts w:asciiTheme="minorHAnsi" w:hAnsiTheme="minorHAnsi" w:cstheme="minorHAnsi"/>
              </w:rPr>
              <w:t>WWF SC13 Position Statement</w:t>
            </w:r>
          </w:p>
        </w:tc>
      </w:tr>
      <w:tr w:rsidR="00B51DE1" w:rsidRPr="00391940" w:rsidTr="003631B6">
        <w:tc>
          <w:tcPr>
            <w:tcW w:w="5000" w:type="pct"/>
          </w:tcPr>
          <w:p w:rsidR="00B51DE1" w:rsidRPr="00391940" w:rsidRDefault="000B3C3D" w:rsidP="00D52ED6">
            <w:pPr>
              <w:rPr>
                <w:rFonts w:asciiTheme="minorHAnsi" w:hAnsiTheme="minorHAnsi" w:cstheme="minorHAnsi"/>
              </w:rPr>
            </w:pPr>
            <w:r w:rsidRPr="00391940">
              <w:rPr>
                <w:rFonts w:asciiTheme="minorHAnsi" w:hAnsiTheme="minorHAnsi" w:cstheme="minorHAnsi"/>
              </w:rPr>
              <w:t>PLACEHOLDER</w:t>
            </w:r>
          </w:p>
        </w:tc>
      </w:tr>
      <w:tr w:rsidR="00B51DE1" w:rsidRPr="00391940" w:rsidTr="003631B6">
        <w:tc>
          <w:tcPr>
            <w:tcW w:w="5000" w:type="pct"/>
          </w:tcPr>
          <w:p w:rsidR="00B51DE1" w:rsidRPr="00391940" w:rsidRDefault="005B3B8A" w:rsidP="00D52ED6">
            <w:pPr>
              <w:rPr>
                <w:rFonts w:asciiTheme="minorHAnsi" w:hAnsiTheme="minorHAnsi" w:cstheme="minorHAnsi"/>
              </w:rPr>
            </w:pPr>
            <w:r w:rsidRPr="00391940">
              <w:rPr>
                <w:rFonts w:asciiTheme="minorHAnsi" w:hAnsiTheme="minorHAnsi" w:cstheme="minorHAnsi"/>
              </w:rPr>
              <w:t>PLACEHOLDER</w:t>
            </w:r>
          </w:p>
        </w:tc>
      </w:tr>
    </w:tbl>
    <w:p w:rsidR="00DA21B5" w:rsidRPr="00391940" w:rsidRDefault="00DA21B5" w:rsidP="00D52ED6">
      <w:pPr>
        <w:tabs>
          <w:tab w:val="left" w:pos="0"/>
        </w:tabs>
        <w:adjustRightInd w:val="0"/>
        <w:snapToGrid w:val="0"/>
        <w:spacing w:before="60" w:after="60"/>
        <w:rPr>
          <w:rFonts w:asciiTheme="minorHAnsi" w:eastAsia="Batang" w:hAnsiTheme="minorHAnsi" w:cstheme="minorHAnsi"/>
          <w:lang w:val="en-NZ" w:eastAsia="ko-KR"/>
        </w:rPr>
      </w:pPr>
    </w:p>
    <w:sectPr w:rsidR="00DA21B5" w:rsidRPr="00391940" w:rsidSect="0078678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7C" w:rsidRDefault="00C8647C">
      <w:r>
        <w:separator/>
      </w:r>
    </w:p>
  </w:endnote>
  <w:endnote w:type="continuationSeparator" w:id="0">
    <w:p w:rsidR="00C8647C" w:rsidRDefault="00C8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0" w:usb1="00000000" w:usb2="00000000" w:usb3="00000000" w:csb0="00010000" w:csb1="00000000"/>
  </w:font>
  <w:font w:name="JGIBG O+ Delta">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7C" w:rsidRDefault="00C8647C">
      <w:r>
        <w:separator/>
      </w:r>
    </w:p>
  </w:footnote>
  <w:footnote w:type="continuationSeparator" w:id="0">
    <w:p w:rsidR="00C8647C" w:rsidRDefault="00C8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6ECD"/>
    <w:multiLevelType w:val="hybridMultilevel"/>
    <w:tmpl w:val="72B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38C9"/>
    <w:multiLevelType w:val="hybridMultilevel"/>
    <w:tmpl w:val="B410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717D65"/>
    <w:multiLevelType w:val="hybridMultilevel"/>
    <w:tmpl w:val="AD80A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7B562E"/>
    <w:multiLevelType w:val="hybridMultilevel"/>
    <w:tmpl w:val="C33A27DE"/>
    <w:lvl w:ilvl="0" w:tplc="4D761B5A">
      <w:start w:val="1"/>
      <w:numFmt w:val="decimal"/>
      <w:lvlText w:val="GN-IP-%1"/>
      <w:lvlJc w:val="left"/>
      <w:pPr>
        <w:tabs>
          <w:tab w:val="num" w:pos="1440"/>
        </w:tabs>
        <w:ind w:left="1440" w:hanging="14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0F2377"/>
    <w:multiLevelType w:val="hybridMultilevel"/>
    <w:tmpl w:val="E49CB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559C7"/>
    <w:multiLevelType w:val="hybridMultilevel"/>
    <w:tmpl w:val="C29C889A"/>
    <w:lvl w:ilvl="0" w:tplc="1EBC6896">
      <w:start w:val="1"/>
      <w:numFmt w:val="decimal"/>
      <w:lvlText w:val="AR WP-%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D667CA"/>
    <w:multiLevelType w:val="hybridMultilevel"/>
    <w:tmpl w:val="17488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CEB6EED"/>
    <w:multiLevelType w:val="multilevel"/>
    <w:tmpl w:val="C096B452"/>
    <w:lvl w:ilvl="0">
      <w:start w:val="1"/>
      <w:numFmt w:val="decimal"/>
      <w:lvlText w:val="AR-WP-%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0A1C1B"/>
    <w:multiLevelType w:val="multilevel"/>
    <w:tmpl w:val="C29C889A"/>
    <w:lvl w:ilvl="0">
      <w:start w:val="1"/>
      <w:numFmt w:val="decimal"/>
      <w:lvlText w:val="AR WP-%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5B2D89"/>
    <w:multiLevelType w:val="hybridMultilevel"/>
    <w:tmpl w:val="D6168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41D64"/>
    <w:multiLevelType w:val="multilevel"/>
    <w:tmpl w:val="A030D3EA"/>
    <w:lvl w:ilvl="0">
      <w:start w:val="1"/>
      <w:numFmt w:val="decimal"/>
      <w:lvlText w:val="GN WP-0%1"/>
      <w:lvlJc w:val="left"/>
      <w:pPr>
        <w:tabs>
          <w:tab w:val="num" w:pos="1440"/>
        </w:tabs>
        <w:ind w:left="1440" w:hanging="144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BC77D6"/>
    <w:multiLevelType w:val="hybridMultilevel"/>
    <w:tmpl w:val="2A46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E44B7"/>
    <w:multiLevelType w:val="hybridMultilevel"/>
    <w:tmpl w:val="11BA5054"/>
    <w:lvl w:ilvl="0" w:tplc="F9469BB6">
      <w:start w:val="1"/>
      <w:numFmt w:val="decimal"/>
      <w:lvlText w:val="GN-IP-0%1"/>
      <w:lvlJc w:val="left"/>
      <w:pPr>
        <w:tabs>
          <w:tab w:val="num" w:pos="1440"/>
        </w:tabs>
        <w:ind w:left="1440" w:hanging="1440"/>
      </w:pPr>
      <w:rPr>
        <w:rFonts w:hint="default"/>
        <w:b/>
        <w:i w:val="0"/>
      </w:rPr>
    </w:lvl>
    <w:lvl w:ilvl="1" w:tplc="7FEC1580">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164CA1"/>
    <w:multiLevelType w:val="hybridMultilevel"/>
    <w:tmpl w:val="DF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630BF"/>
    <w:multiLevelType w:val="multilevel"/>
    <w:tmpl w:val="473C4952"/>
    <w:lvl w:ilvl="0">
      <w:start w:val="1"/>
      <w:numFmt w:val="decimal"/>
      <w:lvlText w:val="GN WP-%1"/>
      <w:lvlJc w:val="left"/>
      <w:pPr>
        <w:tabs>
          <w:tab w:val="num" w:pos="1440"/>
        </w:tabs>
        <w:ind w:left="1440" w:hanging="144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884EC9"/>
    <w:multiLevelType w:val="multilevel"/>
    <w:tmpl w:val="9124B4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7A143F"/>
    <w:multiLevelType w:val="hybridMultilevel"/>
    <w:tmpl w:val="B0F08DD2"/>
    <w:lvl w:ilvl="0" w:tplc="EA8C99C4">
      <w:start w:val="1"/>
      <w:numFmt w:val="decimal"/>
      <w:lvlText w:val="AR WP-%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3C4A9B"/>
    <w:multiLevelType w:val="hybridMultilevel"/>
    <w:tmpl w:val="1152C8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4725116"/>
    <w:multiLevelType w:val="hybridMultilevel"/>
    <w:tmpl w:val="8F124AEE"/>
    <w:lvl w:ilvl="0" w:tplc="45486B7A">
      <w:start w:val="1"/>
      <w:numFmt w:val="decimal"/>
      <w:lvlText w:val="GN IP-%1"/>
      <w:lvlJc w:val="left"/>
      <w:pPr>
        <w:tabs>
          <w:tab w:val="num" w:pos="1440"/>
        </w:tabs>
        <w:ind w:left="1440" w:hanging="14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C93463"/>
    <w:multiLevelType w:val="multilevel"/>
    <w:tmpl w:val="8F124AEE"/>
    <w:lvl w:ilvl="0">
      <w:start w:val="1"/>
      <w:numFmt w:val="decimal"/>
      <w:lvlText w:val="GN IP-%1"/>
      <w:lvlJc w:val="left"/>
      <w:pPr>
        <w:tabs>
          <w:tab w:val="num" w:pos="1440"/>
        </w:tabs>
        <w:ind w:left="1440" w:hanging="144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F40758A"/>
    <w:multiLevelType w:val="multilevel"/>
    <w:tmpl w:val="BA2235C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2F9290F"/>
    <w:multiLevelType w:val="hybridMultilevel"/>
    <w:tmpl w:val="0C521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F1970"/>
    <w:multiLevelType w:val="multilevel"/>
    <w:tmpl w:val="B0F08DD2"/>
    <w:lvl w:ilvl="0">
      <w:start w:val="1"/>
      <w:numFmt w:val="decimal"/>
      <w:lvlText w:val="AR WP-%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29544B"/>
    <w:multiLevelType w:val="hybridMultilevel"/>
    <w:tmpl w:val="12742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0A72AF"/>
    <w:multiLevelType w:val="multilevel"/>
    <w:tmpl w:val="2E9C9C50"/>
    <w:lvl w:ilvl="0">
      <w:start w:val="1"/>
      <w:numFmt w:val="decimal"/>
      <w:lvlText w:val="GN WP-%1"/>
      <w:lvlJc w:val="left"/>
      <w:pPr>
        <w:tabs>
          <w:tab w:val="num" w:pos="1440"/>
        </w:tabs>
        <w:ind w:left="1440" w:hanging="1440"/>
      </w:pPr>
      <w:rPr>
        <w:rFonts w:hint="default"/>
        <w:b/>
        <w:i w:val="0"/>
      </w:rPr>
    </w:lvl>
    <w:lvl w:ilvl="1">
      <w:start w:val="1"/>
      <w:numFmt w:val="bullet"/>
      <w:lvlText w:val=""/>
      <w:lvlJc w:val="left"/>
      <w:pPr>
        <w:tabs>
          <w:tab w:val="num" w:pos="1440"/>
        </w:tabs>
        <w:ind w:left="1440" w:hanging="360"/>
      </w:pPr>
      <w:rPr>
        <w:rFonts w:ascii="Symbol" w:hAnsi="Symbol" w:hint="default"/>
        <w:b/>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0914639"/>
    <w:multiLevelType w:val="hybridMultilevel"/>
    <w:tmpl w:val="866684E0"/>
    <w:lvl w:ilvl="0" w:tplc="88580E44">
      <w:start w:val="1"/>
      <w:numFmt w:val="decimal"/>
      <w:lvlText w:val="GN-WP-0%1"/>
      <w:lvlJc w:val="left"/>
      <w:pPr>
        <w:tabs>
          <w:tab w:val="num" w:pos="1440"/>
        </w:tabs>
        <w:ind w:left="1440" w:hanging="1440"/>
      </w:pPr>
      <w:rPr>
        <w:rFonts w:hint="default"/>
        <w:b/>
        <w:i w:val="0"/>
      </w:rPr>
    </w:lvl>
    <w:lvl w:ilvl="1" w:tplc="7FEC1580">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72C58"/>
    <w:multiLevelType w:val="hybridMultilevel"/>
    <w:tmpl w:val="B656770E"/>
    <w:lvl w:ilvl="0" w:tplc="AF04A578">
      <w:start w:val="1"/>
      <w:numFmt w:val="decimal"/>
      <w:lvlText w:val="AR-WP-%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85405F"/>
    <w:multiLevelType w:val="hybridMultilevel"/>
    <w:tmpl w:val="FA540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6"/>
  </w:num>
  <w:num w:numId="4">
    <w:abstractNumId w:val="15"/>
  </w:num>
  <w:num w:numId="5">
    <w:abstractNumId w:val="11"/>
  </w:num>
  <w:num w:numId="6">
    <w:abstractNumId w:val="19"/>
  </w:num>
  <w:num w:numId="7">
    <w:abstractNumId w:val="17"/>
  </w:num>
  <w:num w:numId="8">
    <w:abstractNumId w:val="23"/>
  </w:num>
  <w:num w:numId="9">
    <w:abstractNumId w:val="6"/>
  </w:num>
  <w:num w:numId="10">
    <w:abstractNumId w:val="9"/>
  </w:num>
  <w:num w:numId="11">
    <w:abstractNumId w:val="27"/>
  </w:num>
  <w:num w:numId="12">
    <w:abstractNumId w:val="8"/>
  </w:num>
  <w:num w:numId="13">
    <w:abstractNumId w:val="25"/>
  </w:num>
  <w:num w:numId="14">
    <w:abstractNumId w:val="20"/>
  </w:num>
  <w:num w:numId="15">
    <w:abstractNumId w:val="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22"/>
  </w:num>
  <w:num w:numId="20">
    <w:abstractNumId w:val="0"/>
  </w:num>
  <w:num w:numId="21">
    <w:abstractNumId w:val="10"/>
  </w:num>
  <w:num w:numId="22">
    <w:abstractNumId w:val="2"/>
  </w:num>
  <w:num w:numId="23">
    <w:abstractNumId w:val="12"/>
  </w:num>
  <w:num w:numId="24">
    <w:abstractNumId w:val="5"/>
  </w:num>
  <w:num w:numId="25">
    <w:abstractNumId w:val="28"/>
  </w:num>
  <w:num w:numId="26">
    <w:abstractNumId w:val="1"/>
  </w:num>
  <w:num w:numId="27">
    <w:abstractNumId w:val="14"/>
  </w:num>
  <w:num w:numId="28">
    <w:abstractNumId w:val="7"/>
  </w:num>
  <w:num w:numId="29">
    <w:abstractNumId w:val="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E4"/>
    <w:rsid w:val="00000466"/>
    <w:rsid w:val="000006E7"/>
    <w:rsid w:val="00000A17"/>
    <w:rsid w:val="00001EA8"/>
    <w:rsid w:val="000022B5"/>
    <w:rsid w:val="00002E28"/>
    <w:rsid w:val="0000309B"/>
    <w:rsid w:val="00003198"/>
    <w:rsid w:val="00004127"/>
    <w:rsid w:val="00005725"/>
    <w:rsid w:val="00005F35"/>
    <w:rsid w:val="00005FBD"/>
    <w:rsid w:val="00006783"/>
    <w:rsid w:val="00007EA3"/>
    <w:rsid w:val="000106A5"/>
    <w:rsid w:val="00011121"/>
    <w:rsid w:val="00011B22"/>
    <w:rsid w:val="0001211D"/>
    <w:rsid w:val="00015568"/>
    <w:rsid w:val="00015AD8"/>
    <w:rsid w:val="00015DF1"/>
    <w:rsid w:val="00016219"/>
    <w:rsid w:val="00020AA0"/>
    <w:rsid w:val="00020AB5"/>
    <w:rsid w:val="00020AE7"/>
    <w:rsid w:val="000220B1"/>
    <w:rsid w:val="000236AD"/>
    <w:rsid w:val="000241B9"/>
    <w:rsid w:val="000241FA"/>
    <w:rsid w:val="00025443"/>
    <w:rsid w:val="00027A20"/>
    <w:rsid w:val="000320BB"/>
    <w:rsid w:val="00032EFF"/>
    <w:rsid w:val="000335B3"/>
    <w:rsid w:val="00034F2B"/>
    <w:rsid w:val="000357E8"/>
    <w:rsid w:val="00036885"/>
    <w:rsid w:val="000379E9"/>
    <w:rsid w:val="0004254C"/>
    <w:rsid w:val="000428AC"/>
    <w:rsid w:val="00042A72"/>
    <w:rsid w:val="00043442"/>
    <w:rsid w:val="0004470E"/>
    <w:rsid w:val="00045D2E"/>
    <w:rsid w:val="000465CA"/>
    <w:rsid w:val="000471A2"/>
    <w:rsid w:val="00047785"/>
    <w:rsid w:val="00050045"/>
    <w:rsid w:val="000502E0"/>
    <w:rsid w:val="000511D1"/>
    <w:rsid w:val="00051243"/>
    <w:rsid w:val="0005151E"/>
    <w:rsid w:val="000526D7"/>
    <w:rsid w:val="00052ADD"/>
    <w:rsid w:val="000540A2"/>
    <w:rsid w:val="00055D41"/>
    <w:rsid w:val="00057D9F"/>
    <w:rsid w:val="0006244D"/>
    <w:rsid w:val="00062EAA"/>
    <w:rsid w:val="00064CAB"/>
    <w:rsid w:val="00065FEC"/>
    <w:rsid w:val="0006608C"/>
    <w:rsid w:val="0006656C"/>
    <w:rsid w:val="00066F07"/>
    <w:rsid w:val="00070340"/>
    <w:rsid w:val="0007081F"/>
    <w:rsid w:val="00070DB7"/>
    <w:rsid w:val="00070DE4"/>
    <w:rsid w:val="00070F5D"/>
    <w:rsid w:val="00072673"/>
    <w:rsid w:val="00072D7C"/>
    <w:rsid w:val="00073FB5"/>
    <w:rsid w:val="00074FAE"/>
    <w:rsid w:val="00076C21"/>
    <w:rsid w:val="000771CA"/>
    <w:rsid w:val="0007781A"/>
    <w:rsid w:val="0008007E"/>
    <w:rsid w:val="000810BF"/>
    <w:rsid w:val="00081B4D"/>
    <w:rsid w:val="00081B68"/>
    <w:rsid w:val="00082069"/>
    <w:rsid w:val="000823EA"/>
    <w:rsid w:val="00082E19"/>
    <w:rsid w:val="00084788"/>
    <w:rsid w:val="00084DDC"/>
    <w:rsid w:val="00090F17"/>
    <w:rsid w:val="000916A1"/>
    <w:rsid w:val="00092D7B"/>
    <w:rsid w:val="000933D3"/>
    <w:rsid w:val="00093ACB"/>
    <w:rsid w:val="00093B0E"/>
    <w:rsid w:val="00093CCE"/>
    <w:rsid w:val="0009566F"/>
    <w:rsid w:val="00097A0B"/>
    <w:rsid w:val="00097F84"/>
    <w:rsid w:val="000A1C88"/>
    <w:rsid w:val="000A1E85"/>
    <w:rsid w:val="000A203A"/>
    <w:rsid w:val="000A2D70"/>
    <w:rsid w:val="000A3761"/>
    <w:rsid w:val="000A3D56"/>
    <w:rsid w:val="000A3F19"/>
    <w:rsid w:val="000A5331"/>
    <w:rsid w:val="000A5560"/>
    <w:rsid w:val="000A5753"/>
    <w:rsid w:val="000A5A1C"/>
    <w:rsid w:val="000A5BF6"/>
    <w:rsid w:val="000A65F9"/>
    <w:rsid w:val="000A6A27"/>
    <w:rsid w:val="000B1372"/>
    <w:rsid w:val="000B1793"/>
    <w:rsid w:val="000B1E1E"/>
    <w:rsid w:val="000B2E80"/>
    <w:rsid w:val="000B3C3D"/>
    <w:rsid w:val="000B4818"/>
    <w:rsid w:val="000B5C07"/>
    <w:rsid w:val="000B64CE"/>
    <w:rsid w:val="000B672A"/>
    <w:rsid w:val="000B6F64"/>
    <w:rsid w:val="000B7590"/>
    <w:rsid w:val="000B7958"/>
    <w:rsid w:val="000C19D8"/>
    <w:rsid w:val="000C1B19"/>
    <w:rsid w:val="000C27E1"/>
    <w:rsid w:val="000C2DC6"/>
    <w:rsid w:val="000C2F5A"/>
    <w:rsid w:val="000C3988"/>
    <w:rsid w:val="000C3DD5"/>
    <w:rsid w:val="000C4AFD"/>
    <w:rsid w:val="000C4E39"/>
    <w:rsid w:val="000C5646"/>
    <w:rsid w:val="000C5EBC"/>
    <w:rsid w:val="000D0B78"/>
    <w:rsid w:val="000D0FD4"/>
    <w:rsid w:val="000D1163"/>
    <w:rsid w:val="000D116C"/>
    <w:rsid w:val="000D2CE7"/>
    <w:rsid w:val="000D3758"/>
    <w:rsid w:val="000D4397"/>
    <w:rsid w:val="000D4784"/>
    <w:rsid w:val="000D4798"/>
    <w:rsid w:val="000D495D"/>
    <w:rsid w:val="000D542F"/>
    <w:rsid w:val="000D614B"/>
    <w:rsid w:val="000D68BD"/>
    <w:rsid w:val="000D6E4E"/>
    <w:rsid w:val="000D7DFA"/>
    <w:rsid w:val="000E0098"/>
    <w:rsid w:val="000E0E32"/>
    <w:rsid w:val="000E1CEC"/>
    <w:rsid w:val="000E228E"/>
    <w:rsid w:val="000E2A71"/>
    <w:rsid w:val="000E3447"/>
    <w:rsid w:val="000E3EE6"/>
    <w:rsid w:val="000E4BA8"/>
    <w:rsid w:val="000E4E0E"/>
    <w:rsid w:val="000E5359"/>
    <w:rsid w:val="000E5D5B"/>
    <w:rsid w:val="000E639E"/>
    <w:rsid w:val="000E65C7"/>
    <w:rsid w:val="000E688D"/>
    <w:rsid w:val="000E7258"/>
    <w:rsid w:val="000E7BBF"/>
    <w:rsid w:val="000F1C74"/>
    <w:rsid w:val="000F4F5D"/>
    <w:rsid w:val="000F5701"/>
    <w:rsid w:val="000F6643"/>
    <w:rsid w:val="00100E53"/>
    <w:rsid w:val="00101FF5"/>
    <w:rsid w:val="00102753"/>
    <w:rsid w:val="00102807"/>
    <w:rsid w:val="0010287E"/>
    <w:rsid w:val="00102E3D"/>
    <w:rsid w:val="00103C3C"/>
    <w:rsid w:val="00104514"/>
    <w:rsid w:val="0010527A"/>
    <w:rsid w:val="00106046"/>
    <w:rsid w:val="00107EC6"/>
    <w:rsid w:val="001106F7"/>
    <w:rsid w:val="0011132B"/>
    <w:rsid w:val="00112197"/>
    <w:rsid w:val="00112E4E"/>
    <w:rsid w:val="001136C4"/>
    <w:rsid w:val="00115F37"/>
    <w:rsid w:val="001169CC"/>
    <w:rsid w:val="001172EC"/>
    <w:rsid w:val="00117870"/>
    <w:rsid w:val="00117DB6"/>
    <w:rsid w:val="00120BA7"/>
    <w:rsid w:val="00121B57"/>
    <w:rsid w:val="001228E9"/>
    <w:rsid w:val="00123032"/>
    <w:rsid w:val="00123BA7"/>
    <w:rsid w:val="00123DFF"/>
    <w:rsid w:val="00125A7E"/>
    <w:rsid w:val="001264D9"/>
    <w:rsid w:val="001269F3"/>
    <w:rsid w:val="00126D0B"/>
    <w:rsid w:val="001278D2"/>
    <w:rsid w:val="00127B45"/>
    <w:rsid w:val="00127CD9"/>
    <w:rsid w:val="00127E9D"/>
    <w:rsid w:val="00130685"/>
    <w:rsid w:val="00131A09"/>
    <w:rsid w:val="0013332C"/>
    <w:rsid w:val="00134B85"/>
    <w:rsid w:val="001353B7"/>
    <w:rsid w:val="001357A2"/>
    <w:rsid w:val="00136AC2"/>
    <w:rsid w:val="00136EF2"/>
    <w:rsid w:val="001409C8"/>
    <w:rsid w:val="00140EE2"/>
    <w:rsid w:val="001414FC"/>
    <w:rsid w:val="00141C24"/>
    <w:rsid w:val="00141D73"/>
    <w:rsid w:val="00141D80"/>
    <w:rsid w:val="0014421D"/>
    <w:rsid w:val="001449B0"/>
    <w:rsid w:val="001449F4"/>
    <w:rsid w:val="00144A29"/>
    <w:rsid w:val="00145F41"/>
    <w:rsid w:val="001478C1"/>
    <w:rsid w:val="00147F6D"/>
    <w:rsid w:val="0015089A"/>
    <w:rsid w:val="00150A4D"/>
    <w:rsid w:val="00150C58"/>
    <w:rsid w:val="00151121"/>
    <w:rsid w:val="001524D5"/>
    <w:rsid w:val="001527C5"/>
    <w:rsid w:val="001531CF"/>
    <w:rsid w:val="001534EB"/>
    <w:rsid w:val="001548B5"/>
    <w:rsid w:val="00154E2F"/>
    <w:rsid w:val="00155682"/>
    <w:rsid w:val="00160865"/>
    <w:rsid w:val="0016164C"/>
    <w:rsid w:val="00161E9D"/>
    <w:rsid w:val="00162D21"/>
    <w:rsid w:val="00163772"/>
    <w:rsid w:val="001638E8"/>
    <w:rsid w:val="00163AAE"/>
    <w:rsid w:val="00164694"/>
    <w:rsid w:val="001649AC"/>
    <w:rsid w:val="00165DB1"/>
    <w:rsid w:val="00166150"/>
    <w:rsid w:val="00166413"/>
    <w:rsid w:val="001672D3"/>
    <w:rsid w:val="001677CA"/>
    <w:rsid w:val="001678F9"/>
    <w:rsid w:val="00167955"/>
    <w:rsid w:val="001702AB"/>
    <w:rsid w:val="00170A80"/>
    <w:rsid w:val="001713C4"/>
    <w:rsid w:val="0017255D"/>
    <w:rsid w:val="00172825"/>
    <w:rsid w:val="00173114"/>
    <w:rsid w:val="00173287"/>
    <w:rsid w:val="00174AEB"/>
    <w:rsid w:val="00175394"/>
    <w:rsid w:val="00175EF4"/>
    <w:rsid w:val="0017663B"/>
    <w:rsid w:val="00176E6E"/>
    <w:rsid w:val="00177757"/>
    <w:rsid w:val="00181082"/>
    <w:rsid w:val="001810F3"/>
    <w:rsid w:val="00181116"/>
    <w:rsid w:val="001817C2"/>
    <w:rsid w:val="0018289D"/>
    <w:rsid w:val="00182D51"/>
    <w:rsid w:val="00183767"/>
    <w:rsid w:val="001841E3"/>
    <w:rsid w:val="0018650A"/>
    <w:rsid w:val="00186EC0"/>
    <w:rsid w:val="001875E5"/>
    <w:rsid w:val="00193103"/>
    <w:rsid w:val="001939FE"/>
    <w:rsid w:val="00194A9B"/>
    <w:rsid w:val="001A0694"/>
    <w:rsid w:val="001A15DF"/>
    <w:rsid w:val="001A246D"/>
    <w:rsid w:val="001A291D"/>
    <w:rsid w:val="001A2F6D"/>
    <w:rsid w:val="001A3216"/>
    <w:rsid w:val="001A3D2E"/>
    <w:rsid w:val="001A68DC"/>
    <w:rsid w:val="001A6E09"/>
    <w:rsid w:val="001A72D1"/>
    <w:rsid w:val="001A7899"/>
    <w:rsid w:val="001A7C8B"/>
    <w:rsid w:val="001B0732"/>
    <w:rsid w:val="001B104F"/>
    <w:rsid w:val="001B1865"/>
    <w:rsid w:val="001B1B8E"/>
    <w:rsid w:val="001B26E0"/>
    <w:rsid w:val="001B2ABC"/>
    <w:rsid w:val="001B373E"/>
    <w:rsid w:val="001B4949"/>
    <w:rsid w:val="001B55E4"/>
    <w:rsid w:val="001B6286"/>
    <w:rsid w:val="001B6861"/>
    <w:rsid w:val="001B7F34"/>
    <w:rsid w:val="001C1FA4"/>
    <w:rsid w:val="001C25DE"/>
    <w:rsid w:val="001C28A7"/>
    <w:rsid w:val="001C4F9B"/>
    <w:rsid w:val="001C636B"/>
    <w:rsid w:val="001C6720"/>
    <w:rsid w:val="001C68F7"/>
    <w:rsid w:val="001C6A74"/>
    <w:rsid w:val="001C6E9D"/>
    <w:rsid w:val="001C73CE"/>
    <w:rsid w:val="001D02FD"/>
    <w:rsid w:val="001D0590"/>
    <w:rsid w:val="001D2E7D"/>
    <w:rsid w:val="001D30D1"/>
    <w:rsid w:val="001D4028"/>
    <w:rsid w:val="001D447C"/>
    <w:rsid w:val="001D4CC8"/>
    <w:rsid w:val="001D5D5B"/>
    <w:rsid w:val="001D6476"/>
    <w:rsid w:val="001D6610"/>
    <w:rsid w:val="001D6977"/>
    <w:rsid w:val="001E08B4"/>
    <w:rsid w:val="001E12B6"/>
    <w:rsid w:val="001E1955"/>
    <w:rsid w:val="001E1BC7"/>
    <w:rsid w:val="001E391F"/>
    <w:rsid w:val="001E3B61"/>
    <w:rsid w:val="001E45B1"/>
    <w:rsid w:val="001E4DAC"/>
    <w:rsid w:val="001E5541"/>
    <w:rsid w:val="001E589B"/>
    <w:rsid w:val="001E73CF"/>
    <w:rsid w:val="001F2070"/>
    <w:rsid w:val="001F40E3"/>
    <w:rsid w:val="001F44B2"/>
    <w:rsid w:val="001F4E8A"/>
    <w:rsid w:val="001F50FE"/>
    <w:rsid w:val="001F5233"/>
    <w:rsid w:val="001F5334"/>
    <w:rsid w:val="001F6086"/>
    <w:rsid w:val="001F611C"/>
    <w:rsid w:val="001F6586"/>
    <w:rsid w:val="0020008C"/>
    <w:rsid w:val="002000CD"/>
    <w:rsid w:val="00200FB5"/>
    <w:rsid w:val="00201068"/>
    <w:rsid w:val="002024E2"/>
    <w:rsid w:val="00202E3A"/>
    <w:rsid w:val="00203392"/>
    <w:rsid w:val="00203556"/>
    <w:rsid w:val="00203C5F"/>
    <w:rsid w:val="00203DB9"/>
    <w:rsid w:val="00203F3F"/>
    <w:rsid w:val="00204EC0"/>
    <w:rsid w:val="00205A43"/>
    <w:rsid w:val="0020686F"/>
    <w:rsid w:val="00207719"/>
    <w:rsid w:val="0021106F"/>
    <w:rsid w:val="0021157F"/>
    <w:rsid w:val="002122DA"/>
    <w:rsid w:val="002135AE"/>
    <w:rsid w:val="002142A6"/>
    <w:rsid w:val="00217567"/>
    <w:rsid w:val="00217686"/>
    <w:rsid w:val="002177C6"/>
    <w:rsid w:val="002177FF"/>
    <w:rsid w:val="00217BC2"/>
    <w:rsid w:val="00217F92"/>
    <w:rsid w:val="00220303"/>
    <w:rsid w:val="00220530"/>
    <w:rsid w:val="00220C6D"/>
    <w:rsid w:val="0022201E"/>
    <w:rsid w:val="002243D6"/>
    <w:rsid w:val="00225369"/>
    <w:rsid w:val="002257F5"/>
    <w:rsid w:val="002265F8"/>
    <w:rsid w:val="00226BF6"/>
    <w:rsid w:val="00226D4E"/>
    <w:rsid w:val="00227AC8"/>
    <w:rsid w:val="00227DC9"/>
    <w:rsid w:val="00230772"/>
    <w:rsid w:val="002337BA"/>
    <w:rsid w:val="002337D2"/>
    <w:rsid w:val="002340CA"/>
    <w:rsid w:val="00234B12"/>
    <w:rsid w:val="00235591"/>
    <w:rsid w:val="00237E98"/>
    <w:rsid w:val="00240169"/>
    <w:rsid w:val="0024079C"/>
    <w:rsid w:val="00240ECD"/>
    <w:rsid w:val="00241911"/>
    <w:rsid w:val="002429BC"/>
    <w:rsid w:val="00242AA9"/>
    <w:rsid w:val="00244062"/>
    <w:rsid w:val="00244714"/>
    <w:rsid w:val="0024506D"/>
    <w:rsid w:val="00245DF1"/>
    <w:rsid w:val="002462CF"/>
    <w:rsid w:val="002466F4"/>
    <w:rsid w:val="0024696F"/>
    <w:rsid w:val="0024705C"/>
    <w:rsid w:val="00247B7E"/>
    <w:rsid w:val="00250457"/>
    <w:rsid w:val="00250F4E"/>
    <w:rsid w:val="00251273"/>
    <w:rsid w:val="00251B2C"/>
    <w:rsid w:val="00251CB5"/>
    <w:rsid w:val="00252090"/>
    <w:rsid w:val="00252C71"/>
    <w:rsid w:val="00253159"/>
    <w:rsid w:val="00254805"/>
    <w:rsid w:val="002568AE"/>
    <w:rsid w:val="00261E00"/>
    <w:rsid w:val="0026240C"/>
    <w:rsid w:val="00264BF1"/>
    <w:rsid w:val="00267338"/>
    <w:rsid w:val="002702C6"/>
    <w:rsid w:val="00270B50"/>
    <w:rsid w:val="00270F0A"/>
    <w:rsid w:val="002718B9"/>
    <w:rsid w:val="002721D6"/>
    <w:rsid w:val="002725A7"/>
    <w:rsid w:val="00272B84"/>
    <w:rsid w:val="002743A3"/>
    <w:rsid w:val="0027493B"/>
    <w:rsid w:val="00274989"/>
    <w:rsid w:val="00274B80"/>
    <w:rsid w:val="002758B0"/>
    <w:rsid w:val="00275E8B"/>
    <w:rsid w:val="00276306"/>
    <w:rsid w:val="002770C8"/>
    <w:rsid w:val="00277AB3"/>
    <w:rsid w:val="00280016"/>
    <w:rsid w:val="00280054"/>
    <w:rsid w:val="002803B5"/>
    <w:rsid w:val="00280432"/>
    <w:rsid w:val="00280496"/>
    <w:rsid w:val="00280D60"/>
    <w:rsid w:val="002815FA"/>
    <w:rsid w:val="00282197"/>
    <w:rsid w:val="00282FE9"/>
    <w:rsid w:val="002830B8"/>
    <w:rsid w:val="002830F6"/>
    <w:rsid w:val="00283181"/>
    <w:rsid w:val="00285849"/>
    <w:rsid w:val="00287DF9"/>
    <w:rsid w:val="0029078E"/>
    <w:rsid w:val="00291538"/>
    <w:rsid w:val="00291693"/>
    <w:rsid w:val="00291CA9"/>
    <w:rsid w:val="00293C24"/>
    <w:rsid w:val="00294998"/>
    <w:rsid w:val="0029516A"/>
    <w:rsid w:val="002957EB"/>
    <w:rsid w:val="00296529"/>
    <w:rsid w:val="00296540"/>
    <w:rsid w:val="00296837"/>
    <w:rsid w:val="00296CEA"/>
    <w:rsid w:val="00296F67"/>
    <w:rsid w:val="0029746B"/>
    <w:rsid w:val="002A01AE"/>
    <w:rsid w:val="002A01F6"/>
    <w:rsid w:val="002A0C54"/>
    <w:rsid w:val="002A0C5A"/>
    <w:rsid w:val="002A10F5"/>
    <w:rsid w:val="002A4472"/>
    <w:rsid w:val="002A4B6A"/>
    <w:rsid w:val="002A537B"/>
    <w:rsid w:val="002A58C6"/>
    <w:rsid w:val="002A5F9C"/>
    <w:rsid w:val="002A64E9"/>
    <w:rsid w:val="002A669F"/>
    <w:rsid w:val="002A6D14"/>
    <w:rsid w:val="002B0C9C"/>
    <w:rsid w:val="002B11F9"/>
    <w:rsid w:val="002B1534"/>
    <w:rsid w:val="002B1CBC"/>
    <w:rsid w:val="002B36B5"/>
    <w:rsid w:val="002B44F3"/>
    <w:rsid w:val="002B4564"/>
    <w:rsid w:val="002B5718"/>
    <w:rsid w:val="002B60CE"/>
    <w:rsid w:val="002B64AE"/>
    <w:rsid w:val="002B6F6A"/>
    <w:rsid w:val="002B6F79"/>
    <w:rsid w:val="002B70EF"/>
    <w:rsid w:val="002B7F8E"/>
    <w:rsid w:val="002C1264"/>
    <w:rsid w:val="002C39F8"/>
    <w:rsid w:val="002C3E0D"/>
    <w:rsid w:val="002C660D"/>
    <w:rsid w:val="002C7009"/>
    <w:rsid w:val="002D121F"/>
    <w:rsid w:val="002D1DE9"/>
    <w:rsid w:val="002D2053"/>
    <w:rsid w:val="002D2D63"/>
    <w:rsid w:val="002D4000"/>
    <w:rsid w:val="002D4A0C"/>
    <w:rsid w:val="002D521E"/>
    <w:rsid w:val="002D54E2"/>
    <w:rsid w:val="002D5855"/>
    <w:rsid w:val="002D6016"/>
    <w:rsid w:val="002D721E"/>
    <w:rsid w:val="002D7671"/>
    <w:rsid w:val="002E059A"/>
    <w:rsid w:val="002E0C96"/>
    <w:rsid w:val="002E1749"/>
    <w:rsid w:val="002E19C6"/>
    <w:rsid w:val="002E3646"/>
    <w:rsid w:val="002E45E8"/>
    <w:rsid w:val="002E47AC"/>
    <w:rsid w:val="002E4F3A"/>
    <w:rsid w:val="002E6896"/>
    <w:rsid w:val="002F02EF"/>
    <w:rsid w:val="002F09B6"/>
    <w:rsid w:val="002F1871"/>
    <w:rsid w:val="002F20C0"/>
    <w:rsid w:val="002F26BD"/>
    <w:rsid w:val="002F26D7"/>
    <w:rsid w:val="002F5863"/>
    <w:rsid w:val="002F5D1C"/>
    <w:rsid w:val="002F785D"/>
    <w:rsid w:val="003003E2"/>
    <w:rsid w:val="0030166B"/>
    <w:rsid w:val="00302B0D"/>
    <w:rsid w:val="003035F3"/>
    <w:rsid w:val="00303CCF"/>
    <w:rsid w:val="003053DE"/>
    <w:rsid w:val="0030554F"/>
    <w:rsid w:val="00306DBC"/>
    <w:rsid w:val="00306E38"/>
    <w:rsid w:val="00307245"/>
    <w:rsid w:val="003079E0"/>
    <w:rsid w:val="00307E5C"/>
    <w:rsid w:val="00310BE5"/>
    <w:rsid w:val="00310C36"/>
    <w:rsid w:val="00311817"/>
    <w:rsid w:val="00311E0F"/>
    <w:rsid w:val="00312A1E"/>
    <w:rsid w:val="00312DE2"/>
    <w:rsid w:val="00313031"/>
    <w:rsid w:val="00313B04"/>
    <w:rsid w:val="0031688B"/>
    <w:rsid w:val="00316BA4"/>
    <w:rsid w:val="003178F1"/>
    <w:rsid w:val="0031794D"/>
    <w:rsid w:val="003217F7"/>
    <w:rsid w:val="00321CF7"/>
    <w:rsid w:val="003229C7"/>
    <w:rsid w:val="00322B4A"/>
    <w:rsid w:val="00323173"/>
    <w:rsid w:val="00323E98"/>
    <w:rsid w:val="00324423"/>
    <w:rsid w:val="00325BAE"/>
    <w:rsid w:val="00326C27"/>
    <w:rsid w:val="00326DF1"/>
    <w:rsid w:val="0032728C"/>
    <w:rsid w:val="00327A67"/>
    <w:rsid w:val="00327E72"/>
    <w:rsid w:val="00331E45"/>
    <w:rsid w:val="00332501"/>
    <w:rsid w:val="00332A0D"/>
    <w:rsid w:val="00333F4E"/>
    <w:rsid w:val="0033465F"/>
    <w:rsid w:val="00335E7B"/>
    <w:rsid w:val="00336B2E"/>
    <w:rsid w:val="00336E92"/>
    <w:rsid w:val="00337B59"/>
    <w:rsid w:val="00337BAE"/>
    <w:rsid w:val="003401CC"/>
    <w:rsid w:val="00340E6A"/>
    <w:rsid w:val="00341BEA"/>
    <w:rsid w:val="00342273"/>
    <w:rsid w:val="003459E6"/>
    <w:rsid w:val="003463DB"/>
    <w:rsid w:val="00346850"/>
    <w:rsid w:val="00346ECF"/>
    <w:rsid w:val="0034714B"/>
    <w:rsid w:val="0034726E"/>
    <w:rsid w:val="003473C4"/>
    <w:rsid w:val="00351E03"/>
    <w:rsid w:val="00353FB0"/>
    <w:rsid w:val="00354119"/>
    <w:rsid w:val="0035428A"/>
    <w:rsid w:val="00354290"/>
    <w:rsid w:val="00354AB7"/>
    <w:rsid w:val="00354DCB"/>
    <w:rsid w:val="00360753"/>
    <w:rsid w:val="003609A9"/>
    <w:rsid w:val="00361443"/>
    <w:rsid w:val="00361BAA"/>
    <w:rsid w:val="003631B6"/>
    <w:rsid w:val="0036361C"/>
    <w:rsid w:val="003636A3"/>
    <w:rsid w:val="00364D28"/>
    <w:rsid w:val="00364D31"/>
    <w:rsid w:val="00365A7B"/>
    <w:rsid w:val="00366004"/>
    <w:rsid w:val="0036629B"/>
    <w:rsid w:val="00366C3D"/>
    <w:rsid w:val="00367036"/>
    <w:rsid w:val="00371649"/>
    <w:rsid w:val="003721EE"/>
    <w:rsid w:val="00372D00"/>
    <w:rsid w:val="003732EF"/>
    <w:rsid w:val="00373823"/>
    <w:rsid w:val="00373D23"/>
    <w:rsid w:val="0037494E"/>
    <w:rsid w:val="00374A38"/>
    <w:rsid w:val="00374A5B"/>
    <w:rsid w:val="00377D51"/>
    <w:rsid w:val="00377F83"/>
    <w:rsid w:val="00380348"/>
    <w:rsid w:val="00381424"/>
    <w:rsid w:val="0038366B"/>
    <w:rsid w:val="00383C36"/>
    <w:rsid w:val="00384434"/>
    <w:rsid w:val="00385E0C"/>
    <w:rsid w:val="00386753"/>
    <w:rsid w:val="00387AE1"/>
    <w:rsid w:val="0039005C"/>
    <w:rsid w:val="00390751"/>
    <w:rsid w:val="00391535"/>
    <w:rsid w:val="00391940"/>
    <w:rsid w:val="00391FB8"/>
    <w:rsid w:val="00392171"/>
    <w:rsid w:val="003938D8"/>
    <w:rsid w:val="00393ED4"/>
    <w:rsid w:val="0039423D"/>
    <w:rsid w:val="003944BF"/>
    <w:rsid w:val="00394AAF"/>
    <w:rsid w:val="00394E93"/>
    <w:rsid w:val="00396331"/>
    <w:rsid w:val="00396AB5"/>
    <w:rsid w:val="00396C10"/>
    <w:rsid w:val="00396E4D"/>
    <w:rsid w:val="00396EED"/>
    <w:rsid w:val="00397B18"/>
    <w:rsid w:val="00397B4F"/>
    <w:rsid w:val="003A057E"/>
    <w:rsid w:val="003A36F9"/>
    <w:rsid w:val="003A4A57"/>
    <w:rsid w:val="003A535A"/>
    <w:rsid w:val="003A57BB"/>
    <w:rsid w:val="003A587E"/>
    <w:rsid w:val="003A6E7D"/>
    <w:rsid w:val="003A74E9"/>
    <w:rsid w:val="003A7D38"/>
    <w:rsid w:val="003B04DE"/>
    <w:rsid w:val="003B188F"/>
    <w:rsid w:val="003B2EA9"/>
    <w:rsid w:val="003B359C"/>
    <w:rsid w:val="003B3678"/>
    <w:rsid w:val="003B3D31"/>
    <w:rsid w:val="003B46A4"/>
    <w:rsid w:val="003B4939"/>
    <w:rsid w:val="003B49DE"/>
    <w:rsid w:val="003B55E9"/>
    <w:rsid w:val="003B5A3F"/>
    <w:rsid w:val="003B753B"/>
    <w:rsid w:val="003B7A44"/>
    <w:rsid w:val="003B7D30"/>
    <w:rsid w:val="003C0F01"/>
    <w:rsid w:val="003C1243"/>
    <w:rsid w:val="003C208F"/>
    <w:rsid w:val="003C2EF2"/>
    <w:rsid w:val="003C40C3"/>
    <w:rsid w:val="003C4274"/>
    <w:rsid w:val="003C5929"/>
    <w:rsid w:val="003C671D"/>
    <w:rsid w:val="003C6C35"/>
    <w:rsid w:val="003C70A6"/>
    <w:rsid w:val="003D014E"/>
    <w:rsid w:val="003D05D1"/>
    <w:rsid w:val="003D2751"/>
    <w:rsid w:val="003D2C19"/>
    <w:rsid w:val="003D4E45"/>
    <w:rsid w:val="003D5872"/>
    <w:rsid w:val="003D67B8"/>
    <w:rsid w:val="003D6CA6"/>
    <w:rsid w:val="003E1B7A"/>
    <w:rsid w:val="003E366F"/>
    <w:rsid w:val="003E4A7A"/>
    <w:rsid w:val="003E5B11"/>
    <w:rsid w:val="003E5C82"/>
    <w:rsid w:val="003E6035"/>
    <w:rsid w:val="003E6240"/>
    <w:rsid w:val="003E7BA4"/>
    <w:rsid w:val="003F0C0F"/>
    <w:rsid w:val="003F0E7E"/>
    <w:rsid w:val="003F0F66"/>
    <w:rsid w:val="003F2589"/>
    <w:rsid w:val="003F29ED"/>
    <w:rsid w:val="003F2A3E"/>
    <w:rsid w:val="003F4799"/>
    <w:rsid w:val="003F4C52"/>
    <w:rsid w:val="003F502C"/>
    <w:rsid w:val="003F5523"/>
    <w:rsid w:val="003F5AE5"/>
    <w:rsid w:val="003F5B1C"/>
    <w:rsid w:val="003F5BF5"/>
    <w:rsid w:val="003F60A8"/>
    <w:rsid w:val="003F75CD"/>
    <w:rsid w:val="0040016A"/>
    <w:rsid w:val="00400495"/>
    <w:rsid w:val="00401635"/>
    <w:rsid w:val="004024DC"/>
    <w:rsid w:val="00402987"/>
    <w:rsid w:val="00403197"/>
    <w:rsid w:val="004033A3"/>
    <w:rsid w:val="00404B9C"/>
    <w:rsid w:val="004069F6"/>
    <w:rsid w:val="00406CAF"/>
    <w:rsid w:val="004117FC"/>
    <w:rsid w:val="00412128"/>
    <w:rsid w:val="004125DE"/>
    <w:rsid w:val="00412617"/>
    <w:rsid w:val="00413AB2"/>
    <w:rsid w:val="00414681"/>
    <w:rsid w:val="004153F7"/>
    <w:rsid w:val="004162C4"/>
    <w:rsid w:val="00416A83"/>
    <w:rsid w:val="0041722F"/>
    <w:rsid w:val="004204B6"/>
    <w:rsid w:val="00421707"/>
    <w:rsid w:val="00422670"/>
    <w:rsid w:val="00423688"/>
    <w:rsid w:val="00423D37"/>
    <w:rsid w:val="0042403F"/>
    <w:rsid w:val="00425DD9"/>
    <w:rsid w:val="00427F97"/>
    <w:rsid w:val="00431193"/>
    <w:rsid w:val="00434759"/>
    <w:rsid w:val="00435815"/>
    <w:rsid w:val="004367AE"/>
    <w:rsid w:val="00437A91"/>
    <w:rsid w:val="00437EBF"/>
    <w:rsid w:val="00437F88"/>
    <w:rsid w:val="004413BA"/>
    <w:rsid w:val="004422A5"/>
    <w:rsid w:val="0044286F"/>
    <w:rsid w:val="00443437"/>
    <w:rsid w:val="00443D34"/>
    <w:rsid w:val="00444917"/>
    <w:rsid w:val="00444B47"/>
    <w:rsid w:val="00444BEA"/>
    <w:rsid w:val="0044553D"/>
    <w:rsid w:val="0044575B"/>
    <w:rsid w:val="00445E49"/>
    <w:rsid w:val="0044606B"/>
    <w:rsid w:val="004467DB"/>
    <w:rsid w:val="004468F6"/>
    <w:rsid w:val="00446D67"/>
    <w:rsid w:val="00447042"/>
    <w:rsid w:val="00447285"/>
    <w:rsid w:val="00447C5A"/>
    <w:rsid w:val="00450540"/>
    <w:rsid w:val="004529CE"/>
    <w:rsid w:val="00452E42"/>
    <w:rsid w:val="00453A39"/>
    <w:rsid w:val="00454C24"/>
    <w:rsid w:val="00454F73"/>
    <w:rsid w:val="00455554"/>
    <w:rsid w:val="00455826"/>
    <w:rsid w:val="00455A36"/>
    <w:rsid w:val="00455E42"/>
    <w:rsid w:val="00456D67"/>
    <w:rsid w:val="00457021"/>
    <w:rsid w:val="004608F8"/>
    <w:rsid w:val="00460E8C"/>
    <w:rsid w:val="004613F8"/>
    <w:rsid w:val="004626E7"/>
    <w:rsid w:val="0046460A"/>
    <w:rsid w:val="00465823"/>
    <w:rsid w:val="004666C0"/>
    <w:rsid w:val="00470544"/>
    <w:rsid w:val="0047133D"/>
    <w:rsid w:val="004729B9"/>
    <w:rsid w:val="00472D29"/>
    <w:rsid w:val="00472ED5"/>
    <w:rsid w:val="004738FC"/>
    <w:rsid w:val="00473ADD"/>
    <w:rsid w:val="00475A8F"/>
    <w:rsid w:val="00475F52"/>
    <w:rsid w:val="00476563"/>
    <w:rsid w:val="00476B1F"/>
    <w:rsid w:val="00476CFD"/>
    <w:rsid w:val="00477215"/>
    <w:rsid w:val="00477E18"/>
    <w:rsid w:val="00480C49"/>
    <w:rsid w:val="004812A3"/>
    <w:rsid w:val="004823E7"/>
    <w:rsid w:val="00482C01"/>
    <w:rsid w:val="00483321"/>
    <w:rsid w:val="0048389E"/>
    <w:rsid w:val="00484BC8"/>
    <w:rsid w:val="00484C94"/>
    <w:rsid w:val="004859ED"/>
    <w:rsid w:val="004871AA"/>
    <w:rsid w:val="00487458"/>
    <w:rsid w:val="00487FCC"/>
    <w:rsid w:val="00491F9A"/>
    <w:rsid w:val="00492574"/>
    <w:rsid w:val="00495EF4"/>
    <w:rsid w:val="004A055D"/>
    <w:rsid w:val="004A0F2D"/>
    <w:rsid w:val="004A1496"/>
    <w:rsid w:val="004A54BA"/>
    <w:rsid w:val="004A5A10"/>
    <w:rsid w:val="004A5AEF"/>
    <w:rsid w:val="004A679B"/>
    <w:rsid w:val="004B1229"/>
    <w:rsid w:val="004B30B1"/>
    <w:rsid w:val="004B38C4"/>
    <w:rsid w:val="004B64D4"/>
    <w:rsid w:val="004B6DBA"/>
    <w:rsid w:val="004B6F85"/>
    <w:rsid w:val="004B760B"/>
    <w:rsid w:val="004B7763"/>
    <w:rsid w:val="004C04D5"/>
    <w:rsid w:val="004C08DC"/>
    <w:rsid w:val="004C1633"/>
    <w:rsid w:val="004C2C4D"/>
    <w:rsid w:val="004C34C7"/>
    <w:rsid w:val="004C35DA"/>
    <w:rsid w:val="004C3C76"/>
    <w:rsid w:val="004C3D97"/>
    <w:rsid w:val="004C44CF"/>
    <w:rsid w:val="004C45DF"/>
    <w:rsid w:val="004C45EF"/>
    <w:rsid w:val="004C5B18"/>
    <w:rsid w:val="004C7E91"/>
    <w:rsid w:val="004D1146"/>
    <w:rsid w:val="004D128F"/>
    <w:rsid w:val="004D1C1C"/>
    <w:rsid w:val="004D1F48"/>
    <w:rsid w:val="004D22BF"/>
    <w:rsid w:val="004D237B"/>
    <w:rsid w:val="004D3517"/>
    <w:rsid w:val="004D38DF"/>
    <w:rsid w:val="004D48AE"/>
    <w:rsid w:val="004D5584"/>
    <w:rsid w:val="004D5B00"/>
    <w:rsid w:val="004D6621"/>
    <w:rsid w:val="004E1636"/>
    <w:rsid w:val="004E2A08"/>
    <w:rsid w:val="004E2C3C"/>
    <w:rsid w:val="004E2F9D"/>
    <w:rsid w:val="004E309F"/>
    <w:rsid w:val="004E3B86"/>
    <w:rsid w:val="004E3CF5"/>
    <w:rsid w:val="004E42F9"/>
    <w:rsid w:val="004E452E"/>
    <w:rsid w:val="004E4FEC"/>
    <w:rsid w:val="004E5DDE"/>
    <w:rsid w:val="004E60D0"/>
    <w:rsid w:val="004E75C6"/>
    <w:rsid w:val="004E7C0F"/>
    <w:rsid w:val="004E7D86"/>
    <w:rsid w:val="004F0AF5"/>
    <w:rsid w:val="004F0EF4"/>
    <w:rsid w:val="004F17F8"/>
    <w:rsid w:val="004F1A88"/>
    <w:rsid w:val="004F1D00"/>
    <w:rsid w:val="004F27C9"/>
    <w:rsid w:val="004F2A43"/>
    <w:rsid w:val="004F3972"/>
    <w:rsid w:val="004F3A17"/>
    <w:rsid w:val="004F4E15"/>
    <w:rsid w:val="004F7642"/>
    <w:rsid w:val="005011C4"/>
    <w:rsid w:val="00501669"/>
    <w:rsid w:val="005026CA"/>
    <w:rsid w:val="0050349C"/>
    <w:rsid w:val="00504699"/>
    <w:rsid w:val="005052B5"/>
    <w:rsid w:val="00506653"/>
    <w:rsid w:val="00506B1C"/>
    <w:rsid w:val="00507B5F"/>
    <w:rsid w:val="00507BCF"/>
    <w:rsid w:val="00512BF4"/>
    <w:rsid w:val="00512C36"/>
    <w:rsid w:val="00512E06"/>
    <w:rsid w:val="00512F39"/>
    <w:rsid w:val="00513587"/>
    <w:rsid w:val="00514B9F"/>
    <w:rsid w:val="005150F5"/>
    <w:rsid w:val="00515424"/>
    <w:rsid w:val="005164A8"/>
    <w:rsid w:val="00516E1D"/>
    <w:rsid w:val="0051741B"/>
    <w:rsid w:val="0051763C"/>
    <w:rsid w:val="00517F97"/>
    <w:rsid w:val="0052150F"/>
    <w:rsid w:val="00521BB0"/>
    <w:rsid w:val="00521E95"/>
    <w:rsid w:val="00523200"/>
    <w:rsid w:val="005232DE"/>
    <w:rsid w:val="00523BC7"/>
    <w:rsid w:val="00523EB6"/>
    <w:rsid w:val="00524052"/>
    <w:rsid w:val="00524275"/>
    <w:rsid w:val="00525C81"/>
    <w:rsid w:val="00527053"/>
    <w:rsid w:val="00527D22"/>
    <w:rsid w:val="005306A2"/>
    <w:rsid w:val="00530FE5"/>
    <w:rsid w:val="00533A9A"/>
    <w:rsid w:val="00535859"/>
    <w:rsid w:val="00536022"/>
    <w:rsid w:val="0053776D"/>
    <w:rsid w:val="00537E67"/>
    <w:rsid w:val="00537E8D"/>
    <w:rsid w:val="00540A9E"/>
    <w:rsid w:val="0054137F"/>
    <w:rsid w:val="00541996"/>
    <w:rsid w:val="00541D63"/>
    <w:rsid w:val="005431C9"/>
    <w:rsid w:val="0054396C"/>
    <w:rsid w:val="00544117"/>
    <w:rsid w:val="00544492"/>
    <w:rsid w:val="00544AC6"/>
    <w:rsid w:val="00545F81"/>
    <w:rsid w:val="00546147"/>
    <w:rsid w:val="0054635F"/>
    <w:rsid w:val="00546B5A"/>
    <w:rsid w:val="00547570"/>
    <w:rsid w:val="00547F20"/>
    <w:rsid w:val="00552728"/>
    <w:rsid w:val="005539A4"/>
    <w:rsid w:val="00555954"/>
    <w:rsid w:val="00556A5C"/>
    <w:rsid w:val="005574FA"/>
    <w:rsid w:val="00557CB8"/>
    <w:rsid w:val="00560175"/>
    <w:rsid w:val="0056022B"/>
    <w:rsid w:val="00561489"/>
    <w:rsid w:val="00562E7A"/>
    <w:rsid w:val="00565466"/>
    <w:rsid w:val="00565FEF"/>
    <w:rsid w:val="005664AF"/>
    <w:rsid w:val="005667D0"/>
    <w:rsid w:val="00566FAB"/>
    <w:rsid w:val="005670BD"/>
    <w:rsid w:val="005673A7"/>
    <w:rsid w:val="00567D31"/>
    <w:rsid w:val="00570175"/>
    <w:rsid w:val="005722C2"/>
    <w:rsid w:val="00572CD6"/>
    <w:rsid w:val="0057440B"/>
    <w:rsid w:val="005745F2"/>
    <w:rsid w:val="0057580A"/>
    <w:rsid w:val="00575FBB"/>
    <w:rsid w:val="00577738"/>
    <w:rsid w:val="00580A93"/>
    <w:rsid w:val="00580C63"/>
    <w:rsid w:val="00581DF0"/>
    <w:rsid w:val="00581E25"/>
    <w:rsid w:val="00582685"/>
    <w:rsid w:val="005828B0"/>
    <w:rsid w:val="00583184"/>
    <w:rsid w:val="005833EB"/>
    <w:rsid w:val="0058355F"/>
    <w:rsid w:val="00584186"/>
    <w:rsid w:val="00584862"/>
    <w:rsid w:val="00585CC2"/>
    <w:rsid w:val="00587368"/>
    <w:rsid w:val="00587A64"/>
    <w:rsid w:val="00591474"/>
    <w:rsid w:val="00591EF3"/>
    <w:rsid w:val="00592500"/>
    <w:rsid w:val="005943D0"/>
    <w:rsid w:val="00596D4A"/>
    <w:rsid w:val="00597538"/>
    <w:rsid w:val="005A0A0D"/>
    <w:rsid w:val="005A207B"/>
    <w:rsid w:val="005A4977"/>
    <w:rsid w:val="005A4D6F"/>
    <w:rsid w:val="005A5011"/>
    <w:rsid w:val="005A587A"/>
    <w:rsid w:val="005A6B4B"/>
    <w:rsid w:val="005A6F0F"/>
    <w:rsid w:val="005A72B1"/>
    <w:rsid w:val="005A7593"/>
    <w:rsid w:val="005A7B1B"/>
    <w:rsid w:val="005A7C90"/>
    <w:rsid w:val="005B03D3"/>
    <w:rsid w:val="005B1939"/>
    <w:rsid w:val="005B1D95"/>
    <w:rsid w:val="005B25CF"/>
    <w:rsid w:val="005B3B8A"/>
    <w:rsid w:val="005B3FB2"/>
    <w:rsid w:val="005B40C4"/>
    <w:rsid w:val="005B5AAD"/>
    <w:rsid w:val="005B6347"/>
    <w:rsid w:val="005B6517"/>
    <w:rsid w:val="005B6876"/>
    <w:rsid w:val="005B7AB1"/>
    <w:rsid w:val="005C1CAE"/>
    <w:rsid w:val="005C24BF"/>
    <w:rsid w:val="005C31C7"/>
    <w:rsid w:val="005C32C8"/>
    <w:rsid w:val="005C367B"/>
    <w:rsid w:val="005C39FF"/>
    <w:rsid w:val="005C7A6C"/>
    <w:rsid w:val="005D0B7E"/>
    <w:rsid w:val="005D1943"/>
    <w:rsid w:val="005D35FD"/>
    <w:rsid w:val="005D3BB0"/>
    <w:rsid w:val="005D412A"/>
    <w:rsid w:val="005D4AA0"/>
    <w:rsid w:val="005D5725"/>
    <w:rsid w:val="005D6258"/>
    <w:rsid w:val="005D64CB"/>
    <w:rsid w:val="005D6E75"/>
    <w:rsid w:val="005D70FE"/>
    <w:rsid w:val="005D777A"/>
    <w:rsid w:val="005D7DD6"/>
    <w:rsid w:val="005E15BF"/>
    <w:rsid w:val="005E21E1"/>
    <w:rsid w:val="005E585C"/>
    <w:rsid w:val="005E7C71"/>
    <w:rsid w:val="005F0924"/>
    <w:rsid w:val="005F0C5E"/>
    <w:rsid w:val="005F1E43"/>
    <w:rsid w:val="005F2E0C"/>
    <w:rsid w:val="005F398C"/>
    <w:rsid w:val="005F4079"/>
    <w:rsid w:val="005F6468"/>
    <w:rsid w:val="005F666F"/>
    <w:rsid w:val="005F6C18"/>
    <w:rsid w:val="005F75A6"/>
    <w:rsid w:val="00604AED"/>
    <w:rsid w:val="00605419"/>
    <w:rsid w:val="0060687D"/>
    <w:rsid w:val="00610736"/>
    <w:rsid w:val="0061194E"/>
    <w:rsid w:val="00615104"/>
    <w:rsid w:val="0061533B"/>
    <w:rsid w:val="0061603A"/>
    <w:rsid w:val="006160C0"/>
    <w:rsid w:val="00616D20"/>
    <w:rsid w:val="00617308"/>
    <w:rsid w:val="00622078"/>
    <w:rsid w:val="006230A4"/>
    <w:rsid w:val="00623209"/>
    <w:rsid w:val="00623800"/>
    <w:rsid w:val="00623A78"/>
    <w:rsid w:val="00624F56"/>
    <w:rsid w:val="00625C1D"/>
    <w:rsid w:val="00625C64"/>
    <w:rsid w:val="00626692"/>
    <w:rsid w:val="0062739A"/>
    <w:rsid w:val="0063008A"/>
    <w:rsid w:val="006300A0"/>
    <w:rsid w:val="006301BD"/>
    <w:rsid w:val="006305EB"/>
    <w:rsid w:val="00631AE3"/>
    <w:rsid w:val="00633EBD"/>
    <w:rsid w:val="00634093"/>
    <w:rsid w:val="006341AE"/>
    <w:rsid w:val="006346F8"/>
    <w:rsid w:val="00634C44"/>
    <w:rsid w:val="00634FDC"/>
    <w:rsid w:val="00635570"/>
    <w:rsid w:val="006363D4"/>
    <w:rsid w:val="00636C7A"/>
    <w:rsid w:val="00637363"/>
    <w:rsid w:val="006377D8"/>
    <w:rsid w:val="00637FC5"/>
    <w:rsid w:val="006407F1"/>
    <w:rsid w:val="00640827"/>
    <w:rsid w:val="00640841"/>
    <w:rsid w:val="00640A0D"/>
    <w:rsid w:val="00640F6D"/>
    <w:rsid w:val="00641704"/>
    <w:rsid w:val="00641A81"/>
    <w:rsid w:val="00641C71"/>
    <w:rsid w:val="006450D1"/>
    <w:rsid w:val="00645A27"/>
    <w:rsid w:val="006468E8"/>
    <w:rsid w:val="00646A83"/>
    <w:rsid w:val="00651608"/>
    <w:rsid w:val="006519C1"/>
    <w:rsid w:val="0065207F"/>
    <w:rsid w:val="006523E1"/>
    <w:rsid w:val="00652A10"/>
    <w:rsid w:val="00652B66"/>
    <w:rsid w:val="00653E22"/>
    <w:rsid w:val="006540A3"/>
    <w:rsid w:val="00654570"/>
    <w:rsid w:val="00654D67"/>
    <w:rsid w:val="00654E1F"/>
    <w:rsid w:val="00654F7B"/>
    <w:rsid w:val="00655387"/>
    <w:rsid w:val="006553E5"/>
    <w:rsid w:val="00656AFE"/>
    <w:rsid w:val="00657153"/>
    <w:rsid w:val="00660AF0"/>
    <w:rsid w:val="00662422"/>
    <w:rsid w:val="00662556"/>
    <w:rsid w:val="0066456E"/>
    <w:rsid w:val="0066475F"/>
    <w:rsid w:val="00664AAF"/>
    <w:rsid w:val="006660B3"/>
    <w:rsid w:val="0066716A"/>
    <w:rsid w:val="00667734"/>
    <w:rsid w:val="006677B2"/>
    <w:rsid w:val="00667C1A"/>
    <w:rsid w:val="00670DF6"/>
    <w:rsid w:val="00670F45"/>
    <w:rsid w:val="0067123E"/>
    <w:rsid w:val="00671320"/>
    <w:rsid w:val="00674312"/>
    <w:rsid w:val="006750CD"/>
    <w:rsid w:val="00675847"/>
    <w:rsid w:val="00676187"/>
    <w:rsid w:val="00676BBD"/>
    <w:rsid w:val="006775F2"/>
    <w:rsid w:val="006803DF"/>
    <w:rsid w:val="00680464"/>
    <w:rsid w:val="00680FE8"/>
    <w:rsid w:val="0068108A"/>
    <w:rsid w:val="0068197C"/>
    <w:rsid w:val="0068279A"/>
    <w:rsid w:val="00684DFE"/>
    <w:rsid w:val="0068507F"/>
    <w:rsid w:val="006854FA"/>
    <w:rsid w:val="00686D54"/>
    <w:rsid w:val="00687596"/>
    <w:rsid w:val="00690F34"/>
    <w:rsid w:val="00694950"/>
    <w:rsid w:val="00694A1C"/>
    <w:rsid w:val="006956A6"/>
    <w:rsid w:val="00696045"/>
    <w:rsid w:val="00696100"/>
    <w:rsid w:val="006965F4"/>
    <w:rsid w:val="006A1BE5"/>
    <w:rsid w:val="006A1E12"/>
    <w:rsid w:val="006A207E"/>
    <w:rsid w:val="006A2969"/>
    <w:rsid w:val="006A2A69"/>
    <w:rsid w:val="006A328A"/>
    <w:rsid w:val="006A3F2C"/>
    <w:rsid w:val="006A554C"/>
    <w:rsid w:val="006A5D8A"/>
    <w:rsid w:val="006A601F"/>
    <w:rsid w:val="006B002F"/>
    <w:rsid w:val="006B28E2"/>
    <w:rsid w:val="006B3063"/>
    <w:rsid w:val="006B3437"/>
    <w:rsid w:val="006B3CE0"/>
    <w:rsid w:val="006B498A"/>
    <w:rsid w:val="006B62DD"/>
    <w:rsid w:val="006B73A7"/>
    <w:rsid w:val="006B7A38"/>
    <w:rsid w:val="006B7C82"/>
    <w:rsid w:val="006C0BC3"/>
    <w:rsid w:val="006C16AF"/>
    <w:rsid w:val="006C7B97"/>
    <w:rsid w:val="006C7C99"/>
    <w:rsid w:val="006C7CAB"/>
    <w:rsid w:val="006D15FF"/>
    <w:rsid w:val="006D1D3C"/>
    <w:rsid w:val="006D1FB4"/>
    <w:rsid w:val="006D2031"/>
    <w:rsid w:val="006D2584"/>
    <w:rsid w:val="006D272A"/>
    <w:rsid w:val="006D3088"/>
    <w:rsid w:val="006D4D0B"/>
    <w:rsid w:val="006D5036"/>
    <w:rsid w:val="006D5A78"/>
    <w:rsid w:val="006D652A"/>
    <w:rsid w:val="006D70A4"/>
    <w:rsid w:val="006D724D"/>
    <w:rsid w:val="006E15E9"/>
    <w:rsid w:val="006E1635"/>
    <w:rsid w:val="006E2485"/>
    <w:rsid w:val="006E24A5"/>
    <w:rsid w:val="006E2EEA"/>
    <w:rsid w:val="006E395C"/>
    <w:rsid w:val="006E3B89"/>
    <w:rsid w:val="006E3C9A"/>
    <w:rsid w:val="006E4CEF"/>
    <w:rsid w:val="006E502D"/>
    <w:rsid w:val="006E5693"/>
    <w:rsid w:val="006E5C67"/>
    <w:rsid w:val="006E64F6"/>
    <w:rsid w:val="006E7F25"/>
    <w:rsid w:val="006F1D6C"/>
    <w:rsid w:val="006F2988"/>
    <w:rsid w:val="006F2FB3"/>
    <w:rsid w:val="006F3A5C"/>
    <w:rsid w:val="006F3D78"/>
    <w:rsid w:val="006F3FD4"/>
    <w:rsid w:val="006F41B9"/>
    <w:rsid w:val="006F4820"/>
    <w:rsid w:val="006F5113"/>
    <w:rsid w:val="00700602"/>
    <w:rsid w:val="0070116D"/>
    <w:rsid w:val="007015A8"/>
    <w:rsid w:val="007017C4"/>
    <w:rsid w:val="00702861"/>
    <w:rsid w:val="007030C9"/>
    <w:rsid w:val="00703458"/>
    <w:rsid w:val="00703E3A"/>
    <w:rsid w:val="007055F7"/>
    <w:rsid w:val="00705870"/>
    <w:rsid w:val="00707D9A"/>
    <w:rsid w:val="007100BC"/>
    <w:rsid w:val="0071022A"/>
    <w:rsid w:val="0071115D"/>
    <w:rsid w:val="00712317"/>
    <w:rsid w:val="0071257C"/>
    <w:rsid w:val="007144E5"/>
    <w:rsid w:val="0071456F"/>
    <w:rsid w:val="007157DA"/>
    <w:rsid w:val="00715DF6"/>
    <w:rsid w:val="00716365"/>
    <w:rsid w:val="007164AD"/>
    <w:rsid w:val="00717306"/>
    <w:rsid w:val="0072083F"/>
    <w:rsid w:val="00720AE5"/>
    <w:rsid w:val="00720E13"/>
    <w:rsid w:val="00721CE5"/>
    <w:rsid w:val="007229BF"/>
    <w:rsid w:val="0072304F"/>
    <w:rsid w:val="007231DA"/>
    <w:rsid w:val="007235F1"/>
    <w:rsid w:val="00724564"/>
    <w:rsid w:val="007257E6"/>
    <w:rsid w:val="00726079"/>
    <w:rsid w:val="00726A93"/>
    <w:rsid w:val="007312DA"/>
    <w:rsid w:val="00731B16"/>
    <w:rsid w:val="00732AAF"/>
    <w:rsid w:val="00732F3F"/>
    <w:rsid w:val="0073364C"/>
    <w:rsid w:val="00734942"/>
    <w:rsid w:val="00734F76"/>
    <w:rsid w:val="00735198"/>
    <w:rsid w:val="007364DF"/>
    <w:rsid w:val="00736E57"/>
    <w:rsid w:val="00741AE3"/>
    <w:rsid w:val="00742E20"/>
    <w:rsid w:val="00743170"/>
    <w:rsid w:val="00743CD8"/>
    <w:rsid w:val="00744F83"/>
    <w:rsid w:val="007451E7"/>
    <w:rsid w:val="00745A2C"/>
    <w:rsid w:val="007467CD"/>
    <w:rsid w:val="00746CC2"/>
    <w:rsid w:val="0074768E"/>
    <w:rsid w:val="0075044F"/>
    <w:rsid w:val="007519E0"/>
    <w:rsid w:val="00751E6F"/>
    <w:rsid w:val="00752527"/>
    <w:rsid w:val="00752666"/>
    <w:rsid w:val="00753A08"/>
    <w:rsid w:val="00753BC3"/>
    <w:rsid w:val="007540E5"/>
    <w:rsid w:val="00756AEF"/>
    <w:rsid w:val="00756CEE"/>
    <w:rsid w:val="007579AE"/>
    <w:rsid w:val="00762532"/>
    <w:rsid w:val="0076285E"/>
    <w:rsid w:val="007654F3"/>
    <w:rsid w:val="00767717"/>
    <w:rsid w:val="00770069"/>
    <w:rsid w:val="00770564"/>
    <w:rsid w:val="00770DD2"/>
    <w:rsid w:val="007727ED"/>
    <w:rsid w:val="007734BA"/>
    <w:rsid w:val="00773688"/>
    <w:rsid w:val="00774A7A"/>
    <w:rsid w:val="00775020"/>
    <w:rsid w:val="0077505B"/>
    <w:rsid w:val="00775849"/>
    <w:rsid w:val="00776453"/>
    <w:rsid w:val="00776766"/>
    <w:rsid w:val="00776DA2"/>
    <w:rsid w:val="0077790B"/>
    <w:rsid w:val="007779F5"/>
    <w:rsid w:val="0078008F"/>
    <w:rsid w:val="00780137"/>
    <w:rsid w:val="0078296F"/>
    <w:rsid w:val="0078322C"/>
    <w:rsid w:val="007846B0"/>
    <w:rsid w:val="00784A6B"/>
    <w:rsid w:val="00786574"/>
    <w:rsid w:val="00786785"/>
    <w:rsid w:val="00786C8A"/>
    <w:rsid w:val="00786E8C"/>
    <w:rsid w:val="00787C91"/>
    <w:rsid w:val="0079009F"/>
    <w:rsid w:val="007907F6"/>
    <w:rsid w:val="00790AC0"/>
    <w:rsid w:val="0079308C"/>
    <w:rsid w:val="00793402"/>
    <w:rsid w:val="00793EB0"/>
    <w:rsid w:val="00794359"/>
    <w:rsid w:val="007952AB"/>
    <w:rsid w:val="0079648C"/>
    <w:rsid w:val="007967C5"/>
    <w:rsid w:val="00796ADC"/>
    <w:rsid w:val="007A0667"/>
    <w:rsid w:val="007A0C59"/>
    <w:rsid w:val="007A0DE3"/>
    <w:rsid w:val="007A1491"/>
    <w:rsid w:val="007A164B"/>
    <w:rsid w:val="007A1AAA"/>
    <w:rsid w:val="007A2BF2"/>
    <w:rsid w:val="007A3514"/>
    <w:rsid w:val="007A47E0"/>
    <w:rsid w:val="007A4D21"/>
    <w:rsid w:val="007A6A30"/>
    <w:rsid w:val="007A6ECF"/>
    <w:rsid w:val="007A7887"/>
    <w:rsid w:val="007A79FB"/>
    <w:rsid w:val="007A7A10"/>
    <w:rsid w:val="007B1B46"/>
    <w:rsid w:val="007B2756"/>
    <w:rsid w:val="007B27F7"/>
    <w:rsid w:val="007B2BEB"/>
    <w:rsid w:val="007B3EE2"/>
    <w:rsid w:val="007B5B52"/>
    <w:rsid w:val="007B7215"/>
    <w:rsid w:val="007B747B"/>
    <w:rsid w:val="007B74BF"/>
    <w:rsid w:val="007B772F"/>
    <w:rsid w:val="007C06A4"/>
    <w:rsid w:val="007C1237"/>
    <w:rsid w:val="007C18BC"/>
    <w:rsid w:val="007C1903"/>
    <w:rsid w:val="007C1D1B"/>
    <w:rsid w:val="007C27CC"/>
    <w:rsid w:val="007C2961"/>
    <w:rsid w:val="007C2D3D"/>
    <w:rsid w:val="007C31BE"/>
    <w:rsid w:val="007C37F9"/>
    <w:rsid w:val="007C3FD5"/>
    <w:rsid w:val="007C4748"/>
    <w:rsid w:val="007C79DF"/>
    <w:rsid w:val="007D04E0"/>
    <w:rsid w:val="007D1F4A"/>
    <w:rsid w:val="007D324C"/>
    <w:rsid w:val="007D4D69"/>
    <w:rsid w:val="007D4E05"/>
    <w:rsid w:val="007D5145"/>
    <w:rsid w:val="007D564A"/>
    <w:rsid w:val="007D5DE2"/>
    <w:rsid w:val="007D650E"/>
    <w:rsid w:val="007D7EF1"/>
    <w:rsid w:val="007E3387"/>
    <w:rsid w:val="007E44A6"/>
    <w:rsid w:val="007E4E86"/>
    <w:rsid w:val="007E5517"/>
    <w:rsid w:val="007E7726"/>
    <w:rsid w:val="007E7943"/>
    <w:rsid w:val="007E7B2A"/>
    <w:rsid w:val="007F0593"/>
    <w:rsid w:val="007F0A74"/>
    <w:rsid w:val="007F1564"/>
    <w:rsid w:val="007F1BB9"/>
    <w:rsid w:val="007F1F48"/>
    <w:rsid w:val="007F2187"/>
    <w:rsid w:val="007F2C34"/>
    <w:rsid w:val="007F2FE8"/>
    <w:rsid w:val="007F30BB"/>
    <w:rsid w:val="007F342F"/>
    <w:rsid w:val="007F4DE1"/>
    <w:rsid w:val="007F4F24"/>
    <w:rsid w:val="007F56CC"/>
    <w:rsid w:val="007F5E53"/>
    <w:rsid w:val="007F629D"/>
    <w:rsid w:val="007F71FF"/>
    <w:rsid w:val="007F7771"/>
    <w:rsid w:val="007F78D5"/>
    <w:rsid w:val="008005BA"/>
    <w:rsid w:val="00802632"/>
    <w:rsid w:val="0080268E"/>
    <w:rsid w:val="00805F94"/>
    <w:rsid w:val="00806C8A"/>
    <w:rsid w:val="00806D3B"/>
    <w:rsid w:val="00807515"/>
    <w:rsid w:val="00810858"/>
    <w:rsid w:val="00811109"/>
    <w:rsid w:val="008111DC"/>
    <w:rsid w:val="00811AB8"/>
    <w:rsid w:val="00812089"/>
    <w:rsid w:val="00812614"/>
    <w:rsid w:val="008132FF"/>
    <w:rsid w:val="008137FC"/>
    <w:rsid w:val="0081398C"/>
    <w:rsid w:val="00813B5C"/>
    <w:rsid w:val="00815019"/>
    <w:rsid w:val="0081591F"/>
    <w:rsid w:val="00815E95"/>
    <w:rsid w:val="00816568"/>
    <w:rsid w:val="00816CDA"/>
    <w:rsid w:val="008200DF"/>
    <w:rsid w:val="008208FB"/>
    <w:rsid w:val="00820BFA"/>
    <w:rsid w:val="00820DA8"/>
    <w:rsid w:val="0082109D"/>
    <w:rsid w:val="008213DA"/>
    <w:rsid w:val="008227DA"/>
    <w:rsid w:val="0082294A"/>
    <w:rsid w:val="0082304E"/>
    <w:rsid w:val="0082346F"/>
    <w:rsid w:val="00824B7B"/>
    <w:rsid w:val="0082565B"/>
    <w:rsid w:val="0082591B"/>
    <w:rsid w:val="00825F9E"/>
    <w:rsid w:val="008270C1"/>
    <w:rsid w:val="008272FC"/>
    <w:rsid w:val="0083043C"/>
    <w:rsid w:val="0083076C"/>
    <w:rsid w:val="00831E0D"/>
    <w:rsid w:val="00833DBF"/>
    <w:rsid w:val="008343D4"/>
    <w:rsid w:val="008350A3"/>
    <w:rsid w:val="00836DA0"/>
    <w:rsid w:val="00837771"/>
    <w:rsid w:val="00837A89"/>
    <w:rsid w:val="00840112"/>
    <w:rsid w:val="00840858"/>
    <w:rsid w:val="00840B9F"/>
    <w:rsid w:val="00840DC8"/>
    <w:rsid w:val="0084129D"/>
    <w:rsid w:val="00841D86"/>
    <w:rsid w:val="00842C19"/>
    <w:rsid w:val="008435DD"/>
    <w:rsid w:val="00845A7D"/>
    <w:rsid w:val="0084662E"/>
    <w:rsid w:val="00846757"/>
    <w:rsid w:val="00846ED1"/>
    <w:rsid w:val="008474A1"/>
    <w:rsid w:val="00847C8D"/>
    <w:rsid w:val="00847EA1"/>
    <w:rsid w:val="00847F18"/>
    <w:rsid w:val="00850220"/>
    <w:rsid w:val="00851D0D"/>
    <w:rsid w:val="00852FDA"/>
    <w:rsid w:val="00854878"/>
    <w:rsid w:val="00854D62"/>
    <w:rsid w:val="00855208"/>
    <w:rsid w:val="008558B9"/>
    <w:rsid w:val="00857EA8"/>
    <w:rsid w:val="00857FBF"/>
    <w:rsid w:val="0086094B"/>
    <w:rsid w:val="00861869"/>
    <w:rsid w:val="0086218B"/>
    <w:rsid w:val="00862800"/>
    <w:rsid w:val="00862948"/>
    <w:rsid w:val="00862E3A"/>
    <w:rsid w:val="008640D0"/>
    <w:rsid w:val="008644B5"/>
    <w:rsid w:val="00864CE9"/>
    <w:rsid w:val="0086631A"/>
    <w:rsid w:val="008675C5"/>
    <w:rsid w:val="008703EE"/>
    <w:rsid w:val="00873100"/>
    <w:rsid w:val="00873500"/>
    <w:rsid w:val="0087365E"/>
    <w:rsid w:val="00874C8C"/>
    <w:rsid w:val="00874D00"/>
    <w:rsid w:val="008755E2"/>
    <w:rsid w:val="008758E2"/>
    <w:rsid w:val="00875F5F"/>
    <w:rsid w:val="008760D5"/>
    <w:rsid w:val="00876968"/>
    <w:rsid w:val="00876B28"/>
    <w:rsid w:val="00876BAD"/>
    <w:rsid w:val="008770D4"/>
    <w:rsid w:val="008771DB"/>
    <w:rsid w:val="0088046A"/>
    <w:rsid w:val="00880D3C"/>
    <w:rsid w:val="00880F47"/>
    <w:rsid w:val="00881A47"/>
    <w:rsid w:val="00882CAC"/>
    <w:rsid w:val="00883072"/>
    <w:rsid w:val="0088423F"/>
    <w:rsid w:val="008845E6"/>
    <w:rsid w:val="00885636"/>
    <w:rsid w:val="008865B8"/>
    <w:rsid w:val="00886923"/>
    <w:rsid w:val="008876BF"/>
    <w:rsid w:val="00887B33"/>
    <w:rsid w:val="008900F2"/>
    <w:rsid w:val="00893163"/>
    <w:rsid w:val="008955A0"/>
    <w:rsid w:val="008A0E9D"/>
    <w:rsid w:val="008A1116"/>
    <w:rsid w:val="008A20FE"/>
    <w:rsid w:val="008A2DCA"/>
    <w:rsid w:val="008A2E96"/>
    <w:rsid w:val="008A31E8"/>
    <w:rsid w:val="008A6068"/>
    <w:rsid w:val="008A6D09"/>
    <w:rsid w:val="008B0028"/>
    <w:rsid w:val="008B1303"/>
    <w:rsid w:val="008B313E"/>
    <w:rsid w:val="008B3A6E"/>
    <w:rsid w:val="008B43B6"/>
    <w:rsid w:val="008B460C"/>
    <w:rsid w:val="008B5DF7"/>
    <w:rsid w:val="008B68F6"/>
    <w:rsid w:val="008B7365"/>
    <w:rsid w:val="008B7892"/>
    <w:rsid w:val="008B7C88"/>
    <w:rsid w:val="008C2BBD"/>
    <w:rsid w:val="008C35A4"/>
    <w:rsid w:val="008C3B76"/>
    <w:rsid w:val="008C3CA8"/>
    <w:rsid w:val="008C432A"/>
    <w:rsid w:val="008C51C2"/>
    <w:rsid w:val="008C5B12"/>
    <w:rsid w:val="008D0DE0"/>
    <w:rsid w:val="008D0E59"/>
    <w:rsid w:val="008D14FB"/>
    <w:rsid w:val="008D1EC1"/>
    <w:rsid w:val="008D24BF"/>
    <w:rsid w:val="008D2DDC"/>
    <w:rsid w:val="008D3539"/>
    <w:rsid w:val="008D354F"/>
    <w:rsid w:val="008D36DD"/>
    <w:rsid w:val="008D3D98"/>
    <w:rsid w:val="008D4586"/>
    <w:rsid w:val="008D4D6D"/>
    <w:rsid w:val="008D5039"/>
    <w:rsid w:val="008E018D"/>
    <w:rsid w:val="008E0ED8"/>
    <w:rsid w:val="008E28D5"/>
    <w:rsid w:val="008E2A7C"/>
    <w:rsid w:val="008E2E52"/>
    <w:rsid w:val="008E3B9B"/>
    <w:rsid w:val="008E3CA5"/>
    <w:rsid w:val="008E402F"/>
    <w:rsid w:val="008E4117"/>
    <w:rsid w:val="008E578F"/>
    <w:rsid w:val="008E66D1"/>
    <w:rsid w:val="008F347E"/>
    <w:rsid w:val="008F3DFD"/>
    <w:rsid w:val="008F534D"/>
    <w:rsid w:val="008F5972"/>
    <w:rsid w:val="008F5DAE"/>
    <w:rsid w:val="008F6202"/>
    <w:rsid w:val="008F6F43"/>
    <w:rsid w:val="00901E21"/>
    <w:rsid w:val="00902A28"/>
    <w:rsid w:val="00902E23"/>
    <w:rsid w:val="0090309C"/>
    <w:rsid w:val="009040C0"/>
    <w:rsid w:val="0090412B"/>
    <w:rsid w:val="00904922"/>
    <w:rsid w:val="00904935"/>
    <w:rsid w:val="00907475"/>
    <w:rsid w:val="009076C6"/>
    <w:rsid w:val="00907F77"/>
    <w:rsid w:val="0091031C"/>
    <w:rsid w:val="00910554"/>
    <w:rsid w:val="00910B8A"/>
    <w:rsid w:val="0091256B"/>
    <w:rsid w:val="00913294"/>
    <w:rsid w:val="009132B8"/>
    <w:rsid w:val="00913E92"/>
    <w:rsid w:val="009140F4"/>
    <w:rsid w:val="00914389"/>
    <w:rsid w:val="00914A3F"/>
    <w:rsid w:val="00916F43"/>
    <w:rsid w:val="009173A7"/>
    <w:rsid w:val="0092082B"/>
    <w:rsid w:val="00923C29"/>
    <w:rsid w:val="00925E5D"/>
    <w:rsid w:val="00930626"/>
    <w:rsid w:val="00930E5D"/>
    <w:rsid w:val="00930FE9"/>
    <w:rsid w:val="00933F92"/>
    <w:rsid w:val="00933FEF"/>
    <w:rsid w:val="009349E4"/>
    <w:rsid w:val="009352D4"/>
    <w:rsid w:val="009359B7"/>
    <w:rsid w:val="00935CB8"/>
    <w:rsid w:val="00935DE5"/>
    <w:rsid w:val="0093770D"/>
    <w:rsid w:val="009408BF"/>
    <w:rsid w:val="00940AD5"/>
    <w:rsid w:val="00940BD8"/>
    <w:rsid w:val="00942529"/>
    <w:rsid w:val="00942A96"/>
    <w:rsid w:val="00942E22"/>
    <w:rsid w:val="00943451"/>
    <w:rsid w:val="009447C7"/>
    <w:rsid w:val="009455EB"/>
    <w:rsid w:val="00945A13"/>
    <w:rsid w:val="00946B17"/>
    <w:rsid w:val="0094702A"/>
    <w:rsid w:val="0094799C"/>
    <w:rsid w:val="00950509"/>
    <w:rsid w:val="009514CC"/>
    <w:rsid w:val="00951AB7"/>
    <w:rsid w:val="00951DD5"/>
    <w:rsid w:val="00952385"/>
    <w:rsid w:val="00952806"/>
    <w:rsid w:val="00952F14"/>
    <w:rsid w:val="009555CE"/>
    <w:rsid w:val="00955AAF"/>
    <w:rsid w:val="00956A7C"/>
    <w:rsid w:val="00957DE6"/>
    <w:rsid w:val="00957FA8"/>
    <w:rsid w:val="0096028E"/>
    <w:rsid w:val="00962656"/>
    <w:rsid w:val="00962E95"/>
    <w:rsid w:val="0096371D"/>
    <w:rsid w:val="00965B2F"/>
    <w:rsid w:val="00965FD1"/>
    <w:rsid w:val="00965FE1"/>
    <w:rsid w:val="0096696C"/>
    <w:rsid w:val="009706A0"/>
    <w:rsid w:val="00972E01"/>
    <w:rsid w:val="00973A44"/>
    <w:rsid w:val="00974119"/>
    <w:rsid w:val="0097470E"/>
    <w:rsid w:val="00975263"/>
    <w:rsid w:val="009753EF"/>
    <w:rsid w:val="00975F48"/>
    <w:rsid w:val="009760A8"/>
    <w:rsid w:val="00977958"/>
    <w:rsid w:val="00980213"/>
    <w:rsid w:val="0098044F"/>
    <w:rsid w:val="00980D09"/>
    <w:rsid w:val="00981412"/>
    <w:rsid w:val="00981DB4"/>
    <w:rsid w:val="00981E2C"/>
    <w:rsid w:val="00982B20"/>
    <w:rsid w:val="009844B5"/>
    <w:rsid w:val="00985593"/>
    <w:rsid w:val="0098679E"/>
    <w:rsid w:val="00986B0A"/>
    <w:rsid w:val="0098783E"/>
    <w:rsid w:val="0099073B"/>
    <w:rsid w:val="00991F8D"/>
    <w:rsid w:val="00992579"/>
    <w:rsid w:val="00992EAC"/>
    <w:rsid w:val="009931B5"/>
    <w:rsid w:val="00995DD6"/>
    <w:rsid w:val="009967AA"/>
    <w:rsid w:val="009968FC"/>
    <w:rsid w:val="009975CE"/>
    <w:rsid w:val="00997B46"/>
    <w:rsid w:val="009A001E"/>
    <w:rsid w:val="009A002A"/>
    <w:rsid w:val="009A0B5D"/>
    <w:rsid w:val="009A1894"/>
    <w:rsid w:val="009A28A9"/>
    <w:rsid w:val="009A2A10"/>
    <w:rsid w:val="009A2BA5"/>
    <w:rsid w:val="009A2EEE"/>
    <w:rsid w:val="009A3879"/>
    <w:rsid w:val="009A3F07"/>
    <w:rsid w:val="009A4DBB"/>
    <w:rsid w:val="009A661D"/>
    <w:rsid w:val="009A7FBD"/>
    <w:rsid w:val="009B035D"/>
    <w:rsid w:val="009B09C9"/>
    <w:rsid w:val="009B1103"/>
    <w:rsid w:val="009B2101"/>
    <w:rsid w:val="009B2372"/>
    <w:rsid w:val="009B23EB"/>
    <w:rsid w:val="009B2846"/>
    <w:rsid w:val="009B2A79"/>
    <w:rsid w:val="009B3655"/>
    <w:rsid w:val="009B47D0"/>
    <w:rsid w:val="009B51E0"/>
    <w:rsid w:val="009B58EA"/>
    <w:rsid w:val="009B59B6"/>
    <w:rsid w:val="009B637B"/>
    <w:rsid w:val="009B6D76"/>
    <w:rsid w:val="009C0186"/>
    <w:rsid w:val="009C0420"/>
    <w:rsid w:val="009C06E4"/>
    <w:rsid w:val="009C07CC"/>
    <w:rsid w:val="009C0EDE"/>
    <w:rsid w:val="009C1ABC"/>
    <w:rsid w:val="009C1BBE"/>
    <w:rsid w:val="009C311A"/>
    <w:rsid w:val="009C31CF"/>
    <w:rsid w:val="009C3A08"/>
    <w:rsid w:val="009C4258"/>
    <w:rsid w:val="009C465D"/>
    <w:rsid w:val="009C7C12"/>
    <w:rsid w:val="009D0226"/>
    <w:rsid w:val="009D0A61"/>
    <w:rsid w:val="009D1777"/>
    <w:rsid w:val="009D203F"/>
    <w:rsid w:val="009D249C"/>
    <w:rsid w:val="009D24FA"/>
    <w:rsid w:val="009D2B31"/>
    <w:rsid w:val="009D4277"/>
    <w:rsid w:val="009D44DC"/>
    <w:rsid w:val="009D5F74"/>
    <w:rsid w:val="009D6666"/>
    <w:rsid w:val="009D7591"/>
    <w:rsid w:val="009E19A9"/>
    <w:rsid w:val="009E1B5A"/>
    <w:rsid w:val="009E350B"/>
    <w:rsid w:val="009E38A6"/>
    <w:rsid w:val="009E3DDC"/>
    <w:rsid w:val="009E594F"/>
    <w:rsid w:val="009E5CE8"/>
    <w:rsid w:val="009E6F9F"/>
    <w:rsid w:val="009E73D9"/>
    <w:rsid w:val="009E7CA2"/>
    <w:rsid w:val="009F0911"/>
    <w:rsid w:val="009F1CCF"/>
    <w:rsid w:val="009F2957"/>
    <w:rsid w:val="009F40AF"/>
    <w:rsid w:val="009F4E09"/>
    <w:rsid w:val="009F5634"/>
    <w:rsid w:val="009F6AB0"/>
    <w:rsid w:val="009F6BF2"/>
    <w:rsid w:val="009F705B"/>
    <w:rsid w:val="009F7CD1"/>
    <w:rsid w:val="00A0079A"/>
    <w:rsid w:val="00A0149A"/>
    <w:rsid w:val="00A01D17"/>
    <w:rsid w:val="00A0265A"/>
    <w:rsid w:val="00A0320B"/>
    <w:rsid w:val="00A03498"/>
    <w:rsid w:val="00A0376D"/>
    <w:rsid w:val="00A03869"/>
    <w:rsid w:val="00A04247"/>
    <w:rsid w:val="00A04D7C"/>
    <w:rsid w:val="00A05455"/>
    <w:rsid w:val="00A05A6B"/>
    <w:rsid w:val="00A05CBE"/>
    <w:rsid w:val="00A06E6E"/>
    <w:rsid w:val="00A07245"/>
    <w:rsid w:val="00A075AB"/>
    <w:rsid w:val="00A07AB2"/>
    <w:rsid w:val="00A10E5A"/>
    <w:rsid w:val="00A112D5"/>
    <w:rsid w:val="00A11324"/>
    <w:rsid w:val="00A115C1"/>
    <w:rsid w:val="00A12438"/>
    <w:rsid w:val="00A13E1F"/>
    <w:rsid w:val="00A147B3"/>
    <w:rsid w:val="00A15EF3"/>
    <w:rsid w:val="00A16293"/>
    <w:rsid w:val="00A17B4D"/>
    <w:rsid w:val="00A20920"/>
    <w:rsid w:val="00A216F3"/>
    <w:rsid w:val="00A23150"/>
    <w:rsid w:val="00A233BC"/>
    <w:rsid w:val="00A301F8"/>
    <w:rsid w:val="00A3020C"/>
    <w:rsid w:val="00A31748"/>
    <w:rsid w:val="00A31E49"/>
    <w:rsid w:val="00A33180"/>
    <w:rsid w:val="00A341C2"/>
    <w:rsid w:val="00A36779"/>
    <w:rsid w:val="00A37783"/>
    <w:rsid w:val="00A3786A"/>
    <w:rsid w:val="00A40BAB"/>
    <w:rsid w:val="00A416FF"/>
    <w:rsid w:val="00A4398D"/>
    <w:rsid w:val="00A44103"/>
    <w:rsid w:val="00A44A18"/>
    <w:rsid w:val="00A44B11"/>
    <w:rsid w:val="00A44E45"/>
    <w:rsid w:val="00A459A2"/>
    <w:rsid w:val="00A46035"/>
    <w:rsid w:val="00A50236"/>
    <w:rsid w:val="00A50856"/>
    <w:rsid w:val="00A50965"/>
    <w:rsid w:val="00A52BCF"/>
    <w:rsid w:val="00A5376F"/>
    <w:rsid w:val="00A54B87"/>
    <w:rsid w:val="00A5512A"/>
    <w:rsid w:val="00A55292"/>
    <w:rsid w:val="00A552FF"/>
    <w:rsid w:val="00A55439"/>
    <w:rsid w:val="00A55E45"/>
    <w:rsid w:val="00A5634D"/>
    <w:rsid w:val="00A56D00"/>
    <w:rsid w:val="00A57178"/>
    <w:rsid w:val="00A574E5"/>
    <w:rsid w:val="00A5754F"/>
    <w:rsid w:val="00A632C6"/>
    <w:rsid w:val="00A641FA"/>
    <w:rsid w:val="00A64B5C"/>
    <w:rsid w:val="00A658B3"/>
    <w:rsid w:val="00A66891"/>
    <w:rsid w:val="00A678B5"/>
    <w:rsid w:val="00A67A87"/>
    <w:rsid w:val="00A70854"/>
    <w:rsid w:val="00A71016"/>
    <w:rsid w:val="00A7155A"/>
    <w:rsid w:val="00A71B4C"/>
    <w:rsid w:val="00A732E0"/>
    <w:rsid w:val="00A73D51"/>
    <w:rsid w:val="00A74145"/>
    <w:rsid w:val="00A747B9"/>
    <w:rsid w:val="00A74D27"/>
    <w:rsid w:val="00A755FB"/>
    <w:rsid w:val="00A761C0"/>
    <w:rsid w:val="00A77B72"/>
    <w:rsid w:val="00A77C81"/>
    <w:rsid w:val="00A77D6E"/>
    <w:rsid w:val="00A80657"/>
    <w:rsid w:val="00A818C9"/>
    <w:rsid w:val="00A82249"/>
    <w:rsid w:val="00A82BBC"/>
    <w:rsid w:val="00A83CF7"/>
    <w:rsid w:val="00A92F1F"/>
    <w:rsid w:val="00A939B4"/>
    <w:rsid w:val="00A944B5"/>
    <w:rsid w:val="00A94910"/>
    <w:rsid w:val="00A9516E"/>
    <w:rsid w:val="00A95C3A"/>
    <w:rsid w:val="00A969EB"/>
    <w:rsid w:val="00A9707E"/>
    <w:rsid w:val="00A975CD"/>
    <w:rsid w:val="00A97EAA"/>
    <w:rsid w:val="00AA0CAC"/>
    <w:rsid w:val="00AA0CF6"/>
    <w:rsid w:val="00AA2D53"/>
    <w:rsid w:val="00AA317E"/>
    <w:rsid w:val="00AA3636"/>
    <w:rsid w:val="00AA3CA7"/>
    <w:rsid w:val="00AA463B"/>
    <w:rsid w:val="00AA4DB0"/>
    <w:rsid w:val="00AA6857"/>
    <w:rsid w:val="00AA6C26"/>
    <w:rsid w:val="00AA6E56"/>
    <w:rsid w:val="00AA7AC5"/>
    <w:rsid w:val="00AA7D1E"/>
    <w:rsid w:val="00AB023E"/>
    <w:rsid w:val="00AB07B2"/>
    <w:rsid w:val="00AB1D83"/>
    <w:rsid w:val="00AB239F"/>
    <w:rsid w:val="00AB419E"/>
    <w:rsid w:val="00AB4422"/>
    <w:rsid w:val="00AB4D32"/>
    <w:rsid w:val="00AB5968"/>
    <w:rsid w:val="00AB7C21"/>
    <w:rsid w:val="00AC0322"/>
    <w:rsid w:val="00AC04DF"/>
    <w:rsid w:val="00AC0D9C"/>
    <w:rsid w:val="00AC1FDC"/>
    <w:rsid w:val="00AC264A"/>
    <w:rsid w:val="00AC3B99"/>
    <w:rsid w:val="00AC438B"/>
    <w:rsid w:val="00AC4D24"/>
    <w:rsid w:val="00AC5017"/>
    <w:rsid w:val="00AC57D5"/>
    <w:rsid w:val="00AC5D8C"/>
    <w:rsid w:val="00AC6200"/>
    <w:rsid w:val="00AC73AB"/>
    <w:rsid w:val="00AC79B6"/>
    <w:rsid w:val="00AC7A50"/>
    <w:rsid w:val="00AD13E3"/>
    <w:rsid w:val="00AD171A"/>
    <w:rsid w:val="00AD392A"/>
    <w:rsid w:val="00AD3B85"/>
    <w:rsid w:val="00AD54A7"/>
    <w:rsid w:val="00AD5B87"/>
    <w:rsid w:val="00AD60CF"/>
    <w:rsid w:val="00AD6952"/>
    <w:rsid w:val="00AD7326"/>
    <w:rsid w:val="00AD7CA8"/>
    <w:rsid w:val="00AE321D"/>
    <w:rsid w:val="00AE41EC"/>
    <w:rsid w:val="00AE48B3"/>
    <w:rsid w:val="00AE4F8C"/>
    <w:rsid w:val="00AE67E4"/>
    <w:rsid w:val="00AF01F9"/>
    <w:rsid w:val="00AF0415"/>
    <w:rsid w:val="00AF06C1"/>
    <w:rsid w:val="00AF0EA6"/>
    <w:rsid w:val="00AF0F6B"/>
    <w:rsid w:val="00AF3D5A"/>
    <w:rsid w:val="00AF48A6"/>
    <w:rsid w:val="00AF4BF2"/>
    <w:rsid w:val="00AF5B02"/>
    <w:rsid w:val="00AF6E49"/>
    <w:rsid w:val="00AF74DE"/>
    <w:rsid w:val="00B0032A"/>
    <w:rsid w:val="00B00647"/>
    <w:rsid w:val="00B009EF"/>
    <w:rsid w:val="00B01145"/>
    <w:rsid w:val="00B014A6"/>
    <w:rsid w:val="00B01913"/>
    <w:rsid w:val="00B023FD"/>
    <w:rsid w:val="00B030BE"/>
    <w:rsid w:val="00B056E9"/>
    <w:rsid w:val="00B07F6A"/>
    <w:rsid w:val="00B10BBC"/>
    <w:rsid w:val="00B10BEF"/>
    <w:rsid w:val="00B11B08"/>
    <w:rsid w:val="00B1229F"/>
    <w:rsid w:val="00B12DD8"/>
    <w:rsid w:val="00B1490E"/>
    <w:rsid w:val="00B14E09"/>
    <w:rsid w:val="00B15A52"/>
    <w:rsid w:val="00B15D26"/>
    <w:rsid w:val="00B17B72"/>
    <w:rsid w:val="00B2093E"/>
    <w:rsid w:val="00B21398"/>
    <w:rsid w:val="00B229C5"/>
    <w:rsid w:val="00B23744"/>
    <w:rsid w:val="00B23851"/>
    <w:rsid w:val="00B23E72"/>
    <w:rsid w:val="00B24032"/>
    <w:rsid w:val="00B24904"/>
    <w:rsid w:val="00B25C38"/>
    <w:rsid w:val="00B2675F"/>
    <w:rsid w:val="00B279AC"/>
    <w:rsid w:val="00B30DDC"/>
    <w:rsid w:val="00B31F8A"/>
    <w:rsid w:val="00B321C4"/>
    <w:rsid w:val="00B32C47"/>
    <w:rsid w:val="00B336D4"/>
    <w:rsid w:val="00B33909"/>
    <w:rsid w:val="00B339DD"/>
    <w:rsid w:val="00B340DF"/>
    <w:rsid w:val="00B342FD"/>
    <w:rsid w:val="00B34BC6"/>
    <w:rsid w:val="00B3577A"/>
    <w:rsid w:val="00B37501"/>
    <w:rsid w:val="00B40421"/>
    <w:rsid w:val="00B40642"/>
    <w:rsid w:val="00B41977"/>
    <w:rsid w:val="00B422C2"/>
    <w:rsid w:val="00B424FE"/>
    <w:rsid w:val="00B43C49"/>
    <w:rsid w:val="00B43FC3"/>
    <w:rsid w:val="00B44CBB"/>
    <w:rsid w:val="00B46435"/>
    <w:rsid w:val="00B4656D"/>
    <w:rsid w:val="00B46710"/>
    <w:rsid w:val="00B46EDE"/>
    <w:rsid w:val="00B478F8"/>
    <w:rsid w:val="00B47F80"/>
    <w:rsid w:val="00B507EE"/>
    <w:rsid w:val="00B50B10"/>
    <w:rsid w:val="00B50FA9"/>
    <w:rsid w:val="00B51639"/>
    <w:rsid w:val="00B51DE1"/>
    <w:rsid w:val="00B52326"/>
    <w:rsid w:val="00B52571"/>
    <w:rsid w:val="00B52817"/>
    <w:rsid w:val="00B52EF9"/>
    <w:rsid w:val="00B54D92"/>
    <w:rsid w:val="00B55E62"/>
    <w:rsid w:val="00B57449"/>
    <w:rsid w:val="00B577DD"/>
    <w:rsid w:val="00B57BF5"/>
    <w:rsid w:val="00B601A8"/>
    <w:rsid w:val="00B60E01"/>
    <w:rsid w:val="00B62715"/>
    <w:rsid w:val="00B6302F"/>
    <w:rsid w:val="00B635DA"/>
    <w:rsid w:val="00B6619D"/>
    <w:rsid w:val="00B6773C"/>
    <w:rsid w:val="00B67FCA"/>
    <w:rsid w:val="00B70AC4"/>
    <w:rsid w:val="00B70F6C"/>
    <w:rsid w:val="00B7242C"/>
    <w:rsid w:val="00B7294C"/>
    <w:rsid w:val="00B72BBB"/>
    <w:rsid w:val="00B72DFD"/>
    <w:rsid w:val="00B72E6C"/>
    <w:rsid w:val="00B733DF"/>
    <w:rsid w:val="00B74142"/>
    <w:rsid w:val="00B74A71"/>
    <w:rsid w:val="00B75EDA"/>
    <w:rsid w:val="00B7778D"/>
    <w:rsid w:val="00B80D70"/>
    <w:rsid w:val="00B80EA0"/>
    <w:rsid w:val="00B81BC1"/>
    <w:rsid w:val="00B81CC7"/>
    <w:rsid w:val="00B82D27"/>
    <w:rsid w:val="00B8309D"/>
    <w:rsid w:val="00B83F1C"/>
    <w:rsid w:val="00B84175"/>
    <w:rsid w:val="00B850A1"/>
    <w:rsid w:val="00B866BD"/>
    <w:rsid w:val="00B87D24"/>
    <w:rsid w:val="00B90643"/>
    <w:rsid w:val="00B90E9A"/>
    <w:rsid w:val="00B91632"/>
    <w:rsid w:val="00B92F38"/>
    <w:rsid w:val="00B9366F"/>
    <w:rsid w:val="00B94693"/>
    <w:rsid w:val="00B950A7"/>
    <w:rsid w:val="00B95111"/>
    <w:rsid w:val="00B957C5"/>
    <w:rsid w:val="00B95AF6"/>
    <w:rsid w:val="00B96035"/>
    <w:rsid w:val="00BA003F"/>
    <w:rsid w:val="00BA05E6"/>
    <w:rsid w:val="00BA0989"/>
    <w:rsid w:val="00BA1261"/>
    <w:rsid w:val="00BA1852"/>
    <w:rsid w:val="00BA2CD8"/>
    <w:rsid w:val="00BA3E77"/>
    <w:rsid w:val="00BA4BB9"/>
    <w:rsid w:val="00BA5197"/>
    <w:rsid w:val="00BA6173"/>
    <w:rsid w:val="00BA6486"/>
    <w:rsid w:val="00BA6C69"/>
    <w:rsid w:val="00BA6D30"/>
    <w:rsid w:val="00BA6D65"/>
    <w:rsid w:val="00BA7443"/>
    <w:rsid w:val="00BB0127"/>
    <w:rsid w:val="00BB0F61"/>
    <w:rsid w:val="00BB1CE2"/>
    <w:rsid w:val="00BB1E45"/>
    <w:rsid w:val="00BB201A"/>
    <w:rsid w:val="00BB2389"/>
    <w:rsid w:val="00BB2DE7"/>
    <w:rsid w:val="00BB3077"/>
    <w:rsid w:val="00BB3712"/>
    <w:rsid w:val="00BB3D78"/>
    <w:rsid w:val="00BB4F22"/>
    <w:rsid w:val="00BB560D"/>
    <w:rsid w:val="00BB5F28"/>
    <w:rsid w:val="00BB604C"/>
    <w:rsid w:val="00BB61FE"/>
    <w:rsid w:val="00BB74E3"/>
    <w:rsid w:val="00BB7E8A"/>
    <w:rsid w:val="00BC031E"/>
    <w:rsid w:val="00BC1157"/>
    <w:rsid w:val="00BC1598"/>
    <w:rsid w:val="00BC17CC"/>
    <w:rsid w:val="00BC185C"/>
    <w:rsid w:val="00BC1934"/>
    <w:rsid w:val="00BC2579"/>
    <w:rsid w:val="00BC37D9"/>
    <w:rsid w:val="00BC3F54"/>
    <w:rsid w:val="00BC45CA"/>
    <w:rsid w:val="00BC516F"/>
    <w:rsid w:val="00BC5477"/>
    <w:rsid w:val="00BC56F2"/>
    <w:rsid w:val="00BC5E29"/>
    <w:rsid w:val="00BC6002"/>
    <w:rsid w:val="00BC68D8"/>
    <w:rsid w:val="00BC725E"/>
    <w:rsid w:val="00BD07CF"/>
    <w:rsid w:val="00BD09D6"/>
    <w:rsid w:val="00BD2A3E"/>
    <w:rsid w:val="00BD3054"/>
    <w:rsid w:val="00BD3F2B"/>
    <w:rsid w:val="00BD3FA7"/>
    <w:rsid w:val="00BD5336"/>
    <w:rsid w:val="00BD5391"/>
    <w:rsid w:val="00BD54D7"/>
    <w:rsid w:val="00BD5788"/>
    <w:rsid w:val="00BD69C1"/>
    <w:rsid w:val="00BD7BEC"/>
    <w:rsid w:val="00BD7CDC"/>
    <w:rsid w:val="00BD7F4F"/>
    <w:rsid w:val="00BE1523"/>
    <w:rsid w:val="00BE2E4B"/>
    <w:rsid w:val="00BE4141"/>
    <w:rsid w:val="00BE4F44"/>
    <w:rsid w:val="00BE53D0"/>
    <w:rsid w:val="00BE55C1"/>
    <w:rsid w:val="00BE5B71"/>
    <w:rsid w:val="00BF07B1"/>
    <w:rsid w:val="00BF0D7D"/>
    <w:rsid w:val="00BF1CBB"/>
    <w:rsid w:val="00BF295C"/>
    <w:rsid w:val="00BF3419"/>
    <w:rsid w:val="00BF34E3"/>
    <w:rsid w:val="00BF4D37"/>
    <w:rsid w:val="00BF511D"/>
    <w:rsid w:val="00BF5769"/>
    <w:rsid w:val="00BF58E7"/>
    <w:rsid w:val="00BF5BBE"/>
    <w:rsid w:val="00BF690E"/>
    <w:rsid w:val="00BF6D19"/>
    <w:rsid w:val="00BF762C"/>
    <w:rsid w:val="00C005FF"/>
    <w:rsid w:val="00C02481"/>
    <w:rsid w:val="00C02D3C"/>
    <w:rsid w:val="00C04FBC"/>
    <w:rsid w:val="00C061F7"/>
    <w:rsid w:val="00C066DA"/>
    <w:rsid w:val="00C0734E"/>
    <w:rsid w:val="00C1076D"/>
    <w:rsid w:val="00C10C02"/>
    <w:rsid w:val="00C115DA"/>
    <w:rsid w:val="00C11640"/>
    <w:rsid w:val="00C118C2"/>
    <w:rsid w:val="00C123BC"/>
    <w:rsid w:val="00C12A5D"/>
    <w:rsid w:val="00C13950"/>
    <w:rsid w:val="00C14338"/>
    <w:rsid w:val="00C14388"/>
    <w:rsid w:val="00C15BEA"/>
    <w:rsid w:val="00C164BC"/>
    <w:rsid w:val="00C16745"/>
    <w:rsid w:val="00C16AA5"/>
    <w:rsid w:val="00C17251"/>
    <w:rsid w:val="00C20002"/>
    <w:rsid w:val="00C20621"/>
    <w:rsid w:val="00C22B5E"/>
    <w:rsid w:val="00C232EE"/>
    <w:rsid w:val="00C2366F"/>
    <w:rsid w:val="00C23674"/>
    <w:rsid w:val="00C23E0D"/>
    <w:rsid w:val="00C245AF"/>
    <w:rsid w:val="00C24764"/>
    <w:rsid w:val="00C247B5"/>
    <w:rsid w:val="00C2537C"/>
    <w:rsid w:val="00C26190"/>
    <w:rsid w:val="00C2627F"/>
    <w:rsid w:val="00C27DD0"/>
    <w:rsid w:val="00C30B66"/>
    <w:rsid w:val="00C31954"/>
    <w:rsid w:val="00C31A23"/>
    <w:rsid w:val="00C347CB"/>
    <w:rsid w:val="00C351D0"/>
    <w:rsid w:val="00C37728"/>
    <w:rsid w:val="00C3781E"/>
    <w:rsid w:val="00C37C2E"/>
    <w:rsid w:val="00C37C33"/>
    <w:rsid w:val="00C4118A"/>
    <w:rsid w:val="00C41521"/>
    <w:rsid w:val="00C41CB1"/>
    <w:rsid w:val="00C42334"/>
    <w:rsid w:val="00C42E97"/>
    <w:rsid w:val="00C439B6"/>
    <w:rsid w:val="00C43B26"/>
    <w:rsid w:val="00C44116"/>
    <w:rsid w:val="00C4437F"/>
    <w:rsid w:val="00C44581"/>
    <w:rsid w:val="00C44FEF"/>
    <w:rsid w:val="00C45886"/>
    <w:rsid w:val="00C458AE"/>
    <w:rsid w:val="00C47636"/>
    <w:rsid w:val="00C47D80"/>
    <w:rsid w:val="00C47FB0"/>
    <w:rsid w:val="00C504B3"/>
    <w:rsid w:val="00C50D1A"/>
    <w:rsid w:val="00C516D2"/>
    <w:rsid w:val="00C543D1"/>
    <w:rsid w:val="00C57273"/>
    <w:rsid w:val="00C61551"/>
    <w:rsid w:val="00C61E01"/>
    <w:rsid w:val="00C6202C"/>
    <w:rsid w:val="00C6438E"/>
    <w:rsid w:val="00C645EC"/>
    <w:rsid w:val="00C646AE"/>
    <w:rsid w:val="00C64A9E"/>
    <w:rsid w:val="00C658E5"/>
    <w:rsid w:val="00C70568"/>
    <w:rsid w:val="00C70728"/>
    <w:rsid w:val="00C70CA0"/>
    <w:rsid w:val="00C70FD1"/>
    <w:rsid w:val="00C71B77"/>
    <w:rsid w:val="00C7284A"/>
    <w:rsid w:val="00C73AC5"/>
    <w:rsid w:val="00C73FDC"/>
    <w:rsid w:val="00C742DE"/>
    <w:rsid w:val="00C74B4D"/>
    <w:rsid w:val="00C75211"/>
    <w:rsid w:val="00C76A62"/>
    <w:rsid w:val="00C773B0"/>
    <w:rsid w:val="00C8023C"/>
    <w:rsid w:val="00C80C23"/>
    <w:rsid w:val="00C80C62"/>
    <w:rsid w:val="00C81AB1"/>
    <w:rsid w:val="00C828D6"/>
    <w:rsid w:val="00C83BF3"/>
    <w:rsid w:val="00C845CD"/>
    <w:rsid w:val="00C858D2"/>
    <w:rsid w:val="00C85A5C"/>
    <w:rsid w:val="00C8647C"/>
    <w:rsid w:val="00C86D1E"/>
    <w:rsid w:val="00C9000F"/>
    <w:rsid w:val="00C92C68"/>
    <w:rsid w:val="00C9362E"/>
    <w:rsid w:val="00C937FE"/>
    <w:rsid w:val="00C94008"/>
    <w:rsid w:val="00C946AE"/>
    <w:rsid w:val="00C9485A"/>
    <w:rsid w:val="00C94B65"/>
    <w:rsid w:val="00C97942"/>
    <w:rsid w:val="00C97BB0"/>
    <w:rsid w:val="00CA1556"/>
    <w:rsid w:val="00CA196D"/>
    <w:rsid w:val="00CA27C6"/>
    <w:rsid w:val="00CA295F"/>
    <w:rsid w:val="00CA2D16"/>
    <w:rsid w:val="00CA2D35"/>
    <w:rsid w:val="00CA308C"/>
    <w:rsid w:val="00CA4C45"/>
    <w:rsid w:val="00CA4D82"/>
    <w:rsid w:val="00CA4FCC"/>
    <w:rsid w:val="00CB09D1"/>
    <w:rsid w:val="00CB652E"/>
    <w:rsid w:val="00CB7134"/>
    <w:rsid w:val="00CB7A0E"/>
    <w:rsid w:val="00CC01D5"/>
    <w:rsid w:val="00CC04FA"/>
    <w:rsid w:val="00CC1759"/>
    <w:rsid w:val="00CC1B3E"/>
    <w:rsid w:val="00CC2490"/>
    <w:rsid w:val="00CC2E46"/>
    <w:rsid w:val="00CC3B95"/>
    <w:rsid w:val="00CC3F96"/>
    <w:rsid w:val="00CC491B"/>
    <w:rsid w:val="00CC4A62"/>
    <w:rsid w:val="00CC56C5"/>
    <w:rsid w:val="00CC60C6"/>
    <w:rsid w:val="00CC6292"/>
    <w:rsid w:val="00CC62BA"/>
    <w:rsid w:val="00CC62F2"/>
    <w:rsid w:val="00CC66FB"/>
    <w:rsid w:val="00CC6AD5"/>
    <w:rsid w:val="00CC7DE9"/>
    <w:rsid w:val="00CD09E1"/>
    <w:rsid w:val="00CD0E1F"/>
    <w:rsid w:val="00CD1FD8"/>
    <w:rsid w:val="00CD29FE"/>
    <w:rsid w:val="00CD2CCF"/>
    <w:rsid w:val="00CD4F6B"/>
    <w:rsid w:val="00CD638D"/>
    <w:rsid w:val="00CD661F"/>
    <w:rsid w:val="00CD700D"/>
    <w:rsid w:val="00CD7E6F"/>
    <w:rsid w:val="00CE05F1"/>
    <w:rsid w:val="00CE0C86"/>
    <w:rsid w:val="00CE11DF"/>
    <w:rsid w:val="00CE1A06"/>
    <w:rsid w:val="00CE220C"/>
    <w:rsid w:val="00CE2D87"/>
    <w:rsid w:val="00CE2DAD"/>
    <w:rsid w:val="00CE2E82"/>
    <w:rsid w:val="00CE6EF6"/>
    <w:rsid w:val="00CE7C16"/>
    <w:rsid w:val="00CF00B4"/>
    <w:rsid w:val="00CF1558"/>
    <w:rsid w:val="00CF3CC7"/>
    <w:rsid w:val="00CF3CD5"/>
    <w:rsid w:val="00CF4A61"/>
    <w:rsid w:val="00CF63C1"/>
    <w:rsid w:val="00CF6B2A"/>
    <w:rsid w:val="00CF7B0F"/>
    <w:rsid w:val="00CF7E8D"/>
    <w:rsid w:val="00D006C9"/>
    <w:rsid w:val="00D01487"/>
    <w:rsid w:val="00D01AE9"/>
    <w:rsid w:val="00D01AEA"/>
    <w:rsid w:val="00D01E52"/>
    <w:rsid w:val="00D04799"/>
    <w:rsid w:val="00D04B16"/>
    <w:rsid w:val="00D0624D"/>
    <w:rsid w:val="00D062E9"/>
    <w:rsid w:val="00D067E0"/>
    <w:rsid w:val="00D06FA7"/>
    <w:rsid w:val="00D07E5F"/>
    <w:rsid w:val="00D114A4"/>
    <w:rsid w:val="00D11C02"/>
    <w:rsid w:val="00D11E51"/>
    <w:rsid w:val="00D11FF2"/>
    <w:rsid w:val="00D12CB1"/>
    <w:rsid w:val="00D14212"/>
    <w:rsid w:val="00D15176"/>
    <w:rsid w:val="00D15D2E"/>
    <w:rsid w:val="00D16265"/>
    <w:rsid w:val="00D16F6B"/>
    <w:rsid w:val="00D20BFA"/>
    <w:rsid w:val="00D20D9A"/>
    <w:rsid w:val="00D20E2E"/>
    <w:rsid w:val="00D21A6C"/>
    <w:rsid w:val="00D22014"/>
    <w:rsid w:val="00D22557"/>
    <w:rsid w:val="00D2294F"/>
    <w:rsid w:val="00D22E47"/>
    <w:rsid w:val="00D22F53"/>
    <w:rsid w:val="00D248A7"/>
    <w:rsid w:val="00D248F1"/>
    <w:rsid w:val="00D252F7"/>
    <w:rsid w:val="00D2648C"/>
    <w:rsid w:val="00D325AC"/>
    <w:rsid w:val="00D339E8"/>
    <w:rsid w:val="00D340C2"/>
    <w:rsid w:val="00D345E2"/>
    <w:rsid w:val="00D3556C"/>
    <w:rsid w:val="00D36A1C"/>
    <w:rsid w:val="00D41F91"/>
    <w:rsid w:val="00D42827"/>
    <w:rsid w:val="00D42E7C"/>
    <w:rsid w:val="00D43BA8"/>
    <w:rsid w:val="00D44B59"/>
    <w:rsid w:val="00D44E60"/>
    <w:rsid w:val="00D4539B"/>
    <w:rsid w:val="00D465F6"/>
    <w:rsid w:val="00D4666C"/>
    <w:rsid w:val="00D46C1F"/>
    <w:rsid w:val="00D471E9"/>
    <w:rsid w:val="00D474A8"/>
    <w:rsid w:val="00D4791F"/>
    <w:rsid w:val="00D506B8"/>
    <w:rsid w:val="00D528A7"/>
    <w:rsid w:val="00D52ED6"/>
    <w:rsid w:val="00D53283"/>
    <w:rsid w:val="00D53499"/>
    <w:rsid w:val="00D53918"/>
    <w:rsid w:val="00D5578B"/>
    <w:rsid w:val="00D559C7"/>
    <w:rsid w:val="00D562DD"/>
    <w:rsid w:val="00D56664"/>
    <w:rsid w:val="00D575E9"/>
    <w:rsid w:val="00D57990"/>
    <w:rsid w:val="00D61B84"/>
    <w:rsid w:val="00D62645"/>
    <w:rsid w:val="00D649B2"/>
    <w:rsid w:val="00D65871"/>
    <w:rsid w:val="00D6595D"/>
    <w:rsid w:val="00D65BA1"/>
    <w:rsid w:val="00D65F0F"/>
    <w:rsid w:val="00D67D51"/>
    <w:rsid w:val="00D709DA"/>
    <w:rsid w:val="00D71328"/>
    <w:rsid w:val="00D715FC"/>
    <w:rsid w:val="00D7187D"/>
    <w:rsid w:val="00D718EE"/>
    <w:rsid w:val="00D725DE"/>
    <w:rsid w:val="00D746B4"/>
    <w:rsid w:val="00D767B6"/>
    <w:rsid w:val="00D77B40"/>
    <w:rsid w:val="00D8046D"/>
    <w:rsid w:val="00D80E7F"/>
    <w:rsid w:val="00D80F27"/>
    <w:rsid w:val="00D81636"/>
    <w:rsid w:val="00D81CB5"/>
    <w:rsid w:val="00D81FFD"/>
    <w:rsid w:val="00D824DF"/>
    <w:rsid w:val="00D83246"/>
    <w:rsid w:val="00D8357B"/>
    <w:rsid w:val="00D83F46"/>
    <w:rsid w:val="00D852AF"/>
    <w:rsid w:val="00D86DC0"/>
    <w:rsid w:val="00D87768"/>
    <w:rsid w:val="00D87E25"/>
    <w:rsid w:val="00D9065F"/>
    <w:rsid w:val="00D91471"/>
    <w:rsid w:val="00D92F94"/>
    <w:rsid w:val="00D94FCF"/>
    <w:rsid w:val="00D9585D"/>
    <w:rsid w:val="00D95B16"/>
    <w:rsid w:val="00D96E3C"/>
    <w:rsid w:val="00D97FCE"/>
    <w:rsid w:val="00DA0401"/>
    <w:rsid w:val="00DA0D13"/>
    <w:rsid w:val="00DA1544"/>
    <w:rsid w:val="00DA1DD3"/>
    <w:rsid w:val="00DA21B5"/>
    <w:rsid w:val="00DA3DB5"/>
    <w:rsid w:val="00DA4695"/>
    <w:rsid w:val="00DA5C2E"/>
    <w:rsid w:val="00DA5ED7"/>
    <w:rsid w:val="00DA6484"/>
    <w:rsid w:val="00DA64F2"/>
    <w:rsid w:val="00DA7C32"/>
    <w:rsid w:val="00DB03EA"/>
    <w:rsid w:val="00DB07A4"/>
    <w:rsid w:val="00DB0FFB"/>
    <w:rsid w:val="00DB1153"/>
    <w:rsid w:val="00DB3CC3"/>
    <w:rsid w:val="00DB4941"/>
    <w:rsid w:val="00DB4B29"/>
    <w:rsid w:val="00DB4E19"/>
    <w:rsid w:val="00DB6175"/>
    <w:rsid w:val="00DB6DE6"/>
    <w:rsid w:val="00DB7751"/>
    <w:rsid w:val="00DB7A47"/>
    <w:rsid w:val="00DC442B"/>
    <w:rsid w:val="00DC4A1B"/>
    <w:rsid w:val="00DC4D32"/>
    <w:rsid w:val="00DC4D5C"/>
    <w:rsid w:val="00DC4F74"/>
    <w:rsid w:val="00DC505C"/>
    <w:rsid w:val="00DC5798"/>
    <w:rsid w:val="00DC68DF"/>
    <w:rsid w:val="00DC7185"/>
    <w:rsid w:val="00DC7838"/>
    <w:rsid w:val="00DD056F"/>
    <w:rsid w:val="00DD0802"/>
    <w:rsid w:val="00DD0EB1"/>
    <w:rsid w:val="00DD1C36"/>
    <w:rsid w:val="00DD363D"/>
    <w:rsid w:val="00DD3AAA"/>
    <w:rsid w:val="00DD426D"/>
    <w:rsid w:val="00DD5599"/>
    <w:rsid w:val="00DD59F1"/>
    <w:rsid w:val="00DD5E4D"/>
    <w:rsid w:val="00DD62C9"/>
    <w:rsid w:val="00DD67E2"/>
    <w:rsid w:val="00DE09DB"/>
    <w:rsid w:val="00DE0C0F"/>
    <w:rsid w:val="00DE108D"/>
    <w:rsid w:val="00DE16EF"/>
    <w:rsid w:val="00DE19B9"/>
    <w:rsid w:val="00DE24C1"/>
    <w:rsid w:val="00DE2B02"/>
    <w:rsid w:val="00DE2B5B"/>
    <w:rsid w:val="00DE2D36"/>
    <w:rsid w:val="00DE2EE8"/>
    <w:rsid w:val="00DE3418"/>
    <w:rsid w:val="00DE354C"/>
    <w:rsid w:val="00DE5493"/>
    <w:rsid w:val="00DE72C0"/>
    <w:rsid w:val="00DE78F7"/>
    <w:rsid w:val="00DF0846"/>
    <w:rsid w:val="00DF0DAC"/>
    <w:rsid w:val="00DF0DEB"/>
    <w:rsid w:val="00DF15BC"/>
    <w:rsid w:val="00DF1A41"/>
    <w:rsid w:val="00DF1C9D"/>
    <w:rsid w:val="00DF1FFC"/>
    <w:rsid w:val="00DF23AF"/>
    <w:rsid w:val="00DF2F96"/>
    <w:rsid w:val="00DF35FC"/>
    <w:rsid w:val="00DF5666"/>
    <w:rsid w:val="00DF6462"/>
    <w:rsid w:val="00DF6A1F"/>
    <w:rsid w:val="00DF71E3"/>
    <w:rsid w:val="00DF7650"/>
    <w:rsid w:val="00DF7B7D"/>
    <w:rsid w:val="00E00FCE"/>
    <w:rsid w:val="00E035EE"/>
    <w:rsid w:val="00E04DCA"/>
    <w:rsid w:val="00E04FEA"/>
    <w:rsid w:val="00E0572D"/>
    <w:rsid w:val="00E05C44"/>
    <w:rsid w:val="00E060F7"/>
    <w:rsid w:val="00E061E7"/>
    <w:rsid w:val="00E07326"/>
    <w:rsid w:val="00E07FCE"/>
    <w:rsid w:val="00E10A12"/>
    <w:rsid w:val="00E119E7"/>
    <w:rsid w:val="00E123F5"/>
    <w:rsid w:val="00E13CC6"/>
    <w:rsid w:val="00E1475A"/>
    <w:rsid w:val="00E14C39"/>
    <w:rsid w:val="00E14DC6"/>
    <w:rsid w:val="00E15340"/>
    <w:rsid w:val="00E158B7"/>
    <w:rsid w:val="00E15C1F"/>
    <w:rsid w:val="00E166CE"/>
    <w:rsid w:val="00E16D5E"/>
    <w:rsid w:val="00E172A3"/>
    <w:rsid w:val="00E20C0C"/>
    <w:rsid w:val="00E21402"/>
    <w:rsid w:val="00E21673"/>
    <w:rsid w:val="00E2320E"/>
    <w:rsid w:val="00E24473"/>
    <w:rsid w:val="00E25000"/>
    <w:rsid w:val="00E25F32"/>
    <w:rsid w:val="00E27213"/>
    <w:rsid w:val="00E300DA"/>
    <w:rsid w:val="00E30AD2"/>
    <w:rsid w:val="00E30F8D"/>
    <w:rsid w:val="00E30FF5"/>
    <w:rsid w:val="00E315AF"/>
    <w:rsid w:val="00E31B48"/>
    <w:rsid w:val="00E31BDA"/>
    <w:rsid w:val="00E33107"/>
    <w:rsid w:val="00E33351"/>
    <w:rsid w:val="00E333EB"/>
    <w:rsid w:val="00E33DA5"/>
    <w:rsid w:val="00E3421F"/>
    <w:rsid w:val="00E35A60"/>
    <w:rsid w:val="00E35DB9"/>
    <w:rsid w:val="00E37238"/>
    <w:rsid w:val="00E40C49"/>
    <w:rsid w:val="00E4163B"/>
    <w:rsid w:val="00E416E3"/>
    <w:rsid w:val="00E42245"/>
    <w:rsid w:val="00E43BBB"/>
    <w:rsid w:val="00E44676"/>
    <w:rsid w:val="00E4727D"/>
    <w:rsid w:val="00E47865"/>
    <w:rsid w:val="00E51C88"/>
    <w:rsid w:val="00E53F3A"/>
    <w:rsid w:val="00E544B5"/>
    <w:rsid w:val="00E54ACD"/>
    <w:rsid w:val="00E56685"/>
    <w:rsid w:val="00E5686C"/>
    <w:rsid w:val="00E56E63"/>
    <w:rsid w:val="00E57DAE"/>
    <w:rsid w:val="00E60073"/>
    <w:rsid w:val="00E60333"/>
    <w:rsid w:val="00E6193C"/>
    <w:rsid w:val="00E6232D"/>
    <w:rsid w:val="00E626F6"/>
    <w:rsid w:val="00E66BFD"/>
    <w:rsid w:val="00E6762B"/>
    <w:rsid w:val="00E677BA"/>
    <w:rsid w:val="00E67C96"/>
    <w:rsid w:val="00E70A68"/>
    <w:rsid w:val="00E70B12"/>
    <w:rsid w:val="00E719ED"/>
    <w:rsid w:val="00E71A2B"/>
    <w:rsid w:val="00E72623"/>
    <w:rsid w:val="00E72790"/>
    <w:rsid w:val="00E730F4"/>
    <w:rsid w:val="00E733B1"/>
    <w:rsid w:val="00E75F91"/>
    <w:rsid w:val="00E760D3"/>
    <w:rsid w:val="00E76A77"/>
    <w:rsid w:val="00E76E32"/>
    <w:rsid w:val="00E76E97"/>
    <w:rsid w:val="00E80013"/>
    <w:rsid w:val="00E80D3A"/>
    <w:rsid w:val="00E811E8"/>
    <w:rsid w:val="00E81575"/>
    <w:rsid w:val="00E81B70"/>
    <w:rsid w:val="00E81EE0"/>
    <w:rsid w:val="00E823BA"/>
    <w:rsid w:val="00E833A9"/>
    <w:rsid w:val="00E833C9"/>
    <w:rsid w:val="00E841F7"/>
    <w:rsid w:val="00E850AA"/>
    <w:rsid w:val="00E86854"/>
    <w:rsid w:val="00E86925"/>
    <w:rsid w:val="00E8728D"/>
    <w:rsid w:val="00E9251D"/>
    <w:rsid w:val="00E9254D"/>
    <w:rsid w:val="00E9282D"/>
    <w:rsid w:val="00E93C92"/>
    <w:rsid w:val="00E966E4"/>
    <w:rsid w:val="00E967FD"/>
    <w:rsid w:val="00EA4610"/>
    <w:rsid w:val="00EA5297"/>
    <w:rsid w:val="00EA6398"/>
    <w:rsid w:val="00EA7132"/>
    <w:rsid w:val="00EA79C1"/>
    <w:rsid w:val="00EB219E"/>
    <w:rsid w:val="00EB3907"/>
    <w:rsid w:val="00EB3E9E"/>
    <w:rsid w:val="00EB44F1"/>
    <w:rsid w:val="00EB49A8"/>
    <w:rsid w:val="00EB4FD5"/>
    <w:rsid w:val="00EB681A"/>
    <w:rsid w:val="00EB71EC"/>
    <w:rsid w:val="00EB7E53"/>
    <w:rsid w:val="00EC01D6"/>
    <w:rsid w:val="00EC06E8"/>
    <w:rsid w:val="00EC0787"/>
    <w:rsid w:val="00EC0D0C"/>
    <w:rsid w:val="00EC147B"/>
    <w:rsid w:val="00EC1636"/>
    <w:rsid w:val="00EC1F77"/>
    <w:rsid w:val="00EC2964"/>
    <w:rsid w:val="00EC4CBC"/>
    <w:rsid w:val="00EC5A1B"/>
    <w:rsid w:val="00EC6078"/>
    <w:rsid w:val="00EC6186"/>
    <w:rsid w:val="00EC6D98"/>
    <w:rsid w:val="00EC753B"/>
    <w:rsid w:val="00EC7CEA"/>
    <w:rsid w:val="00EC7FDB"/>
    <w:rsid w:val="00ED00C3"/>
    <w:rsid w:val="00ED14F3"/>
    <w:rsid w:val="00ED1D80"/>
    <w:rsid w:val="00ED26DD"/>
    <w:rsid w:val="00ED3D04"/>
    <w:rsid w:val="00ED5A3D"/>
    <w:rsid w:val="00ED5AD0"/>
    <w:rsid w:val="00ED7475"/>
    <w:rsid w:val="00EE16A9"/>
    <w:rsid w:val="00EE17F7"/>
    <w:rsid w:val="00EE26B9"/>
    <w:rsid w:val="00EE3EA7"/>
    <w:rsid w:val="00EE3F83"/>
    <w:rsid w:val="00EE4C14"/>
    <w:rsid w:val="00EE6044"/>
    <w:rsid w:val="00EE6420"/>
    <w:rsid w:val="00EE65BA"/>
    <w:rsid w:val="00EE74D3"/>
    <w:rsid w:val="00EE7BF4"/>
    <w:rsid w:val="00EF0DF4"/>
    <w:rsid w:val="00EF27FE"/>
    <w:rsid w:val="00EF2864"/>
    <w:rsid w:val="00EF3958"/>
    <w:rsid w:val="00EF43F3"/>
    <w:rsid w:val="00EF477B"/>
    <w:rsid w:val="00EF6115"/>
    <w:rsid w:val="00EF63CD"/>
    <w:rsid w:val="00EF6AE1"/>
    <w:rsid w:val="00EF6F77"/>
    <w:rsid w:val="00EF6FC6"/>
    <w:rsid w:val="00F01CD8"/>
    <w:rsid w:val="00F02EF8"/>
    <w:rsid w:val="00F04F90"/>
    <w:rsid w:val="00F103BC"/>
    <w:rsid w:val="00F10796"/>
    <w:rsid w:val="00F10C77"/>
    <w:rsid w:val="00F11143"/>
    <w:rsid w:val="00F12A1A"/>
    <w:rsid w:val="00F13709"/>
    <w:rsid w:val="00F13F54"/>
    <w:rsid w:val="00F14040"/>
    <w:rsid w:val="00F140EE"/>
    <w:rsid w:val="00F15F30"/>
    <w:rsid w:val="00F16865"/>
    <w:rsid w:val="00F20430"/>
    <w:rsid w:val="00F20490"/>
    <w:rsid w:val="00F22AA3"/>
    <w:rsid w:val="00F2307F"/>
    <w:rsid w:val="00F2329A"/>
    <w:rsid w:val="00F238DE"/>
    <w:rsid w:val="00F24707"/>
    <w:rsid w:val="00F251EF"/>
    <w:rsid w:val="00F261D5"/>
    <w:rsid w:val="00F27803"/>
    <w:rsid w:val="00F301C5"/>
    <w:rsid w:val="00F30D42"/>
    <w:rsid w:val="00F311C4"/>
    <w:rsid w:val="00F31705"/>
    <w:rsid w:val="00F31CAB"/>
    <w:rsid w:val="00F3336A"/>
    <w:rsid w:val="00F3388D"/>
    <w:rsid w:val="00F346B1"/>
    <w:rsid w:val="00F3555E"/>
    <w:rsid w:val="00F3680D"/>
    <w:rsid w:val="00F36C07"/>
    <w:rsid w:val="00F41A9B"/>
    <w:rsid w:val="00F41D51"/>
    <w:rsid w:val="00F4210F"/>
    <w:rsid w:val="00F43210"/>
    <w:rsid w:val="00F4361D"/>
    <w:rsid w:val="00F43785"/>
    <w:rsid w:val="00F44939"/>
    <w:rsid w:val="00F46426"/>
    <w:rsid w:val="00F469CE"/>
    <w:rsid w:val="00F47B68"/>
    <w:rsid w:val="00F50208"/>
    <w:rsid w:val="00F50358"/>
    <w:rsid w:val="00F5111D"/>
    <w:rsid w:val="00F5117A"/>
    <w:rsid w:val="00F520D7"/>
    <w:rsid w:val="00F5245D"/>
    <w:rsid w:val="00F530BE"/>
    <w:rsid w:val="00F5362F"/>
    <w:rsid w:val="00F53E00"/>
    <w:rsid w:val="00F5556B"/>
    <w:rsid w:val="00F5618E"/>
    <w:rsid w:val="00F56AFD"/>
    <w:rsid w:val="00F57EE1"/>
    <w:rsid w:val="00F61303"/>
    <w:rsid w:val="00F6144E"/>
    <w:rsid w:val="00F61CA3"/>
    <w:rsid w:val="00F622B9"/>
    <w:rsid w:val="00F624A1"/>
    <w:rsid w:val="00F66818"/>
    <w:rsid w:val="00F700B5"/>
    <w:rsid w:val="00F704E6"/>
    <w:rsid w:val="00F70BFF"/>
    <w:rsid w:val="00F738C6"/>
    <w:rsid w:val="00F73B4E"/>
    <w:rsid w:val="00F73CE6"/>
    <w:rsid w:val="00F742F1"/>
    <w:rsid w:val="00F75068"/>
    <w:rsid w:val="00F75797"/>
    <w:rsid w:val="00F75C9B"/>
    <w:rsid w:val="00F75CA3"/>
    <w:rsid w:val="00F75CC6"/>
    <w:rsid w:val="00F766B5"/>
    <w:rsid w:val="00F77440"/>
    <w:rsid w:val="00F8003B"/>
    <w:rsid w:val="00F80F83"/>
    <w:rsid w:val="00F83DBB"/>
    <w:rsid w:val="00F850B5"/>
    <w:rsid w:val="00F8517E"/>
    <w:rsid w:val="00F86178"/>
    <w:rsid w:val="00F8733F"/>
    <w:rsid w:val="00F87650"/>
    <w:rsid w:val="00F9063A"/>
    <w:rsid w:val="00F92017"/>
    <w:rsid w:val="00F92612"/>
    <w:rsid w:val="00F9427D"/>
    <w:rsid w:val="00F94347"/>
    <w:rsid w:val="00F94371"/>
    <w:rsid w:val="00F9446B"/>
    <w:rsid w:val="00F949C1"/>
    <w:rsid w:val="00F94ADC"/>
    <w:rsid w:val="00F94F87"/>
    <w:rsid w:val="00F967A4"/>
    <w:rsid w:val="00F97B53"/>
    <w:rsid w:val="00FA0115"/>
    <w:rsid w:val="00FA2112"/>
    <w:rsid w:val="00FA21F4"/>
    <w:rsid w:val="00FA2370"/>
    <w:rsid w:val="00FA279E"/>
    <w:rsid w:val="00FA2A98"/>
    <w:rsid w:val="00FA2B79"/>
    <w:rsid w:val="00FA31FA"/>
    <w:rsid w:val="00FA42EA"/>
    <w:rsid w:val="00FA46A7"/>
    <w:rsid w:val="00FA5942"/>
    <w:rsid w:val="00FA5ED1"/>
    <w:rsid w:val="00FA609C"/>
    <w:rsid w:val="00FA77A0"/>
    <w:rsid w:val="00FA7875"/>
    <w:rsid w:val="00FA7E7A"/>
    <w:rsid w:val="00FB0419"/>
    <w:rsid w:val="00FB159D"/>
    <w:rsid w:val="00FB26DC"/>
    <w:rsid w:val="00FB38AA"/>
    <w:rsid w:val="00FB4056"/>
    <w:rsid w:val="00FB46FE"/>
    <w:rsid w:val="00FB487E"/>
    <w:rsid w:val="00FB5363"/>
    <w:rsid w:val="00FB6353"/>
    <w:rsid w:val="00FB6781"/>
    <w:rsid w:val="00FB6CC3"/>
    <w:rsid w:val="00FC023A"/>
    <w:rsid w:val="00FC02FF"/>
    <w:rsid w:val="00FC0AE6"/>
    <w:rsid w:val="00FC0E6F"/>
    <w:rsid w:val="00FC0F61"/>
    <w:rsid w:val="00FC13E2"/>
    <w:rsid w:val="00FC173F"/>
    <w:rsid w:val="00FC210D"/>
    <w:rsid w:val="00FC2A99"/>
    <w:rsid w:val="00FC315E"/>
    <w:rsid w:val="00FC3934"/>
    <w:rsid w:val="00FC3B01"/>
    <w:rsid w:val="00FC4057"/>
    <w:rsid w:val="00FC407A"/>
    <w:rsid w:val="00FC5ABB"/>
    <w:rsid w:val="00FC6F57"/>
    <w:rsid w:val="00FC71A1"/>
    <w:rsid w:val="00FC7C06"/>
    <w:rsid w:val="00FD06C4"/>
    <w:rsid w:val="00FD1AD9"/>
    <w:rsid w:val="00FD1C38"/>
    <w:rsid w:val="00FD2D6F"/>
    <w:rsid w:val="00FD3D15"/>
    <w:rsid w:val="00FD4E36"/>
    <w:rsid w:val="00FD719E"/>
    <w:rsid w:val="00FD757A"/>
    <w:rsid w:val="00FD77D2"/>
    <w:rsid w:val="00FD7C05"/>
    <w:rsid w:val="00FE0E47"/>
    <w:rsid w:val="00FE3FAC"/>
    <w:rsid w:val="00FE42E4"/>
    <w:rsid w:val="00FE4427"/>
    <w:rsid w:val="00FE5878"/>
    <w:rsid w:val="00FE5FF7"/>
    <w:rsid w:val="00FF0633"/>
    <w:rsid w:val="00FF0B91"/>
    <w:rsid w:val="00FF14C8"/>
    <w:rsid w:val="00FF1737"/>
    <w:rsid w:val="00FF1EFA"/>
    <w:rsid w:val="00FF2D64"/>
    <w:rsid w:val="00FF3258"/>
    <w:rsid w:val="00FF37CD"/>
    <w:rsid w:val="00FF3EDD"/>
    <w:rsid w:val="00FF3F21"/>
    <w:rsid w:val="00FF4095"/>
    <w:rsid w:val="00FF426D"/>
    <w:rsid w:val="00FF52BE"/>
    <w:rsid w:val="00FF5F7B"/>
    <w:rsid w:val="00FF74DC"/>
    <w:rsid w:val="00FF74E3"/>
    <w:rsid w:val="00FF75BC"/>
    <w:rsid w:val="00FF7986"/>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81CC7"/>
    <w:rPr>
      <w:rFonts w:ascii="Calibri" w:eastAsia="Calibri" w:hAnsi="Calibri"/>
      <w:sz w:val="22"/>
      <w:szCs w:val="22"/>
      <w:lang w:eastAsia="en-US"/>
    </w:rPr>
  </w:style>
  <w:style w:type="paragraph" w:styleId="Heading1">
    <w:name w:val="heading 1"/>
    <w:basedOn w:val="Normal"/>
    <w:next w:val="Normal"/>
    <w:qFormat/>
    <w:rsid w:val="00097F84"/>
    <w:pPr>
      <w:keepNext/>
      <w:spacing w:before="240" w:after="60"/>
      <w:jc w:val="both"/>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020AA0"/>
    <w:pPr>
      <w:keepNext/>
      <w:spacing w:before="240" w:after="60"/>
      <w:outlineLvl w:val="1"/>
    </w:pPr>
    <w:rPr>
      <w:rFonts w:ascii="Arial" w:eastAsia="Batang" w:hAnsi="Arial" w:cs="Arial"/>
      <w:b/>
      <w:bCs/>
      <w:i/>
      <w:iCs/>
      <w:sz w:val="28"/>
      <w:szCs w:val="28"/>
      <w:lang w:val="en-AU" w:eastAsia="en-AU"/>
    </w:rPr>
  </w:style>
  <w:style w:type="paragraph" w:styleId="Heading4">
    <w:name w:val="heading 4"/>
    <w:basedOn w:val="Normal"/>
    <w:next w:val="Normal"/>
    <w:qFormat/>
    <w:rsid w:val="00AC4D24"/>
    <w:pPr>
      <w:keepNext/>
      <w:autoSpaceDE w:val="0"/>
      <w:autoSpaceDN w:val="0"/>
      <w:spacing w:before="240" w:after="60"/>
      <w:outlineLvl w:val="3"/>
    </w:pPr>
    <w:rPr>
      <w:rFonts w:ascii="Times New Roman" w:eastAsia="Times New Roman" w:hAnsi="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
    <w:name w:val="WP"/>
    <w:basedOn w:val="Normal"/>
    <w:rsid w:val="00E966E4"/>
    <w:pPr>
      <w:keepLines/>
      <w:tabs>
        <w:tab w:val="left" w:pos="1021"/>
        <w:tab w:val="left" w:pos="1560"/>
        <w:tab w:val="left" w:pos="1588"/>
        <w:tab w:val="left" w:pos="1985"/>
      </w:tabs>
      <w:spacing w:before="240"/>
      <w:ind w:left="1588" w:hanging="1588"/>
      <w:jc w:val="both"/>
    </w:pPr>
    <w:rPr>
      <w:rFonts w:ascii="Times New Roman" w:eastAsia="Times New Roman" w:hAnsi="Times New Roman"/>
      <w:sz w:val="20"/>
      <w:szCs w:val="20"/>
      <w:lang w:val="en-GB"/>
    </w:rPr>
  </w:style>
  <w:style w:type="paragraph" w:customStyle="1" w:styleId="Index">
    <w:name w:val="Index"/>
    <w:basedOn w:val="Normal"/>
    <w:rsid w:val="00E966E4"/>
    <w:pPr>
      <w:widowControl w:val="0"/>
      <w:suppressLineNumbers/>
      <w:suppressAutoHyphens/>
      <w:jc w:val="both"/>
    </w:pPr>
    <w:rPr>
      <w:rFonts w:ascii="Times New Roman" w:eastAsia="Lucida Sans Unicode" w:hAnsi="Times New Roman" w:cs="Tahoma"/>
    </w:rPr>
  </w:style>
  <w:style w:type="paragraph" w:styleId="BodyText3">
    <w:name w:val="Body Text 3"/>
    <w:basedOn w:val="Normal"/>
    <w:link w:val="BodyText3Char"/>
    <w:rsid w:val="00E966E4"/>
    <w:pPr>
      <w:widowControl w:val="0"/>
      <w:pBdr>
        <w:top w:val="single" w:sz="18" w:space="1" w:color="auto"/>
        <w:bottom w:val="single" w:sz="18" w:space="1" w:color="auto"/>
      </w:pBdr>
      <w:wordWrap w:val="0"/>
      <w:autoSpaceDE w:val="0"/>
      <w:autoSpaceDN w:val="0"/>
      <w:jc w:val="center"/>
    </w:pPr>
    <w:rPr>
      <w:rFonts w:ascii="Times New Roman" w:eastAsia="Batang" w:hAnsi="Times New Roman" w:cs="Angsana New"/>
      <w:b/>
      <w:bCs/>
      <w:kern w:val="2"/>
      <w:sz w:val="20"/>
      <w:szCs w:val="24"/>
      <w:lang w:val="x-none" w:eastAsia="ko-KR" w:bidi="th-TH"/>
    </w:rPr>
  </w:style>
  <w:style w:type="table" w:styleId="TableGrid">
    <w:name w:val="Table Grid"/>
    <w:basedOn w:val="TableNormal"/>
    <w:rsid w:val="00E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E9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Default">
    <w:name w:val="Default"/>
    <w:link w:val="DefaultChar"/>
    <w:rsid w:val="00E966E4"/>
    <w:pPr>
      <w:autoSpaceDE w:val="0"/>
      <w:autoSpaceDN w:val="0"/>
      <w:adjustRightInd w:val="0"/>
    </w:pPr>
    <w:rPr>
      <w:rFonts w:ascii="JGIBG O+ Delta" w:hAnsi="JGIBG O+ Delta" w:cs="JGIBG O+ Delta"/>
      <w:color w:val="000000"/>
      <w:sz w:val="24"/>
      <w:szCs w:val="24"/>
      <w:lang w:eastAsia="ko-KR"/>
    </w:rPr>
  </w:style>
  <w:style w:type="paragraph" w:styleId="BalloonText">
    <w:name w:val="Balloon Text"/>
    <w:basedOn w:val="Normal"/>
    <w:semiHidden/>
    <w:rsid w:val="00A07245"/>
    <w:rPr>
      <w:rFonts w:ascii="Tahoma" w:hAnsi="Tahoma" w:cs="Tahoma"/>
      <w:sz w:val="16"/>
      <w:szCs w:val="16"/>
    </w:rPr>
  </w:style>
  <w:style w:type="paragraph" w:customStyle="1" w:styleId="BPHeading1">
    <w:name w:val="BP Heading 1"/>
    <w:basedOn w:val="Heading1"/>
    <w:link w:val="BPHeading1CharChar"/>
    <w:rsid w:val="00097F84"/>
    <w:pPr>
      <w:widowControl w:val="0"/>
      <w:spacing w:before="0" w:after="120"/>
      <w:jc w:val="left"/>
    </w:pPr>
    <w:rPr>
      <w:rFonts w:ascii="Times New Roman Bold" w:eastAsia="Batang" w:hAnsi="Times New Roman Bold" w:cs="Times New Roman"/>
      <w:bCs w:val="0"/>
      <w:caps/>
      <w:noProof/>
      <w:kern w:val="28"/>
      <w:sz w:val="22"/>
      <w:szCs w:val="20"/>
      <w:lang w:val="es-ES"/>
    </w:rPr>
  </w:style>
  <w:style w:type="character" w:customStyle="1" w:styleId="BPHeading1CharChar">
    <w:name w:val="BP Heading 1 Char Char"/>
    <w:link w:val="BPHeading1"/>
    <w:rsid w:val="00097F84"/>
    <w:rPr>
      <w:rFonts w:ascii="Times New Roman Bold" w:hAnsi="Times New Roman Bold"/>
      <w:b/>
      <w:caps/>
      <w:noProof/>
      <w:kern w:val="28"/>
      <w:sz w:val="22"/>
      <w:lang w:val="es-ES" w:eastAsia="en-US" w:bidi="ar-SA"/>
    </w:rPr>
  </w:style>
  <w:style w:type="character" w:styleId="Hyperlink">
    <w:name w:val="Hyperlink"/>
    <w:uiPriority w:val="99"/>
    <w:rsid w:val="00FF74DC"/>
    <w:rPr>
      <w:color w:val="0000FF"/>
      <w:u w:val="single"/>
    </w:rPr>
  </w:style>
  <w:style w:type="paragraph" w:styleId="NormalWeb">
    <w:name w:val="Normal (Web)"/>
    <w:basedOn w:val="Normal"/>
    <w:rsid w:val="00AC79B6"/>
    <w:pPr>
      <w:spacing w:before="100" w:beforeAutospacing="1" w:after="100" w:afterAutospacing="1"/>
    </w:pPr>
    <w:rPr>
      <w:rFonts w:ascii="Times New Roman" w:eastAsia="Batang" w:hAnsi="Times New Roman"/>
      <w:sz w:val="24"/>
      <w:szCs w:val="24"/>
      <w:lang w:eastAsia="ko-KR"/>
    </w:rPr>
  </w:style>
  <w:style w:type="character" w:styleId="Strong">
    <w:name w:val="Strong"/>
    <w:qFormat/>
    <w:rsid w:val="00AC79B6"/>
    <w:rPr>
      <w:b/>
      <w:bCs/>
    </w:rPr>
  </w:style>
  <w:style w:type="character" w:customStyle="1" w:styleId="Heading2Char">
    <w:name w:val="Heading 2 Char"/>
    <w:link w:val="Heading2"/>
    <w:rsid w:val="00020AA0"/>
    <w:rPr>
      <w:rFonts w:ascii="Arial" w:hAnsi="Arial" w:cs="Arial"/>
      <w:b/>
      <w:bCs/>
      <w:i/>
      <w:iCs/>
      <w:sz w:val="28"/>
      <w:szCs w:val="28"/>
      <w:lang w:val="en-AU" w:eastAsia="en-AU" w:bidi="ar-SA"/>
    </w:rPr>
  </w:style>
  <w:style w:type="paragraph" w:styleId="BodyText2">
    <w:name w:val="Body Text 2"/>
    <w:basedOn w:val="Normal"/>
    <w:rsid w:val="00AC4D24"/>
    <w:pPr>
      <w:spacing w:after="120" w:line="480" w:lineRule="auto"/>
      <w:jc w:val="both"/>
    </w:pPr>
    <w:rPr>
      <w:rFonts w:ascii="Times New Roman" w:eastAsia="Times New Roman" w:hAnsi="Times New Roman"/>
      <w:sz w:val="24"/>
      <w:szCs w:val="20"/>
      <w:lang w:val="en-GB"/>
    </w:rPr>
  </w:style>
  <w:style w:type="paragraph" w:styleId="Header">
    <w:name w:val="header"/>
    <w:basedOn w:val="Normal"/>
    <w:rsid w:val="00AC4D24"/>
    <w:pPr>
      <w:tabs>
        <w:tab w:val="center" w:pos="4153"/>
        <w:tab w:val="right" w:pos="8306"/>
      </w:tabs>
      <w:jc w:val="both"/>
    </w:pPr>
    <w:rPr>
      <w:rFonts w:ascii="Times New Roman" w:eastAsia="Times New Roman" w:hAnsi="Times New Roman"/>
      <w:sz w:val="24"/>
      <w:szCs w:val="20"/>
      <w:lang w:val="en-GB"/>
    </w:rPr>
  </w:style>
  <w:style w:type="paragraph" w:styleId="FootnoteText">
    <w:name w:val="footnote text"/>
    <w:basedOn w:val="Normal"/>
    <w:link w:val="FootnoteTextChar"/>
    <w:rsid w:val="007015A8"/>
    <w:rPr>
      <w:rFonts w:ascii="Times New Roman" w:eastAsia="Times New Roman" w:hAnsi="Times New Roman" w:cs="Angsana New"/>
      <w:sz w:val="20"/>
      <w:szCs w:val="20"/>
      <w:lang w:val="en-AU" w:bidi="th-TH"/>
    </w:rPr>
  </w:style>
  <w:style w:type="character" w:styleId="FootnoteReference">
    <w:name w:val="footnote reference"/>
    <w:rsid w:val="007015A8"/>
    <w:rPr>
      <w:vertAlign w:val="superscript"/>
    </w:rPr>
  </w:style>
  <w:style w:type="paragraph" w:customStyle="1" w:styleId="wp0">
    <w:name w:val="wp"/>
    <w:basedOn w:val="Normal"/>
    <w:rsid w:val="00251273"/>
    <w:pPr>
      <w:spacing w:before="240"/>
      <w:ind w:left="1588" w:hanging="1588"/>
      <w:jc w:val="both"/>
    </w:pPr>
    <w:rPr>
      <w:rFonts w:ascii="Times New Roman" w:eastAsia="Batang" w:hAnsi="Times New Roman"/>
      <w:sz w:val="20"/>
      <w:szCs w:val="20"/>
      <w:lang w:eastAsia="ko-KR"/>
    </w:rPr>
  </w:style>
  <w:style w:type="character" w:styleId="HTMLTypewriter">
    <w:name w:val="HTML Typewriter"/>
    <w:rsid w:val="00D06FA7"/>
    <w:rPr>
      <w:rFonts w:ascii="MS Gothic" w:eastAsia="MS Gothic" w:hAnsi="MS Gothic" w:cs="MS Gothic"/>
      <w:sz w:val="24"/>
      <w:szCs w:val="24"/>
    </w:rPr>
  </w:style>
  <w:style w:type="character" w:styleId="PageNumber">
    <w:name w:val="page number"/>
    <w:basedOn w:val="DefaultParagraphFont"/>
    <w:rsid w:val="00E9251D"/>
  </w:style>
  <w:style w:type="paragraph" w:customStyle="1" w:styleId="default0">
    <w:name w:val="default"/>
    <w:basedOn w:val="Normal"/>
    <w:rsid w:val="00EB3907"/>
    <w:pPr>
      <w:autoSpaceDE w:val="0"/>
      <w:autoSpaceDN w:val="0"/>
    </w:pPr>
    <w:rPr>
      <w:rFonts w:ascii="Times New Roman" w:eastAsia="Batang" w:hAnsi="Times New Roman"/>
      <w:color w:val="000000"/>
      <w:sz w:val="24"/>
      <w:szCs w:val="24"/>
      <w:lang w:eastAsia="zh-CN"/>
    </w:rPr>
  </w:style>
  <w:style w:type="character" w:styleId="FollowedHyperlink">
    <w:name w:val="FollowedHyperlink"/>
    <w:rsid w:val="00CC1B3E"/>
    <w:rPr>
      <w:color w:val="800080"/>
      <w:u w:val="single"/>
    </w:rPr>
  </w:style>
  <w:style w:type="paragraph" w:customStyle="1" w:styleId="Default1">
    <w:name w:val="Default1"/>
    <w:basedOn w:val="Default"/>
    <w:next w:val="Default"/>
    <w:rsid w:val="009844B5"/>
    <w:rPr>
      <w:rFonts w:ascii="Times New Roman" w:hAnsi="Times New Roman" w:cs="Times New Roman"/>
      <w:color w:val="auto"/>
      <w:lang w:eastAsia="zh-CN"/>
    </w:rPr>
  </w:style>
  <w:style w:type="paragraph" w:customStyle="1" w:styleId="wp00">
    <w:name w:val="wp0"/>
    <w:basedOn w:val="Normal"/>
    <w:rsid w:val="00FB487E"/>
    <w:pPr>
      <w:spacing w:before="240"/>
      <w:ind w:left="1588" w:hanging="1588"/>
      <w:jc w:val="both"/>
    </w:pPr>
    <w:rPr>
      <w:rFonts w:ascii="Times New Roman" w:eastAsia="SimSun" w:hAnsi="Times New Roman"/>
      <w:sz w:val="20"/>
      <w:szCs w:val="20"/>
      <w:lang w:eastAsia="zh-CN"/>
    </w:rPr>
  </w:style>
  <w:style w:type="paragraph" w:styleId="ListParagraph">
    <w:name w:val="List Paragraph"/>
    <w:basedOn w:val="Normal"/>
    <w:link w:val="ListParagraphChar"/>
    <w:uiPriority w:val="34"/>
    <w:qFormat/>
    <w:rsid w:val="00C81AB1"/>
    <w:pPr>
      <w:ind w:left="720"/>
    </w:pPr>
    <w:rPr>
      <w:rFonts w:eastAsia="SimSun"/>
      <w:lang w:eastAsia="zh-CN"/>
    </w:rPr>
  </w:style>
  <w:style w:type="character" w:customStyle="1" w:styleId="FootnoteTextChar">
    <w:name w:val="Footnote Text Char"/>
    <w:link w:val="FootnoteText"/>
    <w:rsid w:val="000335B3"/>
    <w:rPr>
      <w:rFonts w:eastAsia="Times New Roman"/>
      <w:lang w:val="en-AU" w:eastAsia="en-US"/>
    </w:rPr>
  </w:style>
  <w:style w:type="character" w:styleId="CommentReference">
    <w:name w:val="annotation reference"/>
    <w:rsid w:val="004A5A10"/>
    <w:rPr>
      <w:sz w:val="16"/>
      <w:szCs w:val="16"/>
    </w:rPr>
  </w:style>
  <w:style w:type="paragraph" w:styleId="CommentText">
    <w:name w:val="annotation text"/>
    <w:basedOn w:val="Normal"/>
    <w:link w:val="CommentTextChar"/>
    <w:rsid w:val="004A5A10"/>
    <w:pPr>
      <w:jc w:val="both"/>
    </w:pPr>
    <w:rPr>
      <w:rFonts w:ascii="Times New Roman" w:eastAsia="Times New Roman" w:hAnsi="Times New Roman" w:cs="Angsana New"/>
      <w:sz w:val="20"/>
      <w:szCs w:val="20"/>
      <w:lang w:val="en-GB" w:eastAsia="x-none" w:bidi="th-TH"/>
    </w:rPr>
  </w:style>
  <w:style w:type="character" w:customStyle="1" w:styleId="CommentTextChar">
    <w:name w:val="Comment Text Char"/>
    <w:link w:val="CommentText"/>
    <w:rsid w:val="004A5A10"/>
    <w:rPr>
      <w:rFonts w:eastAsia="Times New Roman"/>
      <w:lang w:val="en-GB"/>
    </w:rPr>
  </w:style>
  <w:style w:type="paragraph" w:styleId="CommentSubject">
    <w:name w:val="annotation subject"/>
    <w:basedOn w:val="CommentText"/>
    <w:next w:val="CommentText"/>
    <w:link w:val="CommentSubjectChar"/>
    <w:rsid w:val="004A5A10"/>
    <w:rPr>
      <w:b/>
      <w:bCs/>
    </w:rPr>
  </w:style>
  <w:style w:type="character" w:customStyle="1" w:styleId="CommentSubjectChar">
    <w:name w:val="Comment Subject Char"/>
    <w:link w:val="CommentSubject"/>
    <w:rsid w:val="004A5A10"/>
    <w:rPr>
      <w:rFonts w:eastAsia="Times New Roman"/>
      <w:b/>
      <w:bCs/>
      <w:lang w:val="en-GB"/>
    </w:rPr>
  </w:style>
  <w:style w:type="paragraph" w:styleId="Footer">
    <w:name w:val="footer"/>
    <w:basedOn w:val="Normal"/>
    <w:link w:val="FooterChar"/>
    <w:uiPriority w:val="99"/>
    <w:rsid w:val="00291CA9"/>
    <w:pPr>
      <w:tabs>
        <w:tab w:val="center" w:pos="4680"/>
        <w:tab w:val="right" w:pos="9360"/>
      </w:tabs>
      <w:jc w:val="both"/>
    </w:pPr>
    <w:rPr>
      <w:rFonts w:ascii="Times New Roman" w:eastAsia="Times New Roman" w:hAnsi="Times New Roman" w:cs="Angsana New"/>
      <w:sz w:val="24"/>
      <w:szCs w:val="20"/>
      <w:lang w:val="en-GB" w:eastAsia="x-none" w:bidi="th-TH"/>
    </w:rPr>
  </w:style>
  <w:style w:type="character" w:customStyle="1" w:styleId="FooterChar">
    <w:name w:val="Footer Char"/>
    <w:link w:val="Footer"/>
    <w:uiPriority w:val="99"/>
    <w:rsid w:val="00291CA9"/>
    <w:rPr>
      <w:rFonts w:eastAsia="Times New Roman"/>
      <w:sz w:val="24"/>
      <w:lang w:val="en-GB"/>
    </w:rPr>
  </w:style>
  <w:style w:type="paragraph" w:styleId="NoSpacing">
    <w:name w:val="No Spacing"/>
    <w:uiPriority w:val="99"/>
    <w:qFormat/>
    <w:rsid w:val="00FB6353"/>
    <w:rPr>
      <w:rFonts w:ascii="Calibri" w:eastAsia="Calibri" w:hAnsi="Calibri" w:cs="Calibri"/>
      <w:sz w:val="22"/>
      <w:szCs w:val="22"/>
      <w:lang w:eastAsia="en-US"/>
    </w:rPr>
  </w:style>
  <w:style w:type="character" w:customStyle="1" w:styleId="BodyText3Char">
    <w:name w:val="Body Text 3 Char"/>
    <w:link w:val="BodyText3"/>
    <w:rsid w:val="00FB6353"/>
    <w:rPr>
      <w:b/>
      <w:bCs/>
      <w:kern w:val="2"/>
      <w:szCs w:val="24"/>
      <w:lang w:eastAsia="ko-KR"/>
    </w:rPr>
  </w:style>
  <w:style w:type="paragraph" w:styleId="Caption">
    <w:name w:val="caption"/>
    <w:basedOn w:val="Normal"/>
    <w:next w:val="Normal"/>
    <w:qFormat/>
    <w:rsid w:val="00FF37CD"/>
    <w:pPr>
      <w:spacing w:before="120" w:after="120"/>
      <w:jc w:val="both"/>
    </w:pPr>
    <w:rPr>
      <w:rFonts w:ascii="Times New Roman" w:eastAsia="Times New Roman" w:hAnsi="Times New Roman"/>
      <w:b/>
      <w:sz w:val="20"/>
      <w:szCs w:val="20"/>
      <w:lang w:val="en-GB"/>
    </w:rPr>
  </w:style>
  <w:style w:type="table" w:customStyle="1" w:styleId="TableGrid1">
    <w:name w:val="Table Grid1"/>
    <w:basedOn w:val="TableNormal"/>
    <w:next w:val="TableGrid"/>
    <w:uiPriority w:val="99"/>
    <w:locked/>
    <w:rsid w:val="00793EB0"/>
    <w:rPr>
      <w:rFonts w:ascii="Calibri" w:eastAsia="Malgun Gothic" w:hAnsi="Calibri" w:cs="Cordia New"/>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93B0E"/>
    <w:rPr>
      <w:b/>
      <w:bCs/>
      <w:i w:val="0"/>
      <w:iCs w:val="0"/>
    </w:rPr>
  </w:style>
  <w:style w:type="character" w:customStyle="1" w:styleId="ListParagraphChar">
    <w:name w:val="List Paragraph Char"/>
    <w:link w:val="ListParagraph"/>
    <w:uiPriority w:val="99"/>
    <w:locked/>
    <w:rsid w:val="00B01145"/>
    <w:rPr>
      <w:rFonts w:ascii="Calibri" w:eastAsia="SimSun" w:hAnsi="Calibri"/>
      <w:sz w:val="22"/>
      <w:szCs w:val="22"/>
    </w:rPr>
  </w:style>
  <w:style w:type="character" w:customStyle="1" w:styleId="DefaultChar">
    <w:name w:val="Default Char"/>
    <w:basedOn w:val="DefaultParagraphFont"/>
    <w:link w:val="Default"/>
    <w:locked/>
    <w:rsid w:val="008A6068"/>
    <w:rPr>
      <w:rFonts w:ascii="JGIBG O+ Delta" w:hAnsi="JGIBG O+ Delta" w:cs="JGIBG O+ Delta"/>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4606">
      <w:bodyDiv w:val="1"/>
      <w:marLeft w:val="0"/>
      <w:marRight w:val="0"/>
      <w:marTop w:val="0"/>
      <w:marBottom w:val="0"/>
      <w:divBdr>
        <w:top w:val="none" w:sz="0" w:space="0" w:color="auto"/>
        <w:left w:val="none" w:sz="0" w:space="0" w:color="auto"/>
        <w:bottom w:val="none" w:sz="0" w:space="0" w:color="auto"/>
        <w:right w:val="none" w:sz="0" w:space="0" w:color="auto"/>
      </w:divBdr>
    </w:div>
    <w:div w:id="50856743">
      <w:bodyDiv w:val="1"/>
      <w:marLeft w:val="0"/>
      <w:marRight w:val="0"/>
      <w:marTop w:val="0"/>
      <w:marBottom w:val="0"/>
      <w:divBdr>
        <w:top w:val="none" w:sz="0" w:space="0" w:color="auto"/>
        <w:left w:val="none" w:sz="0" w:space="0" w:color="auto"/>
        <w:bottom w:val="none" w:sz="0" w:space="0" w:color="auto"/>
        <w:right w:val="none" w:sz="0" w:space="0" w:color="auto"/>
      </w:divBdr>
      <w:divsChild>
        <w:div w:id="1558010682">
          <w:marLeft w:val="0"/>
          <w:marRight w:val="0"/>
          <w:marTop w:val="0"/>
          <w:marBottom w:val="0"/>
          <w:divBdr>
            <w:top w:val="none" w:sz="0" w:space="0" w:color="auto"/>
            <w:left w:val="none" w:sz="0" w:space="0" w:color="auto"/>
            <w:bottom w:val="none" w:sz="0" w:space="0" w:color="auto"/>
            <w:right w:val="none" w:sz="0" w:space="0" w:color="auto"/>
          </w:divBdr>
        </w:div>
        <w:div w:id="1890418020">
          <w:marLeft w:val="0"/>
          <w:marRight w:val="0"/>
          <w:marTop w:val="0"/>
          <w:marBottom w:val="0"/>
          <w:divBdr>
            <w:top w:val="none" w:sz="0" w:space="0" w:color="auto"/>
            <w:left w:val="none" w:sz="0" w:space="0" w:color="auto"/>
            <w:bottom w:val="none" w:sz="0" w:space="0" w:color="auto"/>
            <w:right w:val="none" w:sz="0" w:space="0" w:color="auto"/>
          </w:divBdr>
        </w:div>
      </w:divsChild>
    </w:div>
    <w:div w:id="63722629">
      <w:bodyDiv w:val="1"/>
      <w:marLeft w:val="0"/>
      <w:marRight w:val="0"/>
      <w:marTop w:val="0"/>
      <w:marBottom w:val="0"/>
      <w:divBdr>
        <w:top w:val="none" w:sz="0" w:space="0" w:color="auto"/>
        <w:left w:val="none" w:sz="0" w:space="0" w:color="auto"/>
        <w:bottom w:val="none" w:sz="0" w:space="0" w:color="auto"/>
        <w:right w:val="none" w:sz="0" w:space="0" w:color="auto"/>
      </w:divBdr>
      <w:divsChild>
        <w:div w:id="730155213">
          <w:marLeft w:val="0"/>
          <w:marRight w:val="0"/>
          <w:marTop w:val="0"/>
          <w:marBottom w:val="0"/>
          <w:divBdr>
            <w:top w:val="none" w:sz="0" w:space="0" w:color="auto"/>
            <w:left w:val="none" w:sz="0" w:space="0" w:color="auto"/>
            <w:bottom w:val="none" w:sz="0" w:space="0" w:color="auto"/>
            <w:right w:val="none" w:sz="0" w:space="0" w:color="auto"/>
          </w:divBdr>
          <w:divsChild>
            <w:div w:id="1347169194">
              <w:marLeft w:val="0"/>
              <w:marRight w:val="0"/>
              <w:marTop w:val="0"/>
              <w:marBottom w:val="0"/>
              <w:divBdr>
                <w:top w:val="none" w:sz="0" w:space="0" w:color="auto"/>
                <w:left w:val="none" w:sz="0" w:space="0" w:color="auto"/>
                <w:bottom w:val="none" w:sz="0" w:space="0" w:color="auto"/>
                <w:right w:val="none" w:sz="0" w:space="0" w:color="auto"/>
              </w:divBdr>
              <w:divsChild>
                <w:div w:id="1751534723">
                  <w:marLeft w:val="0"/>
                  <w:marRight w:val="0"/>
                  <w:marTop w:val="0"/>
                  <w:marBottom w:val="0"/>
                  <w:divBdr>
                    <w:top w:val="none" w:sz="0" w:space="0" w:color="auto"/>
                    <w:left w:val="none" w:sz="0" w:space="0" w:color="auto"/>
                    <w:bottom w:val="none" w:sz="0" w:space="0" w:color="auto"/>
                    <w:right w:val="none" w:sz="0" w:space="0" w:color="auto"/>
                  </w:divBdr>
                  <w:divsChild>
                    <w:div w:id="246959949">
                      <w:marLeft w:val="-3375"/>
                      <w:marRight w:val="0"/>
                      <w:marTop w:val="0"/>
                      <w:marBottom w:val="0"/>
                      <w:divBdr>
                        <w:top w:val="none" w:sz="0" w:space="0" w:color="auto"/>
                        <w:left w:val="none" w:sz="0" w:space="0" w:color="auto"/>
                        <w:bottom w:val="none" w:sz="0" w:space="0" w:color="auto"/>
                        <w:right w:val="none" w:sz="0" w:space="0" w:color="auto"/>
                      </w:divBdr>
                      <w:divsChild>
                        <w:div w:id="70854042">
                          <w:marLeft w:val="3900"/>
                          <w:marRight w:val="360"/>
                          <w:marTop w:val="0"/>
                          <w:marBottom w:val="0"/>
                          <w:divBdr>
                            <w:top w:val="none" w:sz="0" w:space="0" w:color="auto"/>
                            <w:left w:val="none" w:sz="0" w:space="0" w:color="auto"/>
                            <w:bottom w:val="none" w:sz="0" w:space="0" w:color="auto"/>
                            <w:right w:val="none" w:sz="0" w:space="0" w:color="auto"/>
                          </w:divBdr>
                          <w:divsChild>
                            <w:div w:id="69163538">
                              <w:marLeft w:val="0"/>
                              <w:marRight w:val="0"/>
                              <w:marTop w:val="0"/>
                              <w:marBottom w:val="0"/>
                              <w:divBdr>
                                <w:top w:val="none" w:sz="0" w:space="0" w:color="auto"/>
                                <w:left w:val="none" w:sz="0" w:space="0" w:color="auto"/>
                                <w:bottom w:val="none" w:sz="0" w:space="0" w:color="auto"/>
                                <w:right w:val="none" w:sz="0" w:space="0" w:color="auto"/>
                              </w:divBdr>
                              <w:divsChild>
                                <w:div w:id="821236197">
                                  <w:marLeft w:val="0"/>
                                  <w:marRight w:val="0"/>
                                  <w:marTop w:val="0"/>
                                  <w:marBottom w:val="0"/>
                                  <w:divBdr>
                                    <w:top w:val="none" w:sz="0" w:space="0" w:color="auto"/>
                                    <w:left w:val="none" w:sz="0" w:space="0" w:color="auto"/>
                                    <w:bottom w:val="none" w:sz="0" w:space="0" w:color="auto"/>
                                    <w:right w:val="none" w:sz="0" w:space="0" w:color="auto"/>
                                  </w:divBdr>
                                  <w:divsChild>
                                    <w:div w:id="1950968334">
                                      <w:marLeft w:val="0"/>
                                      <w:marRight w:val="0"/>
                                      <w:marTop w:val="0"/>
                                      <w:marBottom w:val="0"/>
                                      <w:divBdr>
                                        <w:top w:val="none" w:sz="0" w:space="0" w:color="auto"/>
                                        <w:left w:val="none" w:sz="0" w:space="0" w:color="auto"/>
                                        <w:bottom w:val="none" w:sz="0" w:space="0" w:color="auto"/>
                                        <w:right w:val="none" w:sz="0" w:space="0" w:color="auto"/>
                                      </w:divBdr>
                                      <w:divsChild>
                                        <w:div w:id="148600102">
                                          <w:marLeft w:val="0"/>
                                          <w:marRight w:val="0"/>
                                          <w:marTop w:val="0"/>
                                          <w:marBottom w:val="0"/>
                                          <w:divBdr>
                                            <w:top w:val="none" w:sz="0" w:space="0" w:color="auto"/>
                                            <w:left w:val="none" w:sz="0" w:space="0" w:color="auto"/>
                                            <w:bottom w:val="none" w:sz="0" w:space="0" w:color="auto"/>
                                            <w:right w:val="none" w:sz="0" w:space="0" w:color="auto"/>
                                          </w:divBdr>
                                        </w:div>
                                        <w:div w:id="15338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60709">
      <w:bodyDiv w:val="1"/>
      <w:marLeft w:val="0"/>
      <w:marRight w:val="0"/>
      <w:marTop w:val="0"/>
      <w:marBottom w:val="0"/>
      <w:divBdr>
        <w:top w:val="none" w:sz="0" w:space="0" w:color="auto"/>
        <w:left w:val="none" w:sz="0" w:space="0" w:color="auto"/>
        <w:bottom w:val="none" w:sz="0" w:space="0" w:color="auto"/>
        <w:right w:val="none" w:sz="0" w:space="0" w:color="auto"/>
      </w:divBdr>
    </w:div>
    <w:div w:id="173805400">
      <w:bodyDiv w:val="1"/>
      <w:marLeft w:val="0"/>
      <w:marRight w:val="0"/>
      <w:marTop w:val="0"/>
      <w:marBottom w:val="0"/>
      <w:divBdr>
        <w:top w:val="none" w:sz="0" w:space="0" w:color="auto"/>
        <w:left w:val="none" w:sz="0" w:space="0" w:color="auto"/>
        <w:bottom w:val="none" w:sz="0" w:space="0" w:color="auto"/>
        <w:right w:val="none" w:sz="0" w:space="0" w:color="auto"/>
      </w:divBdr>
    </w:div>
    <w:div w:id="208885810">
      <w:bodyDiv w:val="1"/>
      <w:marLeft w:val="0"/>
      <w:marRight w:val="0"/>
      <w:marTop w:val="0"/>
      <w:marBottom w:val="0"/>
      <w:divBdr>
        <w:top w:val="none" w:sz="0" w:space="0" w:color="auto"/>
        <w:left w:val="none" w:sz="0" w:space="0" w:color="auto"/>
        <w:bottom w:val="none" w:sz="0" w:space="0" w:color="auto"/>
        <w:right w:val="none" w:sz="0" w:space="0" w:color="auto"/>
      </w:divBdr>
    </w:div>
    <w:div w:id="222258569">
      <w:bodyDiv w:val="1"/>
      <w:marLeft w:val="0"/>
      <w:marRight w:val="0"/>
      <w:marTop w:val="0"/>
      <w:marBottom w:val="0"/>
      <w:divBdr>
        <w:top w:val="none" w:sz="0" w:space="0" w:color="auto"/>
        <w:left w:val="none" w:sz="0" w:space="0" w:color="auto"/>
        <w:bottom w:val="none" w:sz="0" w:space="0" w:color="auto"/>
        <w:right w:val="none" w:sz="0" w:space="0" w:color="auto"/>
      </w:divBdr>
    </w:div>
    <w:div w:id="302273302">
      <w:bodyDiv w:val="1"/>
      <w:marLeft w:val="0"/>
      <w:marRight w:val="0"/>
      <w:marTop w:val="0"/>
      <w:marBottom w:val="0"/>
      <w:divBdr>
        <w:top w:val="none" w:sz="0" w:space="0" w:color="auto"/>
        <w:left w:val="none" w:sz="0" w:space="0" w:color="auto"/>
        <w:bottom w:val="none" w:sz="0" w:space="0" w:color="auto"/>
        <w:right w:val="none" w:sz="0" w:space="0" w:color="auto"/>
      </w:divBdr>
    </w:div>
    <w:div w:id="343023762">
      <w:bodyDiv w:val="1"/>
      <w:marLeft w:val="0"/>
      <w:marRight w:val="0"/>
      <w:marTop w:val="0"/>
      <w:marBottom w:val="0"/>
      <w:divBdr>
        <w:top w:val="none" w:sz="0" w:space="0" w:color="auto"/>
        <w:left w:val="none" w:sz="0" w:space="0" w:color="auto"/>
        <w:bottom w:val="none" w:sz="0" w:space="0" w:color="auto"/>
        <w:right w:val="none" w:sz="0" w:space="0" w:color="auto"/>
      </w:divBdr>
    </w:div>
    <w:div w:id="491916412">
      <w:bodyDiv w:val="1"/>
      <w:marLeft w:val="0"/>
      <w:marRight w:val="0"/>
      <w:marTop w:val="0"/>
      <w:marBottom w:val="0"/>
      <w:divBdr>
        <w:top w:val="none" w:sz="0" w:space="0" w:color="auto"/>
        <w:left w:val="none" w:sz="0" w:space="0" w:color="auto"/>
        <w:bottom w:val="none" w:sz="0" w:space="0" w:color="auto"/>
        <w:right w:val="none" w:sz="0" w:space="0" w:color="auto"/>
      </w:divBdr>
    </w:div>
    <w:div w:id="682366002">
      <w:bodyDiv w:val="1"/>
      <w:marLeft w:val="0"/>
      <w:marRight w:val="0"/>
      <w:marTop w:val="0"/>
      <w:marBottom w:val="0"/>
      <w:divBdr>
        <w:top w:val="none" w:sz="0" w:space="0" w:color="auto"/>
        <w:left w:val="none" w:sz="0" w:space="0" w:color="auto"/>
        <w:bottom w:val="none" w:sz="0" w:space="0" w:color="auto"/>
        <w:right w:val="none" w:sz="0" w:space="0" w:color="auto"/>
      </w:divBdr>
    </w:div>
    <w:div w:id="693918758">
      <w:bodyDiv w:val="1"/>
      <w:marLeft w:val="0"/>
      <w:marRight w:val="0"/>
      <w:marTop w:val="0"/>
      <w:marBottom w:val="0"/>
      <w:divBdr>
        <w:top w:val="none" w:sz="0" w:space="0" w:color="auto"/>
        <w:left w:val="none" w:sz="0" w:space="0" w:color="auto"/>
        <w:bottom w:val="none" w:sz="0" w:space="0" w:color="auto"/>
        <w:right w:val="none" w:sz="0" w:space="0" w:color="auto"/>
      </w:divBdr>
      <w:divsChild>
        <w:div w:id="210614913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78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5043">
      <w:bodyDiv w:val="1"/>
      <w:marLeft w:val="0"/>
      <w:marRight w:val="0"/>
      <w:marTop w:val="0"/>
      <w:marBottom w:val="0"/>
      <w:divBdr>
        <w:top w:val="none" w:sz="0" w:space="0" w:color="auto"/>
        <w:left w:val="none" w:sz="0" w:space="0" w:color="auto"/>
        <w:bottom w:val="none" w:sz="0" w:space="0" w:color="auto"/>
        <w:right w:val="none" w:sz="0" w:space="0" w:color="auto"/>
      </w:divBdr>
    </w:div>
    <w:div w:id="763919897">
      <w:bodyDiv w:val="1"/>
      <w:marLeft w:val="0"/>
      <w:marRight w:val="0"/>
      <w:marTop w:val="0"/>
      <w:marBottom w:val="0"/>
      <w:divBdr>
        <w:top w:val="none" w:sz="0" w:space="0" w:color="auto"/>
        <w:left w:val="none" w:sz="0" w:space="0" w:color="auto"/>
        <w:bottom w:val="none" w:sz="0" w:space="0" w:color="auto"/>
        <w:right w:val="none" w:sz="0" w:space="0" w:color="auto"/>
      </w:divBdr>
    </w:div>
    <w:div w:id="799148648">
      <w:bodyDiv w:val="1"/>
      <w:marLeft w:val="0"/>
      <w:marRight w:val="0"/>
      <w:marTop w:val="0"/>
      <w:marBottom w:val="0"/>
      <w:divBdr>
        <w:top w:val="none" w:sz="0" w:space="0" w:color="auto"/>
        <w:left w:val="none" w:sz="0" w:space="0" w:color="auto"/>
        <w:bottom w:val="none" w:sz="0" w:space="0" w:color="auto"/>
        <w:right w:val="none" w:sz="0" w:space="0" w:color="auto"/>
      </w:divBdr>
    </w:div>
    <w:div w:id="817455594">
      <w:bodyDiv w:val="1"/>
      <w:marLeft w:val="0"/>
      <w:marRight w:val="0"/>
      <w:marTop w:val="0"/>
      <w:marBottom w:val="0"/>
      <w:divBdr>
        <w:top w:val="none" w:sz="0" w:space="0" w:color="auto"/>
        <w:left w:val="none" w:sz="0" w:space="0" w:color="auto"/>
        <w:bottom w:val="none" w:sz="0" w:space="0" w:color="auto"/>
        <w:right w:val="none" w:sz="0" w:space="0" w:color="auto"/>
      </w:divBdr>
    </w:div>
    <w:div w:id="877013949">
      <w:bodyDiv w:val="1"/>
      <w:marLeft w:val="0"/>
      <w:marRight w:val="0"/>
      <w:marTop w:val="0"/>
      <w:marBottom w:val="0"/>
      <w:divBdr>
        <w:top w:val="none" w:sz="0" w:space="0" w:color="auto"/>
        <w:left w:val="none" w:sz="0" w:space="0" w:color="auto"/>
        <w:bottom w:val="none" w:sz="0" w:space="0" w:color="auto"/>
        <w:right w:val="none" w:sz="0" w:space="0" w:color="auto"/>
      </w:divBdr>
    </w:div>
    <w:div w:id="900944969">
      <w:bodyDiv w:val="1"/>
      <w:marLeft w:val="0"/>
      <w:marRight w:val="0"/>
      <w:marTop w:val="0"/>
      <w:marBottom w:val="0"/>
      <w:divBdr>
        <w:top w:val="none" w:sz="0" w:space="0" w:color="auto"/>
        <w:left w:val="none" w:sz="0" w:space="0" w:color="auto"/>
        <w:bottom w:val="none" w:sz="0" w:space="0" w:color="auto"/>
        <w:right w:val="none" w:sz="0" w:space="0" w:color="auto"/>
      </w:divBdr>
    </w:div>
    <w:div w:id="997537948">
      <w:bodyDiv w:val="1"/>
      <w:marLeft w:val="0"/>
      <w:marRight w:val="0"/>
      <w:marTop w:val="0"/>
      <w:marBottom w:val="0"/>
      <w:divBdr>
        <w:top w:val="none" w:sz="0" w:space="0" w:color="auto"/>
        <w:left w:val="none" w:sz="0" w:space="0" w:color="auto"/>
        <w:bottom w:val="none" w:sz="0" w:space="0" w:color="auto"/>
        <w:right w:val="none" w:sz="0" w:space="0" w:color="auto"/>
      </w:divBdr>
    </w:div>
    <w:div w:id="1125777592">
      <w:bodyDiv w:val="1"/>
      <w:marLeft w:val="0"/>
      <w:marRight w:val="0"/>
      <w:marTop w:val="0"/>
      <w:marBottom w:val="0"/>
      <w:divBdr>
        <w:top w:val="none" w:sz="0" w:space="0" w:color="auto"/>
        <w:left w:val="none" w:sz="0" w:space="0" w:color="auto"/>
        <w:bottom w:val="none" w:sz="0" w:space="0" w:color="auto"/>
        <w:right w:val="none" w:sz="0" w:space="0" w:color="auto"/>
      </w:divBdr>
    </w:div>
    <w:div w:id="1150560141">
      <w:bodyDiv w:val="1"/>
      <w:marLeft w:val="0"/>
      <w:marRight w:val="0"/>
      <w:marTop w:val="0"/>
      <w:marBottom w:val="0"/>
      <w:divBdr>
        <w:top w:val="none" w:sz="0" w:space="0" w:color="auto"/>
        <w:left w:val="none" w:sz="0" w:space="0" w:color="auto"/>
        <w:bottom w:val="none" w:sz="0" w:space="0" w:color="auto"/>
        <w:right w:val="none" w:sz="0" w:space="0" w:color="auto"/>
      </w:divBdr>
    </w:div>
    <w:div w:id="1159997322">
      <w:bodyDiv w:val="1"/>
      <w:marLeft w:val="0"/>
      <w:marRight w:val="0"/>
      <w:marTop w:val="0"/>
      <w:marBottom w:val="0"/>
      <w:divBdr>
        <w:top w:val="none" w:sz="0" w:space="0" w:color="auto"/>
        <w:left w:val="none" w:sz="0" w:space="0" w:color="auto"/>
        <w:bottom w:val="none" w:sz="0" w:space="0" w:color="auto"/>
        <w:right w:val="none" w:sz="0" w:space="0" w:color="auto"/>
      </w:divBdr>
    </w:div>
    <w:div w:id="1299727436">
      <w:bodyDiv w:val="1"/>
      <w:marLeft w:val="0"/>
      <w:marRight w:val="0"/>
      <w:marTop w:val="0"/>
      <w:marBottom w:val="0"/>
      <w:divBdr>
        <w:top w:val="none" w:sz="0" w:space="0" w:color="auto"/>
        <w:left w:val="none" w:sz="0" w:space="0" w:color="auto"/>
        <w:bottom w:val="none" w:sz="0" w:space="0" w:color="auto"/>
        <w:right w:val="none" w:sz="0" w:space="0" w:color="auto"/>
      </w:divBdr>
    </w:div>
    <w:div w:id="1321888493">
      <w:bodyDiv w:val="1"/>
      <w:marLeft w:val="0"/>
      <w:marRight w:val="0"/>
      <w:marTop w:val="0"/>
      <w:marBottom w:val="0"/>
      <w:divBdr>
        <w:top w:val="none" w:sz="0" w:space="0" w:color="auto"/>
        <w:left w:val="none" w:sz="0" w:space="0" w:color="auto"/>
        <w:bottom w:val="none" w:sz="0" w:space="0" w:color="auto"/>
        <w:right w:val="none" w:sz="0" w:space="0" w:color="auto"/>
      </w:divBdr>
    </w:div>
    <w:div w:id="1332678849">
      <w:bodyDiv w:val="1"/>
      <w:marLeft w:val="0"/>
      <w:marRight w:val="0"/>
      <w:marTop w:val="0"/>
      <w:marBottom w:val="0"/>
      <w:divBdr>
        <w:top w:val="none" w:sz="0" w:space="0" w:color="auto"/>
        <w:left w:val="none" w:sz="0" w:space="0" w:color="auto"/>
        <w:bottom w:val="none" w:sz="0" w:space="0" w:color="auto"/>
        <w:right w:val="none" w:sz="0" w:space="0" w:color="auto"/>
      </w:divBdr>
    </w:div>
    <w:div w:id="1476139705">
      <w:bodyDiv w:val="1"/>
      <w:marLeft w:val="0"/>
      <w:marRight w:val="0"/>
      <w:marTop w:val="0"/>
      <w:marBottom w:val="0"/>
      <w:divBdr>
        <w:top w:val="none" w:sz="0" w:space="0" w:color="auto"/>
        <w:left w:val="none" w:sz="0" w:space="0" w:color="auto"/>
        <w:bottom w:val="none" w:sz="0" w:space="0" w:color="auto"/>
        <w:right w:val="none" w:sz="0" w:space="0" w:color="auto"/>
      </w:divBdr>
    </w:div>
    <w:div w:id="1564491010">
      <w:bodyDiv w:val="1"/>
      <w:marLeft w:val="0"/>
      <w:marRight w:val="0"/>
      <w:marTop w:val="0"/>
      <w:marBottom w:val="0"/>
      <w:divBdr>
        <w:top w:val="none" w:sz="0" w:space="0" w:color="auto"/>
        <w:left w:val="none" w:sz="0" w:space="0" w:color="auto"/>
        <w:bottom w:val="none" w:sz="0" w:space="0" w:color="auto"/>
        <w:right w:val="none" w:sz="0" w:space="0" w:color="auto"/>
      </w:divBdr>
    </w:div>
    <w:div w:id="1620720284">
      <w:bodyDiv w:val="1"/>
      <w:marLeft w:val="0"/>
      <w:marRight w:val="0"/>
      <w:marTop w:val="0"/>
      <w:marBottom w:val="0"/>
      <w:divBdr>
        <w:top w:val="none" w:sz="0" w:space="0" w:color="auto"/>
        <w:left w:val="none" w:sz="0" w:space="0" w:color="auto"/>
        <w:bottom w:val="none" w:sz="0" w:space="0" w:color="auto"/>
        <w:right w:val="none" w:sz="0" w:space="0" w:color="auto"/>
      </w:divBdr>
    </w:div>
    <w:div w:id="1642618741">
      <w:bodyDiv w:val="1"/>
      <w:marLeft w:val="0"/>
      <w:marRight w:val="0"/>
      <w:marTop w:val="0"/>
      <w:marBottom w:val="0"/>
      <w:divBdr>
        <w:top w:val="none" w:sz="0" w:space="0" w:color="auto"/>
        <w:left w:val="none" w:sz="0" w:space="0" w:color="auto"/>
        <w:bottom w:val="none" w:sz="0" w:space="0" w:color="auto"/>
        <w:right w:val="none" w:sz="0" w:space="0" w:color="auto"/>
      </w:divBdr>
    </w:div>
    <w:div w:id="1644118394">
      <w:bodyDiv w:val="1"/>
      <w:marLeft w:val="0"/>
      <w:marRight w:val="0"/>
      <w:marTop w:val="0"/>
      <w:marBottom w:val="0"/>
      <w:divBdr>
        <w:top w:val="none" w:sz="0" w:space="0" w:color="auto"/>
        <w:left w:val="none" w:sz="0" w:space="0" w:color="auto"/>
        <w:bottom w:val="none" w:sz="0" w:space="0" w:color="auto"/>
        <w:right w:val="none" w:sz="0" w:space="0" w:color="auto"/>
      </w:divBdr>
    </w:div>
    <w:div w:id="1648631821">
      <w:bodyDiv w:val="1"/>
      <w:marLeft w:val="0"/>
      <w:marRight w:val="0"/>
      <w:marTop w:val="0"/>
      <w:marBottom w:val="0"/>
      <w:divBdr>
        <w:top w:val="none" w:sz="0" w:space="0" w:color="auto"/>
        <w:left w:val="none" w:sz="0" w:space="0" w:color="auto"/>
        <w:bottom w:val="none" w:sz="0" w:space="0" w:color="auto"/>
        <w:right w:val="none" w:sz="0" w:space="0" w:color="auto"/>
      </w:divBdr>
    </w:div>
    <w:div w:id="1731032069">
      <w:bodyDiv w:val="1"/>
      <w:marLeft w:val="0"/>
      <w:marRight w:val="0"/>
      <w:marTop w:val="0"/>
      <w:marBottom w:val="0"/>
      <w:divBdr>
        <w:top w:val="none" w:sz="0" w:space="0" w:color="auto"/>
        <w:left w:val="none" w:sz="0" w:space="0" w:color="auto"/>
        <w:bottom w:val="none" w:sz="0" w:space="0" w:color="auto"/>
        <w:right w:val="none" w:sz="0" w:space="0" w:color="auto"/>
      </w:divBdr>
    </w:div>
    <w:div w:id="1739866643">
      <w:bodyDiv w:val="1"/>
      <w:marLeft w:val="0"/>
      <w:marRight w:val="0"/>
      <w:marTop w:val="0"/>
      <w:marBottom w:val="0"/>
      <w:divBdr>
        <w:top w:val="none" w:sz="0" w:space="0" w:color="auto"/>
        <w:left w:val="none" w:sz="0" w:space="0" w:color="auto"/>
        <w:bottom w:val="none" w:sz="0" w:space="0" w:color="auto"/>
        <w:right w:val="none" w:sz="0" w:space="0" w:color="auto"/>
      </w:divBdr>
    </w:div>
    <w:div w:id="1814247898">
      <w:bodyDiv w:val="1"/>
      <w:marLeft w:val="0"/>
      <w:marRight w:val="0"/>
      <w:marTop w:val="0"/>
      <w:marBottom w:val="0"/>
      <w:divBdr>
        <w:top w:val="none" w:sz="0" w:space="0" w:color="auto"/>
        <w:left w:val="none" w:sz="0" w:space="0" w:color="auto"/>
        <w:bottom w:val="none" w:sz="0" w:space="0" w:color="auto"/>
        <w:right w:val="none" w:sz="0" w:space="0" w:color="auto"/>
      </w:divBdr>
    </w:div>
    <w:div w:id="1860074047">
      <w:bodyDiv w:val="1"/>
      <w:marLeft w:val="0"/>
      <w:marRight w:val="0"/>
      <w:marTop w:val="0"/>
      <w:marBottom w:val="0"/>
      <w:divBdr>
        <w:top w:val="none" w:sz="0" w:space="0" w:color="auto"/>
        <w:left w:val="none" w:sz="0" w:space="0" w:color="auto"/>
        <w:bottom w:val="none" w:sz="0" w:space="0" w:color="auto"/>
        <w:right w:val="none" w:sz="0" w:space="0" w:color="auto"/>
      </w:divBdr>
    </w:div>
    <w:div w:id="1907256968">
      <w:bodyDiv w:val="1"/>
      <w:marLeft w:val="0"/>
      <w:marRight w:val="0"/>
      <w:marTop w:val="0"/>
      <w:marBottom w:val="0"/>
      <w:divBdr>
        <w:top w:val="none" w:sz="0" w:space="0" w:color="auto"/>
        <w:left w:val="none" w:sz="0" w:space="0" w:color="auto"/>
        <w:bottom w:val="none" w:sz="0" w:space="0" w:color="auto"/>
        <w:right w:val="none" w:sz="0" w:space="0" w:color="auto"/>
      </w:divBdr>
    </w:div>
    <w:div w:id="21030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356-CF29-42FE-8E21-FACFBFEA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20473</CharactersWithSpaces>
  <SharedDoc>false</SharedDoc>
  <HLinks>
    <vt:vector size="12" baseType="variant">
      <vt:variant>
        <vt:i4>4915270</vt:i4>
      </vt:variant>
      <vt:variant>
        <vt:i4>3</vt:i4>
      </vt:variant>
      <vt:variant>
        <vt:i4>0</vt:i4>
      </vt:variant>
      <vt:variant>
        <vt:i4>5</vt:i4>
      </vt:variant>
      <vt:variant>
        <vt:lpwstr>http://www.korea-dpr.com/</vt:lpwstr>
      </vt:variant>
      <vt:variant>
        <vt:lpwstr/>
      </vt:variant>
      <vt:variant>
        <vt:i4>1114185</vt:i4>
      </vt:variant>
      <vt:variant>
        <vt:i4>0</vt:i4>
      </vt:variant>
      <vt:variant>
        <vt:i4>0</vt:i4>
      </vt:variant>
      <vt:variant>
        <vt:i4>5</vt:i4>
      </vt:variant>
      <vt:variant>
        <vt:lpwstr>http://www.wcpfc.int/doc/Document-Place-Holder-6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2017-08-07T21:37:00Z</dcterms:created>
  <dcterms:modified xsi:type="dcterms:W3CDTF">2017-08-08T13:38:00Z</dcterms:modified>
</cp:coreProperties>
</file>