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DD0C01" w:rsidRDefault="00F73B97" w:rsidP="00DD0C01">
      <w:pPr>
        <w:adjustRightInd w:val="0"/>
        <w:snapToGrid w:val="0"/>
        <w:jc w:val="center"/>
        <w:rPr>
          <w:sz w:val="22"/>
          <w:szCs w:val="22"/>
          <w:lang w:val="en-NZ"/>
        </w:rPr>
      </w:pPr>
      <w:r w:rsidRPr="00DD0C01">
        <w:rPr>
          <w:noProof/>
          <w:sz w:val="22"/>
          <w:szCs w:val="22"/>
          <w:lang w:eastAsia="zh-CN" w:bidi="mn-Mong-CN"/>
        </w:rPr>
        <w:drawing>
          <wp:inline distT="0" distB="0" distL="0" distR="0" wp14:anchorId="403C99B0" wp14:editId="6FE0D5E4">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DD0C01" w:rsidRDefault="009B4CC3" w:rsidP="00DD0C01">
      <w:pPr>
        <w:adjustRightInd w:val="0"/>
        <w:snapToGrid w:val="0"/>
        <w:jc w:val="center"/>
        <w:rPr>
          <w:b/>
          <w:sz w:val="22"/>
          <w:szCs w:val="22"/>
          <w:lang w:val="en-NZ"/>
        </w:rPr>
      </w:pPr>
      <w:r w:rsidRPr="00DD0C01">
        <w:rPr>
          <w:b/>
          <w:sz w:val="22"/>
          <w:szCs w:val="22"/>
          <w:lang w:val="en-NZ"/>
        </w:rPr>
        <w:t>SCIENTIFIC COMMITTEE</w:t>
      </w:r>
    </w:p>
    <w:p w:rsidR="009B4CC3" w:rsidRPr="00DD0C01" w:rsidRDefault="0076369B" w:rsidP="00DD0C01">
      <w:pPr>
        <w:adjustRightInd w:val="0"/>
        <w:snapToGrid w:val="0"/>
        <w:jc w:val="center"/>
        <w:rPr>
          <w:rFonts w:eastAsiaTheme="minorEastAsia"/>
          <w:b/>
          <w:sz w:val="22"/>
          <w:szCs w:val="22"/>
          <w:lang w:val="en-NZ" w:eastAsia="ko-KR"/>
        </w:rPr>
      </w:pPr>
      <w:r w:rsidRPr="00DD0C01">
        <w:rPr>
          <w:rFonts w:eastAsiaTheme="minorEastAsia"/>
          <w:b/>
          <w:sz w:val="22"/>
          <w:szCs w:val="22"/>
          <w:lang w:val="en-NZ" w:eastAsia="ko-KR"/>
        </w:rPr>
        <w:t>THIRTEENTH</w:t>
      </w:r>
      <w:r w:rsidR="007C74FA" w:rsidRPr="00DD0C01">
        <w:rPr>
          <w:b/>
          <w:sz w:val="22"/>
          <w:szCs w:val="22"/>
          <w:lang w:val="en-NZ"/>
        </w:rPr>
        <w:t xml:space="preserve"> </w:t>
      </w:r>
      <w:r w:rsidR="009B4CC3" w:rsidRPr="00DD0C01">
        <w:rPr>
          <w:b/>
          <w:sz w:val="22"/>
          <w:szCs w:val="22"/>
          <w:lang w:val="en-NZ"/>
        </w:rPr>
        <w:t>REGULAR SESSION</w:t>
      </w:r>
    </w:p>
    <w:p w:rsidR="009B4CC3" w:rsidRPr="00DD0C01" w:rsidRDefault="0076369B" w:rsidP="00DD0C01">
      <w:pPr>
        <w:adjustRightInd w:val="0"/>
        <w:snapToGrid w:val="0"/>
        <w:jc w:val="center"/>
        <w:rPr>
          <w:bCs/>
          <w:sz w:val="22"/>
          <w:szCs w:val="22"/>
        </w:rPr>
      </w:pPr>
      <w:r w:rsidRPr="00DD0C01">
        <w:rPr>
          <w:rFonts w:eastAsiaTheme="minorEastAsia"/>
          <w:bCs/>
          <w:sz w:val="22"/>
          <w:szCs w:val="22"/>
          <w:lang w:eastAsia="ko-KR"/>
        </w:rPr>
        <w:t>Rarotonga, Cook Islands</w:t>
      </w:r>
    </w:p>
    <w:p w:rsidR="009B4CC3" w:rsidRPr="00DD0C01" w:rsidRDefault="0076369B" w:rsidP="00DD0C01">
      <w:pPr>
        <w:adjustRightInd w:val="0"/>
        <w:snapToGrid w:val="0"/>
        <w:jc w:val="center"/>
        <w:rPr>
          <w:rFonts w:eastAsiaTheme="minorEastAsia"/>
          <w:bCs/>
          <w:sz w:val="22"/>
          <w:szCs w:val="22"/>
          <w:lang w:eastAsia="ko-KR"/>
        </w:rPr>
      </w:pPr>
      <w:r w:rsidRPr="00DD0C01">
        <w:rPr>
          <w:rFonts w:eastAsiaTheme="minorEastAsia"/>
          <w:bCs/>
          <w:sz w:val="22"/>
          <w:szCs w:val="22"/>
          <w:lang w:eastAsia="ko-KR"/>
        </w:rPr>
        <w:t>9 – 17 August 2017</w:t>
      </w:r>
    </w:p>
    <w:p w:rsidR="00A83306" w:rsidRPr="00DD0C01" w:rsidRDefault="001E2BDE" w:rsidP="00DD0C01">
      <w:pPr>
        <w:pStyle w:val="BodyText"/>
        <w:pBdr>
          <w:top w:val="single" w:sz="18" w:space="1" w:color="auto"/>
          <w:bottom w:val="single" w:sz="18" w:space="1" w:color="auto"/>
        </w:pBdr>
        <w:adjustRightInd w:val="0"/>
        <w:snapToGrid w:val="0"/>
        <w:rPr>
          <w:b/>
          <w:sz w:val="22"/>
          <w:szCs w:val="22"/>
          <w:lang w:val="en-NZ"/>
        </w:rPr>
      </w:pPr>
      <w:r w:rsidRPr="00DD0C01">
        <w:rPr>
          <w:b/>
          <w:sz w:val="22"/>
          <w:szCs w:val="22"/>
          <w:lang w:val="en-NZ"/>
        </w:rPr>
        <w:t xml:space="preserve">PROVISIONAL </w:t>
      </w:r>
      <w:r w:rsidR="007B4068" w:rsidRPr="00DD0C01">
        <w:rPr>
          <w:rFonts w:eastAsiaTheme="minorEastAsia"/>
          <w:b/>
          <w:sz w:val="22"/>
          <w:szCs w:val="22"/>
          <w:lang w:val="en-NZ" w:eastAsia="ko-KR"/>
        </w:rPr>
        <w:t>THEME</w:t>
      </w:r>
      <w:r w:rsidRPr="00DD0C01">
        <w:rPr>
          <w:b/>
          <w:sz w:val="22"/>
          <w:szCs w:val="22"/>
          <w:lang w:val="en-NZ"/>
        </w:rPr>
        <w:t xml:space="preserve"> AGENDA</w:t>
      </w:r>
    </w:p>
    <w:p w:rsidR="00A83306" w:rsidRPr="00DD0C01" w:rsidRDefault="009B4CC3" w:rsidP="00DD0C01">
      <w:pPr>
        <w:adjustRightInd w:val="0"/>
        <w:snapToGrid w:val="0"/>
        <w:jc w:val="right"/>
        <w:rPr>
          <w:rFonts w:eastAsia="Batang"/>
          <w:b/>
          <w:sz w:val="22"/>
          <w:szCs w:val="22"/>
          <w:lang w:val="en-NZ" w:eastAsia="ko-KR"/>
        </w:rPr>
      </w:pPr>
      <w:r w:rsidRPr="00DD0C01">
        <w:rPr>
          <w:b/>
          <w:sz w:val="22"/>
          <w:szCs w:val="22"/>
          <w:lang w:val="en-NZ"/>
        </w:rPr>
        <w:t>WCPFC-SC</w:t>
      </w:r>
      <w:r w:rsidR="004C5330" w:rsidRPr="00DD0C01">
        <w:rPr>
          <w:rFonts w:eastAsiaTheme="minorEastAsia"/>
          <w:b/>
          <w:sz w:val="22"/>
          <w:szCs w:val="22"/>
          <w:lang w:val="en-NZ" w:eastAsia="ko-KR"/>
        </w:rPr>
        <w:t>1</w:t>
      </w:r>
      <w:r w:rsidR="0076369B" w:rsidRPr="00DD0C01">
        <w:rPr>
          <w:rFonts w:eastAsiaTheme="minorEastAsia"/>
          <w:b/>
          <w:sz w:val="22"/>
          <w:szCs w:val="22"/>
          <w:lang w:val="en-NZ" w:eastAsia="ko-KR"/>
        </w:rPr>
        <w:t>3</w:t>
      </w:r>
      <w:r w:rsidRPr="00DD0C01">
        <w:rPr>
          <w:b/>
          <w:sz w:val="22"/>
          <w:szCs w:val="22"/>
          <w:lang w:val="en-NZ"/>
        </w:rPr>
        <w:t>-20</w:t>
      </w:r>
      <w:r w:rsidRPr="00DD0C01">
        <w:rPr>
          <w:rFonts w:eastAsia="Malgun Gothic"/>
          <w:b/>
          <w:sz w:val="22"/>
          <w:szCs w:val="22"/>
          <w:lang w:val="en-NZ" w:eastAsia="ko-KR"/>
        </w:rPr>
        <w:t>1</w:t>
      </w:r>
      <w:r w:rsidR="0076369B" w:rsidRPr="00DD0C01">
        <w:rPr>
          <w:rFonts w:eastAsia="Malgun Gothic"/>
          <w:b/>
          <w:sz w:val="22"/>
          <w:szCs w:val="22"/>
          <w:lang w:val="en-NZ" w:eastAsia="ko-KR"/>
        </w:rPr>
        <w:t>7</w:t>
      </w:r>
      <w:r w:rsidRPr="00DD0C01">
        <w:rPr>
          <w:b/>
          <w:sz w:val="22"/>
          <w:szCs w:val="22"/>
          <w:lang w:val="en-NZ"/>
        </w:rPr>
        <w:t>/</w:t>
      </w:r>
      <w:r w:rsidR="0022792C" w:rsidRPr="00DD0C01">
        <w:rPr>
          <w:b/>
          <w:sz w:val="22"/>
          <w:szCs w:val="22"/>
          <w:lang w:val="en-NZ"/>
        </w:rPr>
        <w:t>0</w:t>
      </w:r>
      <w:r w:rsidR="001E2BDE" w:rsidRPr="00DD0C01">
        <w:rPr>
          <w:rFonts w:eastAsia="Batang"/>
          <w:b/>
          <w:sz w:val="22"/>
          <w:szCs w:val="22"/>
          <w:lang w:val="en-NZ" w:eastAsia="ko-KR"/>
        </w:rPr>
        <w:t>3</w:t>
      </w:r>
      <w:r w:rsidR="007B4068" w:rsidRPr="00DD0C01">
        <w:rPr>
          <w:rFonts w:eastAsia="Batang"/>
          <w:b/>
          <w:sz w:val="22"/>
          <w:szCs w:val="22"/>
          <w:lang w:val="en-NZ" w:eastAsia="ko-KR"/>
        </w:rPr>
        <w:t>-Theme Agenda</w:t>
      </w:r>
    </w:p>
    <w:p w:rsidR="00DC52F0" w:rsidRPr="00DD0C01" w:rsidRDefault="00DC52F0" w:rsidP="00DD0C01">
      <w:pPr>
        <w:pStyle w:val="ListParagraph"/>
        <w:adjustRightInd w:val="0"/>
        <w:snapToGrid w:val="0"/>
        <w:rPr>
          <w:rFonts w:eastAsiaTheme="minorEastAsia"/>
          <w:b/>
          <w:sz w:val="22"/>
          <w:szCs w:val="22"/>
          <w:lang w:val="en-NZ" w:eastAsia="ko-KR"/>
        </w:rPr>
      </w:pPr>
    </w:p>
    <w:p w:rsidR="006C0238" w:rsidRPr="00DD0C01" w:rsidRDefault="006C0238" w:rsidP="00DD0C01">
      <w:pPr>
        <w:pStyle w:val="ListParagraph"/>
        <w:adjustRightInd w:val="0"/>
        <w:snapToGrid w:val="0"/>
        <w:rPr>
          <w:rFonts w:eastAsiaTheme="minorEastAsia"/>
          <w:sz w:val="22"/>
          <w:szCs w:val="22"/>
          <w:lang w:val="en-NZ" w:eastAsia="ko-KR"/>
        </w:rPr>
      </w:pPr>
    </w:p>
    <w:p w:rsidR="002E15BF" w:rsidRPr="00DD0C01" w:rsidRDefault="002E15BF" w:rsidP="00DD0C01">
      <w:pPr>
        <w:numPr>
          <w:ilvl w:val="0"/>
          <w:numId w:val="1"/>
        </w:numPr>
        <w:adjustRightInd w:val="0"/>
        <w:snapToGrid w:val="0"/>
        <w:jc w:val="center"/>
        <w:rPr>
          <w:b/>
          <w:sz w:val="22"/>
          <w:szCs w:val="22"/>
          <w:lang w:val="en-NZ"/>
        </w:rPr>
      </w:pPr>
      <w:r w:rsidRPr="00DD0C01">
        <w:rPr>
          <w:b/>
          <w:sz w:val="22"/>
          <w:szCs w:val="22"/>
          <w:lang w:val="en-NZ"/>
        </w:rPr>
        <w:t>DATA AND STATISTICS THEME</w:t>
      </w:r>
    </w:p>
    <w:p w:rsidR="002E15BF" w:rsidRPr="00DD0C01" w:rsidRDefault="002E15BF" w:rsidP="00DD0C01">
      <w:pPr>
        <w:adjustRightInd w:val="0"/>
        <w:snapToGrid w:val="0"/>
        <w:ind w:left="2088"/>
        <w:jc w:val="both"/>
        <w:rPr>
          <w:rFonts w:eastAsiaTheme="minorEastAsia"/>
          <w:b/>
          <w:sz w:val="22"/>
          <w:szCs w:val="22"/>
          <w:lang w:val="en-NZ" w:eastAsia="ko-KR"/>
        </w:rPr>
      </w:pPr>
    </w:p>
    <w:p w:rsidR="00E92B4C" w:rsidRPr="00DD0C01" w:rsidRDefault="00E92B4C" w:rsidP="00DD0C01">
      <w:pPr>
        <w:adjustRightInd w:val="0"/>
        <w:snapToGrid w:val="0"/>
        <w:ind w:left="2088"/>
        <w:jc w:val="both"/>
        <w:rPr>
          <w:rFonts w:eastAsiaTheme="minorEastAsia"/>
          <w:b/>
          <w:sz w:val="22"/>
          <w:szCs w:val="22"/>
          <w:lang w:val="en-NZ" w:eastAsia="ko-KR"/>
        </w:rPr>
      </w:pPr>
    </w:p>
    <w:p w:rsidR="001557D5" w:rsidRPr="00DD0C01" w:rsidRDefault="001557D5" w:rsidP="00DD0C01">
      <w:pPr>
        <w:pStyle w:val="ListParagraph"/>
        <w:numPr>
          <w:ilvl w:val="1"/>
          <w:numId w:val="8"/>
        </w:numPr>
        <w:adjustRightInd w:val="0"/>
        <w:snapToGrid w:val="0"/>
        <w:ind w:left="720" w:hanging="720"/>
        <w:jc w:val="both"/>
        <w:rPr>
          <w:b/>
          <w:sz w:val="22"/>
          <w:szCs w:val="22"/>
          <w:lang w:val="en-NZ"/>
        </w:rPr>
      </w:pPr>
      <w:r w:rsidRPr="00DD0C01">
        <w:rPr>
          <w:b/>
          <w:sz w:val="22"/>
          <w:szCs w:val="22"/>
          <w:lang w:val="en-NZ"/>
        </w:rPr>
        <w:t>Data gaps</w:t>
      </w:r>
    </w:p>
    <w:p w:rsidR="001557D5" w:rsidRPr="00DD0C01" w:rsidRDefault="001557D5" w:rsidP="00DD0C01">
      <w:pPr>
        <w:pStyle w:val="ListParagraph"/>
        <w:adjustRightInd w:val="0"/>
        <w:snapToGrid w:val="0"/>
        <w:jc w:val="both"/>
        <w:rPr>
          <w:b/>
          <w:sz w:val="22"/>
          <w:szCs w:val="22"/>
          <w:lang w:val="en-NZ"/>
        </w:rPr>
      </w:pPr>
    </w:p>
    <w:p w:rsidR="001557D5" w:rsidRPr="00DD0C01" w:rsidRDefault="001557D5" w:rsidP="00DD0C01">
      <w:pPr>
        <w:pStyle w:val="ListParagraph"/>
        <w:numPr>
          <w:ilvl w:val="2"/>
          <w:numId w:val="8"/>
        </w:numPr>
        <w:adjustRightInd w:val="0"/>
        <w:snapToGrid w:val="0"/>
        <w:jc w:val="both"/>
        <w:rPr>
          <w:bCs/>
          <w:sz w:val="22"/>
          <w:szCs w:val="22"/>
          <w:lang w:val="en-NZ"/>
        </w:rPr>
      </w:pPr>
      <w:r w:rsidRPr="00DD0C01">
        <w:rPr>
          <w:bCs/>
          <w:sz w:val="22"/>
          <w:szCs w:val="22"/>
          <w:lang w:val="en-NZ"/>
        </w:rPr>
        <w:t>Data gaps of the Commission</w:t>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adjustRightInd w:val="0"/>
        <w:snapToGrid w:val="0"/>
        <w:ind w:left="720"/>
        <w:jc w:val="both"/>
        <w:rPr>
          <w:rFonts w:eastAsiaTheme="minorEastAsia"/>
          <w:bCs/>
          <w:sz w:val="22"/>
          <w:szCs w:val="22"/>
          <w:lang w:val="en-NZ" w:eastAsia="ko-KR"/>
        </w:rPr>
      </w:pPr>
      <w:r w:rsidRPr="00DD0C01">
        <w:rPr>
          <w:rFonts w:eastAsiaTheme="minorEastAsia"/>
          <w:bCs/>
          <w:sz w:val="22"/>
          <w:szCs w:val="22"/>
          <w:lang w:val="en-NZ" w:eastAsia="ko-KR"/>
        </w:rPr>
        <w:t xml:space="preserve">SPC-OFP will present the data gaps paper. </w:t>
      </w:r>
      <w:r w:rsidRPr="00DD0C01">
        <w:rPr>
          <w:bCs/>
          <w:sz w:val="22"/>
          <w:szCs w:val="22"/>
          <w:lang w:val="en-NZ"/>
        </w:rPr>
        <w:t xml:space="preserve">SC13 will </w:t>
      </w:r>
      <w:r w:rsidRPr="00DD0C01">
        <w:rPr>
          <w:rFonts w:eastAsia="Batang"/>
          <w:bCs/>
          <w:sz w:val="22"/>
          <w:szCs w:val="22"/>
          <w:lang w:val="en-NZ" w:eastAsia="ko-KR"/>
        </w:rPr>
        <w:t xml:space="preserve">consider, comment, and where relevant, </w:t>
      </w:r>
      <w:r w:rsidRPr="00DD0C01">
        <w:rPr>
          <w:bCs/>
          <w:sz w:val="22"/>
          <w:szCs w:val="22"/>
          <w:lang w:val="en-NZ"/>
        </w:rPr>
        <w:t xml:space="preserve">recommend actions </w:t>
      </w:r>
      <w:r w:rsidRPr="00DD0C01">
        <w:rPr>
          <w:rFonts w:eastAsiaTheme="minorEastAsia"/>
          <w:bCs/>
          <w:sz w:val="22"/>
          <w:szCs w:val="22"/>
          <w:lang w:val="en-NZ" w:eastAsia="ko-KR"/>
        </w:rPr>
        <w:t>on h</w:t>
      </w:r>
      <w:r w:rsidRPr="00DD0C01">
        <w:rPr>
          <w:bCs/>
          <w:sz w:val="22"/>
          <w:szCs w:val="22"/>
          <w:lang w:val="en-NZ"/>
        </w:rPr>
        <w:t>ow to address any identified data gaps in the data holdings of the Commission</w:t>
      </w:r>
      <w:r w:rsidRPr="00DD0C01">
        <w:rPr>
          <w:rFonts w:eastAsiaTheme="minorEastAsia"/>
          <w:bCs/>
          <w:sz w:val="22"/>
          <w:szCs w:val="22"/>
          <w:lang w:val="en-NZ" w:eastAsia="ko-KR"/>
        </w:rPr>
        <w:t>.</w:t>
      </w:r>
    </w:p>
    <w:p w:rsidR="001557D5" w:rsidRPr="00DD0C01" w:rsidRDefault="001557D5" w:rsidP="00DD0C01">
      <w:pPr>
        <w:adjustRightInd w:val="0"/>
        <w:snapToGrid w:val="0"/>
        <w:ind w:left="720"/>
        <w:jc w:val="both"/>
        <w:rPr>
          <w:rFonts w:eastAsiaTheme="minorEastAsia"/>
          <w:bCs/>
          <w:sz w:val="22"/>
          <w:szCs w:val="22"/>
          <w:lang w:val="en-NZ" w:eastAsia="ko-KR"/>
        </w:rPr>
      </w:pPr>
    </w:p>
    <w:p w:rsidR="001557D5" w:rsidRPr="00DD0C01" w:rsidRDefault="001557D5" w:rsidP="00DD0C01">
      <w:pPr>
        <w:adjustRightInd w:val="0"/>
        <w:snapToGrid w:val="0"/>
        <w:ind w:left="720"/>
        <w:jc w:val="both"/>
        <w:rPr>
          <w:sz w:val="22"/>
          <w:szCs w:val="22"/>
        </w:rPr>
      </w:pPr>
      <w:r w:rsidRPr="00DD0C01">
        <w:rPr>
          <w:rFonts w:eastAsiaTheme="minorEastAsia"/>
          <w:b/>
          <w:bCs/>
          <w:sz w:val="22"/>
          <w:szCs w:val="22"/>
          <w:lang w:val="en-NZ" w:eastAsia="ko-KR"/>
        </w:rPr>
        <w:t>ST-WP-01</w:t>
      </w:r>
      <w:r w:rsidRPr="00DD0C01">
        <w:rPr>
          <w:rFonts w:eastAsiaTheme="minorEastAsia"/>
          <w:bCs/>
          <w:sz w:val="22"/>
          <w:szCs w:val="22"/>
          <w:lang w:val="en-NZ" w:eastAsia="ko-KR"/>
        </w:rPr>
        <w:tab/>
      </w:r>
      <w:r w:rsidRPr="00DD0C01">
        <w:rPr>
          <w:sz w:val="22"/>
          <w:szCs w:val="22"/>
        </w:rPr>
        <w:t>Scientific data available to the Western and Central Pacific Fisheries Commission</w:t>
      </w:r>
    </w:p>
    <w:p w:rsidR="001557D5" w:rsidRPr="00DD0C01" w:rsidRDefault="001557D5" w:rsidP="00DD0C01">
      <w:pPr>
        <w:adjustRightInd w:val="0"/>
        <w:snapToGrid w:val="0"/>
        <w:ind w:left="720"/>
        <w:jc w:val="both"/>
        <w:rPr>
          <w:sz w:val="22"/>
          <w:szCs w:val="22"/>
        </w:rPr>
      </w:pPr>
      <w:r w:rsidRPr="00DD0C01">
        <w:rPr>
          <w:rFonts w:eastAsiaTheme="minorEastAsia"/>
          <w:b/>
          <w:bCs/>
          <w:sz w:val="22"/>
          <w:szCs w:val="22"/>
          <w:lang w:val="en-NZ" w:eastAsia="ko-KR"/>
        </w:rPr>
        <w:t>ST-IP-01</w:t>
      </w:r>
      <w:r w:rsidRPr="00DD0C01">
        <w:rPr>
          <w:rFonts w:eastAsiaTheme="minorEastAsia"/>
          <w:bCs/>
          <w:sz w:val="22"/>
          <w:szCs w:val="22"/>
          <w:lang w:val="en-NZ" w:eastAsia="ko-KR"/>
        </w:rPr>
        <w:tab/>
      </w:r>
      <w:r w:rsidRPr="00DD0C01">
        <w:rPr>
          <w:sz w:val="22"/>
          <w:szCs w:val="22"/>
        </w:rPr>
        <w:t>SPC Estimates of annual catches in the WCPFC Statistical Area</w:t>
      </w:r>
    </w:p>
    <w:p w:rsidR="001557D5" w:rsidRPr="00DD0C01" w:rsidRDefault="001557D5" w:rsidP="00DD0C01">
      <w:pPr>
        <w:adjustRightInd w:val="0"/>
        <w:snapToGrid w:val="0"/>
        <w:ind w:left="2160" w:hanging="1440"/>
        <w:jc w:val="both"/>
        <w:rPr>
          <w:sz w:val="22"/>
          <w:szCs w:val="22"/>
        </w:rPr>
      </w:pPr>
      <w:r w:rsidRPr="00DD0C01">
        <w:rPr>
          <w:rFonts w:eastAsiaTheme="minorEastAsia"/>
          <w:b/>
          <w:bCs/>
          <w:sz w:val="22"/>
          <w:szCs w:val="22"/>
          <w:lang w:val="en-NZ" w:eastAsia="ko-KR"/>
        </w:rPr>
        <w:t>ST-IP-10</w:t>
      </w:r>
      <w:r w:rsidRPr="00DD0C01">
        <w:rPr>
          <w:rFonts w:eastAsiaTheme="minorEastAsia"/>
          <w:bCs/>
          <w:sz w:val="22"/>
          <w:szCs w:val="22"/>
          <w:lang w:val="en-NZ" w:eastAsia="ko-KR"/>
        </w:rPr>
        <w:tab/>
      </w:r>
      <w:r w:rsidRPr="00DD0C01">
        <w:rPr>
          <w:sz w:val="22"/>
          <w:szCs w:val="22"/>
        </w:rPr>
        <w:t>Group Seine Operations of Philippine Flagged Vessels in High Seas Pocket 1 (HSP1)</w:t>
      </w:r>
    </w:p>
    <w:p w:rsidR="001557D5" w:rsidRPr="00DD0C01" w:rsidRDefault="001557D5" w:rsidP="00DD0C01">
      <w:pPr>
        <w:adjustRightInd w:val="0"/>
        <w:snapToGrid w:val="0"/>
        <w:ind w:left="2160" w:hanging="1440"/>
        <w:jc w:val="both"/>
        <w:rPr>
          <w:sz w:val="22"/>
          <w:szCs w:val="22"/>
        </w:rPr>
      </w:pPr>
      <w:r w:rsidRPr="00DD0C01">
        <w:rPr>
          <w:rFonts w:eastAsiaTheme="minorEastAsia"/>
          <w:b/>
          <w:bCs/>
          <w:sz w:val="22"/>
          <w:szCs w:val="22"/>
          <w:lang w:val="en-NZ" w:eastAsia="ko-KR"/>
        </w:rPr>
        <w:t>ST-IP-12</w:t>
      </w:r>
      <w:r w:rsidRPr="00DD0C01">
        <w:rPr>
          <w:rFonts w:eastAsiaTheme="minorEastAsia"/>
          <w:bCs/>
          <w:sz w:val="22"/>
          <w:szCs w:val="22"/>
          <w:lang w:val="en-NZ" w:eastAsia="ko-KR"/>
        </w:rPr>
        <w:tab/>
      </w:r>
      <w:r w:rsidRPr="00DD0C01">
        <w:rPr>
          <w:sz w:val="22"/>
          <w:szCs w:val="22"/>
        </w:rPr>
        <w:t>PNA Purse Seine Activity</w:t>
      </w:r>
    </w:p>
    <w:p w:rsidR="001557D5" w:rsidRPr="00DD0C01" w:rsidRDefault="001557D5" w:rsidP="00DD0C01">
      <w:pPr>
        <w:adjustRightInd w:val="0"/>
        <w:snapToGrid w:val="0"/>
        <w:ind w:left="720"/>
        <w:jc w:val="both"/>
        <w:rPr>
          <w:rFonts w:eastAsiaTheme="minorEastAsia"/>
          <w:bCs/>
          <w:sz w:val="22"/>
          <w:szCs w:val="22"/>
          <w:lang w:val="en-NZ" w:eastAsia="ko-KR"/>
        </w:rPr>
      </w:pPr>
    </w:p>
    <w:p w:rsidR="001557D5" w:rsidRPr="00DD0C01" w:rsidRDefault="001557D5" w:rsidP="00DD0C01">
      <w:pPr>
        <w:pStyle w:val="ListParagraph"/>
        <w:numPr>
          <w:ilvl w:val="2"/>
          <w:numId w:val="8"/>
        </w:numPr>
        <w:adjustRightInd w:val="0"/>
        <w:snapToGrid w:val="0"/>
        <w:jc w:val="both"/>
        <w:rPr>
          <w:bCs/>
          <w:sz w:val="22"/>
          <w:szCs w:val="22"/>
          <w:lang w:val="en-NZ"/>
        </w:rPr>
      </w:pPr>
      <w:r w:rsidRPr="00DD0C01">
        <w:rPr>
          <w:bCs/>
          <w:sz w:val="22"/>
          <w:szCs w:val="22"/>
          <w:lang w:val="en-NZ"/>
        </w:rPr>
        <w:t>Species composition of purse-seine catches</w:t>
      </w:r>
      <w:r w:rsidRPr="00DD0C01">
        <w:rPr>
          <w:rFonts w:eastAsiaTheme="minorEastAsia"/>
          <w:bCs/>
          <w:sz w:val="22"/>
          <w:szCs w:val="22"/>
          <w:lang w:val="en-NZ" w:eastAsia="ko-KR"/>
        </w:rPr>
        <w:t xml:space="preserve"> (Project 60)</w:t>
      </w:r>
    </w:p>
    <w:p w:rsidR="001557D5" w:rsidRPr="00DD0C01" w:rsidRDefault="001557D5" w:rsidP="00DD0C01">
      <w:pPr>
        <w:pStyle w:val="ListParagraph"/>
        <w:adjustRightInd w:val="0"/>
        <w:snapToGrid w:val="0"/>
        <w:ind w:left="1080"/>
        <w:jc w:val="both"/>
        <w:rPr>
          <w:rFonts w:eastAsiaTheme="minorEastAsia"/>
          <w:bCs/>
          <w:sz w:val="22"/>
          <w:szCs w:val="22"/>
          <w:lang w:val="en-NZ" w:eastAsia="ko-KR"/>
        </w:rPr>
      </w:pPr>
    </w:p>
    <w:p w:rsidR="001557D5" w:rsidRPr="00DD0C01" w:rsidRDefault="001557D5" w:rsidP="00DD0C01">
      <w:pPr>
        <w:pStyle w:val="ListParagraph"/>
        <w:adjustRightInd w:val="0"/>
        <w:snapToGrid w:val="0"/>
        <w:jc w:val="both"/>
        <w:rPr>
          <w:rFonts w:eastAsiaTheme="minorEastAsia"/>
          <w:sz w:val="22"/>
          <w:szCs w:val="22"/>
          <w:lang w:eastAsia="ko-KR"/>
        </w:rPr>
      </w:pPr>
      <w:r w:rsidRPr="00DD0C01">
        <w:rPr>
          <w:bCs/>
          <w:sz w:val="22"/>
          <w:szCs w:val="22"/>
          <w:lang w:val="en-NZ"/>
        </w:rPr>
        <w:t xml:space="preserve">SC13 will review the research </w:t>
      </w:r>
      <w:r w:rsidRPr="00DD0C01">
        <w:rPr>
          <w:rFonts w:eastAsiaTheme="minorEastAsia"/>
          <w:bCs/>
          <w:sz w:val="22"/>
          <w:szCs w:val="22"/>
          <w:lang w:val="en-NZ" w:eastAsia="ko-KR"/>
        </w:rPr>
        <w:t>progress</w:t>
      </w:r>
      <w:r w:rsidRPr="00DD0C01">
        <w:rPr>
          <w:bCs/>
          <w:sz w:val="22"/>
          <w:szCs w:val="22"/>
          <w:lang w:val="en-NZ"/>
        </w:rPr>
        <w:t xml:space="preserve"> </w:t>
      </w:r>
      <w:r w:rsidRPr="00DD0C01">
        <w:rPr>
          <w:rFonts w:eastAsiaTheme="minorEastAsia"/>
          <w:bCs/>
          <w:sz w:val="22"/>
          <w:szCs w:val="22"/>
          <w:lang w:val="en-NZ" w:eastAsia="ko-KR"/>
        </w:rPr>
        <w:t xml:space="preserve">of </w:t>
      </w:r>
      <w:r w:rsidRPr="00DD0C01">
        <w:rPr>
          <w:bCs/>
          <w:sz w:val="22"/>
          <w:szCs w:val="22"/>
          <w:lang w:val="en-NZ"/>
        </w:rPr>
        <w:t>Project 60 (Collection and evaluation of purse-seine species composition data)</w:t>
      </w:r>
      <w:r w:rsidRPr="00DD0C01">
        <w:rPr>
          <w:rFonts w:eastAsiaTheme="minorEastAsia"/>
          <w:bCs/>
          <w:sz w:val="22"/>
          <w:szCs w:val="22"/>
          <w:lang w:val="en-NZ" w:eastAsia="ko-KR"/>
        </w:rPr>
        <w:t xml:space="preserve">, including  operational aspects of spill sampling on purse seine vessels and annual estimates of purse seine catches </w:t>
      </w:r>
      <w:r w:rsidRPr="00DD0C01">
        <w:rPr>
          <w:sz w:val="22"/>
          <w:szCs w:val="22"/>
        </w:rPr>
        <w:t xml:space="preserve">based on: </w:t>
      </w:r>
    </w:p>
    <w:p w:rsidR="001557D5" w:rsidRPr="00DD0C01" w:rsidRDefault="001557D5" w:rsidP="00DD0C01">
      <w:pPr>
        <w:pStyle w:val="ListParagraph"/>
        <w:numPr>
          <w:ilvl w:val="0"/>
          <w:numId w:val="53"/>
        </w:numPr>
        <w:adjustRightInd w:val="0"/>
        <w:snapToGrid w:val="0"/>
        <w:ind w:left="1440"/>
        <w:jc w:val="both"/>
        <w:rPr>
          <w:rFonts w:eastAsiaTheme="minorEastAsia"/>
          <w:sz w:val="22"/>
          <w:szCs w:val="22"/>
          <w:lang w:eastAsia="ko-KR"/>
        </w:rPr>
      </w:pPr>
      <w:r w:rsidRPr="00DD0C01">
        <w:rPr>
          <w:rFonts w:eastAsiaTheme="minorEastAsia"/>
          <w:sz w:val="22"/>
          <w:szCs w:val="22"/>
          <w:lang w:eastAsia="ko-KR"/>
        </w:rPr>
        <w:t>unadjusted logsheet method</w:t>
      </w:r>
      <w:r w:rsidRPr="00DD0C01">
        <w:rPr>
          <w:sz w:val="22"/>
          <w:szCs w:val="22"/>
        </w:rPr>
        <w:t xml:space="preserve">, </w:t>
      </w:r>
    </w:p>
    <w:p w:rsidR="001557D5" w:rsidRPr="00DD0C01" w:rsidRDefault="001557D5" w:rsidP="00DD0C01">
      <w:pPr>
        <w:pStyle w:val="ListParagraph"/>
        <w:numPr>
          <w:ilvl w:val="0"/>
          <w:numId w:val="53"/>
        </w:numPr>
        <w:adjustRightInd w:val="0"/>
        <w:snapToGrid w:val="0"/>
        <w:ind w:left="1440"/>
        <w:jc w:val="both"/>
        <w:rPr>
          <w:rFonts w:eastAsiaTheme="minorEastAsia"/>
          <w:bCs/>
          <w:sz w:val="22"/>
          <w:szCs w:val="22"/>
          <w:lang w:val="en-NZ" w:eastAsia="ko-KR"/>
        </w:rPr>
      </w:pPr>
      <w:r w:rsidRPr="00DD0C01">
        <w:rPr>
          <w:rFonts w:eastAsiaTheme="minorEastAsia"/>
          <w:sz w:val="22"/>
          <w:szCs w:val="22"/>
          <w:lang w:eastAsia="ko-KR"/>
        </w:rPr>
        <w:t>YFT-BET correction method</w:t>
      </w:r>
      <w:r w:rsidRPr="00DD0C01">
        <w:rPr>
          <w:sz w:val="22"/>
          <w:szCs w:val="22"/>
        </w:rPr>
        <w:t xml:space="preserve">, </w:t>
      </w:r>
    </w:p>
    <w:p w:rsidR="001557D5" w:rsidRPr="00DD0C01" w:rsidRDefault="001557D5" w:rsidP="00DD0C01">
      <w:pPr>
        <w:pStyle w:val="ListParagraph"/>
        <w:numPr>
          <w:ilvl w:val="0"/>
          <w:numId w:val="53"/>
        </w:numPr>
        <w:adjustRightInd w:val="0"/>
        <w:snapToGrid w:val="0"/>
        <w:ind w:left="1440"/>
        <w:jc w:val="both"/>
        <w:rPr>
          <w:rFonts w:eastAsiaTheme="minorEastAsia"/>
          <w:bCs/>
          <w:sz w:val="22"/>
          <w:szCs w:val="22"/>
          <w:lang w:val="en-NZ" w:eastAsia="ko-KR"/>
        </w:rPr>
      </w:pPr>
      <w:r w:rsidRPr="00DD0C01">
        <w:rPr>
          <w:sz w:val="22"/>
          <w:szCs w:val="22"/>
        </w:rPr>
        <w:t xml:space="preserve">SKJ-YFT-BET </w:t>
      </w:r>
      <w:r w:rsidRPr="00DD0C01">
        <w:rPr>
          <w:rFonts w:eastAsiaTheme="minorEastAsia"/>
          <w:sz w:val="22"/>
          <w:szCs w:val="22"/>
          <w:lang w:eastAsia="ko-KR"/>
        </w:rPr>
        <w:t xml:space="preserve">correction, adjusted by grab sampling, and </w:t>
      </w:r>
    </w:p>
    <w:p w:rsidR="001557D5" w:rsidRPr="00DD0C01" w:rsidRDefault="001557D5" w:rsidP="00DD0C01">
      <w:pPr>
        <w:pStyle w:val="ListParagraph"/>
        <w:numPr>
          <w:ilvl w:val="0"/>
          <w:numId w:val="53"/>
        </w:numPr>
        <w:adjustRightInd w:val="0"/>
        <w:snapToGrid w:val="0"/>
        <w:ind w:left="1440"/>
        <w:jc w:val="both"/>
        <w:rPr>
          <w:rFonts w:eastAsiaTheme="minorEastAsia"/>
          <w:bCs/>
          <w:sz w:val="22"/>
          <w:szCs w:val="22"/>
          <w:lang w:val="en-NZ" w:eastAsia="ko-KR"/>
        </w:rPr>
      </w:pPr>
      <w:r w:rsidRPr="00DD0C01">
        <w:rPr>
          <w:sz w:val="22"/>
          <w:szCs w:val="22"/>
        </w:rPr>
        <w:t>SKJ-YFT-BET</w:t>
      </w:r>
      <w:r w:rsidRPr="00DD0C01">
        <w:rPr>
          <w:rFonts w:eastAsiaTheme="minorEastAsia"/>
          <w:sz w:val="22"/>
          <w:szCs w:val="22"/>
          <w:lang w:eastAsia="ko-KR"/>
        </w:rPr>
        <w:t xml:space="preserve">, unadjusted by grab sampling. </w:t>
      </w:r>
    </w:p>
    <w:p w:rsidR="001557D5" w:rsidRPr="00DD0C01" w:rsidRDefault="001557D5" w:rsidP="00DD0C01">
      <w:pPr>
        <w:adjustRightInd w:val="0"/>
        <w:snapToGrid w:val="0"/>
        <w:ind w:left="720"/>
        <w:jc w:val="both"/>
        <w:rPr>
          <w:rFonts w:eastAsiaTheme="minorEastAsia"/>
          <w:sz w:val="22"/>
          <w:szCs w:val="22"/>
          <w:lang w:eastAsia="ko-KR"/>
        </w:rPr>
      </w:pPr>
    </w:p>
    <w:p w:rsidR="001557D5" w:rsidRPr="00DD0C01" w:rsidRDefault="001557D5" w:rsidP="00DD0C01">
      <w:pPr>
        <w:adjustRightInd w:val="0"/>
        <w:snapToGrid w:val="0"/>
        <w:ind w:left="720"/>
        <w:jc w:val="both"/>
        <w:rPr>
          <w:bCs/>
          <w:sz w:val="22"/>
          <w:szCs w:val="22"/>
          <w:lang w:val="en-NZ"/>
        </w:rPr>
      </w:pPr>
      <w:r w:rsidRPr="00DD0C01">
        <w:rPr>
          <w:rFonts w:eastAsiaTheme="minorEastAsia"/>
          <w:sz w:val="22"/>
          <w:szCs w:val="22"/>
          <w:lang w:eastAsia="ko-KR"/>
        </w:rPr>
        <w:t xml:space="preserve">SC13 will review other </w:t>
      </w:r>
      <w:r w:rsidRPr="00DD0C01">
        <w:rPr>
          <w:bCs/>
          <w:sz w:val="22"/>
          <w:szCs w:val="22"/>
          <w:lang w:val="en-NZ"/>
        </w:rPr>
        <w:t>key findings and provide further recommendations</w:t>
      </w:r>
      <w:r w:rsidRPr="00DD0C01">
        <w:rPr>
          <w:rFonts w:eastAsiaTheme="minorEastAsia"/>
          <w:bCs/>
          <w:sz w:val="22"/>
          <w:szCs w:val="22"/>
          <w:lang w:val="en-NZ" w:eastAsia="ko-KR"/>
        </w:rPr>
        <w:t>,</w:t>
      </w:r>
      <w:r w:rsidRPr="00DD0C01">
        <w:rPr>
          <w:bCs/>
          <w:sz w:val="22"/>
          <w:szCs w:val="22"/>
          <w:lang w:val="en-NZ"/>
        </w:rPr>
        <w:t xml:space="preserve"> if any</w:t>
      </w:r>
      <w:r w:rsidRPr="00DD0C01">
        <w:rPr>
          <w:rFonts w:eastAsiaTheme="minorEastAsia"/>
          <w:bCs/>
          <w:sz w:val="22"/>
          <w:szCs w:val="22"/>
          <w:lang w:val="en-NZ" w:eastAsia="ko-KR"/>
        </w:rPr>
        <w:t>,</w:t>
      </w:r>
      <w:r w:rsidRPr="00DD0C01">
        <w:rPr>
          <w:bCs/>
          <w:sz w:val="22"/>
          <w:szCs w:val="22"/>
          <w:lang w:val="en-NZ"/>
        </w:rPr>
        <w:t xml:space="preserve"> to the Commission.</w:t>
      </w:r>
    </w:p>
    <w:p w:rsidR="001557D5" w:rsidRPr="00DD0C01" w:rsidRDefault="001557D5" w:rsidP="00DD0C01">
      <w:pPr>
        <w:adjustRightInd w:val="0"/>
        <w:snapToGrid w:val="0"/>
        <w:ind w:left="720"/>
        <w:jc w:val="both"/>
        <w:rPr>
          <w:rFonts w:eastAsiaTheme="minorEastAsia"/>
          <w:bCs/>
          <w:sz w:val="22"/>
          <w:szCs w:val="22"/>
          <w:lang w:val="en-NZ" w:eastAsia="ko-KR"/>
        </w:rPr>
      </w:pPr>
    </w:p>
    <w:p w:rsidR="001557D5" w:rsidRPr="00DD0C01" w:rsidRDefault="001557D5" w:rsidP="00DD0C01">
      <w:pPr>
        <w:adjustRightInd w:val="0"/>
        <w:snapToGrid w:val="0"/>
        <w:ind w:left="2160" w:hanging="1440"/>
        <w:jc w:val="both"/>
        <w:rPr>
          <w:rFonts w:eastAsia="SimSun"/>
          <w:sz w:val="22"/>
          <w:szCs w:val="22"/>
        </w:rPr>
      </w:pPr>
      <w:r w:rsidRPr="00DD0C01">
        <w:rPr>
          <w:rFonts w:eastAsiaTheme="minorEastAsia"/>
          <w:b/>
          <w:bCs/>
          <w:sz w:val="22"/>
          <w:szCs w:val="22"/>
          <w:lang w:val="en-NZ" w:eastAsia="ko-KR"/>
        </w:rPr>
        <w:t>ST-WP-02</w:t>
      </w:r>
      <w:r w:rsidRPr="00DD0C01">
        <w:rPr>
          <w:rFonts w:eastAsiaTheme="minorEastAsia"/>
          <w:bCs/>
          <w:sz w:val="22"/>
          <w:szCs w:val="22"/>
          <w:lang w:val="en-NZ" w:eastAsia="ko-KR"/>
        </w:rPr>
        <w:tab/>
      </w:r>
      <w:r w:rsidRPr="00DD0C01">
        <w:rPr>
          <w:rFonts w:eastAsia="SimSun"/>
          <w:sz w:val="22"/>
          <w:szCs w:val="22"/>
        </w:rPr>
        <w:t>Better purse seine catch composition estimates: recent progress and future work plan for Project 60</w:t>
      </w:r>
    </w:p>
    <w:p w:rsidR="001557D5" w:rsidRPr="00DD0C01" w:rsidRDefault="001557D5" w:rsidP="00DD0C01">
      <w:pPr>
        <w:adjustRightInd w:val="0"/>
        <w:snapToGrid w:val="0"/>
        <w:ind w:left="2160" w:hanging="1440"/>
        <w:jc w:val="both"/>
        <w:rPr>
          <w:rFonts w:eastAsia="Malgun Gothic"/>
          <w:sz w:val="22"/>
          <w:szCs w:val="22"/>
          <w:lang w:eastAsia="ko-KR"/>
        </w:rPr>
      </w:pPr>
      <w:r w:rsidRPr="00DD0C01">
        <w:rPr>
          <w:rFonts w:eastAsiaTheme="minorEastAsia"/>
          <w:b/>
          <w:bCs/>
          <w:sz w:val="22"/>
          <w:szCs w:val="22"/>
          <w:lang w:val="en-NZ" w:eastAsia="ko-KR"/>
        </w:rPr>
        <w:t>ST-WP-03</w:t>
      </w:r>
      <w:r w:rsidRPr="00DD0C01">
        <w:rPr>
          <w:rFonts w:eastAsiaTheme="minorEastAsia"/>
          <w:bCs/>
          <w:sz w:val="22"/>
          <w:szCs w:val="22"/>
          <w:lang w:val="en-NZ" w:eastAsia="ko-KR"/>
        </w:rPr>
        <w:tab/>
      </w:r>
      <w:r w:rsidRPr="00DD0C01">
        <w:rPr>
          <w:rFonts w:eastAsia="Malgun Gothic"/>
          <w:sz w:val="22"/>
          <w:szCs w:val="22"/>
          <w:lang w:eastAsia="ko-KR"/>
        </w:rPr>
        <w:t xml:space="preserve">Improving the quality of Japanese purse seine </w:t>
      </w:r>
      <w:proofErr w:type="gramStart"/>
      <w:r w:rsidRPr="00DD0C01">
        <w:rPr>
          <w:rFonts w:eastAsia="Malgun Gothic"/>
          <w:sz w:val="22"/>
          <w:szCs w:val="22"/>
          <w:lang w:eastAsia="ko-KR"/>
        </w:rPr>
        <w:t>catch</w:t>
      </w:r>
      <w:proofErr w:type="gramEnd"/>
      <w:r w:rsidRPr="00DD0C01">
        <w:rPr>
          <w:rFonts w:eastAsia="Malgun Gothic"/>
          <w:sz w:val="22"/>
          <w:szCs w:val="22"/>
          <w:lang w:eastAsia="ko-KR"/>
        </w:rPr>
        <w:t xml:space="preserve"> composition estimates: a Project 60 collaboration</w:t>
      </w:r>
    </w:p>
    <w:p w:rsidR="001557D5" w:rsidRPr="00DD0C01" w:rsidRDefault="001557D5" w:rsidP="00DD0C01">
      <w:pPr>
        <w:adjustRightInd w:val="0"/>
        <w:snapToGrid w:val="0"/>
        <w:ind w:left="2160" w:hanging="1440"/>
        <w:jc w:val="both"/>
        <w:rPr>
          <w:rFonts w:eastAsia="Malgun Gothic"/>
          <w:sz w:val="22"/>
          <w:szCs w:val="22"/>
          <w:lang w:eastAsia="ko-KR"/>
        </w:rPr>
      </w:pPr>
      <w:r w:rsidRPr="00DD0C01">
        <w:rPr>
          <w:rFonts w:eastAsiaTheme="minorEastAsia"/>
          <w:b/>
          <w:bCs/>
          <w:sz w:val="22"/>
          <w:szCs w:val="22"/>
          <w:lang w:val="en-NZ" w:eastAsia="ko-KR"/>
        </w:rPr>
        <w:lastRenderedPageBreak/>
        <w:t>ST-WP-04</w:t>
      </w:r>
      <w:r w:rsidRPr="00DD0C01">
        <w:rPr>
          <w:rFonts w:eastAsiaTheme="minorEastAsia"/>
          <w:bCs/>
          <w:sz w:val="22"/>
          <w:szCs w:val="22"/>
          <w:lang w:val="en-NZ" w:eastAsia="ko-KR"/>
        </w:rPr>
        <w:tab/>
      </w:r>
      <w:r w:rsidRPr="00DD0C01">
        <w:rPr>
          <w:rFonts w:eastAsia="Malgun Gothic"/>
          <w:sz w:val="22"/>
          <w:szCs w:val="22"/>
          <w:lang w:eastAsia="ko-KR"/>
        </w:rPr>
        <w:t>Species composition in the USA purse seine fishery as estimated by Regional Purse Seine logsheets and Cannery Receipts</w:t>
      </w:r>
    </w:p>
    <w:p w:rsidR="001557D5" w:rsidRPr="00DD0C01" w:rsidRDefault="001557D5" w:rsidP="00DD0C01">
      <w:pPr>
        <w:adjustRightInd w:val="0"/>
        <w:snapToGrid w:val="0"/>
        <w:ind w:left="720"/>
        <w:jc w:val="both"/>
        <w:rPr>
          <w:rFonts w:eastAsiaTheme="minorEastAsia"/>
          <w:bCs/>
          <w:sz w:val="22"/>
          <w:szCs w:val="22"/>
          <w:lang w:val="en-NZ" w:eastAsia="ko-KR"/>
        </w:rPr>
      </w:pPr>
      <w:r w:rsidRPr="00DD0C01">
        <w:rPr>
          <w:rFonts w:eastAsiaTheme="minorEastAsia"/>
          <w:b/>
          <w:bCs/>
          <w:sz w:val="22"/>
          <w:szCs w:val="22"/>
          <w:lang w:val="en-NZ" w:eastAsia="ko-KR"/>
        </w:rPr>
        <w:t>ST-IP-03</w:t>
      </w:r>
      <w:r w:rsidRPr="00DD0C01">
        <w:rPr>
          <w:rFonts w:eastAsiaTheme="minorEastAsia"/>
          <w:b/>
          <w:bCs/>
          <w:sz w:val="22"/>
          <w:szCs w:val="22"/>
          <w:lang w:val="en-NZ" w:eastAsia="ko-KR"/>
        </w:rPr>
        <w:tab/>
      </w:r>
      <w:r w:rsidRPr="00DD0C01">
        <w:rPr>
          <w:sz w:val="22"/>
          <w:szCs w:val="22"/>
        </w:rPr>
        <w:t>Estimates of purse seine catches by species based on alternative data sources</w:t>
      </w:r>
    </w:p>
    <w:p w:rsidR="001557D5" w:rsidRPr="00DD0C01" w:rsidRDefault="001557D5" w:rsidP="00DD0C01">
      <w:pPr>
        <w:pStyle w:val="ListParagraph"/>
        <w:adjustRightInd w:val="0"/>
        <w:snapToGrid w:val="0"/>
        <w:ind w:left="1080"/>
        <w:jc w:val="both"/>
        <w:rPr>
          <w:rFonts w:eastAsiaTheme="minorEastAsia"/>
          <w:bCs/>
          <w:sz w:val="22"/>
          <w:szCs w:val="22"/>
          <w:lang w:val="en-NZ" w:eastAsia="ko-KR"/>
        </w:rPr>
      </w:pPr>
    </w:p>
    <w:p w:rsidR="001557D5" w:rsidRPr="00DD0C01" w:rsidRDefault="001557D5" w:rsidP="00DD0C01">
      <w:pPr>
        <w:pStyle w:val="Default"/>
        <w:numPr>
          <w:ilvl w:val="2"/>
          <w:numId w:val="8"/>
        </w:numPr>
        <w:snapToGrid w:val="0"/>
        <w:rPr>
          <w:rFonts w:eastAsia="Batang"/>
          <w:bCs/>
          <w:color w:val="auto"/>
          <w:sz w:val="22"/>
          <w:szCs w:val="22"/>
          <w:lang w:eastAsia="ko-KR"/>
        </w:rPr>
      </w:pPr>
      <w:r w:rsidRPr="00DD0C01">
        <w:rPr>
          <w:rFonts w:eastAsia="Batang"/>
          <w:bCs/>
          <w:color w:val="auto"/>
          <w:sz w:val="22"/>
          <w:szCs w:val="22"/>
          <w:lang w:eastAsia="ko-KR"/>
        </w:rPr>
        <w:t>Potential use of cannery receipt data for the work of the WCPFC</w:t>
      </w:r>
    </w:p>
    <w:p w:rsidR="001557D5" w:rsidRPr="00DD0C01" w:rsidRDefault="001557D5" w:rsidP="00DD0C01">
      <w:pPr>
        <w:pStyle w:val="Default"/>
        <w:snapToGrid w:val="0"/>
        <w:ind w:left="720"/>
        <w:rPr>
          <w:rFonts w:eastAsia="Batang"/>
          <w:bCs/>
          <w:color w:val="auto"/>
          <w:sz w:val="22"/>
          <w:szCs w:val="22"/>
          <w:lang w:eastAsia="ko-KR"/>
        </w:rPr>
      </w:pPr>
    </w:p>
    <w:p w:rsidR="001557D5" w:rsidRPr="00DD0C01" w:rsidRDefault="001557D5" w:rsidP="00DD0C01">
      <w:pPr>
        <w:pStyle w:val="Default"/>
        <w:snapToGrid w:val="0"/>
        <w:ind w:left="720"/>
        <w:rPr>
          <w:rFonts w:eastAsia="Batang"/>
          <w:bCs/>
          <w:sz w:val="22"/>
          <w:szCs w:val="22"/>
          <w:lang w:eastAsia="ko-KR"/>
        </w:rPr>
      </w:pPr>
      <w:r w:rsidRPr="00DD0C01">
        <w:rPr>
          <w:rFonts w:eastAsiaTheme="minorEastAsia"/>
          <w:bCs/>
          <w:sz w:val="22"/>
          <w:szCs w:val="22"/>
          <w:lang w:val="en-NZ" w:eastAsia="ko-KR"/>
        </w:rPr>
        <w:t xml:space="preserve">SC13 will consider the </w:t>
      </w:r>
      <w:r w:rsidRPr="00DD0C01">
        <w:rPr>
          <w:rFonts w:eastAsia="Batang"/>
          <w:bCs/>
          <w:sz w:val="22"/>
          <w:szCs w:val="22"/>
          <w:lang w:eastAsia="ko-KR"/>
        </w:rPr>
        <w:t>potential use of cannery receipt data for the work of the WCPFC.</w:t>
      </w:r>
    </w:p>
    <w:p w:rsidR="001557D5" w:rsidRPr="00DD0C01" w:rsidRDefault="001557D5" w:rsidP="00DD0C01">
      <w:pPr>
        <w:pStyle w:val="Default"/>
        <w:snapToGrid w:val="0"/>
        <w:ind w:left="720"/>
        <w:rPr>
          <w:rFonts w:eastAsia="Batang"/>
          <w:bCs/>
          <w:sz w:val="22"/>
          <w:szCs w:val="22"/>
          <w:lang w:eastAsia="ko-KR"/>
        </w:rPr>
      </w:pPr>
    </w:p>
    <w:p w:rsidR="001557D5" w:rsidRPr="00DD0C01" w:rsidRDefault="001557D5" w:rsidP="00DD0C01">
      <w:pPr>
        <w:adjustRightInd w:val="0"/>
        <w:snapToGrid w:val="0"/>
        <w:ind w:left="720"/>
        <w:jc w:val="both"/>
        <w:rPr>
          <w:rFonts w:eastAsiaTheme="minorEastAsia"/>
          <w:bCs/>
          <w:sz w:val="22"/>
          <w:szCs w:val="22"/>
          <w:lang w:val="en-NZ" w:eastAsia="ko-KR"/>
        </w:rPr>
      </w:pPr>
      <w:proofErr w:type="gramStart"/>
      <w:r w:rsidRPr="00DD0C01">
        <w:rPr>
          <w:rFonts w:eastAsiaTheme="minorEastAsia"/>
          <w:b/>
          <w:bCs/>
          <w:sz w:val="22"/>
          <w:szCs w:val="22"/>
          <w:lang w:val="en-NZ" w:eastAsia="ko-KR"/>
        </w:rPr>
        <w:t>ST-IP-04</w:t>
      </w:r>
      <w:r w:rsidRPr="00DD0C01">
        <w:rPr>
          <w:rFonts w:eastAsiaTheme="minorEastAsia"/>
          <w:b/>
          <w:bCs/>
          <w:sz w:val="22"/>
          <w:szCs w:val="22"/>
          <w:lang w:val="en-NZ" w:eastAsia="ko-KR"/>
        </w:rPr>
        <w:tab/>
      </w:r>
      <w:r w:rsidRPr="00DD0C01">
        <w:rPr>
          <w:sz w:val="22"/>
          <w:szCs w:val="22"/>
        </w:rPr>
        <w:t>Summary of cannery data with potential use to the WCPFC.</w:t>
      </w:r>
      <w:proofErr w:type="gramEnd"/>
    </w:p>
    <w:p w:rsidR="001557D5" w:rsidRPr="00DD0C01" w:rsidRDefault="001557D5" w:rsidP="00DD0C01">
      <w:pPr>
        <w:adjustRightInd w:val="0"/>
        <w:snapToGrid w:val="0"/>
        <w:ind w:left="2160" w:hanging="1440"/>
        <w:jc w:val="both"/>
        <w:rPr>
          <w:sz w:val="22"/>
          <w:szCs w:val="22"/>
        </w:rPr>
      </w:pPr>
      <w:r w:rsidRPr="00DD0C01">
        <w:rPr>
          <w:rFonts w:eastAsiaTheme="minorEastAsia"/>
          <w:b/>
          <w:bCs/>
          <w:sz w:val="22"/>
          <w:szCs w:val="22"/>
          <w:lang w:val="en-NZ" w:eastAsia="ko-KR"/>
        </w:rPr>
        <w:t>ST-IP-05</w:t>
      </w:r>
      <w:r w:rsidRPr="00DD0C01">
        <w:rPr>
          <w:rFonts w:eastAsiaTheme="minorEastAsia"/>
          <w:b/>
          <w:bCs/>
          <w:sz w:val="22"/>
          <w:szCs w:val="22"/>
          <w:lang w:val="en-NZ" w:eastAsia="ko-KR"/>
        </w:rPr>
        <w:tab/>
      </w:r>
      <w:r w:rsidRPr="00DD0C01">
        <w:rPr>
          <w:sz w:val="22"/>
          <w:szCs w:val="22"/>
        </w:rPr>
        <w:t>Pilot Study of the Potential for using Non-ISSF Associated Cannery Receipt Data for the work of the WCPFC</w:t>
      </w:r>
    </w:p>
    <w:p w:rsidR="001557D5" w:rsidRPr="00DD0C01" w:rsidRDefault="001557D5" w:rsidP="00DD0C01">
      <w:pPr>
        <w:pStyle w:val="Default"/>
        <w:numPr>
          <w:ilvl w:val="2"/>
          <w:numId w:val="8"/>
        </w:numPr>
        <w:snapToGrid w:val="0"/>
        <w:rPr>
          <w:rFonts w:eastAsia="Batang"/>
          <w:bCs/>
          <w:color w:val="auto"/>
          <w:sz w:val="22"/>
          <w:szCs w:val="22"/>
          <w:lang w:eastAsia="ko-KR"/>
        </w:rPr>
      </w:pPr>
      <w:r w:rsidRPr="00DD0C01">
        <w:rPr>
          <w:rFonts w:eastAsia="Batang"/>
          <w:bCs/>
          <w:color w:val="auto"/>
          <w:sz w:val="22"/>
          <w:szCs w:val="22"/>
          <w:lang w:eastAsia="ko-KR"/>
        </w:rPr>
        <w:t>Estimates of purse seine bycatch</w:t>
      </w:r>
    </w:p>
    <w:p w:rsidR="001557D5" w:rsidRPr="00DD0C01" w:rsidRDefault="001557D5" w:rsidP="00DD0C01">
      <w:pPr>
        <w:pStyle w:val="Default"/>
        <w:snapToGrid w:val="0"/>
        <w:rPr>
          <w:rFonts w:eastAsia="Batang"/>
          <w:bCs/>
          <w:color w:val="auto"/>
          <w:sz w:val="22"/>
          <w:szCs w:val="22"/>
          <w:lang w:eastAsia="ko-KR"/>
        </w:rPr>
      </w:pPr>
    </w:p>
    <w:p w:rsidR="001557D5" w:rsidRPr="00DD0C01" w:rsidRDefault="001557D5" w:rsidP="00DD0C01">
      <w:pPr>
        <w:pStyle w:val="Default"/>
        <w:snapToGrid w:val="0"/>
        <w:ind w:left="2160" w:hanging="1440"/>
        <w:rPr>
          <w:rFonts w:eastAsia="Batang"/>
          <w:bCs/>
          <w:color w:val="auto"/>
          <w:sz w:val="22"/>
          <w:szCs w:val="22"/>
          <w:lang w:eastAsia="ko-KR"/>
        </w:rPr>
      </w:pPr>
      <w:r w:rsidRPr="00DD0C01">
        <w:rPr>
          <w:rFonts w:eastAsia="Batang"/>
          <w:b/>
          <w:bCs/>
          <w:color w:val="auto"/>
          <w:sz w:val="22"/>
          <w:szCs w:val="22"/>
          <w:lang w:eastAsia="ko-KR"/>
        </w:rPr>
        <w:t>ST-WP-05</w:t>
      </w:r>
      <w:r w:rsidRPr="00DD0C01">
        <w:rPr>
          <w:rFonts w:eastAsia="Batang"/>
          <w:bCs/>
          <w:color w:val="auto"/>
          <w:sz w:val="22"/>
          <w:szCs w:val="22"/>
          <w:lang w:eastAsia="ko-KR"/>
        </w:rPr>
        <w:tab/>
      </w:r>
      <w:r w:rsidRPr="00DD0C01">
        <w:rPr>
          <w:rFonts w:eastAsia="Malgun Gothic"/>
          <w:sz w:val="22"/>
          <w:szCs w:val="22"/>
          <w:lang w:eastAsia="ko-KR"/>
        </w:rPr>
        <w:t>Summary of purse seine fishery bycatch at a regional scale, 2003-2016</w:t>
      </w:r>
    </w:p>
    <w:p w:rsidR="001557D5" w:rsidRPr="00DD0C01" w:rsidRDefault="001557D5" w:rsidP="00DD0C01">
      <w:pPr>
        <w:pStyle w:val="Default"/>
        <w:snapToGrid w:val="0"/>
        <w:ind w:left="720"/>
        <w:rPr>
          <w:rFonts w:eastAsia="Batang"/>
          <w:bCs/>
          <w:sz w:val="22"/>
          <w:szCs w:val="22"/>
          <w:lang w:eastAsia="ko-KR"/>
        </w:rPr>
      </w:pPr>
    </w:p>
    <w:p w:rsidR="001557D5" w:rsidRPr="00DD0C01" w:rsidRDefault="001557D5" w:rsidP="00DD0C01">
      <w:pPr>
        <w:pStyle w:val="ListParagraph"/>
        <w:numPr>
          <w:ilvl w:val="1"/>
          <w:numId w:val="8"/>
        </w:numPr>
        <w:adjustRightInd w:val="0"/>
        <w:snapToGrid w:val="0"/>
        <w:ind w:left="720" w:hanging="720"/>
        <w:jc w:val="both"/>
        <w:rPr>
          <w:b/>
          <w:sz w:val="22"/>
          <w:szCs w:val="22"/>
          <w:lang w:val="en-NZ"/>
        </w:rPr>
      </w:pPr>
      <w:r w:rsidRPr="00DD0C01">
        <w:rPr>
          <w:b/>
          <w:sz w:val="22"/>
          <w:szCs w:val="22"/>
          <w:lang w:val="en-NZ"/>
        </w:rPr>
        <w:t xml:space="preserve">FAD </w:t>
      </w:r>
      <w:r w:rsidRPr="00DD0C01">
        <w:rPr>
          <w:rFonts w:eastAsiaTheme="minorEastAsia"/>
          <w:b/>
          <w:sz w:val="22"/>
          <w:szCs w:val="22"/>
          <w:lang w:val="en-NZ" w:eastAsia="ko-KR"/>
        </w:rPr>
        <w:t>data m</w:t>
      </w:r>
      <w:r w:rsidRPr="00DD0C01">
        <w:rPr>
          <w:b/>
          <w:sz w:val="22"/>
          <w:szCs w:val="22"/>
          <w:lang w:val="en-NZ"/>
        </w:rPr>
        <w:t xml:space="preserve">anagement </w:t>
      </w:r>
    </w:p>
    <w:p w:rsidR="001557D5" w:rsidRPr="00DD0C01" w:rsidRDefault="001557D5" w:rsidP="00DD0C01">
      <w:pPr>
        <w:pStyle w:val="ListParagraph"/>
        <w:adjustRightInd w:val="0"/>
        <w:snapToGrid w:val="0"/>
        <w:jc w:val="both"/>
        <w:rPr>
          <w:rFonts w:eastAsiaTheme="minorEastAsia"/>
          <w:sz w:val="22"/>
          <w:szCs w:val="22"/>
          <w:lang w:eastAsia="ko-KR"/>
        </w:rPr>
      </w:pPr>
    </w:p>
    <w:p w:rsidR="001557D5" w:rsidRPr="00DD0C01" w:rsidRDefault="001557D5" w:rsidP="00DD0C01">
      <w:pPr>
        <w:pStyle w:val="ListParagraph"/>
        <w:adjustRightInd w:val="0"/>
        <w:snapToGrid w:val="0"/>
        <w:jc w:val="both"/>
        <w:rPr>
          <w:sz w:val="22"/>
          <w:szCs w:val="22"/>
        </w:rPr>
      </w:pPr>
      <w:r w:rsidRPr="00DD0C01">
        <w:rPr>
          <w:sz w:val="22"/>
          <w:szCs w:val="22"/>
        </w:rPr>
        <w:t xml:space="preserve">The Commission requested SC13 </w:t>
      </w:r>
      <w:r w:rsidRPr="00DD0C01">
        <w:rPr>
          <w:rFonts w:eastAsiaTheme="minorEastAsia"/>
          <w:sz w:val="22"/>
          <w:szCs w:val="22"/>
          <w:lang w:eastAsia="ko-KR"/>
        </w:rPr>
        <w:t xml:space="preserve">to </w:t>
      </w:r>
      <w:r w:rsidRPr="00DD0C01">
        <w:rPr>
          <w:sz w:val="22"/>
          <w:szCs w:val="22"/>
        </w:rPr>
        <w:t>consider the outcomes of the 2</w:t>
      </w:r>
      <w:r w:rsidRPr="00DD0C01">
        <w:rPr>
          <w:sz w:val="22"/>
          <w:szCs w:val="22"/>
          <w:vertAlign w:val="superscript"/>
        </w:rPr>
        <w:t>nd</w:t>
      </w:r>
      <w:r w:rsidRPr="00DD0C01">
        <w:rPr>
          <w:sz w:val="22"/>
          <w:szCs w:val="22"/>
        </w:rPr>
        <w:t xml:space="preserve"> FADMgmtOptions-IWG (WCPFC13 </w:t>
      </w:r>
      <w:r w:rsidRPr="00DD0C01">
        <w:rPr>
          <w:rFonts w:eastAsiaTheme="minorEastAsia"/>
          <w:sz w:val="22"/>
          <w:szCs w:val="22"/>
          <w:lang w:eastAsia="ko-KR"/>
        </w:rPr>
        <w:t xml:space="preserve">Summary </w:t>
      </w:r>
      <w:r w:rsidRPr="00DD0C01">
        <w:rPr>
          <w:sz w:val="22"/>
          <w:szCs w:val="22"/>
        </w:rPr>
        <w:t xml:space="preserve">Report): </w:t>
      </w:r>
    </w:p>
    <w:p w:rsidR="001557D5" w:rsidRPr="00DD0C01" w:rsidRDefault="001557D5" w:rsidP="00DD0C01">
      <w:pPr>
        <w:pStyle w:val="ListParagraph"/>
        <w:adjustRightInd w:val="0"/>
        <w:snapToGrid w:val="0"/>
        <w:ind w:left="1080"/>
        <w:jc w:val="both"/>
        <w:rPr>
          <w:i/>
          <w:sz w:val="22"/>
          <w:szCs w:val="22"/>
        </w:rPr>
      </w:pPr>
      <w:r w:rsidRPr="00DD0C01">
        <w:rPr>
          <w:rFonts w:eastAsiaTheme="minorEastAsia"/>
          <w:i/>
          <w:sz w:val="22"/>
          <w:szCs w:val="22"/>
          <w:lang w:eastAsia="ko-KR"/>
        </w:rPr>
        <w:t>601.</w:t>
      </w:r>
      <w:r w:rsidRPr="00DD0C01">
        <w:rPr>
          <w:rFonts w:eastAsiaTheme="minorEastAsia"/>
          <w:i/>
          <w:sz w:val="22"/>
          <w:szCs w:val="22"/>
          <w:lang w:eastAsia="ko-KR"/>
        </w:rPr>
        <w:tab/>
      </w:r>
      <w:r w:rsidRPr="00DD0C01">
        <w:rPr>
          <w:i/>
          <w:sz w:val="22"/>
          <w:szCs w:val="22"/>
        </w:rPr>
        <w:t xml:space="preserve">The Commission adopted the Report of the </w:t>
      </w:r>
      <w:r w:rsidRPr="00DD0C01">
        <w:rPr>
          <w:rFonts w:eastAsiaTheme="minorEastAsia"/>
          <w:i/>
          <w:sz w:val="22"/>
          <w:szCs w:val="22"/>
          <w:lang w:eastAsia="ko-KR"/>
        </w:rPr>
        <w:t>2</w:t>
      </w:r>
      <w:r w:rsidRPr="00DD0C01">
        <w:rPr>
          <w:rFonts w:eastAsiaTheme="minorEastAsia"/>
          <w:i/>
          <w:sz w:val="22"/>
          <w:szCs w:val="22"/>
          <w:vertAlign w:val="superscript"/>
          <w:lang w:eastAsia="ko-KR"/>
        </w:rPr>
        <w:t>nd</w:t>
      </w:r>
      <w:r w:rsidRPr="00DD0C01">
        <w:rPr>
          <w:rFonts w:eastAsiaTheme="minorEastAsia"/>
          <w:i/>
          <w:sz w:val="22"/>
          <w:szCs w:val="22"/>
          <w:lang w:eastAsia="ko-KR"/>
        </w:rPr>
        <w:t xml:space="preserve"> </w:t>
      </w:r>
      <w:r w:rsidRPr="00DD0C01">
        <w:rPr>
          <w:i/>
          <w:sz w:val="22"/>
          <w:szCs w:val="22"/>
        </w:rPr>
        <w:t>meeting of the FADMgmtOptions-IWG (WCPFC13-2016-FADMgmtOptions-IWG02_rev2), and agreed that the outcomes therein should be further considered at SC13 and TCC13.</w:t>
      </w:r>
    </w:p>
    <w:p w:rsidR="001557D5" w:rsidRPr="00DD0C01" w:rsidRDefault="001557D5" w:rsidP="00DD0C01">
      <w:pPr>
        <w:pStyle w:val="ListParagraph"/>
        <w:adjustRightInd w:val="0"/>
        <w:snapToGrid w:val="0"/>
        <w:jc w:val="both"/>
        <w:rPr>
          <w:sz w:val="22"/>
          <w:szCs w:val="22"/>
          <w:lang w:val="en-NZ"/>
        </w:rPr>
      </w:pPr>
    </w:p>
    <w:p w:rsidR="001557D5" w:rsidRPr="00DD0C01" w:rsidRDefault="001557D5" w:rsidP="00DD0C01">
      <w:pPr>
        <w:pStyle w:val="ListParagraph"/>
        <w:numPr>
          <w:ilvl w:val="2"/>
          <w:numId w:val="8"/>
        </w:numPr>
        <w:adjustRightInd w:val="0"/>
        <w:snapToGrid w:val="0"/>
        <w:jc w:val="both"/>
        <w:rPr>
          <w:sz w:val="22"/>
          <w:szCs w:val="22"/>
          <w:lang w:val="en-NZ"/>
        </w:rPr>
      </w:pPr>
      <w:r w:rsidRPr="00DD0C01">
        <w:rPr>
          <w:rFonts w:eastAsiaTheme="minorEastAsia"/>
          <w:sz w:val="22"/>
          <w:szCs w:val="22"/>
          <w:lang w:eastAsia="ko-KR"/>
        </w:rPr>
        <w:t>Additional FAD data fields to be provided by vessel operators</w:t>
      </w:r>
      <w:r w:rsidRPr="00DD0C01">
        <w:rPr>
          <w:rFonts w:eastAsiaTheme="minorEastAsia"/>
          <w:strike/>
          <w:sz w:val="22"/>
          <w:szCs w:val="22"/>
          <w:lang w:eastAsia="ko-KR"/>
        </w:rPr>
        <w:t xml:space="preserve"> </w:t>
      </w:r>
    </w:p>
    <w:p w:rsidR="001557D5" w:rsidRPr="00DD0C01" w:rsidRDefault="001557D5" w:rsidP="00DD0C01">
      <w:pPr>
        <w:adjustRightInd w:val="0"/>
        <w:snapToGrid w:val="0"/>
        <w:ind w:left="720"/>
        <w:jc w:val="both"/>
        <w:rPr>
          <w:rFonts w:eastAsiaTheme="minorEastAsia"/>
          <w:sz w:val="22"/>
          <w:szCs w:val="22"/>
          <w:lang w:val="en-NZ" w:eastAsia="ko-KR"/>
        </w:rPr>
      </w:pPr>
    </w:p>
    <w:p w:rsidR="001557D5" w:rsidRPr="00DD0C01" w:rsidDel="00FE2CBF" w:rsidRDefault="001557D5" w:rsidP="00DD0C01">
      <w:pPr>
        <w:adjustRightInd w:val="0"/>
        <w:snapToGrid w:val="0"/>
        <w:ind w:left="720"/>
        <w:jc w:val="both"/>
        <w:rPr>
          <w:rFonts w:eastAsiaTheme="minorEastAsia"/>
          <w:sz w:val="22"/>
          <w:szCs w:val="22"/>
          <w:lang w:val="en-NZ" w:eastAsia="ko-KR"/>
        </w:rPr>
      </w:pPr>
      <w:r w:rsidRPr="00DD0C01" w:rsidDel="00FE2CBF">
        <w:rPr>
          <w:rFonts w:eastAsiaTheme="minorEastAsia"/>
          <w:sz w:val="22"/>
          <w:szCs w:val="22"/>
          <w:lang w:eastAsia="ko-KR"/>
        </w:rPr>
        <w:t xml:space="preserve">SC13 will note the following recommendations from the </w:t>
      </w:r>
      <w:r w:rsidRPr="00DD0C01" w:rsidDel="00FE2CBF">
        <w:rPr>
          <w:sz w:val="22"/>
          <w:szCs w:val="22"/>
        </w:rPr>
        <w:t>FADMgmtOptions-IWG</w:t>
      </w:r>
      <w:r w:rsidRPr="00DD0C01" w:rsidDel="00FE2CBF">
        <w:rPr>
          <w:rFonts w:eastAsiaTheme="minorEastAsia"/>
          <w:sz w:val="22"/>
          <w:szCs w:val="22"/>
          <w:lang w:eastAsia="ko-KR"/>
        </w:rPr>
        <w:t>02, and provide recommendations as appropriate.</w:t>
      </w:r>
    </w:p>
    <w:p w:rsidR="001557D5" w:rsidRPr="00DD0C01" w:rsidDel="00FE2CBF" w:rsidRDefault="001557D5" w:rsidP="00DD0C01">
      <w:pPr>
        <w:adjustRightInd w:val="0"/>
        <w:snapToGrid w:val="0"/>
        <w:ind w:left="720"/>
        <w:jc w:val="both"/>
        <w:rPr>
          <w:rFonts w:eastAsiaTheme="minorEastAsia"/>
          <w:sz w:val="22"/>
          <w:szCs w:val="22"/>
          <w:lang w:val="en-NZ" w:eastAsia="ko-KR"/>
        </w:rPr>
      </w:pPr>
    </w:p>
    <w:p w:rsidR="001557D5" w:rsidRPr="00DD0C01" w:rsidDel="00FE2CBF" w:rsidRDefault="001557D5" w:rsidP="00DD0C01">
      <w:pPr>
        <w:adjustRightInd w:val="0"/>
        <w:snapToGrid w:val="0"/>
        <w:ind w:left="720"/>
        <w:jc w:val="both"/>
        <w:rPr>
          <w:rFonts w:eastAsiaTheme="minorEastAsia"/>
          <w:sz w:val="22"/>
          <w:szCs w:val="22"/>
          <w:lang w:eastAsia="ko-KR"/>
        </w:rPr>
      </w:pPr>
      <w:r w:rsidRPr="00DD0C01" w:rsidDel="00FE2CBF">
        <w:rPr>
          <w:sz w:val="22"/>
          <w:szCs w:val="22"/>
        </w:rPr>
        <w:t>FADMgmtOptions-IWG</w:t>
      </w:r>
      <w:r w:rsidRPr="00DD0C01" w:rsidDel="00FE2CBF">
        <w:rPr>
          <w:rFonts w:eastAsiaTheme="minorEastAsia"/>
          <w:sz w:val="22"/>
          <w:szCs w:val="22"/>
          <w:lang w:eastAsia="ko-KR"/>
        </w:rPr>
        <w:t>02 Report:</w:t>
      </w:r>
    </w:p>
    <w:p w:rsidR="001557D5" w:rsidRPr="00DD0C01" w:rsidDel="00FE2CBF" w:rsidRDefault="001557D5" w:rsidP="00DD0C01">
      <w:pPr>
        <w:adjustRightInd w:val="0"/>
        <w:snapToGrid w:val="0"/>
        <w:ind w:left="1080"/>
        <w:jc w:val="both"/>
        <w:rPr>
          <w:rFonts w:eastAsiaTheme="minorEastAsia"/>
          <w:i/>
          <w:sz w:val="22"/>
          <w:szCs w:val="22"/>
          <w:lang w:eastAsia="ko-KR"/>
        </w:rPr>
      </w:pPr>
      <w:r w:rsidRPr="00DD0C01" w:rsidDel="00FE2CBF">
        <w:rPr>
          <w:rFonts w:eastAsiaTheme="minorEastAsia"/>
          <w:i/>
          <w:sz w:val="22"/>
          <w:szCs w:val="22"/>
          <w:lang w:eastAsia="ko-KR"/>
        </w:rPr>
        <w:t>62.</w:t>
      </w:r>
      <w:r w:rsidRPr="00DD0C01" w:rsidDel="00FE2CBF">
        <w:rPr>
          <w:rFonts w:eastAsiaTheme="minorEastAsia"/>
          <w:i/>
          <w:sz w:val="22"/>
          <w:szCs w:val="22"/>
          <w:lang w:eastAsia="ko-KR"/>
        </w:rPr>
        <w:tab/>
      </w:r>
      <w:r w:rsidRPr="00DD0C01" w:rsidDel="00FE2CBF">
        <w:rPr>
          <w:i/>
          <w:sz w:val="22"/>
          <w:szCs w:val="22"/>
        </w:rPr>
        <w:t>The FADMgmtOptions-IWG endorsed in principle the fields in the table on page 3 of the Working Paper to be provided by vessel operators and recommended that the fields be referred to the SC and TCC for further consideration (</w:t>
      </w:r>
      <w:r w:rsidRPr="00DD0C01" w:rsidDel="00FE2CBF">
        <w:rPr>
          <w:rFonts w:eastAsiaTheme="minorEastAsia"/>
          <w:i/>
          <w:sz w:val="22"/>
          <w:szCs w:val="22"/>
          <w:lang w:eastAsia="ko-KR"/>
        </w:rPr>
        <w:t>Attachment C</w:t>
      </w:r>
      <w:r w:rsidRPr="00DD0C01" w:rsidDel="00FE2CBF">
        <w:rPr>
          <w:i/>
          <w:sz w:val="22"/>
          <w:szCs w:val="22"/>
        </w:rPr>
        <w:t>)</w:t>
      </w:r>
      <w:r w:rsidRPr="00DD0C01" w:rsidDel="00FE2CBF">
        <w:rPr>
          <w:rFonts w:eastAsiaTheme="minorEastAsia"/>
          <w:i/>
          <w:sz w:val="22"/>
          <w:szCs w:val="22"/>
          <w:lang w:eastAsia="ko-KR"/>
        </w:rPr>
        <w:t>.</w:t>
      </w:r>
    </w:p>
    <w:p w:rsidR="001557D5" w:rsidRPr="00DD0C01" w:rsidDel="00FE2CBF" w:rsidRDefault="001557D5" w:rsidP="00DD0C01">
      <w:pPr>
        <w:pStyle w:val="ListParagraph"/>
        <w:adjustRightInd w:val="0"/>
        <w:snapToGrid w:val="0"/>
        <w:ind w:left="1080" w:right="86"/>
        <w:jc w:val="both"/>
        <w:rPr>
          <w:rFonts w:eastAsiaTheme="minorEastAsia"/>
          <w:i/>
          <w:sz w:val="22"/>
          <w:szCs w:val="22"/>
          <w:lang w:eastAsia="ko-KR"/>
        </w:rPr>
      </w:pPr>
    </w:p>
    <w:p w:rsidR="001557D5" w:rsidRPr="00DD0C01" w:rsidDel="00FE2CBF" w:rsidRDefault="001557D5" w:rsidP="00DD0C01">
      <w:pPr>
        <w:pStyle w:val="ListParagraph"/>
        <w:adjustRightInd w:val="0"/>
        <w:snapToGrid w:val="0"/>
        <w:ind w:left="1080" w:right="86"/>
        <w:jc w:val="both"/>
        <w:rPr>
          <w:i/>
          <w:sz w:val="22"/>
          <w:szCs w:val="22"/>
          <w:u w:val="single"/>
        </w:rPr>
      </w:pPr>
      <w:r w:rsidRPr="00DD0C01" w:rsidDel="00FE2CBF">
        <w:rPr>
          <w:rFonts w:eastAsiaTheme="minorEastAsia"/>
          <w:i/>
          <w:sz w:val="22"/>
          <w:szCs w:val="22"/>
          <w:lang w:eastAsia="ko-KR"/>
        </w:rPr>
        <w:t>64.</w:t>
      </w:r>
      <w:r w:rsidRPr="00DD0C01" w:rsidDel="00FE2CBF">
        <w:rPr>
          <w:rFonts w:eastAsiaTheme="minorEastAsia"/>
          <w:i/>
          <w:sz w:val="22"/>
          <w:szCs w:val="22"/>
          <w:lang w:eastAsia="ko-KR"/>
        </w:rPr>
        <w:tab/>
      </w:r>
      <w:r w:rsidRPr="00DD0C01" w:rsidDel="00FE2CBF">
        <w:rPr>
          <w:i/>
          <w:sz w:val="22"/>
          <w:szCs w:val="22"/>
        </w:rPr>
        <w:t xml:space="preserve">The FADMgmtOptions-IWG recommended that the elaboration of the data fields to be provided by vessel operators should take into account the data fields for provision of FAD data by vessel operators by the IATTC. </w:t>
      </w:r>
    </w:p>
    <w:p w:rsidR="001557D5" w:rsidRPr="00DD0C01" w:rsidRDefault="001557D5" w:rsidP="00DD0C01">
      <w:pPr>
        <w:adjustRightInd w:val="0"/>
        <w:snapToGrid w:val="0"/>
        <w:ind w:right="86"/>
        <w:jc w:val="both"/>
        <w:rPr>
          <w:rFonts w:eastAsiaTheme="minorEastAsia"/>
          <w:sz w:val="22"/>
          <w:szCs w:val="22"/>
          <w:u w:val="single"/>
          <w:lang w:eastAsia="ko-KR"/>
        </w:rPr>
      </w:pPr>
    </w:p>
    <w:p w:rsidR="001557D5" w:rsidRPr="00DD0C01" w:rsidRDefault="001557D5" w:rsidP="00DD0C01">
      <w:pPr>
        <w:pStyle w:val="ListParagraph"/>
        <w:numPr>
          <w:ilvl w:val="2"/>
          <w:numId w:val="8"/>
        </w:numPr>
        <w:adjustRightInd w:val="0"/>
        <w:snapToGrid w:val="0"/>
        <w:ind w:right="86"/>
        <w:jc w:val="both"/>
        <w:rPr>
          <w:rFonts w:eastAsiaTheme="minorEastAsia"/>
          <w:sz w:val="22"/>
          <w:szCs w:val="22"/>
          <w:lang w:eastAsia="ko-KR"/>
        </w:rPr>
      </w:pPr>
      <w:r w:rsidRPr="00DD0C01">
        <w:rPr>
          <w:rFonts w:eastAsiaTheme="minorEastAsia"/>
          <w:sz w:val="22"/>
          <w:szCs w:val="22"/>
          <w:lang w:eastAsia="ko-KR"/>
        </w:rPr>
        <w:t xml:space="preserve">FAD marking and monitoring </w:t>
      </w:r>
    </w:p>
    <w:p w:rsidR="001557D5" w:rsidRPr="00DD0C01" w:rsidRDefault="001557D5" w:rsidP="00DD0C01">
      <w:pPr>
        <w:pStyle w:val="ListParagraph"/>
        <w:adjustRightInd w:val="0"/>
        <w:snapToGrid w:val="0"/>
        <w:ind w:right="86"/>
        <w:jc w:val="both"/>
        <w:rPr>
          <w:rFonts w:eastAsiaTheme="minorEastAsia"/>
          <w:sz w:val="22"/>
          <w:szCs w:val="22"/>
          <w:lang w:eastAsia="ko-KR"/>
        </w:rPr>
      </w:pPr>
    </w:p>
    <w:p w:rsidR="001557D5" w:rsidRPr="00DD0C01" w:rsidRDefault="001557D5" w:rsidP="00DD0C01">
      <w:pPr>
        <w:pStyle w:val="ListParagraph"/>
        <w:adjustRightInd w:val="0"/>
        <w:snapToGrid w:val="0"/>
        <w:jc w:val="both"/>
        <w:rPr>
          <w:rFonts w:eastAsiaTheme="minorEastAsia"/>
          <w:sz w:val="22"/>
          <w:szCs w:val="22"/>
          <w:lang w:eastAsia="ko-KR"/>
        </w:rPr>
      </w:pPr>
      <w:r w:rsidRPr="00DD0C01">
        <w:rPr>
          <w:sz w:val="22"/>
          <w:szCs w:val="22"/>
        </w:rPr>
        <w:t>The FADMgmtOptions-IWG recommend</w:t>
      </w:r>
      <w:r w:rsidRPr="00DD0C01">
        <w:rPr>
          <w:rFonts w:eastAsiaTheme="minorEastAsia"/>
          <w:sz w:val="22"/>
          <w:szCs w:val="22"/>
          <w:lang w:eastAsia="ko-KR"/>
        </w:rPr>
        <w:t>ed</w:t>
      </w:r>
      <w:r w:rsidRPr="00DD0C01">
        <w:rPr>
          <w:sz w:val="22"/>
          <w:szCs w:val="22"/>
        </w:rPr>
        <w:t xml:space="preserve"> to WCPFC13 that the consultant’s report on options and considerations of implementing a marking and identification system for FADs in the WCPO (FADMgmtOptionsIWG-02-04) be forwarded to SC13 and TCC13 for further consideration</w:t>
      </w:r>
      <w:r w:rsidRPr="00DD0C01">
        <w:rPr>
          <w:rFonts w:eastAsiaTheme="minorEastAsia"/>
          <w:sz w:val="22"/>
          <w:szCs w:val="22"/>
          <w:lang w:eastAsia="ko-KR"/>
        </w:rPr>
        <w:t xml:space="preserve"> (Paragraph 51, </w:t>
      </w:r>
      <w:r w:rsidRPr="00DD0C01">
        <w:rPr>
          <w:sz w:val="22"/>
          <w:szCs w:val="22"/>
        </w:rPr>
        <w:t>FADMgmtOptions-IWG02</w:t>
      </w:r>
      <w:r w:rsidRPr="00DD0C01">
        <w:rPr>
          <w:rFonts w:eastAsiaTheme="minorEastAsia"/>
          <w:sz w:val="22"/>
          <w:szCs w:val="22"/>
          <w:lang w:eastAsia="ko-KR"/>
        </w:rPr>
        <w:t xml:space="preserve"> Report</w:t>
      </w:r>
      <w:r w:rsidRPr="00DD0C01">
        <w:rPr>
          <w:sz w:val="22"/>
          <w:szCs w:val="22"/>
        </w:rPr>
        <w:t>)</w:t>
      </w:r>
    </w:p>
    <w:p w:rsidR="001557D5" w:rsidRPr="00DD0C01" w:rsidRDefault="001557D5" w:rsidP="00DD0C01">
      <w:pPr>
        <w:pStyle w:val="ListParagraph"/>
        <w:adjustRightInd w:val="0"/>
        <w:snapToGrid w:val="0"/>
        <w:ind w:left="709"/>
        <w:jc w:val="both"/>
        <w:rPr>
          <w:rFonts w:eastAsiaTheme="minorEastAsia"/>
          <w:sz w:val="22"/>
          <w:szCs w:val="22"/>
          <w:lang w:eastAsia="ko-KR"/>
        </w:rPr>
      </w:pPr>
    </w:p>
    <w:p w:rsidR="001557D5" w:rsidRPr="00DD0C01" w:rsidRDefault="001557D5" w:rsidP="00DD0C01">
      <w:pPr>
        <w:pStyle w:val="ListParagraph"/>
        <w:adjustRightInd w:val="0"/>
        <w:snapToGrid w:val="0"/>
        <w:ind w:right="86"/>
        <w:jc w:val="both"/>
        <w:rPr>
          <w:rFonts w:eastAsiaTheme="minorEastAsia"/>
          <w:sz w:val="22"/>
          <w:szCs w:val="22"/>
          <w:lang w:eastAsia="ko-KR"/>
        </w:rPr>
      </w:pPr>
      <w:r w:rsidRPr="00DD0C01">
        <w:rPr>
          <w:rFonts w:eastAsiaTheme="minorEastAsia"/>
          <w:bCs/>
          <w:sz w:val="22"/>
          <w:szCs w:val="22"/>
          <w:lang w:val="en-NZ" w:eastAsia="ko-KR"/>
        </w:rPr>
        <w:t>SC13 is invited to consider the consultancy report and provide recommendations as appropriate.</w:t>
      </w:r>
    </w:p>
    <w:p w:rsidR="001557D5" w:rsidRPr="00DD0C01" w:rsidRDefault="001557D5" w:rsidP="00DD0C01">
      <w:pPr>
        <w:pStyle w:val="ListParagraph"/>
        <w:adjustRightInd w:val="0"/>
        <w:snapToGrid w:val="0"/>
        <w:ind w:right="86"/>
        <w:jc w:val="both"/>
        <w:rPr>
          <w:rFonts w:eastAsiaTheme="minorEastAsia"/>
          <w:sz w:val="22"/>
          <w:szCs w:val="22"/>
          <w:lang w:eastAsia="ko-KR"/>
        </w:rPr>
      </w:pPr>
    </w:p>
    <w:p w:rsidR="001557D5" w:rsidRPr="00DD0C01" w:rsidRDefault="001557D5" w:rsidP="00DD0C01">
      <w:pPr>
        <w:pStyle w:val="ListParagraph"/>
        <w:numPr>
          <w:ilvl w:val="1"/>
          <w:numId w:val="8"/>
        </w:numPr>
        <w:adjustRightInd w:val="0"/>
        <w:snapToGrid w:val="0"/>
        <w:ind w:left="720" w:hanging="720"/>
        <w:jc w:val="both"/>
        <w:rPr>
          <w:b/>
          <w:sz w:val="22"/>
          <w:szCs w:val="22"/>
          <w:lang w:val="en-NZ"/>
        </w:rPr>
      </w:pPr>
      <w:r w:rsidRPr="00DD0C01">
        <w:rPr>
          <w:b/>
          <w:sz w:val="22"/>
          <w:szCs w:val="22"/>
          <w:lang w:val="en-NZ"/>
        </w:rPr>
        <w:t>Regional Observer Programme</w:t>
      </w:r>
    </w:p>
    <w:p w:rsidR="001557D5" w:rsidRPr="00DD0C01" w:rsidRDefault="001557D5" w:rsidP="00DD0C01">
      <w:pPr>
        <w:pStyle w:val="ListParagraph"/>
        <w:adjustRightInd w:val="0"/>
        <w:snapToGrid w:val="0"/>
        <w:jc w:val="both"/>
        <w:rPr>
          <w:b/>
          <w:sz w:val="22"/>
          <w:szCs w:val="22"/>
          <w:lang w:val="en-NZ"/>
        </w:rPr>
      </w:pPr>
    </w:p>
    <w:p w:rsidR="001557D5" w:rsidRPr="00DD0C01" w:rsidRDefault="001557D5" w:rsidP="00DD0C01">
      <w:pPr>
        <w:pStyle w:val="ListParagraph"/>
        <w:numPr>
          <w:ilvl w:val="2"/>
          <w:numId w:val="8"/>
        </w:numPr>
        <w:adjustRightInd w:val="0"/>
        <w:snapToGrid w:val="0"/>
        <w:jc w:val="both"/>
        <w:rPr>
          <w:rFonts w:eastAsiaTheme="minorEastAsia"/>
          <w:bCs/>
          <w:sz w:val="22"/>
          <w:szCs w:val="22"/>
          <w:lang w:val="en-NZ" w:eastAsia="ko-KR"/>
        </w:rPr>
      </w:pPr>
      <w:r w:rsidRPr="00DD0C01">
        <w:rPr>
          <w:rFonts w:eastAsiaTheme="minorEastAsia"/>
          <w:bCs/>
          <w:sz w:val="22"/>
          <w:szCs w:val="22"/>
          <w:lang w:val="en-NZ" w:eastAsia="ko-KR"/>
        </w:rPr>
        <w:t xml:space="preserve">ROP longline coverage </w:t>
      </w:r>
    </w:p>
    <w:p w:rsidR="001557D5" w:rsidRPr="00DD0C01" w:rsidRDefault="001557D5" w:rsidP="00DD0C01">
      <w:pPr>
        <w:pStyle w:val="ListParagraph"/>
        <w:adjustRightInd w:val="0"/>
        <w:snapToGrid w:val="0"/>
        <w:ind w:left="1080"/>
        <w:jc w:val="both"/>
        <w:rPr>
          <w:rFonts w:eastAsiaTheme="minorEastAsia"/>
          <w:bCs/>
          <w:sz w:val="22"/>
          <w:szCs w:val="22"/>
          <w:lang w:val="en-NZ" w:eastAsia="ko-KR"/>
        </w:rPr>
      </w:pPr>
    </w:p>
    <w:p w:rsidR="001557D5" w:rsidRPr="00DD0C01" w:rsidRDefault="001557D5" w:rsidP="00DD0C01">
      <w:pPr>
        <w:pStyle w:val="ListParagraph"/>
        <w:adjustRightInd w:val="0"/>
        <w:snapToGrid w:val="0"/>
        <w:ind w:leftChars="295" w:left="708"/>
        <w:jc w:val="both"/>
        <w:rPr>
          <w:rFonts w:eastAsiaTheme="minorEastAsia"/>
          <w:bCs/>
          <w:sz w:val="22"/>
          <w:szCs w:val="22"/>
          <w:lang w:val="en-NZ" w:eastAsia="ko-KR"/>
        </w:rPr>
      </w:pPr>
      <w:r w:rsidRPr="00DD0C01">
        <w:rPr>
          <w:rFonts w:eastAsiaTheme="minorEastAsia"/>
          <w:bCs/>
          <w:sz w:val="22"/>
          <w:szCs w:val="22"/>
          <w:lang w:val="en-NZ" w:eastAsia="ko-KR"/>
        </w:rPr>
        <w:lastRenderedPageBreak/>
        <w:t xml:space="preserve">As agreed by WCPFC11 (Paragraphs 484-486, WCPFC11 Report), CCMs submitted their longline observer coverage in Annual Report Part 1 using their choice of coverage metric (Attachment L, WCPFC11 Report). SC13 may consider and comment on the compiled information on longline observer coverage and where necessary, provide recommendations to the Commission. </w:t>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sz w:val="22"/>
          <w:szCs w:val="22"/>
          <w:lang w:eastAsia="ko-KR"/>
        </w:rPr>
        <w:t xml:space="preserve">SC13 will review the calculated </w:t>
      </w:r>
      <w:r w:rsidRPr="00DD0C01">
        <w:rPr>
          <w:sz w:val="22"/>
          <w:szCs w:val="22"/>
        </w:rPr>
        <w:t xml:space="preserve">annual coefficients of variation for </w:t>
      </w:r>
      <w:r w:rsidRPr="00DD0C01">
        <w:rPr>
          <w:rFonts w:eastAsiaTheme="minorEastAsia"/>
          <w:sz w:val="22"/>
          <w:szCs w:val="22"/>
          <w:lang w:eastAsia="ko-KR"/>
        </w:rPr>
        <w:t xml:space="preserve">the CPUE data of </w:t>
      </w:r>
      <w:r w:rsidRPr="00DD0C01">
        <w:rPr>
          <w:sz w:val="22"/>
          <w:szCs w:val="22"/>
        </w:rPr>
        <w:t>various taxa collected from longline observer data for 2013, 2014 and 2015</w:t>
      </w:r>
      <w:r w:rsidRPr="00DD0C01">
        <w:rPr>
          <w:rFonts w:eastAsiaTheme="minorEastAsia"/>
          <w:sz w:val="22"/>
          <w:szCs w:val="22"/>
          <w:lang w:eastAsia="ko-KR"/>
        </w:rPr>
        <w:t>.</w:t>
      </w:r>
    </w:p>
    <w:p w:rsidR="001557D5" w:rsidRPr="00DD0C01" w:rsidRDefault="001557D5" w:rsidP="00DD0C01">
      <w:pPr>
        <w:adjustRightInd w:val="0"/>
        <w:snapToGrid w:val="0"/>
        <w:ind w:left="720"/>
        <w:jc w:val="both"/>
        <w:rPr>
          <w:rFonts w:eastAsiaTheme="minorEastAsia"/>
          <w:sz w:val="22"/>
          <w:szCs w:val="22"/>
          <w:lang w:eastAsia="ko-KR"/>
        </w:rPr>
      </w:pPr>
    </w:p>
    <w:p w:rsidR="001557D5" w:rsidRPr="00DD0C01" w:rsidRDefault="001557D5" w:rsidP="00DD0C01">
      <w:pPr>
        <w:adjustRightInd w:val="0"/>
        <w:snapToGrid w:val="0"/>
        <w:ind w:left="720"/>
        <w:jc w:val="both"/>
        <w:rPr>
          <w:sz w:val="22"/>
          <w:szCs w:val="22"/>
        </w:rPr>
      </w:pPr>
      <w:r w:rsidRPr="00DD0C01">
        <w:rPr>
          <w:rFonts w:eastAsiaTheme="minorEastAsia"/>
          <w:b/>
          <w:bCs/>
          <w:sz w:val="22"/>
          <w:szCs w:val="22"/>
          <w:lang w:val="en-NZ" w:eastAsia="ko-KR"/>
        </w:rPr>
        <w:t>ST-IP-02</w:t>
      </w:r>
      <w:r w:rsidRPr="00DD0C01">
        <w:rPr>
          <w:rFonts w:eastAsiaTheme="minorEastAsia"/>
          <w:bCs/>
          <w:sz w:val="22"/>
          <w:szCs w:val="22"/>
          <w:lang w:val="en-NZ" w:eastAsia="ko-KR"/>
        </w:rPr>
        <w:tab/>
      </w:r>
      <w:r w:rsidRPr="00DD0C01">
        <w:rPr>
          <w:sz w:val="22"/>
          <w:szCs w:val="22"/>
        </w:rPr>
        <w:t>Status of observer data management</w:t>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pStyle w:val="ListParagraph"/>
        <w:numPr>
          <w:ilvl w:val="2"/>
          <w:numId w:val="8"/>
        </w:numPr>
        <w:adjustRightInd w:val="0"/>
        <w:snapToGrid w:val="0"/>
        <w:jc w:val="both"/>
        <w:rPr>
          <w:rFonts w:eastAsiaTheme="minorEastAsia"/>
          <w:bCs/>
          <w:sz w:val="22"/>
          <w:szCs w:val="22"/>
          <w:lang w:val="en-NZ" w:eastAsia="ko-KR"/>
        </w:rPr>
      </w:pPr>
      <w:r w:rsidRPr="00DD0C01">
        <w:rPr>
          <w:rFonts w:eastAsiaTheme="minorEastAsia"/>
          <w:bCs/>
          <w:sz w:val="22"/>
          <w:szCs w:val="22"/>
          <w:lang w:val="en-NZ" w:eastAsia="ko-KR"/>
        </w:rPr>
        <w:t xml:space="preserve">Review of </w:t>
      </w:r>
      <w:r w:rsidRPr="00DD0C01">
        <w:rPr>
          <w:sz w:val="22"/>
          <w:szCs w:val="22"/>
        </w:rPr>
        <w:t xml:space="preserve">ROP minimum standards data fields  </w:t>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sz w:val="22"/>
          <w:szCs w:val="22"/>
          <w:lang w:eastAsia="ko-KR"/>
        </w:rPr>
        <w:t xml:space="preserve">As requested by the Commission, </w:t>
      </w:r>
      <w:r w:rsidRPr="00DD0C01">
        <w:rPr>
          <w:sz w:val="22"/>
          <w:szCs w:val="22"/>
        </w:rPr>
        <w:t>SC13 will review</w:t>
      </w:r>
      <w:r w:rsidRPr="00DD0C01">
        <w:rPr>
          <w:rFonts w:eastAsiaTheme="minorEastAsia"/>
          <w:sz w:val="22"/>
          <w:szCs w:val="22"/>
          <w:lang w:eastAsia="ko-KR"/>
        </w:rPr>
        <w:t xml:space="preserve"> any new proposals to revise</w:t>
      </w:r>
      <w:r w:rsidRPr="00DD0C01">
        <w:rPr>
          <w:sz w:val="22"/>
          <w:szCs w:val="22"/>
        </w:rPr>
        <w:t xml:space="preserve"> the ROP Minimum Data Standard Data Fields.</w:t>
      </w:r>
      <w:r w:rsidRPr="00DD0C01">
        <w:rPr>
          <w:rFonts w:eastAsiaTheme="minorEastAsia"/>
          <w:sz w:val="22"/>
          <w:szCs w:val="22"/>
          <w:lang w:eastAsia="ko-KR"/>
        </w:rPr>
        <w:t xml:space="preserve"> </w:t>
      </w:r>
    </w:p>
    <w:p w:rsidR="001557D5" w:rsidRPr="00DD0C01" w:rsidRDefault="001557D5" w:rsidP="00DD0C01">
      <w:pPr>
        <w:adjustRightInd w:val="0"/>
        <w:snapToGrid w:val="0"/>
        <w:ind w:left="720"/>
        <w:jc w:val="both"/>
        <w:rPr>
          <w:rFonts w:eastAsiaTheme="minorEastAsia"/>
          <w:sz w:val="22"/>
          <w:szCs w:val="22"/>
          <w:lang w:eastAsia="ko-KR"/>
        </w:rPr>
      </w:pPr>
    </w:p>
    <w:p w:rsidR="001557D5" w:rsidRPr="00DD0C01" w:rsidRDefault="001557D5" w:rsidP="00DD0C01">
      <w:pPr>
        <w:adjustRightInd w:val="0"/>
        <w:snapToGrid w:val="0"/>
        <w:ind w:left="720" w:right="86"/>
        <w:jc w:val="both"/>
        <w:rPr>
          <w:sz w:val="22"/>
          <w:szCs w:val="22"/>
          <w:u w:val="single"/>
        </w:rPr>
      </w:pPr>
      <w:r w:rsidRPr="00DD0C01">
        <w:rPr>
          <w:sz w:val="22"/>
          <w:szCs w:val="22"/>
        </w:rPr>
        <w:t>FADMgmtOptions-IWG</w:t>
      </w:r>
      <w:r w:rsidRPr="00DD0C01">
        <w:rPr>
          <w:rFonts w:eastAsiaTheme="minorEastAsia"/>
          <w:sz w:val="22"/>
          <w:szCs w:val="22"/>
          <w:lang w:eastAsia="ko-KR"/>
        </w:rPr>
        <w:t>02 Report:</w:t>
      </w:r>
    </w:p>
    <w:p w:rsidR="001557D5" w:rsidRPr="00DD0C01" w:rsidRDefault="001557D5" w:rsidP="00DD0C01">
      <w:pPr>
        <w:adjustRightInd w:val="0"/>
        <w:snapToGrid w:val="0"/>
        <w:ind w:left="1080" w:right="86"/>
        <w:jc w:val="both"/>
        <w:rPr>
          <w:i/>
          <w:sz w:val="22"/>
          <w:szCs w:val="22"/>
        </w:rPr>
      </w:pPr>
      <w:r w:rsidRPr="00DD0C01">
        <w:rPr>
          <w:rFonts w:eastAsiaTheme="minorEastAsia"/>
          <w:i/>
          <w:sz w:val="22"/>
          <w:szCs w:val="22"/>
          <w:lang w:eastAsia="ko-KR"/>
        </w:rPr>
        <w:t>63.</w:t>
      </w:r>
      <w:r w:rsidRPr="00DD0C01">
        <w:rPr>
          <w:rFonts w:eastAsiaTheme="minorEastAsia"/>
          <w:i/>
          <w:sz w:val="22"/>
          <w:szCs w:val="22"/>
          <w:lang w:eastAsia="ko-KR"/>
        </w:rPr>
        <w:tab/>
      </w:r>
      <w:r w:rsidRPr="00DD0C01">
        <w:rPr>
          <w:i/>
          <w:sz w:val="22"/>
          <w:szCs w:val="22"/>
        </w:rPr>
        <w:t>The FADMgmtOptions-IWG recommended that the issue of data to be provided by observers be referred to SC13 and TCC13, and CCMs were encouraged to provide delegation papers on this aspect</w:t>
      </w:r>
    </w:p>
    <w:p w:rsidR="001557D5" w:rsidRPr="00DD0C01" w:rsidRDefault="001557D5" w:rsidP="00DD0C01">
      <w:pPr>
        <w:adjustRightInd w:val="0"/>
        <w:snapToGrid w:val="0"/>
        <w:ind w:left="1080" w:right="86"/>
        <w:jc w:val="both"/>
        <w:rPr>
          <w:i/>
          <w:sz w:val="22"/>
          <w:szCs w:val="22"/>
          <w:u w:val="single"/>
        </w:rPr>
      </w:pPr>
    </w:p>
    <w:p w:rsidR="001557D5" w:rsidRPr="00DD0C01" w:rsidRDefault="001557D5" w:rsidP="00DD0C01">
      <w:pPr>
        <w:adjustRightInd w:val="0"/>
        <w:snapToGrid w:val="0"/>
        <w:ind w:left="2160" w:hanging="1440"/>
        <w:jc w:val="both"/>
        <w:rPr>
          <w:rFonts w:eastAsiaTheme="minorEastAsia"/>
          <w:bCs/>
          <w:sz w:val="22"/>
          <w:szCs w:val="22"/>
          <w:lang w:val="en-NZ" w:eastAsia="ko-KR"/>
        </w:rPr>
      </w:pPr>
      <w:r w:rsidRPr="00DD0C01">
        <w:rPr>
          <w:rFonts w:eastAsiaTheme="minorEastAsia"/>
          <w:b/>
          <w:bCs/>
          <w:sz w:val="22"/>
          <w:szCs w:val="22"/>
          <w:lang w:val="en-NZ" w:eastAsia="ko-KR"/>
        </w:rPr>
        <w:t>ST-WP-06</w:t>
      </w:r>
      <w:r w:rsidRPr="00DD0C01">
        <w:rPr>
          <w:rFonts w:eastAsiaTheme="minorEastAsia"/>
          <w:b/>
          <w:bCs/>
          <w:sz w:val="22"/>
          <w:szCs w:val="22"/>
          <w:lang w:val="en-NZ" w:eastAsia="ko-KR"/>
        </w:rPr>
        <w:tab/>
      </w:r>
      <w:r w:rsidRPr="00DD0C01">
        <w:rPr>
          <w:rFonts w:eastAsia="Malgun Gothic"/>
          <w:sz w:val="22"/>
          <w:szCs w:val="22"/>
          <w:lang w:eastAsia="ko-KR"/>
        </w:rPr>
        <w:t xml:space="preserve">PNA FAD Data </w:t>
      </w:r>
      <w:proofErr w:type="gramStart"/>
      <w:r w:rsidRPr="00DD0C01">
        <w:rPr>
          <w:rFonts w:eastAsia="Malgun Gothic"/>
          <w:sz w:val="22"/>
          <w:szCs w:val="22"/>
          <w:lang w:eastAsia="ko-KR"/>
        </w:rPr>
        <w:t>To</w:t>
      </w:r>
      <w:proofErr w:type="gramEnd"/>
      <w:r w:rsidRPr="00DD0C01">
        <w:rPr>
          <w:rFonts w:eastAsia="Malgun Gothic"/>
          <w:sz w:val="22"/>
          <w:szCs w:val="22"/>
          <w:lang w:eastAsia="ko-KR"/>
        </w:rPr>
        <w:t xml:space="preserve"> Be Provided By Observers</w:t>
      </w:r>
    </w:p>
    <w:p w:rsidR="001557D5" w:rsidRPr="00DD0C01" w:rsidRDefault="001557D5" w:rsidP="00DD0C01">
      <w:pPr>
        <w:adjustRightInd w:val="0"/>
        <w:snapToGrid w:val="0"/>
        <w:ind w:right="86"/>
        <w:jc w:val="both"/>
        <w:rPr>
          <w:sz w:val="22"/>
          <w:szCs w:val="22"/>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sz w:val="22"/>
          <w:szCs w:val="22"/>
          <w:lang w:eastAsia="ko-KR"/>
        </w:rPr>
        <w:t>WCPFC13 Summary Report:</w:t>
      </w:r>
    </w:p>
    <w:p w:rsidR="001557D5" w:rsidRPr="00DD0C01" w:rsidRDefault="001557D5" w:rsidP="00DD0C01">
      <w:pPr>
        <w:adjustRightInd w:val="0"/>
        <w:snapToGrid w:val="0"/>
        <w:ind w:left="1080"/>
        <w:jc w:val="both"/>
        <w:rPr>
          <w:sz w:val="22"/>
          <w:szCs w:val="22"/>
        </w:rPr>
      </w:pPr>
      <w:r w:rsidRPr="00DD0C01">
        <w:rPr>
          <w:rFonts w:eastAsiaTheme="minorEastAsia"/>
          <w:i/>
          <w:iCs/>
          <w:sz w:val="22"/>
          <w:szCs w:val="22"/>
          <w:lang w:eastAsia="ko-KR"/>
        </w:rPr>
        <w:t>550.</w:t>
      </w:r>
      <w:r w:rsidRPr="00DD0C01">
        <w:rPr>
          <w:sz w:val="22"/>
          <w:szCs w:val="22"/>
        </w:rPr>
        <w:t xml:space="preserve">  WCPFC13 adopted the following:</w:t>
      </w:r>
    </w:p>
    <w:p w:rsidR="001557D5" w:rsidRPr="00DD0C01" w:rsidRDefault="001557D5" w:rsidP="00DD0C01">
      <w:pPr>
        <w:adjustRightInd w:val="0"/>
        <w:snapToGrid w:val="0"/>
        <w:ind w:left="1440"/>
        <w:jc w:val="both"/>
        <w:rPr>
          <w:rFonts w:eastAsiaTheme="minorEastAsia"/>
          <w:i/>
          <w:iCs/>
          <w:sz w:val="22"/>
          <w:szCs w:val="22"/>
          <w:lang w:eastAsia="ko-KR"/>
        </w:rPr>
      </w:pPr>
      <w:r w:rsidRPr="00DD0C01">
        <w:rPr>
          <w:rFonts w:eastAsiaTheme="minorEastAsia"/>
          <w:i/>
          <w:iCs/>
          <w:sz w:val="22"/>
          <w:szCs w:val="22"/>
          <w:lang w:eastAsia="ko-KR"/>
        </w:rPr>
        <w:t>3.</w:t>
      </w:r>
      <w:r w:rsidRPr="00DD0C01">
        <w:rPr>
          <w:rFonts w:eastAsiaTheme="minorEastAsia"/>
          <w:i/>
          <w:iCs/>
          <w:sz w:val="22"/>
          <w:szCs w:val="22"/>
          <w:lang w:eastAsia="ko-KR"/>
        </w:rPr>
        <w:tab/>
      </w:r>
      <w:r w:rsidRPr="00DD0C01">
        <w:rPr>
          <w:i/>
          <w:iCs/>
          <w:sz w:val="22"/>
          <w:szCs w:val="22"/>
        </w:rPr>
        <w:t>SC13 shall review, as appropriate, a revision of the ROP minimum standards data fields and develop safe release guidelines for Manta and Mobula rays, with a view to their adoption by WCPFC14.</w:t>
      </w:r>
    </w:p>
    <w:p w:rsidR="001557D5" w:rsidRPr="00DD0C01" w:rsidRDefault="001557D5" w:rsidP="00DD0C01">
      <w:pPr>
        <w:adjustRightInd w:val="0"/>
        <w:snapToGrid w:val="0"/>
        <w:ind w:left="2160" w:hanging="1440"/>
        <w:jc w:val="both"/>
        <w:rPr>
          <w:rFonts w:eastAsiaTheme="minorEastAsia"/>
          <w:b/>
          <w:bCs/>
          <w:sz w:val="22"/>
          <w:szCs w:val="22"/>
          <w:lang w:val="en-NZ" w:eastAsia="ko-KR"/>
        </w:rPr>
      </w:pPr>
    </w:p>
    <w:p w:rsidR="001557D5" w:rsidRPr="00DD0C01" w:rsidRDefault="001557D5" w:rsidP="00DD0C01">
      <w:pPr>
        <w:adjustRightInd w:val="0"/>
        <w:snapToGrid w:val="0"/>
        <w:ind w:left="2160" w:hanging="1440"/>
        <w:jc w:val="both"/>
        <w:rPr>
          <w:rFonts w:eastAsiaTheme="minorEastAsia"/>
          <w:bCs/>
          <w:sz w:val="22"/>
          <w:szCs w:val="22"/>
          <w:lang w:val="en-NZ" w:eastAsia="ko-KR"/>
        </w:rPr>
      </w:pPr>
      <w:r w:rsidRPr="00DD0C01">
        <w:rPr>
          <w:rFonts w:eastAsiaTheme="minorEastAsia"/>
          <w:b/>
          <w:bCs/>
          <w:sz w:val="22"/>
          <w:szCs w:val="22"/>
          <w:lang w:val="en-NZ" w:eastAsia="ko-KR"/>
        </w:rPr>
        <w:t>ST-WP-07</w:t>
      </w:r>
      <w:r w:rsidRPr="00DD0C01">
        <w:rPr>
          <w:rFonts w:eastAsiaTheme="minorEastAsia"/>
          <w:b/>
          <w:bCs/>
          <w:sz w:val="22"/>
          <w:szCs w:val="22"/>
          <w:lang w:val="en-NZ" w:eastAsia="ko-KR"/>
        </w:rPr>
        <w:tab/>
      </w:r>
      <w:r w:rsidRPr="00DD0C01">
        <w:rPr>
          <w:rFonts w:eastAsia="Malgun Gothic"/>
          <w:sz w:val="22"/>
          <w:szCs w:val="22"/>
          <w:lang w:eastAsia="ko-KR"/>
        </w:rPr>
        <w:t>Clarification of WCPFC Shark Designations in Response to WCPFC13 Decisions regarding Manta and Mobulid Rays</w:t>
      </w:r>
    </w:p>
    <w:p w:rsidR="001557D5" w:rsidRPr="00DD0C01" w:rsidRDefault="001557D5" w:rsidP="00DD0C01">
      <w:pPr>
        <w:adjustRightInd w:val="0"/>
        <w:snapToGrid w:val="0"/>
        <w:ind w:left="720"/>
        <w:jc w:val="both"/>
        <w:rPr>
          <w:rFonts w:eastAsiaTheme="minorEastAsia"/>
          <w:bCs/>
          <w:sz w:val="22"/>
          <w:szCs w:val="22"/>
          <w:lang w:val="en-NZ" w:eastAsia="ko-KR"/>
        </w:rPr>
      </w:pPr>
    </w:p>
    <w:p w:rsidR="001557D5" w:rsidRPr="00DD0C01" w:rsidRDefault="001557D5" w:rsidP="00DD0C01">
      <w:pPr>
        <w:pStyle w:val="ListParagraph"/>
        <w:numPr>
          <w:ilvl w:val="1"/>
          <w:numId w:val="8"/>
        </w:numPr>
        <w:adjustRightInd w:val="0"/>
        <w:snapToGrid w:val="0"/>
        <w:ind w:left="0" w:firstLine="0"/>
        <w:jc w:val="both"/>
        <w:rPr>
          <w:b/>
          <w:sz w:val="22"/>
          <w:szCs w:val="22"/>
          <w:lang w:val="en-NZ"/>
        </w:rPr>
      </w:pPr>
      <w:r w:rsidRPr="00DD0C01">
        <w:rPr>
          <w:b/>
          <w:sz w:val="22"/>
          <w:szCs w:val="22"/>
          <w:lang w:val="en-NZ"/>
        </w:rPr>
        <w:t>Electronic Reporting outcomes from WCPFC13</w:t>
      </w:r>
    </w:p>
    <w:p w:rsidR="001557D5" w:rsidRPr="00DD0C01" w:rsidRDefault="001557D5" w:rsidP="00DD0C01">
      <w:pPr>
        <w:pStyle w:val="ListParagraph"/>
        <w:adjustRightInd w:val="0"/>
        <w:snapToGrid w:val="0"/>
        <w:ind w:left="810"/>
        <w:jc w:val="both"/>
        <w:rPr>
          <w:rFonts w:eastAsiaTheme="minorEastAsia"/>
          <w:sz w:val="22"/>
          <w:szCs w:val="22"/>
          <w:lang w:val="en-NZ" w:eastAsia="ko-KR"/>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sz w:val="22"/>
          <w:szCs w:val="22"/>
          <w:lang w:eastAsia="ko-KR"/>
        </w:rPr>
        <w:t xml:space="preserve">Noting decisions taken by the Commission (Paragraphs 583 – 585), </w:t>
      </w:r>
      <w:r w:rsidRPr="00DD0C01">
        <w:rPr>
          <w:sz w:val="22"/>
          <w:szCs w:val="22"/>
        </w:rPr>
        <w:t>SC13 shall review</w:t>
      </w:r>
      <w:r w:rsidRPr="00DD0C01">
        <w:rPr>
          <w:rFonts w:eastAsiaTheme="minorEastAsia"/>
          <w:sz w:val="22"/>
          <w:szCs w:val="22"/>
          <w:lang w:eastAsia="ko-KR"/>
        </w:rPr>
        <w:t xml:space="preserve"> any progress and developments related to ER&amp;EM, including the status of WCPFC E-reporting standards</w:t>
      </w:r>
      <w:r w:rsidRPr="00DD0C01">
        <w:rPr>
          <w:sz w:val="22"/>
          <w:szCs w:val="22"/>
        </w:rPr>
        <w:t>.</w:t>
      </w:r>
      <w:r w:rsidRPr="00DD0C01">
        <w:rPr>
          <w:rFonts w:eastAsiaTheme="minorEastAsia"/>
          <w:sz w:val="22"/>
          <w:szCs w:val="22"/>
          <w:lang w:eastAsia="ko-KR"/>
        </w:rPr>
        <w:t xml:space="preserve"> </w:t>
      </w:r>
    </w:p>
    <w:p w:rsidR="001557D5" w:rsidRPr="00DD0C01" w:rsidRDefault="001557D5" w:rsidP="00DD0C01">
      <w:pPr>
        <w:adjustRightInd w:val="0"/>
        <w:snapToGrid w:val="0"/>
        <w:ind w:left="720"/>
        <w:jc w:val="both"/>
        <w:rPr>
          <w:rFonts w:eastAsiaTheme="minorEastAsia"/>
          <w:sz w:val="22"/>
          <w:szCs w:val="22"/>
          <w:lang w:eastAsia="ko-KR"/>
        </w:rPr>
      </w:pPr>
    </w:p>
    <w:p w:rsidR="001557D5" w:rsidRPr="00DD0C01" w:rsidRDefault="001557D5" w:rsidP="00DD0C01">
      <w:pPr>
        <w:adjustRightInd w:val="0"/>
        <w:snapToGrid w:val="0"/>
        <w:ind w:left="720"/>
        <w:jc w:val="both"/>
        <w:rPr>
          <w:rFonts w:eastAsiaTheme="minorEastAsia"/>
          <w:sz w:val="22"/>
          <w:szCs w:val="22"/>
          <w:lang w:val="en-NZ" w:eastAsia="ko-KR"/>
        </w:rPr>
      </w:pPr>
      <w:r w:rsidRPr="00DD0C01">
        <w:rPr>
          <w:rFonts w:eastAsiaTheme="minorEastAsia"/>
          <w:sz w:val="22"/>
          <w:szCs w:val="22"/>
          <w:lang w:val="en-NZ" w:eastAsia="ko-KR"/>
        </w:rPr>
        <w:t xml:space="preserve">WCPFC13 Summary Report: </w:t>
      </w:r>
    </w:p>
    <w:p w:rsidR="001557D5" w:rsidRPr="00DD0C01" w:rsidRDefault="001557D5" w:rsidP="00DD0C01">
      <w:pPr>
        <w:adjustRightInd w:val="0"/>
        <w:snapToGrid w:val="0"/>
        <w:ind w:left="1080"/>
        <w:jc w:val="both"/>
        <w:rPr>
          <w:rFonts w:eastAsiaTheme="minorEastAsia"/>
          <w:i/>
          <w:sz w:val="22"/>
          <w:szCs w:val="22"/>
          <w:lang w:val="en-NZ" w:eastAsia="ko-KR"/>
        </w:rPr>
      </w:pPr>
      <w:r w:rsidRPr="00DD0C01">
        <w:rPr>
          <w:rFonts w:eastAsiaTheme="minorEastAsia"/>
          <w:i/>
          <w:sz w:val="22"/>
          <w:szCs w:val="22"/>
          <w:lang w:val="en-NZ" w:eastAsia="ko-KR"/>
        </w:rPr>
        <w:t>583.</w:t>
      </w:r>
      <w:r w:rsidRPr="00DD0C01">
        <w:rPr>
          <w:rFonts w:eastAsiaTheme="minorEastAsia"/>
          <w:i/>
          <w:sz w:val="22"/>
          <w:szCs w:val="22"/>
          <w:lang w:val="en-NZ" w:eastAsia="ko-KR"/>
        </w:rPr>
        <w:tab/>
        <w:t xml:space="preserve">The Commission adopted the Summary Report of the ERandEM Working Group second meeting (WCPFC-TCC12-2016-17) and noted the update on </w:t>
      </w:r>
      <w:proofErr w:type="gramStart"/>
      <w:r w:rsidRPr="00DD0C01">
        <w:rPr>
          <w:rFonts w:eastAsiaTheme="minorEastAsia"/>
          <w:i/>
          <w:sz w:val="22"/>
          <w:szCs w:val="22"/>
          <w:lang w:val="en-NZ" w:eastAsia="ko-KR"/>
        </w:rPr>
        <w:t>progressing</w:t>
      </w:r>
      <w:proofErr w:type="gramEnd"/>
      <w:r w:rsidRPr="00DD0C01">
        <w:rPr>
          <w:rFonts w:eastAsiaTheme="minorEastAsia"/>
          <w:i/>
          <w:sz w:val="22"/>
          <w:szCs w:val="22"/>
          <w:lang w:val="en-NZ" w:eastAsia="ko-KR"/>
        </w:rPr>
        <w:t xml:space="preserve"> the development of draft standards, specifications and procedures for Electronic Reporting (WCPFC13-2016-28). </w:t>
      </w:r>
    </w:p>
    <w:p w:rsidR="001557D5" w:rsidRPr="00DD0C01" w:rsidRDefault="001557D5" w:rsidP="00DD0C01">
      <w:pPr>
        <w:adjustRightInd w:val="0"/>
        <w:snapToGrid w:val="0"/>
        <w:ind w:left="1080"/>
        <w:jc w:val="both"/>
        <w:rPr>
          <w:rFonts w:eastAsiaTheme="minorEastAsia"/>
          <w:i/>
          <w:sz w:val="22"/>
          <w:szCs w:val="22"/>
          <w:lang w:val="en-NZ" w:eastAsia="ko-KR"/>
        </w:rPr>
      </w:pPr>
    </w:p>
    <w:p w:rsidR="001557D5" w:rsidRPr="00DD0C01" w:rsidRDefault="001557D5" w:rsidP="00DD0C01">
      <w:pPr>
        <w:adjustRightInd w:val="0"/>
        <w:snapToGrid w:val="0"/>
        <w:ind w:left="1080"/>
        <w:jc w:val="both"/>
        <w:rPr>
          <w:rFonts w:eastAsiaTheme="minorEastAsia"/>
          <w:i/>
          <w:sz w:val="22"/>
          <w:szCs w:val="22"/>
          <w:lang w:val="en-NZ" w:eastAsia="ko-KR"/>
        </w:rPr>
      </w:pPr>
      <w:r w:rsidRPr="00DD0C01">
        <w:rPr>
          <w:rFonts w:eastAsiaTheme="minorEastAsia"/>
          <w:i/>
          <w:sz w:val="22"/>
          <w:szCs w:val="22"/>
          <w:lang w:val="en-NZ" w:eastAsia="ko-KR"/>
        </w:rPr>
        <w:t>584.</w:t>
      </w:r>
      <w:r w:rsidRPr="00DD0C01">
        <w:rPr>
          <w:rFonts w:eastAsiaTheme="minorEastAsia"/>
          <w:i/>
          <w:sz w:val="22"/>
          <w:szCs w:val="22"/>
          <w:lang w:val="en-NZ" w:eastAsia="ko-KR"/>
        </w:rPr>
        <w:tab/>
        <w:t xml:space="preserve">The Commission adopted the standards, specifications and procedures for Electronic Reporting, which presently </w:t>
      </w:r>
      <w:proofErr w:type="gramStart"/>
      <w:r w:rsidRPr="00DD0C01">
        <w:rPr>
          <w:rFonts w:eastAsiaTheme="minorEastAsia"/>
          <w:i/>
          <w:sz w:val="22"/>
          <w:szCs w:val="22"/>
          <w:lang w:val="en-NZ" w:eastAsia="ko-KR"/>
        </w:rPr>
        <w:t>include</w:t>
      </w:r>
      <w:proofErr w:type="gramEnd"/>
      <w:r w:rsidRPr="00DD0C01">
        <w:rPr>
          <w:rFonts w:eastAsiaTheme="minorEastAsia"/>
          <w:i/>
          <w:sz w:val="22"/>
          <w:szCs w:val="22"/>
          <w:lang w:val="en-NZ" w:eastAsia="ko-KR"/>
        </w:rPr>
        <w:t xml:space="preserve"> E-reporting standards for operational catch and effort data (Attachment T). </w:t>
      </w:r>
    </w:p>
    <w:p w:rsidR="001557D5" w:rsidRPr="00DD0C01" w:rsidRDefault="001557D5" w:rsidP="00DD0C01">
      <w:pPr>
        <w:adjustRightInd w:val="0"/>
        <w:snapToGrid w:val="0"/>
        <w:ind w:left="1080"/>
        <w:jc w:val="both"/>
        <w:rPr>
          <w:rFonts w:eastAsiaTheme="minorEastAsia"/>
          <w:i/>
          <w:sz w:val="22"/>
          <w:szCs w:val="22"/>
          <w:lang w:val="en-NZ" w:eastAsia="ko-KR"/>
        </w:rPr>
      </w:pPr>
    </w:p>
    <w:p w:rsidR="001557D5" w:rsidRPr="00DD0C01" w:rsidRDefault="001557D5" w:rsidP="00DD0C01">
      <w:pPr>
        <w:adjustRightInd w:val="0"/>
        <w:snapToGrid w:val="0"/>
        <w:ind w:left="1080"/>
        <w:jc w:val="both"/>
        <w:rPr>
          <w:rFonts w:eastAsiaTheme="minorEastAsia"/>
          <w:i/>
          <w:sz w:val="22"/>
          <w:szCs w:val="22"/>
          <w:lang w:val="en-NZ" w:eastAsia="ko-KR"/>
        </w:rPr>
      </w:pPr>
      <w:r w:rsidRPr="00DD0C01">
        <w:rPr>
          <w:rFonts w:eastAsiaTheme="minorEastAsia"/>
          <w:i/>
          <w:sz w:val="22"/>
          <w:szCs w:val="22"/>
          <w:lang w:val="en-NZ" w:eastAsia="ko-KR"/>
        </w:rPr>
        <w:t>585.</w:t>
      </w:r>
      <w:r w:rsidRPr="00DD0C01">
        <w:rPr>
          <w:rFonts w:eastAsiaTheme="minorEastAsia"/>
          <w:i/>
          <w:sz w:val="22"/>
          <w:szCs w:val="22"/>
          <w:lang w:val="en-NZ" w:eastAsia="ko-KR"/>
        </w:rPr>
        <w:tab/>
        <w:t xml:space="preserve">The draft E-reporting standards for observer data, high seas pocket reporting and reporting in the event of VMS malfunction should continue to be revised based on comments provided by CCMs in 2017. </w:t>
      </w:r>
    </w:p>
    <w:p w:rsidR="001557D5" w:rsidRPr="00DD0C01" w:rsidRDefault="001557D5" w:rsidP="00DD0C01">
      <w:pPr>
        <w:adjustRightInd w:val="0"/>
        <w:snapToGrid w:val="0"/>
        <w:ind w:left="1080"/>
        <w:jc w:val="both"/>
        <w:rPr>
          <w:rFonts w:eastAsiaTheme="minorEastAsia"/>
          <w:i/>
          <w:sz w:val="22"/>
          <w:szCs w:val="22"/>
          <w:lang w:val="en-NZ" w:eastAsia="ko-KR"/>
        </w:rPr>
      </w:pPr>
    </w:p>
    <w:p w:rsidR="001557D5" w:rsidRPr="00DD0C01" w:rsidRDefault="001557D5" w:rsidP="00DD0C01">
      <w:pPr>
        <w:adjustRightInd w:val="0"/>
        <w:snapToGrid w:val="0"/>
        <w:ind w:left="2160" w:hanging="1440"/>
        <w:jc w:val="both"/>
        <w:rPr>
          <w:rFonts w:eastAsia="Malgun Gothic"/>
          <w:sz w:val="22"/>
          <w:szCs w:val="22"/>
          <w:lang w:val="en-GB" w:eastAsia="ko-KR"/>
        </w:rPr>
      </w:pPr>
      <w:r w:rsidRPr="00DD0C01">
        <w:rPr>
          <w:rFonts w:eastAsiaTheme="minorEastAsia"/>
          <w:b/>
          <w:bCs/>
          <w:sz w:val="22"/>
          <w:szCs w:val="22"/>
          <w:lang w:val="en-NZ" w:eastAsia="ko-KR"/>
        </w:rPr>
        <w:t>ST-IP-07</w:t>
      </w:r>
      <w:r w:rsidRPr="00DD0C01">
        <w:rPr>
          <w:rFonts w:eastAsiaTheme="minorEastAsia"/>
          <w:b/>
          <w:bCs/>
          <w:sz w:val="22"/>
          <w:szCs w:val="22"/>
          <w:lang w:val="en-NZ" w:eastAsia="ko-KR"/>
        </w:rPr>
        <w:tab/>
      </w:r>
      <w:r w:rsidRPr="00DD0C01">
        <w:rPr>
          <w:rFonts w:eastAsia="Malgun Gothic"/>
          <w:sz w:val="22"/>
          <w:szCs w:val="22"/>
          <w:lang w:val="en-GB" w:eastAsia="ko-KR"/>
        </w:rPr>
        <w:t>A brief update on ER and EM progress in the region</w:t>
      </w:r>
    </w:p>
    <w:p w:rsidR="001557D5" w:rsidRPr="00DD0C01" w:rsidRDefault="001557D5" w:rsidP="00DD0C01">
      <w:pPr>
        <w:adjustRightInd w:val="0"/>
        <w:snapToGrid w:val="0"/>
        <w:ind w:left="2160" w:hanging="1440"/>
        <w:jc w:val="both"/>
        <w:rPr>
          <w:rFonts w:eastAsia="Malgun Gothic"/>
          <w:sz w:val="22"/>
          <w:szCs w:val="22"/>
          <w:lang w:val="en-GB" w:eastAsia="ko-KR"/>
        </w:rPr>
      </w:pPr>
      <w:r w:rsidRPr="00DD0C01">
        <w:rPr>
          <w:rFonts w:eastAsiaTheme="minorEastAsia"/>
          <w:b/>
          <w:bCs/>
          <w:sz w:val="22"/>
          <w:szCs w:val="22"/>
          <w:lang w:val="en-NZ" w:eastAsia="ko-KR"/>
        </w:rPr>
        <w:t>ST-IP-08</w:t>
      </w:r>
      <w:r w:rsidRPr="00DD0C01">
        <w:rPr>
          <w:rFonts w:eastAsiaTheme="minorEastAsia"/>
          <w:b/>
          <w:bCs/>
          <w:sz w:val="22"/>
          <w:szCs w:val="22"/>
          <w:lang w:val="en-NZ" w:eastAsia="ko-KR"/>
        </w:rPr>
        <w:tab/>
      </w:r>
      <w:r w:rsidRPr="00DD0C01">
        <w:rPr>
          <w:rFonts w:eastAsia="Malgun Gothic"/>
          <w:sz w:val="22"/>
          <w:szCs w:val="22"/>
          <w:lang w:val="en-GB" w:eastAsia="ko-KR"/>
        </w:rPr>
        <w:t>EM activities within the Fiji longline fleet [</w:t>
      </w:r>
      <w:r w:rsidRPr="00DD0C01">
        <w:rPr>
          <w:rFonts w:eastAsia="Malgun Gothic"/>
          <w:sz w:val="22"/>
          <w:szCs w:val="22"/>
          <w:highlight w:val="yellow"/>
          <w:lang w:val="en-GB" w:eastAsia="ko-KR"/>
        </w:rPr>
        <w:t>tentative]</w:t>
      </w:r>
    </w:p>
    <w:p w:rsidR="001557D5" w:rsidRPr="00DD0C01" w:rsidRDefault="001557D5" w:rsidP="00DD0C01">
      <w:pPr>
        <w:adjustRightInd w:val="0"/>
        <w:snapToGrid w:val="0"/>
        <w:ind w:left="2160" w:hanging="1440"/>
        <w:jc w:val="both"/>
        <w:rPr>
          <w:sz w:val="22"/>
          <w:szCs w:val="22"/>
        </w:rPr>
      </w:pPr>
      <w:r w:rsidRPr="00DD0C01">
        <w:rPr>
          <w:rFonts w:eastAsiaTheme="minorEastAsia"/>
          <w:b/>
          <w:bCs/>
          <w:sz w:val="22"/>
          <w:szCs w:val="22"/>
          <w:lang w:val="en-NZ" w:eastAsia="ko-KR"/>
        </w:rPr>
        <w:t>ST-IP-09</w:t>
      </w:r>
      <w:r w:rsidRPr="00DD0C01">
        <w:rPr>
          <w:rFonts w:eastAsiaTheme="minorEastAsia"/>
          <w:b/>
          <w:bCs/>
          <w:sz w:val="22"/>
          <w:szCs w:val="22"/>
          <w:lang w:val="en-NZ" w:eastAsia="ko-KR"/>
        </w:rPr>
        <w:tab/>
      </w:r>
      <w:r w:rsidRPr="00DD0C01">
        <w:rPr>
          <w:sz w:val="22"/>
          <w:szCs w:val="22"/>
        </w:rPr>
        <w:t>Automated visual detection of captures from EM video</w:t>
      </w:r>
    </w:p>
    <w:p w:rsidR="001557D5" w:rsidRPr="00DD0C01" w:rsidRDefault="001557D5" w:rsidP="00DD0C01">
      <w:pPr>
        <w:adjustRightInd w:val="0"/>
        <w:snapToGrid w:val="0"/>
        <w:ind w:left="2160" w:hanging="1440"/>
        <w:jc w:val="both"/>
        <w:rPr>
          <w:rFonts w:eastAsia="Malgun Gothic"/>
          <w:sz w:val="22"/>
          <w:szCs w:val="22"/>
          <w:lang w:val="en-GB" w:eastAsia="ko-KR"/>
        </w:rPr>
      </w:pPr>
      <w:r w:rsidRPr="00DD0C01">
        <w:rPr>
          <w:rFonts w:eastAsiaTheme="minorEastAsia"/>
          <w:b/>
          <w:bCs/>
          <w:sz w:val="22"/>
          <w:szCs w:val="22"/>
          <w:lang w:val="en-NZ" w:eastAsia="ko-KR"/>
        </w:rPr>
        <w:t>ST-IP-11</w:t>
      </w:r>
      <w:r w:rsidRPr="00DD0C01">
        <w:rPr>
          <w:rFonts w:eastAsiaTheme="minorEastAsia"/>
          <w:b/>
          <w:bCs/>
          <w:sz w:val="22"/>
          <w:szCs w:val="22"/>
          <w:lang w:val="en-NZ" w:eastAsia="ko-KR"/>
        </w:rPr>
        <w:tab/>
      </w:r>
      <w:r w:rsidRPr="00DD0C01">
        <w:rPr>
          <w:sz w:val="22"/>
          <w:szCs w:val="22"/>
        </w:rPr>
        <w:t>Test of MARLIN (Electronic Logsheet) in Philippine-flagged Vessels in High Seas Pocket 1</w:t>
      </w:r>
      <w:r w:rsidRPr="00DD0C01">
        <w:rPr>
          <w:rFonts w:eastAsia="Malgun Gothic"/>
          <w:sz w:val="22"/>
          <w:szCs w:val="22"/>
          <w:lang w:val="en-GB" w:eastAsia="ko-KR"/>
        </w:rPr>
        <w:t xml:space="preserve"> </w:t>
      </w:r>
    </w:p>
    <w:p w:rsidR="001557D5" w:rsidRPr="00DD0C01" w:rsidRDefault="001557D5" w:rsidP="00DD0C01">
      <w:pPr>
        <w:adjustRightInd w:val="0"/>
        <w:snapToGrid w:val="0"/>
        <w:ind w:left="720"/>
        <w:jc w:val="both"/>
        <w:rPr>
          <w:rFonts w:eastAsiaTheme="minorEastAsia"/>
          <w:sz w:val="22"/>
          <w:szCs w:val="22"/>
          <w:lang w:eastAsia="ko-KR"/>
        </w:rPr>
      </w:pPr>
    </w:p>
    <w:p w:rsidR="001557D5" w:rsidRPr="00DD0C01" w:rsidRDefault="001557D5" w:rsidP="00DD0C01">
      <w:pPr>
        <w:pStyle w:val="ListParagraph"/>
        <w:numPr>
          <w:ilvl w:val="1"/>
          <w:numId w:val="8"/>
        </w:numPr>
        <w:adjustRightInd w:val="0"/>
        <w:snapToGrid w:val="0"/>
        <w:ind w:left="0" w:firstLine="0"/>
        <w:jc w:val="both"/>
        <w:rPr>
          <w:rFonts w:eastAsiaTheme="minorEastAsia"/>
          <w:b/>
          <w:bCs/>
          <w:sz w:val="22"/>
          <w:szCs w:val="22"/>
          <w:lang w:val="en-NZ" w:eastAsia="ko-KR"/>
        </w:rPr>
      </w:pPr>
      <w:r w:rsidRPr="00DD0C01">
        <w:rPr>
          <w:rFonts w:eastAsiaTheme="minorEastAsia"/>
          <w:b/>
          <w:bCs/>
          <w:sz w:val="22"/>
          <w:szCs w:val="22"/>
          <w:lang w:val="en-NZ" w:eastAsia="ko-KR"/>
        </w:rPr>
        <w:t>Economic data</w:t>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adjustRightInd w:val="0"/>
        <w:snapToGrid w:val="0"/>
        <w:ind w:left="720"/>
        <w:jc w:val="both"/>
        <w:rPr>
          <w:sz w:val="22"/>
          <w:szCs w:val="22"/>
        </w:rPr>
      </w:pPr>
      <w:r w:rsidRPr="00DD0C01">
        <w:rPr>
          <w:rFonts w:eastAsiaTheme="minorEastAsia"/>
          <w:bCs/>
          <w:sz w:val="22"/>
          <w:szCs w:val="22"/>
          <w:lang w:val="en-NZ" w:eastAsia="ko-KR"/>
        </w:rPr>
        <w:t xml:space="preserve">FFA will present a paper on </w:t>
      </w:r>
      <w:r w:rsidRPr="00DD0C01">
        <w:rPr>
          <w:sz w:val="22"/>
          <w:szCs w:val="22"/>
        </w:rPr>
        <w:t xml:space="preserve">draft guidelines for the CCM's voluntary submission of economic data to the Commission for SC13's consideration. </w:t>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adjustRightInd w:val="0"/>
        <w:snapToGrid w:val="0"/>
        <w:ind w:left="2160" w:hanging="1440"/>
        <w:jc w:val="both"/>
        <w:rPr>
          <w:rFonts w:eastAsiaTheme="minorEastAsia"/>
          <w:bCs/>
          <w:sz w:val="22"/>
          <w:szCs w:val="22"/>
          <w:lang w:val="en-NZ" w:eastAsia="ko-KR"/>
        </w:rPr>
      </w:pPr>
      <w:r w:rsidRPr="00DD0C01">
        <w:rPr>
          <w:rFonts w:eastAsiaTheme="minorEastAsia"/>
          <w:b/>
          <w:bCs/>
          <w:sz w:val="22"/>
          <w:szCs w:val="22"/>
          <w:lang w:val="en-NZ" w:eastAsia="ko-KR"/>
        </w:rPr>
        <w:t>ST-WP-08</w:t>
      </w:r>
      <w:r w:rsidRPr="00DD0C01">
        <w:rPr>
          <w:rFonts w:eastAsiaTheme="minorEastAsia"/>
          <w:b/>
          <w:bCs/>
          <w:sz w:val="22"/>
          <w:szCs w:val="22"/>
          <w:lang w:val="en-NZ" w:eastAsia="ko-KR"/>
        </w:rPr>
        <w:tab/>
      </w:r>
      <w:r w:rsidRPr="00DD0C01">
        <w:rPr>
          <w:rFonts w:eastAsia="Malgun Gothic"/>
          <w:sz w:val="22"/>
          <w:szCs w:val="22"/>
          <w:lang w:eastAsia="ko-KR"/>
        </w:rPr>
        <w:t>FFA Analyses and projections of economic conditions in WCPO fisheries</w:t>
      </w:r>
    </w:p>
    <w:p w:rsidR="001557D5" w:rsidRPr="00DD0C01" w:rsidRDefault="001557D5" w:rsidP="00DD0C01">
      <w:pPr>
        <w:adjustRightInd w:val="0"/>
        <w:snapToGrid w:val="0"/>
        <w:ind w:left="2160" w:hanging="1440"/>
        <w:jc w:val="both"/>
        <w:rPr>
          <w:rFonts w:eastAsiaTheme="minorEastAsia"/>
          <w:bCs/>
          <w:sz w:val="22"/>
          <w:szCs w:val="22"/>
          <w:lang w:val="en-NZ" w:eastAsia="ko-KR"/>
        </w:rPr>
      </w:pPr>
      <w:r w:rsidRPr="00DD0C01">
        <w:rPr>
          <w:rFonts w:eastAsiaTheme="minorEastAsia"/>
          <w:b/>
          <w:bCs/>
          <w:sz w:val="22"/>
          <w:szCs w:val="22"/>
          <w:lang w:val="en-NZ" w:eastAsia="ko-KR"/>
        </w:rPr>
        <w:t>ST-WP-09</w:t>
      </w:r>
      <w:r w:rsidRPr="00DD0C01">
        <w:rPr>
          <w:rFonts w:eastAsiaTheme="minorEastAsia"/>
          <w:b/>
          <w:bCs/>
          <w:sz w:val="22"/>
          <w:szCs w:val="22"/>
          <w:lang w:val="en-NZ" w:eastAsia="ko-KR"/>
        </w:rPr>
        <w:tab/>
      </w:r>
      <w:r w:rsidRPr="00DD0C01">
        <w:rPr>
          <w:rFonts w:eastAsia="Malgun Gothic"/>
          <w:sz w:val="22"/>
          <w:szCs w:val="22"/>
          <w:lang w:eastAsia="ko-KR"/>
        </w:rPr>
        <w:t>FFA Development of Guidelines for the Voluntary Submission of Economic data to the Commission</w:t>
      </w:r>
    </w:p>
    <w:p w:rsidR="0076369B" w:rsidRPr="00DD0C01" w:rsidRDefault="0076369B" w:rsidP="00DD0C01">
      <w:pPr>
        <w:tabs>
          <w:tab w:val="left" w:pos="0"/>
        </w:tabs>
        <w:adjustRightInd w:val="0"/>
        <w:snapToGrid w:val="0"/>
        <w:rPr>
          <w:b/>
          <w:bCs/>
          <w:sz w:val="22"/>
          <w:szCs w:val="22"/>
          <w:lang w:val="en-NZ"/>
        </w:rPr>
      </w:pPr>
    </w:p>
    <w:p w:rsidR="001557D5" w:rsidRPr="00DD0C01" w:rsidRDefault="001557D5" w:rsidP="00DD0C01">
      <w:pPr>
        <w:tabs>
          <w:tab w:val="left" w:pos="0"/>
        </w:tabs>
        <w:adjustRightInd w:val="0"/>
        <w:snapToGrid w:val="0"/>
        <w:rPr>
          <w:rFonts w:eastAsiaTheme="minorEastAsia"/>
          <w:b/>
          <w:bCs/>
          <w:sz w:val="22"/>
          <w:szCs w:val="22"/>
          <w:u w:val="single"/>
          <w:lang w:val="en-NZ" w:eastAsia="ko-KR"/>
        </w:rPr>
      </w:pPr>
      <w:r w:rsidRPr="00DD0C01">
        <w:rPr>
          <w:b/>
          <w:bCs/>
          <w:sz w:val="22"/>
          <w:szCs w:val="22"/>
          <w:u w:val="single"/>
          <w:lang w:val="en-NZ"/>
        </w:rPr>
        <w:t xml:space="preserve">DATA AND STATISTICS THEME </w:t>
      </w:r>
      <w:r w:rsidRPr="00DD0C01">
        <w:rPr>
          <w:rFonts w:eastAsiaTheme="minorEastAsia"/>
          <w:b/>
          <w:bCs/>
          <w:sz w:val="22"/>
          <w:szCs w:val="22"/>
          <w:u w:val="single"/>
          <w:lang w:val="en-NZ" w:eastAsia="ko-KR"/>
        </w:rPr>
        <w:t>PAPERS</w:t>
      </w:r>
    </w:p>
    <w:p w:rsidR="001557D5" w:rsidRPr="00DD0C01" w:rsidRDefault="001557D5" w:rsidP="00DD0C01">
      <w:pPr>
        <w:adjustRightInd w:val="0"/>
        <w:snapToGrid w:val="0"/>
        <w:rPr>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1557D5" w:rsidRPr="00DD0C01" w:rsidTr="0076369B">
        <w:tc>
          <w:tcPr>
            <w:tcW w:w="5000" w:type="pct"/>
            <w:gridSpan w:val="2"/>
            <w:shd w:val="clear" w:color="auto" w:fill="BFBFBF"/>
            <w:vAlign w:val="center"/>
          </w:tcPr>
          <w:p w:rsidR="001557D5" w:rsidRPr="00DD0C01" w:rsidRDefault="001557D5" w:rsidP="00DD0C01">
            <w:pPr>
              <w:pStyle w:val="WP"/>
              <w:tabs>
                <w:tab w:val="left" w:pos="0"/>
              </w:tabs>
              <w:adjustRightInd w:val="0"/>
              <w:snapToGrid w:val="0"/>
              <w:spacing w:before="0"/>
              <w:ind w:left="0" w:firstLine="0"/>
              <w:jc w:val="center"/>
              <w:rPr>
                <w:b/>
                <w:i/>
                <w:sz w:val="22"/>
                <w:szCs w:val="22"/>
                <w:lang w:val="en-NZ"/>
              </w:rPr>
            </w:pPr>
            <w:r w:rsidRPr="00DD0C01">
              <w:rPr>
                <w:b/>
                <w:i/>
                <w:sz w:val="22"/>
                <w:szCs w:val="22"/>
                <w:lang w:val="en-NZ"/>
              </w:rPr>
              <w:t>ST THEME – Working Papers</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ST-WP-01</w:t>
            </w:r>
          </w:p>
        </w:tc>
        <w:tc>
          <w:tcPr>
            <w:tcW w:w="4197" w:type="pct"/>
          </w:tcPr>
          <w:p w:rsidR="001557D5" w:rsidRPr="00DD0C01" w:rsidRDefault="001557D5" w:rsidP="00DD0C01">
            <w:pPr>
              <w:adjustRightInd w:val="0"/>
              <w:snapToGrid w:val="0"/>
              <w:rPr>
                <w:sz w:val="22"/>
                <w:szCs w:val="22"/>
                <w:lang w:eastAsia="ko-KR"/>
              </w:rPr>
            </w:pPr>
            <w:r w:rsidRPr="00DD0C01">
              <w:rPr>
                <w:sz w:val="22"/>
                <w:szCs w:val="22"/>
              </w:rPr>
              <w:t>Scientific data available to the Western and Central Pacific Fisheries Commission</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ST-WP-02</w:t>
            </w:r>
          </w:p>
        </w:tc>
        <w:tc>
          <w:tcPr>
            <w:tcW w:w="4197" w:type="pct"/>
          </w:tcPr>
          <w:p w:rsidR="001557D5" w:rsidRPr="00DD0C01" w:rsidRDefault="001557D5" w:rsidP="00DD0C01">
            <w:pPr>
              <w:adjustRightInd w:val="0"/>
              <w:snapToGrid w:val="0"/>
              <w:rPr>
                <w:rFonts w:eastAsia="SimSun"/>
                <w:sz w:val="22"/>
                <w:szCs w:val="22"/>
              </w:rPr>
            </w:pPr>
            <w:r w:rsidRPr="00DD0C01">
              <w:rPr>
                <w:rFonts w:eastAsia="SimSun"/>
                <w:sz w:val="22"/>
                <w:szCs w:val="22"/>
              </w:rPr>
              <w:t>Better purse seine catch composition estimates: recent progress and future work plan for Project 60</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ST-WP-03</w:t>
            </w:r>
          </w:p>
        </w:tc>
        <w:tc>
          <w:tcPr>
            <w:tcW w:w="4197" w:type="pct"/>
          </w:tcPr>
          <w:p w:rsidR="001557D5" w:rsidRPr="00DD0C01" w:rsidRDefault="001557D5" w:rsidP="00DD0C01">
            <w:pPr>
              <w:adjustRightInd w:val="0"/>
              <w:snapToGrid w:val="0"/>
              <w:rPr>
                <w:sz w:val="22"/>
                <w:szCs w:val="22"/>
              </w:rPr>
            </w:pPr>
            <w:r w:rsidRPr="00DD0C01">
              <w:rPr>
                <w:rFonts w:eastAsia="Malgun Gothic"/>
                <w:sz w:val="22"/>
                <w:szCs w:val="22"/>
                <w:lang w:eastAsia="ko-KR"/>
              </w:rPr>
              <w:t>Improving the quality of Japanese purse seine catch composition estimates: a Project 60 collaboration</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ST-WP-04</w:t>
            </w:r>
          </w:p>
        </w:tc>
        <w:tc>
          <w:tcPr>
            <w:tcW w:w="4197" w:type="pct"/>
          </w:tcPr>
          <w:p w:rsidR="001557D5" w:rsidRPr="00DD0C01" w:rsidRDefault="001557D5" w:rsidP="00DD0C01">
            <w:pPr>
              <w:adjustRightInd w:val="0"/>
              <w:snapToGrid w:val="0"/>
              <w:rPr>
                <w:sz w:val="22"/>
                <w:szCs w:val="22"/>
              </w:rPr>
            </w:pPr>
            <w:r w:rsidRPr="00DD0C01">
              <w:rPr>
                <w:rFonts w:eastAsia="Malgun Gothic"/>
                <w:sz w:val="22"/>
                <w:szCs w:val="22"/>
                <w:lang w:eastAsia="ko-KR"/>
              </w:rPr>
              <w:t>Species composition in the USA purse seine fishery as estimated by Regional Purse Seine logsheets and Cannery Receipts</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ST-WP-05</w:t>
            </w:r>
          </w:p>
        </w:tc>
        <w:tc>
          <w:tcPr>
            <w:tcW w:w="4197" w:type="pct"/>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Summary of purse seine fishery bycatch at a regional scale, 2003-2016</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ST-WP-06</w:t>
            </w:r>
          </w:p>
        </w:tc>
        <w:tc>
          <w:tcPr>
            <w:tcW w:w="4197" w:type="pct"/>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PNA FAD Data To Be Provided By Observers</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ST-WP-07</w:t>
            </w:r>
          </w:p>
        </w:tc>
        <w:tc>
          <w:tcPr>
            <w:tcW w:w="4197" w:type="pct"/>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Clarification of WCPFC Shark Designations in Response to WCPFC13 Decisions regarding Manta and Mobulid Rays</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ST-WP-08</w:t>
            </w:r>
          </w:p>
        </w:tc>
        <w:tc>
          <w:tcPr>
            <w:tcW w:w="4197" w:type="pct"/>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FFA Analyses and projections of economic conditions in WCPO fisheries</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ST-WP-09</w:t>
            </w:r>
          </w:p>
        </w:tc>
        <w:tc>
          <w:tcPr>
            <w:tcW w:w="4197" w:type="pct"/>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FFA Development of Guidelines for the Voluntary Submission of Economic data to the Commission</w:t>
            </w:r>
          </w:p>
        </w:tc>
      </w:tr>
      <w:tr w:rsidR="001557D5" w:rsidRPr="00DD0C01" w:rsidTr="0076369B">
        <w:tc>
          <w:tcPr>
            <w:tcW w:w="5000" w:type="pct"/>
            <w:gridSpan w:val="2"/>
            <w:shd w:val="clear" w:color="auto" w:fill="BFBFBF"/>
            <w:vAlign w:val="center"/>
          </w:tcPr>
          <w:p w:rsidR="001557D5" w:rsidRPr="00DD0C01" w:rsidRDefault="001557D5" w:rsidP="00DD0C01">
            <w:pPr>
              <w:pStyle w:val="WP"/>
              <w:tabs>
                <w:tab w:val="left" w:pos="0"/>
              </w:tabs>
              <w:adjustRightInd w:val="0"/>
              <w:snapToGrid w:val="0"/>
              <w:spacing w:before="0"/>
              <w:ind w:left="0" w:firstLine="0"/>
              <w:jc w:val="center"/>
              <w:rPr>
                <w:b/>
                <w:i/>
                <w:sz w:val="22"/>
                <w:szCs w:val="22"/>
                <w:lang w:val="en-NZ"/>
              </w:rPr>
            </w:pPr>
            <w:r w:rsidRPr="00DD0C01">
              <w:rPr>
                <w:b/>
                <w:i/>
                <w:sz w:val="22"/>
                <w:szCs w:val="22"/>
                <w:lang w:val="en-NZ"/>
              </w:rPr>
              <w:t>THEME – Information Papers</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ST-IP-01</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SPC Estimates of annual catches in the WCPFC Statistical Area</w:t>
            </w:r>
          </w:p>
        </w:tc>
      </w:tr>
      <w:tr w:rsidR="001557D5" w:rsidRPr="00DD0C01" w:rsidTr="0076369B">
        <w:tc>
          <w:tcPr>
            <w:tcW w:w="803" w:type="pct"/>
          </w:tcPr>
          <w:p w:rsidR="001557D5" w:rsidRPr="00DD0C01" w:rsidRDefault="001557D5" w:rsidP="00DD0C01">
            <w:pPr>
              <w:adjustRightInd w:val="0"/>
              <w:snapToGrid w:val="0"/>
              <w:jc w:val="center"/>
              <w:rPr>
                <w:b/>
                <w:sz w:val="22"/>
                <w:szCs w:val="22"/>
              </w:rPr>
            </w:pPr>
            <w:r w:rsidRPr="00DD0C01">
              <w:rPr>
                <w:b/>
                <w:sz w:val="22"/>
                <w:szCs w:val="22"/>
              </w:rPr>
              <w:t>ST-IP-02</w:t>
            </w:r>
          </w:p>
        </w:tc>
        <w:tc>
          <w:tcPr>
            <w:tcW w:w="4197" w:type="pct"/>
          </w:tcPr>
          <w:p w:rsidR="001557D5" w:rsidRPr="00DD0C01" w:rsidRDefault="001557D5" w:rsidP="00DD0C01">
            <w:pPr>
              <w:adjustRightInd w:val="0"/>
              <w:snapToGrid w:val="0"/>
              <w:rPr>
                <w:sz w:val="22"/>
                <w:szCs w:val="22"/>
              </w:rPr>
            </w:pPr>
            <w:r w:rsidRPr="00DD0C01">
              <w:rPr>
                <w:sz w:val="22"/>
                <w:szCs w:val="22"/>
              </w:rPr>
              <w:t>Status of observer data management</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ST-IP-03</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Estimates of purse seine catches by species based on alternative data sources</w:t>
            </w:r>
          </w:p>
        </w:tc>
      </w:tr>
      <w:tr w:rsidR="001557D5" w:rsidRPr="00DD0C01" w:rsidTr="0076369B">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ST-IP-04</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Summary of cannery data with potential use to the WCPFC.</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ST-IP-05</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 xml:space="preserve">Pilot Study of the Potential for using Non-ISSF Associated Cannery Receipt Data for the work of the WCPFC </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ST-IP-06</w:t>
            </w:r>
          </w:p>
        </w:tc>
        <w:tc>
          <w:tcPr>
            <w:tcW w:w="4197" w:type="pct"/>
          </w:tcPr>
          <w:p w:rsidR="001557D5" w:rsidRPr="00DD0C01" w:rsidRDefault="00B64270" w:rsidP="00DD0C01">
            <w:pPr>
              <w:pStyle w:val="wp0"/>
              <w:adjustRightInd w:val="0"/>
              <w:snapToGrid w:val="0"/>
              <w:spacing w:before="0"/>
              <w:ind w:left="0" w:firstLine="0"/>
              <w:jc w:val="left"/>
              <w:rPr>
                <w:sz w:val="22"/>
                <w:szCs w:val="22"/>
              </w:rPr>
            </w:pPr>
            <w:r>
              <w:rPr>
                <w:sz w:val="22"/>
                <w:szCs w:val="22"/>
              </w:rPr>
              <w:t>Withdrawn</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ST-IP-07</w:t>
            </w:r>
          </w:p>
        </w:tc>
        <w:tc>
          <w:tcPr>
            <w:tcW w:w="4197" w:type="pct"/>
          </w:tcPr>
          <w:p w:rsidR="001557D5" w:rsidRPr="00DD0C01" w:rsidRDefault="001557D5" w:rsidP="00DD0C01">
            <w:pPr>
              <w:pStyle w:val="wp0"/>
              <w:adjustRightInd w:val="0"/>
              <w:snapToGrid w:val="0"/>
              <w:spacing w:before="0"/>
              <w:ind w:left="0" w:firstLine="0"/>
              <w:jc w:val="left"/>
              <w:rPr>
                <w:rFonts w:eastAsia="Malgun Gothic"/>
                <w:sz w:val="22"/>
                <w:szCs w:val="22"/>
                <w:lang w:eastAsia="ko-KR"/>
              </w:rPr>
            </w:pPr>
            <w:r w:rsidRPr="00DD0C01">
              <w:rPr>
                <w:rFonts w:eastAsia="Malgun Gothic"/>
                <w:sz w:val="22"/>
                <w:szCs w:val="22"/>
                <w:lang w:val="en-GB" w:eastAsia="ko-KR"/>
              </w:rPr>
              <w:t>A brief update on ER and EM progress in the region</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ST-IP-08</w:t>
            </w:r>
          </w:p>
        </w:tc>
        <w:tc>
          <w:tcPr>
            <w:tcW w:w="4197" w:type="pct"/>
          </w:tcPr>
          <w:p w:rsidR="001557D5" w:rsidRPr="00DD0C01" w:rsidRDefault="001557D5" w:rsidP="00DD0C01">
            <w:pPr>
              <w:pStyle w:val="wp0"/>
              <w:adjustRightInd w:val="0"/>
              <w:snapToGrid w:val="0"/>
              <w:spacing w:before="0"/>
              <w:ind w:left="0" w:firstLine="0"/>
              <w:jc w:val="left"/>
              <w:rPr>
                <w:rFonts w:eastAsia="Malgun Gothic"/>
                <w:sz w:val="22"/>
                <w:szCs w:val="22"/>
                <w:lang w:eastAsia="ko-KR"/>
              </w:rPr>
            </w:pPr>
            <w:r w:rsidRPr="00DD0C01">
              <w:rPr>
                <w:rFonts w:eastAsia="Malgun Gothic"/>
                <w:sz w:val="22"/>
                <w:szCs w:val="22"/>
                <w:highlight w:val="yellow"/>
                <w:lang w:val="en-GB" w:eastAsia="ko-KR"/>
              </w:rPr>
              <w:t>EM activities within the Fiji longline fleet (tentative)</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ST-IP-09</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Automated visual detection of captures from EM video</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ST-IP-10</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Group Seine Operations of Philippine Flagged Vessels in High Seas Pocket 1 (HSP1)</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ST-IP-11</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Test of MARLIN (Electronic Logsheet) in Philippine-flagged Vessels in High Seas Pocket 1</w:t>
            </w:r>
          </w:p>
        </w:tc>
      </w:tr>
      <w:tr w:rsidR="001557D5" w:rsidRPr="00DD0C01" w:rsidTr="0076369B">
        <w:trPr>
          <w:trHeight w:val="288"/>
        </w:trPr>
        <w:tc>
          <w:tcPr>
            <w:tcW w:w="803" w:type="pct"/>
            <w:vAlign w:val="center"/>
          </w:tcPr>
          <w:p w:rsidR="001557D5" w:rsidRPr="00DD0C01" w:rsidRDefault="001557D5" w:rsidP="00DD0C01">
            <w:pPr>
              <w:pStyle w:val="wp0"/>
              <w:adjustRightInd w:val="0"/>
              <w:snapToGrid w:val="0"/>
              <w:spacing w:before="0"/>
              <w:ind w:left="0" w:firstLine="0"/>
              <w:jc w:val="center"/>
              <w:rPr>
                <w:b/>
                <w:bCs/>
                <w:sz w:val="22"/>
                <w:szCs w:val="22"/>
                <w:lang w:val="en-NZ"/>
              </w:rPr>
            </w:pPr>
            <w:r w:rsidRPr="00DD0C01">
              <w:rPr>
                <w:b/>
                <w:bCs/>
                <w:sz w:val="22"/>
                <w:szCs w:val="22"/>
                <w:lang w:val="en-NZ"/>
              </w:rPr>
              <w:t>ST-IP-12</w:t>
            </w:r>
          </w:p>
        </w:tc>
        <w:tc>
          <w:tcPr>
            <w:tcW w:w="4197" w:type="pct"/>
          </w:tcPr>
          <w:p w:rsidR="001557D5" w:rsidRPr="00DD0C01" w:rsidRDefault="001557D5" w:rsidP="00DD0C01">
            <w:pPr>
              <w:pStyle w:val="wp0"/>
              <w:adjustRightInd w:val="0"/>
              <w:snapToGrid w:val="0"/>
              <w:spacing w:before="0"/>
              <w:ind w:left="0" w:firstLine="0"/>
              <w:jc w:val="left"/>
              <w:rPr>
                <w:sz w:val="22"/>
                <w:szCs w:val="22"/>
              </w:rPr>
            </w:pPr>
            <w:r w:rsidRPr="00DD0C01">
              <w:rPr>
                <w:sz w:val="22"/>
                <w:szCs w:val="22"/>
              </w:rPr>
              <w:t>PNA Purse Seine Activity</w:t>
            </w:r>
          </w:p>
        </w:tc>
      </w:tr>
    </w:tbl>
    <w:p w:rsidR="0013031F" w:rsidRPr="00DD0C01" w:rsidRDefault="0013031F" w:rsidP="00DD0C01">
      <w:pPr>
        <w:adjustRightInd w:val="0"/>
        <w:snapToGrid w:val="0"/>
        <w:rPr>
          <w:b/>
          <w:sz w:val="22"/>
          <w:szCs w:val="22"/>
          <w:lang w:val="en-NZ"/>
        </w:rPr>
      </w:pPr>
      <w:r w:rsidRPr="00DD0C01">
        <w:rPr>
          <w:b/>
          <w:sz w:val="22"/>
          <w:szCs w:val="22"/>
          <w:lang w:val="en-NZ"/>
        </w:rPr>
        <w:br w:type="page"/>
      </w:r>
    </w:p>
    <w:p w:rsidR="004E1D41" w:rsidRPr="00DD0C01" w:rsidRDefault="002E15BF" w:rsidP="00DD0C01">
      <w:pPr>
        <w:numPr>
          <w:ilvl w:val="0"/>
          <w:numId w:val="1"/>
        </w:numPr>
        <w:adjustRightInd w:val="0"/>
        <w:snapToGrid w:val="0"/>
        <w:jc w:val="center"/>
        <w:rPr>
          <w:rFonts w:eastAsia="Batang"/>
          <w:b/>
          <w:sz w:val="22"/>
          <w:szCs w:val="22"/>
          <w:lang w:eastAsia="ko-KR"/>
        </w:rPr>
      </w:pPr>
      <w:r w:rsidRPr="00DD0C01">
        <w:rPr>
          <w:b/>
          <w:sz w:val="22"/>
          <w:szCs w:val="22"/>
          <w:lang w:val="en-NZ"/>
        </w:rPr>
        <w:lastRenderedPageBreak/>
        <w:t>STOCK ASSESSMENT THEME</w:t>
      </w:r>
    </w:p>
    <w:p w:rsidR="002E15BF" w:rsidRPr="00DD0C01" w:rsidRDefault="002E15BF" w:rsidP="00DD0C01">
      <w:pPr>
        <w:adjustRightInd w:val="0"/>
        <w:snapToGrid w:val="0"/>
        <w:jc w:val="both"/>
        <w:rPr>
          <w:rFonts w:eastAsia="Batang"/>
          <w:sz w:val="22"/>
          <w:szCs w:val="22"/>
          <w:lang w:eastAsia="ko-KR"/>
        </w:rPr>
      </w:pPr>
    </w:p>
    <w:p w:rsidR="00E92B4C" w:rsidRPr="00DD0C01" w:rsidRDefault="00E92B4C" w:rsidP="00DD0C01">
      <w:pPr>
        <w:adjustRightInd w:val="0"/>
        <w:snapToGrid w:val="0"/>
        <w:jc w:val="both"/>
        <w:rPr>
          <w:rFonts w:eastAsia="Batang"/>
          <w:sz w:val="22"/>
          <w:szCs w:val="22"/>
          <w:lang w:eastAsia="ko-KR"/>
        </w:rPr>
      </w:pPr>
    </w:p>
    <w:p w:rsidR="001557D5" w:rsidRPr="00DD0C01" w:rsidRDefault="001557D5" w:rsidP="00DD0C01">
      <w:pPr>
        <w:pStyle w:val="ListParagraph"/>
        <w:numPr>
          <w:ilvl w:val="1"/>
          <w:numId w:val="9"/>
        </w:numPr>
        <w:adjustRightInd w:val="0"/>
        <w:snapToGrid w:val="0"/>
        <w:ind w:left="720" w:hanging="720"/>
        <w:jc w:val="both"/>
        <w:rPr>
          <w:rFonts w:eastAsia="Batang"/>
          <w:b/>
          <w:bCs/>
          <w:sz w:val="22"/>
          <w:szCs w:val="22"/>
          <w:lang w:val="en-NZ" w:eastAsia="ko-KR"/>
        </w:rPr>
      </w:pPr>
      <w:r w:rsidRPr="00DD0C01">
        <w:rPr>
          <w:rFonts w:eastAsia="Batang"/>
          <w:b/>
          <w:bCs/>
          <w:sz w:val="22"/>
          <w:szCs w:val="22"/>
          <w:lang w:val="en-NZ" w:eastAsia="ko-KR"/>
        </w:rPr>
        <w:t>WCPO tunas</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2"/>
          <w:numId w:val="33"/>
        </w:numPr>
        <w:adjustRightInd w:val="0"/>
        <w:snapToGrid w:val="0"/>
        <w:jc w:val="both"/>
        <w:rPr>
          <w:rFonts w:eastAsia="Batang"/>
          <w:b/>
          <w:bCs/>
          <w:sz w:val="22"/>
          <w:szCs w:val="22"/>
          <w:lang w:val="en-NZ" w:eastAsia="ko-KR"/>
        </w:rPr>
      </w:pPr>
      <w:r w:rsidRPr="00DD0C01">
        <w:rPr>
          <w:rFonts w:eastAsia="Batang"/>
          <w:b/>
          <w:bCs/>
          <w:sz w:val="22"/>
          <w:szCs w:val="22"/>
          <w:lang w:val="en-NZ" w:eastAsia="ko-KR"/>
        </w:rPr>
        <w:t>WCPO bigeye tuna (</w:t>
      </w:r>
      <w:r w:rsidRPr="00DD0C01">
        <w:rPr>
          <w:rFonts w:eastAsia="Batang"/>
          <w:b/>
          <w:bCs/>
          <w:i/>
          <w:sz w:val="22"/>
          <w:szCs w:val="22"/>
          <w:lang w:val="en-NZ" w:eastAsia="ko-KR"/>
        </w:rPr>
        <w:t>Thunnus obesus</w:t>
      </w:r>
      <w:r w:rsidRPr="00DD0C01">
        <w:rPr>
          <w:rFonts w:eastAsia="Batang"/>
          <w:b/>
          <w:bCs/>
          <w:sz w:val="22"/>
          <w:szCs w:val="22"/>
          <w:lang w:val="en-NZ" w:eastAsia="ko-KR"/>
        </w:rPr>
        <w:t>)</w:t>
      </w:r>
    </w:p>
    <w:p w:rsidR="001557D5" w:rsidRPr="00DD0C01" w:rsidRDefault="001557D5" w:rsidP="00DD0C01">
      <w:pPr>
        <w:pStyle w:val="ListParagraph"/>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pStyle w:val="ListParagraph"/>
        <w:numPr>
          <w:ilvl w:val="2"/>
          <w:numId w:val="2"/>
        </w:numPr>
        <w:tabs>
          <w:tab w:val="clear" w:pos="720"/>
        </w:tabs>
        <w:adjustRightInd w:val="0"/>
        <w:snapToGrid w:val="0"/>
        <w:ind w:left="1080" w:hanging="360"/>
        <w:jc w:val="both"/>
        <w:rPr>
          <w:rFonts w:eastAsia="Batang"/>
          <w:sz w:val="22"/>
          <w:szCs w:val="22"/>
          <w:lang w:val="en-NZ" w:eastAsia="ko-KR"/>
        </w:rPr>
      </w:pPr>
      <w:r w:rsidRPr="00DD0C01">
        <w:rPr>
          <w:rFonts w:eastAsia="MS Mincho"/>
          <w:sz w:val="22"/>
          <w:szCs w:val="22"/>
          <w:lang w:val="en-NZ" w:eastAsia="ja-JP"/>
        </w:rPr>
        <w:t>Project 35 and relevant  research</w:t>
      </w:r>
    </w:p>
    <w:p w:rsidR="0076369B" w:rsidRPr="00DD0C01" w:rsidRDefault="0076369B" w:rsidP="00DD0C01">
      <w:pPr>
        <w:adjustRightInd w:val="0"/>
        <w:snapToGrid w:val="0"/>
        <w:ind w:left="720"/>
        <w:jc w:val="both"/>
        <w:rPr>
          <w:rFonts w:eastAsia="MS Mincho"/>
          <w:b/>
          <w:sz w:val="22"/>
          <w:szCs w:val="22"/>
          <w:lang w:val="en-NZ" w:eastAsia="ja-JP"/>
        </w:rPr>
      </w:pPr>
    </w:p>
    <w:p w:rsidR="001557D5" w:rsidRPr="00DD0C01" w:rsidRDefault="001557D5" w:rsidP="00DD0C01">
      <w:pPr>
        <w:adjustRightInd w:val="0"/>
        <w:snapToGrid w:val="0"/>
        <w:ind w:left="720"/>
        <w:jc w:val="both"/>
        <w:rPr>
          <w:rFonts w:eastAsia="MS Mincho"/>
          <w:sz w:val="22"/>
          <w:szCs w:val="22"/>
          <w:lang w:val="en-NZ" w:eastAsia="ja-JP"/>
        </w:rPr>
      </w:pPr>
      <w:r w:rsidRPr="00DD0C01">
        <w:rPr>
          <w:rFonts w:eastAsia="MS Mincho"/>
          <w:b/>
          <w:sz w:val="22"/>
          <w:szCs w:val="22"/>
          <w:lang w:val="en-NZ" w:eastAsia="ja-JP"/>
        </w:rPr>
        <w:t xml:space="preserve">SA-WP-01 </w:t>
      </w:r>
      <w:r w:rsidRPr="00DD0C01">
        <w:rPr>
          <w:rFonts w:eastAsia="MS Mincho"/>
          <w:b/>
          <w:sz w:val="22"/>
          <w:szCs w:val="22"/>
          <w:lang w:val="en-NZ" w:eastAsia="ja-JP"/>
        </w:rPr>
        <w:t xml:space="preserve">　　</w:t>
      </w:r>
      <w:r w:rsidRPr="00DD0C01">
        <w:rPr>
          <w:rFonts w:eastAsia="MS Mincho"/>
          <w:sz w:val="22"/>
          <w:szCs w:val="22"/>
          <w:lang w:val="en-NZ" w:eastAsia="ja-JP"/>
        </w:rPr>
        <w:t>Age, growth and maturity of bigeye tuna in the Pacific: Project 35</w:t>
      </w:r>
    </w:p>
    <w:p w:rsidR="001557D5" w:rsidRPr="00DD0C01" w:rsidRDefault="001557D5" w:rsidP="00DD0C01">
      <w:pPr>
        <w:adjustRightInd w:val="0"/>
        <w:snapToGrid w:val="0"/>
        <w:ind w:firstLineChars="350" w:firstLine="770"/>
        <w:jc w:val="both"/>
        <w:rPr>
          <w:rFonts w:eastAsia="MS Mincho"/>
          <w:i/>
          <w:sz w:val="22"/>
          <w:szCs w:val="22"/>
          <w:lang w:val="en-NZ" w:eastAsia="ja-JP"/>
        </w:rPr>
      </w:pPr>
      <w:r w:rsidRPr="00DD0C01">
        <w:rPr>
          <w:rFonts w:eastAsia="MS Mincho"/>
          <w:i/>
          <w:sz w:val="22"/>
          <w:szCs w:val="22"/>
          <w:lang w:val="en-NZ" w:eastAsia="ja-JP"/>
        </w:rPr>
        <w:t>IP-01</w:t>
      </w:r>
      <w:proofErr w:type="gramStart"/>
      <w:r w:rsidRPr="00DD0C01">
        <w:rPr>
          <w:rFonts w:eastAsia="MS Mincho"/>
          <w:i/>
          <w:sz w:val="22"/>
          <w:szCs w:val="22"/>
          <w:lang w:val="en-NZ" w:eastAsia="ja-JP"/>
        </w:rPr>
        <w:t>,02,03,04</w:t>
      </w:r>
      <w:proofErr w:type="gramEnd"/>
      <w:r w:rsidRPr="00DD0C01">
        <w:rPr>
          <w:rFonts w:eastAsia="MS Mincho"/>
          <w:i/>
          <w:sz w:val="22"/>
          <w:szCs w:val="22"/>
          <w:lang w:val="en-NZ" w:eastAsia="ja-JP"/>
        </w:rPr>
        <w:t xml:space="preserve"> will be referred to if needed.</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2"/>
          <w:numId w:val="2"/>
        </w:numPr>
        <w:tabs>
          <w:tab w:val="clear" w:pos="720"/>
        </w:tabs>
        <w:adjustRightInd w:val="0"/>
        <w:snapToGrid w:val="0"/>
        <w:ind w:left="1080" w:hanging="360"/>
        <w:jc w:val="both"/>
        <w:rPr>
          <w:rFonts w:eastAsia="Batang"/>
          <w:sz w:val="22"/>
          <w:szCs w:val="22"/>
          <w:lang w:val="en-NZ" w:eastAsia="ko-KR"/>
        </w:rPr>
      </w:pPr>
      <w:r w:rsidRPr="00DD0C01">
        <w:rPr>
          <w:rFonts w:eastAsia="Malgun Gothic"/>
          <w:bCs/>
          <w:sz w:val="22"/>
          <w:szCs w:val="22"/>
          <w:lang w:eastAsia="ko-KR"/>
        </w:rPr>
        <w:t>Improvement of MULTIFAN-CL software for stock assessments</w:t>
      </w:r>
    </w:p>
    <w:p w:rsidR="001557D5" w:rsidRPr="00DD0C01" w:rsidRDefault="001557D5" w:rsidP="00DD0C01">
      <w:pPr>
        <w:pStyle w:val="ListParagraph"/>
        <w:adjustRightInd w:val="0"/>
        <w:snapToGrid w:val="0"/>
        <w:ind w:left="1080" w:hanging="360"/>
        <w:jc w:val="both"/>
        <w:rPr>
          <w:rFonts w:eastAsia="Batang"/>
          <w:sz w:val="22"/>
          <w:szCs w:val="22"/>
          <w:lang w:val="en-NZ" w:eastAsia="ko-KR"/>
        </w:rPr>
      </w:pPr>
    </w:p>
    <w:p w:rsidR="001557D5" w:rsidRPr="00DD0C01" w:rsidRDefault="001557D5" w:rsidP="00DD0C01">
      <w:pPr>
        <w:adjustRightInd w:val="0"/>
        <w:snapToGrid w:val="0"/>
        <w:ind w:left="1080"/>
        <w:jc w:val="both"/>
        <w:rPr>
          <w:rFonts w:eastAsia="Batang"/>
          <w:sz w:val="22"/>
          <w:szCs w:val="22"/>
          <w:lang w:val="en-NZ" w:eastAsia="ko-KR"/>
        </w:rPr>
      </w:pPr>
      <w:r w:rsidRPr="00DD0C01">
        <w:rPr>
          <w:rFonts w:eastAsia="Batang"/>
          <w:sz w:val="22"/>
          <w:szCs w:val="22"/>
          <w:lang w:val="en-NZ" w:eastAsia="ko-KR"/>
        </w:rPr>
        <w:t xml:space="preserve">Work to improve the MULTIFAN-CL software is ongoing. SC13 will review the progress </w:t>
      </w:r>
      <w:r w:rsidRPr="00DD0C01">
        <w:rPr>
          <w:rFonts w:eastAsia="Malgun Gothic"/>
          <w:bCs/>
          <w:sz w:val="22"/>
          <w:szCs w:val="22"/>
          <w:lang w:eastAsia="ko-KR"/>
        </w:rPr>
        <w:t xml:space="preserve">and provide comments and recommendations as required. </w:t>
      </w:r>
    </w:p>
    <w:p w:rsidR="0076369B" w:rsidRPr="00DD0C01" w:rsidRDefault="0076369B" w:rsidP="00DD0C01">
      <w:pPr>
        <w:adjustRightInd w:val="0"/>
        <w:snapToGrid w:val="0"/>
        <w:ind w:leftChars="300" w:left="720"/>
        <w:jc w:val="both"/>
        <w:rPr>
          <w:rFonts w:eastAsia="MS Mincho"/>
          <w:i/>
          <w:sz w:val="22"/>
          <w:szCs w:val="22"/>
          <w:lang w:val="en-NZ" w:eastAsia="ja-JP"/>
        </w:rPr>
      </w:pPr>
    </w:p>
    <w:p w:rsidR="001557D5" w:rsidRPr="00DD0C01" w:rsidRDefault="001557D5" w:rsidP="00DD0C01">
      <w:pPr>
        <w:adjustRightInd w:val="0"/>
        <w:snapToGrid w:val="0"/>
        <w:ind w:leftChars="300" w:left="720"/>
        <w:jc w:val="both"/>
        <w:rPr>
          <w:rFonts w:eastAsia="MS Mincho"/>
          <w:i/>
          <w:sz w:val="22"/>
          <w:szCs w:val="22"/>
          <w:lang w:val="en-NZ" w:eastAsia="ja-JP"/>
        </w:rPr>
      </w:pPr>
      <w:r w:rsidRPr="00DD0C01">
        <w:rPr>
          <w:rFonts w:eastAsia="MS Mincho"/>
          <w:i/>
          <w:sz w:val="22"/>
          <w:szCs w:val="22"/>
          <w:lang w:val="en-NZ" w:eastAsia="ja-JP"/>
        </w:rPr>
        <w:t xml:space="preserve"> IP-05 will be referred to if needed.      </w:t>
      </w:r>
    </w:p>
    <w:p w:rsidR="001557D5" w:rsidRPr="00DD0C01" w:rsidRDefault="001557D5" w:rsidP="00DD0C01">
      <w:pPr>
        <w:pStyle w:val="ListParagraph"/>
        <w:adjustRightInd w:val="0"/>
        <w:snapToGrid w:val="0"/>
        <w:ind w:left="1080" w:hanging="360"/>
        <w:jc w:val="both"/>
        <w:rPr>
          <w:rFonts w:eastAsia="Batang"/>
          <w:sz w:val="22"/>
          <w:szCs w:val="22"/>
          <w:lang w:val="en-NZ" w:eastAsia="ko-KR"/>
        </w:rPr>
      </w:pPr>
    </w:p>
    <w:p w:rsidR="001557D5" w:rsidRPr="00DD0C01" w:rsidRDefault="001557D5" w:rsidP="00DD0C01">
      <w:pPr>
        <w:pStyle w:val="ListParagraph"/>
        <w:numPr>
          <w:ilvl w:val="2"/>
          <w:numId w:val="2"/>
        </w:numPr>
        <w:tabs>
          <w:tab w:val="clear" w:pos="720"/>
        </w:tabs>
        <w:adjustRightInd w:val="0"/>
        <w:snapToGrid w:val="0"/>
        <w:ind w:left="1080" w:hanging="360"/>
        <w:jc w:val="both"/>
        <w:rPr>
          <w:rFonts w:eastAsia="Batang"/>
          <w:sz w:val="22"/>
          <w:szCs w:val="22"/>
          <w:lang w:val="en-NZ" w:eastAsia="ko-KR"/>
        </w:rPr>
      </w:pPr>
      <w:r w:rsidRPr="00DD0C01">
        <w:rPr>
          <w:rFonts w:eastAsia="Batang"/>
          <w:sz w:val="22"/>
          <w:szCs w:val="22"/>
          <w:lang w:val="en-NZ" w:eastAsia="ko-KR"/>
        </w:rPr>
        <w:t>Review of 2017 bigeye tuna stock assessment</w:t>
      </w:r>
    </w:p>
    <w:p w:rsidR="001557D5" w:rsidRPr="00DD0C01" w:rsidRDefault="001557D5" w:rsidP="00DD0C01">
      <w:pPr>
        <w:pStyle w:val="ListParagraph"/>
        <w:adjustRightInd w:val="0"/>
        <w:snapToGrid w:val="0"/>
        <w:ind w:left="1080" w:hanging="360"/>
        <w:jc w:val="both"/>
        <w:rPr>
          <w:rFonts w:eastAsia="Batang"/>
          <w:sz w:val="22"/>
          <w:szCs w:val="22"/>
          <w:lang w:val="en-NZ" w:eastAsia="ko-KR"/>
        </w:rPr>
      </w:pPr>
    </w:p>
    <w:p w:rsidR="001557D5" w:rsidRPr="00DD0C01" w:rsidRDefault="001557D5" w:rsidP="00DD0C01">
      <w:pPr>
        <w:pStyle w:val="ListParagraph"/>
        <w:adjustRightInd w:val="0"/>
        <w:snapToGrid w:val="0"/>
        <w:ind w:left="1080"/>
        <w:jc w:val="both"/>
        <w:rPr>
          <w:rFonts w:eastAsia="Batang"/>
          <w:sz w:val="22"/>
          <w:szCs w:val="22"/>
          <w:lang w:val="en-NZ" w:eastAsia="ko-KR"/>
        </w:rPr>
      </w:pPr>
      <w:r w:rsidRPr="00DD0C01">
        <w:rPr>
          <w:sz w:val="22"/>
          <w:szCs w:val="22"/>
        </w:rPr>
        <w:t xml:space="preserve">SC13 will review </w:t>
      </w:r>
      <w:r w:rsidRPr="00DD0C01">
        <w:rPr>
          <w:sz w:val="22"/>
          <w:szCs w:val="22"/>
          <w:lang w:val="en-NZ"/>
        </w:rPr>
        <w:t>the results of the 201</w:t>
      </w:r>
      <w:r w:rsidRPr="00DD0C01">
        <w:rPr>
          <w:rFonts w:eastAsiaTheme="minorEastAsia"/>
          <w:sz w:val="22"/>
          <w:szCs w:val="22"/>
          <w:lang w:val="en-NZ" w:eastAsia="ko-KR"/>
        </w:rPr>
        <w:t>7</w:t>
      </w:r>
      <w:r w:rsidRPr="00DD0C01">
        <w:rPr>
          <w:sz w:val="22"/>
          <w:szCs w:val="22"/>
          <w:lang w:val="en-NZ"/>
        </w:rPr>
        <w:t xml:space="preserve"> bigeye </w:t>
      </w:r>
      <w:r w:rsidRPr="00DD0C01">
        <w:rPr>
          <w:rFonts w:eastAsiaTheme="minorEastAsia"/>
          <w:sz w:val="22"/>
          <w:szCs w:val="22"/>
          <w:lang w:val="en-NZ" w:eastAsia="ko-KR"/>
        </w:rPr>
        <w:t xml:space="preserve">tuna </w:t>
      </w:r>
      <w:r w:rsidRPr="00DD0C01">
        <w:rPr>
          <w:sz w:val="22"/>
          <w:szCs w:val="22"/>
          <w:lang w:val="en-NZ"/>
        </w:rPr>
        <w:t>stock assessment</w:t>
      </w:r>
      <w:r w:rsidRPr="00DD0C01">
        <w:rPr>
          <w:rFonts w:eastAsiaTheme="minorEastAsia"/>
          <w:sz w:val="22"/>
          <w:szCs w:val="22"/>
          <w:lang w:val="en-NZ" w:eastAsia="ko-KR"/>
        </w:rPr>
        <w:t>, any</w:t>
      </w:r>
      <w:r w:rsidRPr="00DD0C01">
        <w:rPr>
          <w:sz w:val="22"/>
          <w:szCs w:val="22"/>
          <w:lang w:val="en-NZ"/>
        </w:rPr>
        <w:t xml:space="preserve"> future research, including budget implications</w:t>
      </w:r>
      <w:r w:rsidRPr="00DD0C01">
        <w:rPr>
          <w:rFonts w:eastAsiaTheme="minorEastAsia"/>
          <w:sz w:val="22"/>
          <w:szCs w:val="22"/>
          <w:lang w:val="en-NZ" w:eastAsia="ko-KR"/>
        </w:rPr>
        <w:t>, and provide recommendations to the Commission, as required</w:t>
      </w:r>
      <w:r w:rsidRPr="00DD0C01">
        <w:rPr>
          <w:rFonts w:eastAsia="Batang"/>
          <w:sz w:val="22"/>
          <w:szCs w:val="22"/>
          <w:lang w:val="en-NZ" w:eastAsia="ko-KR"/>
        </w:rPr>
        <w:t>.</w:t>
      </w:r>
    </w:p>
    <w:p w:rsidR="0076369B" w:rsidRPr="00DD0C01" w:rsidRDefault="0076369B" w:rsidP="00DD0C01">
      <w:pPr>
        <w:adjustRightInd w:val="0"/>
        <w:snapToGrid w:val="0"/>
        <w:ind w:firstLineChars="300" w:firstLine="660"/>
        <w:jc w:val="both"/>
        <w:rPr>
          <w:rFonts w:eastAsia="Batang"/>
          <w:b/>
          <w:sz w:val="22"/>
          <w:szCs w:val="22"/>
          <w:lang w:val="en-NZ" w:eastAsia="ko-KR"/>
        </w:rPr>
      </w:pPr>
    </w:p>
    <w:p w:rsidR="001557D5" w:rsidRPr="00DD0C01" w:rsidRDefault="001557D5" w:rsidP="00DD0C01">
      <w:pPr>
        <w:adjustRightInd w:val="0"/>
        <w:snapToGrid w:val="0"/>
        <w:ind w:firstLineChars="300" w:firstLine="660"/>
        <w:jc w:val="both"/>
        <w:rPr>
          <w:rFonts w:eastAsia="Batang"/>
          <w:sz w:val="22"/>
          <w:szCs w:val="22"/>
          <w:lang w:val="en-NZ" w:eastAsia="ko-KR"/>
        </w:rPr>
      </w:pPr>
      <w:r w:rsidRPr="00DD0C01">
        <w:rPr>
          <w:rFonts w:eastAsia="Batang"/>
          <w:b/>
          <w:sz w:val="22"/>
          <w:szCs w:val="22"/>
          <w:lang w:val="en-NZ" w:eastAsia="ko-KR"/>
        </w:rPr>
        <w:t>SA-WP-03</w:t>
      </w:r>
      <w:r w:rsidRPr="00DD0C01">
        <w:rPr>
          <w:rFonts w:eastAsia="Batang"/>
          <w:sz w:val="22"/>
          <w:szCs w:val="22"/>
          <w:lang w:val="en-NZ" w:eastAsia="ko-KR"/>
        </w:rPr>
        <w:tab/>
        <w:t>Geo-statistical analyses of operational longline CPUE data</w:t>
      </w:r>
    </w:p>
    <w:p w:rsidR="001557D5" w:rsidRPr="00DD0C01" w:rsidRDefault="001557D5" w:rsidP="00DD0C01">
      <w:pPr>
        <w:adjustRightInd w:val="0"/>
        <w:snapToGrid w:val="0"/>
        <w:ind w:leftChars="300" w:left="2160" w:hangingChars="654" w:hanging="1440"/>
        <w:jc w:val="both"/>
        <w:rPr>
          <w:rFonts w:eastAsia="Batang"/>
          <w:sz w:val="22"/>
          <w:szCs w:val="22"/>
          <w:lang w:val="en-NZ" w:eastAsia="ko-KR"/>
        </w:rPr>
      </w:pPr>
      <w:r w:rsidRPr="00DD0C01">
        <w:rPr>
          <w:rFonts w:eastAsia="Batang"/>
          <w:b/>
          <w:sz w:val="22"/>
          <w:szCs w:val="22"/>
          <w:lang w:val="en-NZ" w:eastAsia="ko-KR"/>
        </w:rPr>
        <w:t>SA-WP-04</w:t>
      </w:r>
      <w:r w:rsidRPr="00DD0C01">
        <w:rPr>
          <w:rFonts w:eastAsia="Batang"/>
          <w:sz w:val="22"/>
          <w:szCs w:val="22"/>
          <w:lang w:val="en-NZ" w:eastAsia="ko-KR"/>
        </w:rPr>
        <w:tab/>
        <w:t>Use of operational vessel proxies to account for ve</w:t>
      </w:r>
      <w:r w:rsidR="002E462A" w:rsidRPr="00DD0C01">
        <w:rPr>
          <w:rFonts w:eastAsia="Batang"/>
          <w:sz w:val="22"/>
          <w:szCs w:val="22"/>
          <w:lang w:val="en-NZ" w:eastAsia="ko-KR"/>
        </w:rPr>
        <w:t xml:space="preserve">ssels with missing identifiers </w:t>
      </w:r>
      <w:r w:rsidRPr="00DD0C01">
        <w:rPr>
          <w:rFonts w:eastAsia="Batang"/>
          <w:sz w:val="22"/>
          <w:szCs w:val="22"/>
          <w:lang w:val="en-NZ" w:eastAsia="ko-KR"/>
        </w:rPr>
        <w:t>in the development of standardised CPUE time series</w:t>
      </w:r>
    </w:p>
    <w:p w:rsidR="001557D5" w:rsidRPr="00DD0C01" w:rsidRDefault="001557D5" w:rsidP="00DD0C01">
      <w:pPr>
        <w:adjustRightInd w:val="0"/>
        <w:snapToGrid w:val="0"/>
        <w:ind w:firstLineChars="300" w:firstLine="660"/>
        <w:jc w:val="both"/>
        <w:rPr>
          <w:rFonts w:eastAsia="Batang"/>
          <w:sz w:val="22"/>
          <w:szCs w:val="22"/>
          <w:lang w:val="en-NZ" w:eastAsia="ko-KR"/>
        </w:rPr>
      </w:pPr>
      <w:r w:rsidRPr="00DD0C01">
        <w:rPr>
          <w:rFonts w:eastAsia="Batang"/>
          <w:b/>
          <w:sz w:val="22"/>
          <w:szCs w:val="22"/>
          <w:lang w:val="en-NZ" w:eastAsia="ko-KR"/>
        </w:rPr>
        <w:t>SA-WP-05</w:t>
      </w:r>
      <w:r w:rsidRPr="00DD0C01">
        <w:rPr>
          <w:rFonts w:eastAsia="Batang"/>
          <w:b/>
          <w:sz w:val="22"/>
          <w:szCs w:val="22"/>
          <w:lang w:val="en-NZ" w:eastAsia="ko-KR"/>
        </w:rPr>
        <w:tab/>
      </w:r>
      <w:r w:rsidRPr="00DD0C01">
        <w:rPr>
          <w:rFonts w:eastAsia="Batang"/>
          <w:sz w:val="22"/>
          <w:szCs w:val="22"/>
          <w:lang w:val="en-NZ" w:eastAsia="ko-KR"/>
        </w:rPr>
        <w:t>Stock assessment of bigeye tuna in the WCPO</w:t>
      </w:r>
    </w:p>
    <w:p w:rsidR="001557D5" w:rsidRPr="00DD0C01" w:rsidRDefault="00656720" w:rsidP="00DD0C01">
      <w:pPr>
        <w:adjustRightInd w:val="0"/>
        <w:snapToGrid w:val="0"/>
        <w:ind w:firstLineChars="300" w:firstLine="660"/>
        <w:jc w:val="both"/>
        <w:rPr>
          <w:rFonts w:eastAsia="Batang"/>
          <w:i/>
          <w:sz w:val="22"/>
          <w:szCs w:val="22"/>
          <w:lang w:val="en-NZ" w:eastAsia="ko-KR"/>
        </w:rPr>
      </w:pPr>
      <w:r>
        <w:rPr>
          <w:rFonts w:eastAsia="Batang" w:hint="eastAsia"/>
          <w:i/>
          <w:sz w:val="22"/>
          <w:szCs w:val="22"/>
          <w:lang w:val="en-NZ" w:eastAsia="ko-KR"/>
        </w:rPr>
        <w:t xml:space="preserve">WP-02, </w:t>
      </w:r>
      <w:r w:rsidR="001557D5" w:rsidRPr="00DD0C01">
        <w:rPr>
          <w:rFonts w:eastAsia="Batang"/>
          <w:i/>
          <w:sz w:val="22"/>
          <w:szCs w:val="22"/>
          <w:lang w:val="en-NZ" w:eastAsia="ko-KR"/>
        </w:rPr>
        <w:t>IP-01</w:t>
      </w:r>
      <w:proofErr w:type="gramStart"/>
      <w:r w:rsidR="001557D5" w:rsidRPr="00DD0C01">
        <w:rPr>
          <w:rFonts w:eastAsia="Batang"/>
          <w:i/>
          <w:sz w:val="22"/>
          <w:szCs w:val="22"/>
          <w:lang w:val="en-NZ" w:eastAsia="ko-KR"/>
        </w:rPr>
        <w:t>,02,06</w:t>
      </w:r>
      <w:proofErr w:type="gramEnd"/>
      <w:r w:rsidR="001557D5" w:rsidRPr="00DD0C01">
        <w:rPr>
          <w:rFonts w:eastAsia="Batang"/>
          <w:i/>
          <w:sz w:val="22"/>
          <w:szCs w:val="22"/>
          <w:lang w:val="en-NZ" w:eastAsia="ko-KR"/>
        </w:rPr>
        <w:t xml:space="preserve"> will be referred to if needed.</w:t>
      </w:r>
    </w:p>
    <w:p w:rsidR="001557D5" w:rsidRPr="00DD0C01" w:rsidRDefault="001557D5" w:rsidP="00DD0C01">
      <w:pPr>
        <w:adjustRightInd w:val="0"/>
        <w:snapToGrid w:val="0"/>
        <w:ind w:leftChars="400" w:left="960" w:firstLineChars="50" w:firstLine="11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656720">
      <w:pPr>
        <w:pStyle w:val="ListParagraph"/>
        <w:adjustRightInd w:val="0"/>
        <w:snapToGrid w:val="0"/>
        <w:ind w:firstLine="72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10"/>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Stock status and trends </w:t>
      </w:r>
    </w:p>
    <w:p w:rsidR="001557D5" w:rsidRPr="00DD0C01" w:rsidRDefault="001557D5" w:rsidP="00DD0C01">
      <w:pPr>
        <w:pStyle w:val="ListParagraph"/>
        <w:numPr>
          <w:ilvl w:val="0"/>
          <w:numId w:val="10"/>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2"/>
          <w:numId w:val="33"/>
        </w:numPr>
        <w:adjustRightInd w:val="0"/>
        <w:snapToGrid w:val="0"/>
        <w:jc w:val="both"/>
        <w:rPr>
          <w:rFonts w:eastAsia="Batang"/>
          <w:b/>
          <w:bCs/>
          <w:sz w:val="22"/>
          <w:szCs w:val="22"/>
          <w:lang w:val="en-NZ" w:eastAsia="ko-KR"/>
        </w:rPr>
      </w:pPr>
      <w:r w:rsidRPr="00DD0C01">
        <w:rPr>
          <w:rFonts w:eastAsia="Batang"/>
          <w:b/>
          <w:bCs/>
          <w:sz w:val="22"/>
          <w:szCs w:val="22"/>
          <w:lang w:val="en-NZ" w:eastAsia="ko-KR"/>
        </w:rPr>
        <w:t>WCPO yellowfin tuna (</w:t>
      </w:r>
      <w:r w:rsidRPr="00DD0C01">
        <w:rPr>
          <w:rFonts w:eastAsia="Batang"/>
          <w:b/>
          <w:bCs/>
          <w:i/>
          <w:sz w:val="22"/>
          <w:szCs w:val="22"/>
          <w:lang w:val="en-NZ" w:eastAsia="ko-KR"/>
        </w:rPr>
        <w:t>Thunnus albacares</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23"/>
        </w:numPr>
        <w:adjustRightInd w:val="0"/>
        <w:snapToGrid w:val="0"/>
        <w:jc w:val="both"/>
        <w:rPr>
          <w:rFonts w:eastAsia="Batang"/>
          <w:sz w:val="22"/>
          <w:szCs w:val="22"/>
          <w:lang w:val="en-NZ" w:eastAsia="ko-KR"/>
        </w:rPr>
      </w:pPr>
      <w:r w:rsidRPr="00DD0C01">
        <w:rPr>
          <w:rFonts w:eastAsia="Batang"/>
          <w:sz w:val="22"/>
          <w:szCs w:val="22"/>
          <w:lang w:val="en-NZ" w:eastAsia="ko-KR"/>
        </w:rPr>
        <w:t>Review of 2017 yellowfin tuna stock assessment</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adjustRightInd w:val="0"/>
        <w:snapToGrid w:val="0"/>
        <w:ind w:left="1080"/>
        <w:jc w:val="both"/>
        <w:rPr>
          <w:rFonts w:eastAsiaTheme="minorEastAsia"/>
          <w:sz w:val="22"/>
          <w:szCs w:val="22"/>
          <w:lang w:eastAsia="ko-KR"/>
        </w:rPr>
      </w:pPr>
      <w:r w:rsidRPr="00DD0C01">
        <w:rPr>
          <w:sz w:val="22"/>
          <w:szCs w:val="22"/>
        </w:rPr>
        <w:t xml:space="preserve">SC13 will review </w:t>
      </w:r>
      <w:r w:rsidRPr="00DD0C01">
        <w:rPr>
          <w:sz w:val="22"/>
          <w:szCs w:val="22"/>
          <w:lang w:val="en-NZ"/>
        </w:rPr>
        <w:t>the results of the 201</w:t>
      </w:r>
      <w:r w:rsidRPr="00DD0C01">
        <w:rPr>
          <w:rFonts w:eastAsiaTheme="minorEastAsia"/>
          <w:sz w:val="22"/>
          <w:szCs w:val="22"/>
          <w:lang w:val="en-NZ" w:eastAsia="ko-KR"/>
        </w:rPr>
        <w:t>7</w:t>
      </w:r>
      <w:r w:rsidRPr="00DD0C01">
        <w:rPr>
          <w:sz w:val="22"/>
          <w:szCs w:val="22"/>
          <w:lang w:val="en-NZ"/>
        </w:rPr>
        <w:t xml:space="preserve"> yellowfin </w:t>
      </w:r>
      <w:r w:rsidRPr="00DD0C01">
        <w:rPr>
          <w:rFonts w:eastAsiaTheme="minorEastAsia"/>
          <w:sz w:val="22"/>
          <w:szCs w:val="22"/>
          <w:lang w:val="en-NZ" w:eastAsia="ko-KR"/>
        </w:rPr>
        <w:t xml:space="preserve">tuna </w:t>
      </w:r>
      <w:r w:rsidRPr="00DD0C01">
        <w:rPr>
          <w:sz w:val="22"/>
          <w:szCs w:val="22"/>
          <w:lang w:val="en-NZ"/>
        </w:rPr>
        <w:t>stock assessment</w:t>
      </w:r>
      <w:r w:rsidRPr="00DD0C01">
        <w:rPr>
          <w:rFonts w:eastAsiaTheme="minorEastAsia"/>
          <w:sz w:val="22"/>
          <w:szCs w:val="22"/>
          <w:lang w:val="en-NZ" w:eastAsia="ko-KR"/>
        </w:rPr>
        <w:t>, any</w:t>
      </w:r>
      <w:r w:rsidRPr="00DD0C01">
        <w:rPr>
          <w:sz w:val="22"/>
          <w:szCs w:val="22"/>
          <w:lang w:val="en-NZ"/>
        </w:rPr>
        <w:t xml:space="preserve"> future research, including budget implications</w:t>
      </w:r>
      <w:r w:rsidRPr="00DD0C01">
        <w:rPr>
          <w:rFonts w:eastAsiaTheme="minorEastAsia"/>
          <w:sz w:val="22"/>
          <w:szCs w:val="22"/>
          <w:lang w:val="en-NZ" w:eastAsia="ko-KR"/>
        </w:rPr>
        <w:t>, and provide recommendations to the Commission, as required</w:t>
      </w:r>
      <w:r w:rsidRPr="00DD0C01">
        <w:rPr>
          <w:rFonts w:eastAsia="Batang"/>
          <w:sz w:val="22"/>
          <w:szCs w:val="22"/>
          <w:lang w:val="en-NZ" w:eastAsia="ko-KR"/>
        </w:rPr>
        <w:t>.</w:t>
      </w:r>
    </w:p>
    <w:p w:rsidR="0076369B" w:rsidRPr="00DD0C01" w:rsidRDefault="0076369B" w:rsidP="00DD0C01">
      <w:pPr>
        <w:adjustRightInd w:val="0"/>
        <w:snapToGrid w:val="0"/>
        <w:ind w:firstLineChars="300" w:firstLine="660"/>
        <w:jc w:val="both"/>
        <w:rPr>
          <w:rFonts w:eastAsia="Batang"/>
          <w:b/>
          <w:sz w:val="22"/>
          <w:szCs w:val="22"/>
          <w:lang w:val="en-NZ" w:eastAsia="ko-KR"/>
        </w:rPr>
      </w:pPr>
    </w:p>
    <w:p w:rsidR="001557D5" w:rsidRPr="00DD0C01" w:rsidRDefault="001557D5" w:rsidP="00DD0C01">
      <w:pPr>
        <w:adjustRightInd w:val="0"/>
        <w:snapToGrid w:val="0"/>
        <w:ind w:firstLineChars="300" w:firstLine="660"/>
        <w:jc w:val="both"/>
        <w:rPr>
          <w:rFonts w:eastAsia="Batang"/>
          <w:sz w:val="22"/>
          <w:szCs w:val="22"/>
          <w:lang w:val="en-NZ" w:eastAsia="ko-KR"/>
        </w:rPr>
      </w:pPr>
      <w:r w:rsidRPr="00DD0C01">
        <w:rPr>
          <w:rFonts w:eastAsia="Batang"/>
          <w:b/>
          <w:sz w:val="22"/>
          <w:szCs w:val="22"/>
          <w:lang w:val="en-NZ" w:eastAsia="ko-KR"/>
        </w:rPr>
        <w:t>SA-WP-06</w:t>
      </w:r>
      <w:r w:rsidRPr="00DD0C01">
        <w:rPr>
          <w:rFonts w:eastAsia="Batang"/>
          <w:sz w:val="22"/>
          <w:szCs w:val="22"/>
          <w:lang w:val="en-NZ" w:eastAsia="ko-KR"/>
        </w:rPr>
        <w:tab/>
        <w:t>Stock assessment of yellowfin tuna in the WCPO</w:t>
      </w:r>
    </w:p>
    <w:p w:rsidR="001557D5" w:rsidRPr="00DD0C01" w:rsidRDefault="001557D5" w:rsidP="00DD0C01">
      <w:pPr>
        <w:adjustRightInd w:val="0"/>
        <w:snapToGrid w:val="0"/>
        <w:ind w:firstLineChars="300" w:firstLine="660"/>
        <w:jc w:val="both"/>
        <w:rPr>
          <w:rFonts w:eastAsia="Batang"/>
          <w:i/>
          <w:sz w:val="22"/>
          <w:szCs w:val="22"/>
          <w:lang w:val="en-NZ" w:eastAsia="ko-KR"/>
        </w:rPr>
      </w:pPr>
      <w:r w:rsidRPr="00DD0C01">
        <w:rPr>
          <w:rFonts w:eastAsia="Batang"/>
          <w:i/>
          <w:sz w:val="22"/>
          <w:szCs w:val="22"/>
          <w:lang w:val="en-NZ" w:eastAsia="ko-KR"/>
        </w:rPr>
        <w:t>WP-02,03,04, IP-01,02,</w:t>
      </w:r>
      <w:r w:rsidRPr="00DD0C01">
        <w:rPr>
          <w:rFonts w:eastAsia="MS Mincho"/>
          <w:i/>
          <w:sz w:val="22"/>
          <w:szCs w:val="22"/>
          <w:lang w:val="en-NZ" w:eastAsia="ja-JP"/>
        </w:rPr>
        <w:t>04,</w:t>
      </w:r>
      <w:r w:rsidRPr="00DD0C01">
        <w:rPr>
          <w:rFonts w:eastAsia="Batang"/>
          <w:i/>
          <w:sz w:val="22"/>
          <w:szCs w:val="22"/>
          <w:lang w:val="en-NZ" w:eastAsia="ko-KR"/>
        </w:rPr>
        <w:t>06,07</w:t>
      </w:r>
      <w:r w:rsidRPr="00DD0C01">
        <w:rPr>
          <w:rFonts w:eastAsia="MS Mincho"/>
          <w:i/>
          <w:sz w:val="22"/>
          <w:szCs w:val="22"/>
          <w:lang w:val="en-NZ" w:eastAsia="ja-JP"/>
        </w:rPr>
        <w:t xml:space="preserve">　</w:t>
      </w:r>
      <w:r w:rsidRPr="00DD0C01">
        <w:rPr>
          <w:rFonts w:eastAsia="MS Mincho"/>
          <w:i/>
          <w:sz w:val="22"/>
          <w:szCs w:val="22"/>
          <w:lang w:val="en-NZ" w:eastAsia="ja-JP"/>
        </w:rPr>
        <w:t>will be referred to if needed.</w:t>
      </w:r>
      <w:r w:rsidRPr="00DD0C01">
        <w:rPr>
          <w:rFonts w:eastAsia="Batang"/>
          <w:i/>
          <w:sz w:val="22"/>
          <w:szCs w:val="22"/>
          <w:lang w:val="en-NZ" w:eastAsia="ko-KR"/>
        </w:rPr>
        <w:tab/>
      </w:r>
    </w:p>
    <w:p w:rsidR="001557D5" w:rsidRPr="00DD0C01" w:rsidRDefault="001557D5" w:rsidP="00DD0C01">
      <w:pPr>
        <w:pStyle w:val="ListParagraph"/>
        <w:adjustRightInd w:val="0"/>
        <w:snapToGrid w:val="0"/>
        <w:ind w:left="1080"/>
        <w:jc w:val="both"/>
        <w:rPr>
          <w:rFonts w:eastAsia="Batang"/>
          <w:i/>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pStyle w:val="ListParagraph"/>
        <w:numPr>
          <w:ilvl w:val="0"/>
          <w:numId w:val="11"/>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1"/>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2"/>
          <w:numId w:val="33"/>
        </w:numPr>
        <w:adjustRightInd w:val="0"/>
        <w:snapToGrid w:val="0"/>
        <w:jc w:val="both"/>
        <w:rPr>
          <w:rFonts w:eastAsia="Batang"/>
          <w:b/>
          <w:bCs/>
          <w:sz w:val="22"/>
          <w:szCs w:val="22"/>
          <w:lang w:val="en-NZ" w:eastAsia="ko-KR"/>
        </w:rPr>
      </w:pPr>
      <w:r w:rsidRPr="00DD0C01">
        <w:rPr>
          <w:rFonts w:eastAsia="Batang"/>
          <w:b/>
          <w:bCs/>
          <w:sz w:val="22"/>
          <w:szCs w:val="22"/>
          <w:lang w:val="en-NZ" w:eastAsia="ko-KR"/>
        </w:rPr>
        <w:t>WCPO skipjack tuna (</w:t>
      </w:r>
      <w:r w:rsidRPr="00DD0C01">
        <w:rPr>
          <w:rFonts w:eastAsia="Batang"/>
          <w:b/>
          <w:bCs/>
          <w:i/>
          <w:sz w:val="22"/>
          <w:szCs w:val="22"/>
          <w:lang w:val="en-NZ" w:eastAsia="ko-KR"/>
        </w:rPr>
        <w:t>Katsuwonus pelamis</w:t>
      </w:r>
      <w:r w:rsidRPr="00DD0C01">
        <w:rPr>
          <w:rFonts w:eastAsia="Batang"/>
          <w:b/>
          <w:bCs/>
          <w:sz w:val="22"/>
          <w:szCs w:val="22"/>
          <w:lang w:val="en-NZ" w:eastAsia="ko-KR"/>
        </w:rPr>
        <w:t>)</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24"/>
        </w:numPr>
        <w:adjustRightInd w:val="0"/>
        <w:snapToGrid w:val="0"/>
        <w:jc w:val="both"/>
        <w:rPr>
          <w:rFonts w:eastAsia="Batang"/>
          <w:sz w:val="22"/>
          <w:szCs w:val="22"/>
          <w:lang w:val="en-NZ" w:eastAsia="ko-KR"/>
        </w:rPr>
      </w:pPr>
      <w:r w:rsidRPr="00DD0C01">
        <w:rPr>
          <w:rFonts w:eastAsia="Batang"/>
          <w:sz w:val="22"/>
          <w:szCs w:val="22"/>
          <w:lang w:val="en-NZ" w:eastAsia="ko-KR"/>
        </w:rPr>
        <w:t>Update of skipjack tuna stock assessment information</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adjustRightInd w:val="0"/>
        <w:snapToGrid w:val="0"/>
        <w:ind w:left="1080"/>
        <w:jc w:val="both"/>
        <w:rPr>
          <w:rFonts w:eastAsia="Batang"/>
          <w:sz w:val="22"/>
          <w:szCs w:val="22"/>
          <w:lang w:val="en-NZ" w:eastAsia="ko-KR"/>
        </w:rPr>
      </w:pPr>
      <w:r w:rsidRPr="00DD0C01">
        <w:rPr>
          <w:rFonts w:eastAsia="Batang"/>
          <w:sz w:val="22"/>
          <w:szCs w:val="22"/>
          <w:lang w:val="en-NZ" w:eastAsia="ko-KR"/>
        </w:rPr>
        <w:t xml:space="preserve">The last stock assessment was conducted in 2016. SC13 </w:t>
      </w:r>
      <w:r w:rsidRPr="00DD0C01">
        <w:rPr>
          <w:sz w:val="22"/>
          <w:szCs w:val="22"/>
          <w:lang w:val="en-NZ"/>
        </w:rPr>
        <w:t>will review information on indicators for WCPO skipjack tuna</w:t>
      </w:r>
      <w:r w:rsidRPr="00DD0C01">
        <w:rPr>
          <w:rFonts w:eastAsia="Batang"/>
          <w:sz w:val="22"/>
          <w:szCs w:val="22"/>
          <w:lang w:val="en-NZ" w:eastAsia="ko-KR"/>
        </w:rPr>
        <w:t>.</w:t>
      </w:r>
    </w:p>
    <w:p w:rsidR="0076369B" w:rsidRPr="00DD0C01" w:rsidRDefault="0076369B" w:rsidP="00DD0C01">
      <w:pPr>
        <w:adjustRightInd w:val="0"/>
        <w:snapToGrid w:val="0"/>
        <w:ind w:firstLineChars="300" w:firstLine="660"/>
        <w:jc w:val="both"/>
        <w:rPr>
          <w:rFonts w:eastAsia="Batang"/>
          <w:b/>
          <w:sz w:val="22"/>
          <w:szCs w:val="22"/>
          <w:lang w:val="en-NZ" w:eastAsia="ko-KR"/>
        </w:rPr>
      </w:pPr>
    </w:p>
    <w:p w:rsidR="001557D5" w:rsidRPr="00DD0C01" w:rsidRDefault="001557D5" w:rsidP="00DD0C01">
      <w:pPr>
        <w:adjustRightInd w:val="0"/>
        <w:snapToGrid w:val="0"/>
        <w:ind w:firstLineChars="300" w:firstLine="660"/>
        <w:jc w:val="both"/>
        <w:rPr>
          <w:rFonts w:eastAsia="Batang"/>
          <w:sz w:val="22"/>
          <w:szCs w:val="22"/>
          <w:lang w:val="en-NZ" w:eastAsia="ko-KR"/>
        </w:rPr>
      </w:pPr>
      <w:r w:rsidRPr="00DD0C01">
        <w:rPr>
          <w:rFonts w:eastAsia="Batang"/>
          <w:b/>
          <w:sz w:val="22"/>
          <w:szCs w:val="22"/>
          <w:lang w:val="en-NZ" w:eastAsia="ko-KR"/>
        </w:rPr>
        <w:t>SA-WP-02</w:t>
      </w:r>
      <w:r w:rsidRPr="00DD0C01">
        <w:rPr>
          <w:rFonts w:eastAsia="Batang"/>
          <w:sz w:val="22"/>
          <w:szCs w:val="22"/>
          <w:lang w:val="en-NZ" w:eastAsia="ko-KR"/>
        </w:rPr>
        <w:tab/>
        <w:t>A compendium of fisheries indicators for tuna stocks</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 xml:space="preserve">Project 67 (Skipjack fishery impacts on </w:t>
      </w:r>
      <w:r w:rsidRPr="00DD0C01">
        <w:rPr>
          <w:rFonts w:eastAsia="Malgun Gothic"/>
          <w:sz w:val="22"/>
          <w:szCs w:val="22"/>
          <w:lang w:eastAsia="ko-KR"/>
        </w:rPr>
        <w:t>the margins of the Convention Area)</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Malgun Gothic"/>
          <w:sz w:val="22"/>
          <w:szCs w:val="22"/>
          <w:lang w:eastAsia="ko-KR"/>
        </w:rPr>
      </w:pPr>
      <w:r w:rsidRPr="00DD0C01">
        <w:rPr>
          <w:rFonts w:eastAsia="Batang"/>
          <w:sz w:val="22"/>
          <w:szCs w:val="22"/>
          <w:lang w:val="en-NZ" w:eastAsia="ko-KR"/>
        </w:rPr>
        <w:t xml:space="preserve">SC13 will review the results of Project 67 related to skipjack fishery impacts on </w:t>
      </w:r>
      <w:r w:rsidRPr="00DD0C01">
        <w:rPr>
          <w:rFonts w:eastAsia="Malgun Gothic"/>
          <w:sz w:val="22"/>
          <w:szCs w:val="22"/>
          <w:lang w:eastAsia="ko-KR"/>
        </w:rPr>
        <w:t xml:space="preserve">the margins of the Convention Area. </w:t>
      </w:r>
    </w:p>
    <w:p w:rsidR="0076369B" w:rsidRPr="00DD0C01" w:rsidRDefault="0076369B" w:rsidP="00DD0C01">
      <w:pPr>
        <w:pStyle w:val="ListParagraph"/>
        <w:adjustRightInd w:val="0"/>
        <w:snapToGrid w:val="0"/>
        <w:jc w:val="both"/>
        <w:rPr>
          <w:rFonts w:eastAsia="MS Mincho"/>
          <w:b/>
          <w:sz w:val="22"/>
          <w:szCs w:val="22"/>
          <w:lang w:val="en-NZ" w:eastAsia="ja-JP"/>
        </w:rPr>
      </w:pPr>
    </w:p>
    <w:p w:rsidR="001557D5" w:rsidRPr="00DD0C01" w:rsidRDefault="001557D5" w:rsidP="00DD0C01">
      <w:pPr>
        <w:pStyle w:val="ListParagraph"/>
        <w:adjustRightInd w:val="0"/>
        <w:snapToGrid w:val="0"/>
        <w:jc w:val="both"/>
        <w:rPr>
          <w:rFonts w:eastAsia="MS Mincho"/>
          <w:sz w:val="22"/>
          <w:szCs w:val="22"/>
          <w:lang w:val="en-NZ" w:eastAsia="ja-JP"/>
        </w:rPr>
      </w:pPr>
      <w:r w:rsidRPr="00DD0C01">
        <w:rPr>
          <w:rFonts w:eastAsia="MS Mincho"/>
          <w:b/>
          <w:sz w:val="22"/>
          <w:szCs w:val="22"/>
          <w:lang w:val="en-NZ" w:eastAsia="ja-JP"/>
        </w:rPr>
        <w:t>SA-WP-07</w:t>
      </w:r>
      <w:r w:rsidRPr="00DD0C01">
        <w:rPr>
          <w:rFonts w:eastAsia="MS Mincho"/>
          <w:sz w:val="22"/>
          <w:szCs w:val="22"/>
          <w:lang w:val="en-NZ" w:eastAsia="ja-JP"/>
        </w:rPr>
        <w:t xml:space="preserve"> </w:t>
      </w:r>
      <w:proofErr w:type="spellStart"/>
      <w:r w:rsidRPr="00DD0C01">
        <w:rPr>
          <w:rFonts w:eastAsia="MS Mincho"/>
          <w:sz w:val="22"/>
          <w:szCs w:val="22"/>
          <w:lang w:val="en-NZ" w:eastAsia="ja-JP"/>
        </w:rPr>
        <w:t>Lehody</w:t>
      </w:r>
      <w:proofErr w:type="spellEnd"/>
      <w:r w:rsidRPr="00DD0C01">
        <w:rPr>
          <w:rFonts w:eastAsia="MS Mincho"/>
          <w:sz w:val="22"/>
          <w:szCs w:val="22"/>
          <w:lang w:val="en-NZ" w:eastAsia="ja-JP"/>
        </w:rPr>
        <w:t xml:space="preserve"> P. Impacts of Recent High Catches of Skipjack on Fisheries on the Margins of the WCPFC Convention Area</w:t>
      </w:r>
    </w:p>
    <w:p w:rsidR="001557D5" w:rsidRPr="00DD0C01" w:rsidRDefault="001557D5" w:rsidP="00DD0C01">
      <w:pPr>
        <w:pStyle w:val="ListParagraph"/>
        <w:adjustRightInd w:val="0"/>
        <w:snapToGrid w:val="0"/>
        <w:jc w:val="both"/>
        <w:rPr>
          <w:rFonts w:eastAsia="MS Mincho"/>
          <w:i/>
          <w:sz w:val="22"/>
          <w:szCs w:val="22"/>
          <w:lang w:val="en-NZ" w:eastAsia="ja-JP"/>
        </w:rPr>
      </w:pPr>
      <w:r w:rsidRPr="00DD0C01">
        <w:rPr>
          <w:rFonts w:eastAsia="MS Mincho"/>
          <w:i/>
          <w:sz w:val="22"/>
          <w:szCs w:val="22"/>
          <w:lang w:val="en-NZ" w:eastAsia="ja-JP"/>
        </w:rPr>
        <w:t>IP-08</w:t>
      </w:r>
      <w:proofErr w:type="gramStart"/>
      <w:r w:rsidRPr="00DD0C01">
        <w:rPr>
          <w:rFonts w:eastAsia="MS Mincho"/>
          <w:i/>
          <w:sz w:val="22"/>
          <w:szCs w:val="22"/>
          <w:lang w:val="en-NZ" w:eastAsia="ja-JP"/>
        </w:rPr>
        <w:t>,09</w:t>
      </w:r>
      <w:proofErr w:type="gramEnd"/>
      <w:r w:rsidRPr="00DD0C01">
        <w:rPr>
          <w:rFonts w:eastAsia="MS Mincho"/>
          <w:i/>
          <w:sz w:val="22"/>
          <w:szCs w:val="22"/>
          <w:lang w:val="en-NZ" w:eastAsia="ja-JP"/>
        </w:rPr>
        <w:t xml:space="preserve"> will be referred to if needed.</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tabs>
          <w:tab w:val="left" w:pos="4282"/>
        </w:tabs>
        <w:adjustRightInd w:val="0"/>
        <w:snapToGrid w:val="0"/>
        <w:jc w:val="both"/>
        <w:rPr>
          <w:rFonts w:eastAsia="Batang"/>
          <w:sz w:val="22"/>
          <w:szCs w:val="22"/>
          <w:lang w:val="en-NZ" w:eastAsia="ko-KR"/>
        </w:rPr>
      </w:pPr>
      <w:r w:rsidRPr="00DD0C01">
        <w:rPr>
          <w:rFonts w:eastAsia="Batang"/>
          <w:sz w:val="22"/>
          <w:szCs w:val="22"/>
          <w:lang w:val="en-NZ" w:eastAsia="ko-KR"/>
        </w:rPr>
        <w:tab/>
      </w: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pStyle w:val="ListParagraph"/>
        <w:numPr>
          <w:ilvl w:val="0"/>
          <w:numId w:val="25"/>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25"/>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2"/>
          <w:numId w:val="33"/>
        </w:numPr>
        <w:adjustRightInd w:val="0"/>
        <w:snapToGrid w:val="0"/>
        <w:jc w:val="both"/>
        <w:rPr>
          <w:rFonts w:eastAsia="Batang"/>
          <w:b/>
          <w:bCs/>
          <w:sz w:val="22"/>
          <w:szCs w:val="22"/>
          <w:lang w:val="en-NZ" w:eastAsia="ko-KR"/>
        </w:rPr>
      </w:pPr>
      <w:r w:rsidRPr="00DD0C01">
        <w:rPr>
          <w:rFonts w:eastAsia="Batang"/>
          <w:b/>
          <w:bCs/>
          <w:sz w:val="22"/>
          <w:szCs w:val="22"/>
          <w:lang w:val="en-NZ" w:eastAsia="ko-KR"/>
        </w:rPr>
        <w:t>South Pacific albacore tuna (</w:t>
      </w:r>
      <w:r w:rsidRPr="00DD0C01">
        <w:rPr>
          <w:rFonts w:eastAsia="Batang"/>
          <w:b/>
          <w:bCs/>
          <w:i/>
          <w:sz w:val="22"/>
          <w:szCs w:val="22"/>
          <w:lang w:val="en-NZ" w:eastAsia="ko-KR"/>
        </w:rPr>
        <w:t>Thunnus alalunga</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1"/>
          <w:numId w:val="38"/>
        </w:numPr>
        <w:adjustRightInd w:val="0"/>
        <w:snapToGrid w:val="0"/>
        <w:ind w:left="1080"/>
        <w:jc w:val="both"/>
        <w:rPr>
          <w:rFonts w:eastAsia="Batang"/>
          <w:sz w:val="22"/>
          <w:szCs w:val="22"/>
          <w:lang w:val="en-NZ" w:eastAsia="ko-KR"/>
        </w:rPr>
      </w:pPr>
      <w:r w:rsidRPr="00DD0C01">
        <w:rPr>
          <w:rFonts w:eastAsia="Batang"/>
          <w:sz w:val="22"/>
          <w:szCs w:val="22"/>
          <w:lang w:val="en-NZ" w:eastAsia="ko-KR"/>
        </w:rPr>
        <w:t>Update of South Pacific albacore tuna stock assessment information</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adjustRightInd w:val="0"/>
        <w:snapToGrid w:val="0"/>
        <w:ind w:left="1080"/>
        <w:jc w:val="both"/>
        <w:rPr>
          <w:sz w:val="22"/>
          <w:szCs w:val="22"/>
        </w:rPr>
      </w:pPr>
      <w:r w:rsidRPr="00DD0C01">
        <w:rPr>
          <w:rFonts w:eastAsia="Batang"/>
          <w:sz w:val="22"/>
          <w:szCs w:val="22"/>
          <w:lang w:val="en-NZ" w:eastAsia="ko-KR"/>
        </w:rPr>
        <w:t xml:space="preserve">The last stock assessment was conducted in 2015. </w:t>
      </w:r>
      <w:r w:rsidRPr="00DD0C01">
        <w:rPr>
          <w:sz w:val="22"/>
          <w:szCs w:val="22"/>
        </w:rPr>
        <w:t xml:space="preserve">SC13 will review the </w:t>
      </w:r>
      <w:r w:rsidRPr="00DD0C01">
        <w:rPr>
          <w:rFonts w:eastAsiaTheme="minorEastAsia"/>
          <w:sz w:val="22"/>
          <w:szCs w:val="22"/>
          <w:lang w:eastAsia="ko-KR"/>
        </w:rPr>
        <w:t xml:space="preserve">recent trends in the South Pacific albacore fishery and the </w:t>
      </w:r>
      <w:r w:rsidRPr="00DD0C01">
        <w:rPr>
          <w:sz w:val="22"/>
          <w:szCs w:val="22"/>
        </w:rPr>
        <w:t>results of the 201</w:t>
      </w:r>
      <w:r w:rsidRPr="00DD0C01">
        <w:rPr>
          <w:rFonts w:eastAsiaTheme="minorEastAsia"/>
          <w:sz w:val="22"/>
          <w:szCs w:val="22"/>
          <w:lang w:eastAsia="ko-KR"/>
        </w:rPr>
        <w:t>7</w:t>
      </w:r>
      <w:r w:rsidRPr="00DD0C01">
        <w:rPr>
          <w:sz w:val="22"/>
          <w:szCs w:val="22"/>
        </w:rPr>
        <w:t xml:space="preserve"> </w:t>
      </w:r>
      <w:r w:rsidRPr="00DD0C01">
        <w:rPr>
          <w:rFonts w:eastAsiaTheme="minorEastAsia"/>
          <w:sz w:val="22"/>
          <w:szCs w:val="22"/>
          <w:lang w:eastAsia="ko-KR"/>
        </w:rPr>
        <w:t>South Pacific albacore</w:t>
      </w:r>
      <w:r w:rsidRPr="00DD0C01">
        <w:rPr>
          <w:sz w:val="22"/>
          <w:szCs w:val="22"/>
        </w:rPr>
        <w:t xml:space="preserve"> stock indicator analysis</w:t>
      </w:r>
      <w:r w:rsidRPr="00DD0C01">
        <w:rPr>
          <w:rFonts w:eastAsiaTheme="minorEastAsia"/>
          <w:sz w:val="22"/>
          <w:szCs w:val="22"/>
          <w:lang w:eastAsia="ko-KR"/>
        </w:rPr>
        <w:t xml:space="preserve">, and provide comments and/or recommendations for </w:t>
      </w:r>
      <w:r w:rsidRPr="00DD0C01">
        <w:rPr>
          <w:sz w:val="22"/>
          <w:szCs w:val="22"/>
        </w:rPr>
        <w:t>any future research needs</w:t>
      </w:r>
      <w:r w:rsidRPr="00DD0C01">
        <w:rPr>
          <w:rFonts w:eastAsiaTheme="minorEastAsia"/>
          <w:sz w:val="22"/>
          <w:szCs w:val="22"/>
          <w:lang w:eastAsia="ko-KR"/>
        </w:rPr>
        <w:t>.</w:t>
      </w:r>
      <w:r w:rsidRPr="00DD0C01">
        <w:rPr>
          <w:sz w:val="22"/>
          <w:szCs w:val="22"/>
        </w:rPr>
        <w:t xml:space="preserve"> </w:t>
      </w:r>
    </w:p>
    <w:p w:rsidR="0076369B" w:rsidRPr="00DD0C01" w:rsidRDefault="0076369B" w:rsidP="00DD0C01">
      <w:pPr>
        <w:adjustRightInd w:val="0"/>
        <w:snapToGrid w:val="0"/>
        <w:ind w:firstLineChars="300" w:firstLine="660"/>
        <w:jc w:val="both"/>
        <w:rPr>
          <w:rFonts w:eastAsiaTheme="minorEastAsia"/>
          <w:b/>
          <w:sz w:val="22"/>
          <w:szCs w:val="22"/>
          <w:lang w:eastAsia="ko-KR"/>
        </w:rPr>
      </w:pPr>
    </w:p>
    <w:p w:rsidR="001557D5" w:rsidRPr="00DD0C01" w:rsidRDefault="001557D5" w:rsidP="00DD0C01">
      <w:pPr>
        <w:adjustRightInd w:val="0"/>
        <w:snapToGrid w:val="0"/>
        <w:ind w:firstLineChars="300" w:firstLine="660"/>
        <w:jc w:val="both"/>
        <w:rPr>
          <w:rFonts w:eastAsiaTheme="minorEastAsia"/>
          <w:sz w:val="22"/>
          <w:szCs w:val="22"/>
          <w:lang w:eastAsia="ko-KR"/>
        </w:rPr>
      </w:pPr>
      <w:r w:rsidRPr="00DD0C01">
        <w:rPr>
          <w:rFonts w:eastAsiaTheme="minorEastAsia"/>
          <w:b/>
          <w:sz w:val="22"/>
          <w:szCs w:val="22"/>
          <w:lang w:eastAsia="ko-KR"/>
        </w:rPr>
        <w:t>SA-WP-08</w:t>
      </w:r>
      <w:r w:rsidRPr="00DD0C01">
        <w:rPr>
          <w:rFonts w:eastAsiaTheme="minorEastAsia"/>
          <w:sz w:val="22"/>
          <w:szCs w:val="22"/>
          <w:lang w:eastAsia="ko-KR"/>
        </w:rPr>
        <w:tab/>
        <w:t xml:space="preserve">Recent trends in the south Pacific albacore fishery </w:t>
      </w:r>
    </w:p>
    <w:p w:rsidR="001557D5" w:rsidRPr="00DD0C01" w:rsidRDefault="00656720" w:rsidP="00DD0C01">
      <w:pPr>
        <w:adjustRightInd w:val="0"/>
        <w:snapToGrid w:val="0"/>
        <w:ind w:firstLineChars="300" w:firstLine="660"/>
        <w:jc w:val="both"/>
        <w:rPr>
          <w:rFonts w:eastAsiaTheme="minorEastAsia"/>
          <w:i/>
          <w:sz w:val="22"/>
          <w:szCs w:val="22"/>
          <w:lang w:eastAsia="ko-KR"/>
        </w:rPr>
      </w:pPr>
      <w:r>
        <w:rPr>
          <w:rFonts w:eastAsiaTheme="minorEastAsia" w:hint="eastAsia"/>
          <w:i/>
          <w:sz w:val="22"/>
          <w:szCs w:val="22"/>
          <w:lang w:eastAsia="ko-KR"/>
        </w:rPr>
        <w:t xml:space="preserve">WP-02, </w:t>
      </w:r>
      <w:r w:rsidR="001557D5" w:rsidRPr="00DD0C01">
        <w:rPr>
          <w:rFonts w:eastAsiaTheme="minorEastAsia"/>
          <w:i/>
          <w:sz w:val="22"/>
          <w:szCs w:val="22"/>
          <w:lang w:eastAsia="ko-KR"/>
        </w:rPr>
        <w:t>IP-10 will be referred to if needed.</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lastRenderedPageBreak/>
        <w:t>SC13 will provide agreed text for the following:</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12"/>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2"/>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1"/>
          <w:numId w:val="33"/>
        </w:numPr>
        <w:adjustRightInd w:val="0"/>
        <w:snapToGrid w:val="0"/>
        <w:ind w:left="720" w:hanging="720"/>
        <w:jc w:val="both"/>
        <w:rPr>
          <w:rFonts w:eastAsia="Batang"/>
          <w:b/>
          <w:bCs/>
          <w:sz w:val="22"/>
          <w:szCs w:val="22"/>
          <w:lang w:val="en-NZ" w:eastAsia="ko-KR"/>
        </w:rPr>
      </w:pPr>
      <w:r w:rsidRPr="00DD0C01">
        <w:rPr>
          <w:rFonts w:eastAsia="Batang"/>
          <w:b/>
          <w:bCs/>
          <w:sz w:val="22"/>
          <w:szCs w:val="22"/>
          <w:lang w:val="en-NZ" w:eastAsia="ko-KR"/>
        </w:rPr>
        <w:t xml:space="preserve">Northern stocks </w:t>
      </w:r>
    </w:p>
    <w:p w:rsidR="001557D5" w:rsidRPr="00DD0C01" w:rsidRDefault="001557D5" w:rsidP="00DD0C01">
      <w:pPr>
        <w:autoSpaceDE w:val="0"/>
        <w:autoSpaceDN w:val="0"/>
        <w:adjustRightInd w:val="0"/>
        <w:snapToGrid w:val="0"/>
        <w:rPr>
          <w:rFonts w:eastAsia="Batang"/>
          <w:b/>
          <w:bCs/>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Annex I of the Commission’s Rules of Procedure defines ‘northern stocks’ to be ‘stocks which occur mostly in the area north of 20° north parallel’ and currently are ‘northern Pacific bluefin</w:t>
      </w:r>
      <w:r w:rsidRPr="00DD0C01">
        <w:rPr>
          <w:rStyle w:val="FootnoteReference"/>
          <w:rFonts w:eastAsia="Batang"/>
          <w:sz w:val="22"/>
          <w:szCs w:val="22"/>
          <w:lang w:val="en-NZ" w:eastAsia="ko-KR"/>
        </w:rPr>
        <w:footnoteReference w:id="1"/>
      </w:r>
      <w:r w:rsidRPr="00DD0C01">
        <w:rPr>
          <w:rFonts w:eastAsia="Batang"/>
          <w:sz w:val="22"/>
          <w:szCs w:val="22"/>
          <w:lang w:val="en-NZ" w:eastAsia="ko-KR"/>
        </w:rPr>
        <w:t>, northern albacore</w:t>
      </w:r>
      <w:r w:rsidRPr="00DD0C01">
        <w:rPr>
          <w:rStyle w:val="FootnoteReference"/>
          <w:rFonts w:eastAsia="Batang"/>
          <w:sz w:val="22"/>
          <w:szCs w:val="22"/>
          <w:lang w:val="en-NZ" w:eastAsia="ko-KR"/>
        </w:rPr>
        <w:footnoteReference w:id="2"/>
      </w:r>
      <w:r w:rsidRPr="00DD0C01">
        <w:rPr>
          <w:rFonts w:eastAsia="Batang"/>
          <w:sz w:val="22"/>
          <w:szCs w:val="22"/>
          <w:lang w:val="en-NZ" w:eastAsia="ko-KR"/>
        </w:rPr>
        <w:t xml:space="preserve"> and the northern stock of swordfish</w:t>
      </w:r>
      <w:r w:rsidRPr="00DD0C01">
        <w:rPr>
          <w:rStyle w:val="FootnoteReference"/>
          <w:rFonts w:eastAsia="Batang"/>
          <w:sz w:val="22"/>
          <w:szCs w:val="22"/>
          <w:lang w:val="en-NZ" w:eastAsia="ko-KR"/>
        </w:rPr>
        <w:footnoteReference w:id="3"/>
      </w:r>
      <w:r w:rsidRPr="00DD0C01">
        <w:rPr>
          <w:rFonts w:eastAsia="Batang"/>
          <w:sz w:val="22"/>
          <w:szCs w:val="22"/>
          <w:lang w:val="en-NZ" w:eastAsia="ko-KR"/>
        </w:rPr>
        <w:t xml:space="preserve">’.  According to the MOU between WCPFC and ISC, the </w:t>
      </w:r>
      <w:r w:rsidRPr="00DD0C01">
        <w:rPr>
          <w:sz w:val="22"/>
          <w:szCs w:val="22"/>
        </w:rPr>
        <w:t>ISC’s scientific information and advice will be presented at the annual meetings of the Scientific Committee.</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The ISC Chair will be invited to brief SC13 on the activities of ISC since SC12, including the ISC’s 2017 stock assessments and future plans.</w:t>
      </w:r>
    </w:p>
    <w:p w:rsidR="001557D5" w:rsidRPr="00DD0C01" w:rsidRDefault="001557D5" w:rsidP="00DD0C01">
      <w:pPr>
        <w:pStyle w:val="ListParagraph"/>
        <w:adjustRightInd w:val="0"/>
        <w:snapToGrid w:val="0"/>
        <w:jc w:val="both"/>
        <w:rPr>
          <w:rFonts w:eastAsia="Batang"/>
          <w:b/>
          <w:bCs/>
          <w:sz w:val="22"/>
          <w:szCs w:val="22"/>
          <w:lang w:val="en-NZ" w:eastAsia="ko-KR"/>
        </w:rPr>
      </w:pPr>
    </w:p>
    <w:p w:rsidR="001557D5" w:rsidRPr="00DD0C01" w:rsidRDefault="001557D5" w:rsidP="00DD0C01">
      <w:pPr>
        <w:pStyle w:val="ListParagraph"/>
        <w:numPr>
          <w:ilvl w:val="2"/>
          <w:numId w:val="33"/>
        </w:numPr>
        <w:adjustRightInd w:val="0"/>
        <w:snapToGrid w:val="0"/>
        <w:jc w:val="both"/>
        <w:rPr>
          <w:rFonts w:eastAsia="Batang"/>
          <w:b/>
          <w:bCs/>
          <w:sz w:val="22"/>
          <w:szCs w:val="22"/>
          <w:lang w:val="en-NZ" w:eastAsia="ko-KR"/>
        </w:rPr>
      </w:pPr>
      <w:r w:rsidRPr="00DD0C01">
        <w:rPr>
          <w:rFonts w:eastAsia="Batang"/>
          <w:b/>
          <w:bCs/>
          <w:sz w:val="22"/>
          <w:szCs w:val="22"/>
          <w:lang w:val="en-NZ" w:eastAsia="ko-KR"/>
        </w:rPr>
        <w:t>North Pacific albacore (</w:t>
      </w:r>
      <w:r w:rsidRPr="00DD0C01">
        <w:rPr>
          <w:rFonts w:eastAsia="Batang"/>
          <w:b/>
          <w:bCs/>
          <w:i/>
          <w:sz w:val="22"/>
          <w:szCs w:val="22"/>
          <w:lang w:val="en-NZ" w:eastAsia="ko-KR"/>
        </w:rPr>
        <w:t>Thunnus alalunga</w:t>
      </w:r>
      <w:r w:rsidRPr="00DD0C01">
        <w:rPr>
          <w:rFonts w:eastAsia="Batang"/>
          <w:b/>
          <w:bCs/>
          <w:sz w:val="22"/>
          <w:szCs w:val="22"/>
          <w:lang w:val="en-NZ" w:eastAsia="ko-KR"/>
        </w:rPr>
        <w:t xml:space="preserve">) </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54"/>
        </w:numPr>
        <w:adjustRightInd w:val="0"/>
        <w:snapToGrid w:val="0"/>
        <w:jc w:val="both"/>
        <w:rPr>
          <w:rFonts w:eastAsia="Batang"/>
          <w:sz w:val="22"/>
          <w:szCs w:val="22"/>
          <w:lang w:val="en-NZ" w:eastAsia="ko-KR"/>
        </w:rPr>
      </w:pPr>
      <w:r w:rsidRPr="00DD0C01">
        <w:rPr>
          <w:rFonts w:eastAsia="Batang"/>
          <w:sz w:val="22"/>
          <w:szCs w:val="22"/>
          <w:lang w:val="en-NZ" w:eastAsia="ko-KR"/>
        </w:rPr>
        <w:t>Review of 2017 North Pacific albacore</w:t>
      </w:r>
      <w:r w:rsidRPr="00DD0C01">
        <w:rPr>
          <w:rFonts w:eastAsia="Batang"/>
          <w:b/>
          <w:bCs/>
          <w:sz w:val="22"/>
          <w:szCs w:val="22"/>
          <w:lang w:val="en-NZ" w:eastAsia="ko-KR"/>
        </w:rPr>
        <w:t xml:space="preserve"> </w:t>
      </w:r>
      <w:r w:rsidRPr="00DD0C01">
        <w:rPr>
          <w:rFonts w:eastAsia="Batang"/>
          <w:sz w:val="22"/>
          <w:szCs w:val="22"/>
          <w:lang w:val="en-NZ" w:eastAsia="ko-KR"/>
        </w:rPr>
        <w:t xml:space="preserve">stock assessment </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ind w:left="1080"/>
        <w:jc w:val="both"/>
        <w:rPr>
          <w:rFonts w:eastAsia="Batang"/>
          <w:sz w:val="22"/>
          <w:szCs w:val="22"/>
          <w:lang w:val="en-NZ" w:eastAsia="ko-KR"/>
        </w:rPr>
      </w:pPr>
      <w:r w:rsidRPr="00DD0C01">
        <w:rPr>
          <w:rFonts w:eastAsia="Batang"/>
          <w:sz w:val="22"/>
          <w:szCs w:val="22"/>
          <w:lang w:val="en-NZ" w:eastAsia="ko-KR"/>
        </w:rPr>
        <w:t xml:space="preserve">SC13 will review the ISC’s 2017 stock assessment for North Pacific albacore tuna. </w:t>
      </w:r>
    </w:p>
    <w:p w:rsidR="0076369B" w:rsidRPr="00DD0C01" w:rsidRDefault="0076369B" w:rsidP="00DD0C01">
      <w:pPr>
        <w:adjustRightInd w:val="0"/>
        <w:snapToGrid w:val="0"/>
        <w:ind w:firstLineChars="300" w:firstLine="660"/>
        <w:jc w:val="both"/>
        <w:rPr>
          <w:rFonts w:eastAsia="Batang"/>
          <w:b/>
          <w:sz w:val="22"/>
          <w:szCs w:val="22"/>
          <w:lang w:val="en-NZ" w:eastAsia="ko-KR"/>
        </w:rPr>
      </w:pPr>
    </w:p>
    <w:p w:rsidR="001557D5" w:rsidRPr="00DD0C01" w:rsidRDefault="001557D5" w:rsidP="00DD0C01">
      <w:pPr>
        <w:adjustRightInd w:val="0"/>
        <w:snapToGrid w:val="0"/>
        <w:ind w:firstLineChars="300" w:firstLine="660"/>
        <w:jc w:val="both"/>
        <w:rPr>
          <w:rFonts w:eastAsia="Batang"/>
          <w:sz w:val="22"/>
          <w:szCs w:val="22"/>
          <w:lang w:val="en-NZ" w:eastAsia="ko-KR"/>
        </w:rPr>
      </w:pPr>
      <w:r w:rsidRPr="00DD0C01">
        <w:rPr>
          <w:rFonts w:eastAsia="Batang"/>
          <w:b/>
          <w:sz w:val="22"/>
          <w:szCs w:val="22"/>
          <w:lang w:val="en-NZ" w:eastAsia="ko-KR"/>
        </w:rPr>
        <w:t>SA-WP-09</w:t>
      </w:r>
      <w:r w:rsidRPr="00DD0C01">
        <w:rPr>
          <w:rFonts w:eastAsia="Batang"/>
          <w:b/>
          <w:sz w:val="22"/>
          <w:szCs w:val="22"/>
          <w:lang w:val="en-NZ" w:eastAsia="ko-KR"/>
        </w:rPr>
        <w:tab/>
      </w:r>
      <w:r w:rsidRPr="00DD0C01">
        <w:rPr>
          <w:rFonts w:eastAsia="Batang"/>
          <w:sz w:val="22"/>
          <w:szCs w:val="22"/>
          <w:lang w:val="en-NZ" w:eastAsia="ko-KR"/>
        </w:rPr>
        <w:t>ISC North Pacific Albacore Assessment</w:t>
      </w:r>
    </w:p>
    <w:p w:rsidR="001557D5" w:rsidRPr="00DD0C01" w:rsidRDefault="001557D5" w:rsidP="00DD0C01">
      <w:pPr>
        <w:pStyle w:val="ListParagraph"/>
        <w:adjustRightInd w:val="0"/>
        <w:snapToGrid w:val="0"/>
        <w:jc w:val="both"/>
        <w:rPr>
          <w:rFonts w:eastAsia="MS Mincho"/>
          <w:i/>
          <w:sz w:val="22"/>
          <w:szCs w:val="22"/>
          <w:lang w:val="en-NZ" w:eastAsia="ja-JP"/>
        </w:rPr>
      </w:pPr>
      <w:r w:rsidRPr="00DD0C01">
        <w:rPr>
          <w:rFonts w:eastAsia="MS Mincho"/>
          <w:i/>
          <w:sz w:val="22"/>
          <w:szCs w:val="22"/>
          <w:lang w:val="en-NZ" w:eastAsia="ja-JP"/>
        </w:rPr>
        <w:t>IP-11 will be referred to if needed.</w:t>
      </w:r>
    </w:p>
    <w:p w:rsidR="001557D5" w:rsidRPr="00DD0C01" w:rsidRDefault="001557D5" w:rsidP="00DD0C01">
      <w:pPr>
        <w:pStyle w:val="ListParagraph"/>
        <w:adjustRightInd w:val="0"/>
        <w:snapToGrid w:val="0"/>
        <w:jc w:val="both"/>
        <w:rPr>
          <w:rFonts w:eastAsia="MS Mincho"/>
          <w:sz w:val="22"/>
          <w:szCs w:val="22"/>
          <w:lang w:val="en-NZ" w:eastAsia="ja-JP"/>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pStyle w:val="ListParagraph"/>
        <w:numPr>
          <w:ilvl w:val="0"/>
          <w:numId w:val="16"/>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6"/>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numPr>
          <w:ilvl w:val="2"/>
          <w:numId w:val="33"/>
        </w:numPr>
        <w:adjustRightInd w:val="0"/>
        <w:snapToGrid w:val="0"/>
        <w:jc w:val="both"/>
        <w:rPr>
          <w:rFonts w:eastAsia="Batang"/>
          <w:b/>
          <w:bCs/>
          <w:sz w:val="22"/>
          <w:szCs w:val="22"/>
          <w:lang w:val="en-NZ" w:eastAsia="ko-KR"/>
        </w:rPr>
      </w:pPr>
      <w:r w:rsidRPr="00DD0C01">
        <w:rPr>
          <w:rFonts w:eastAsia="Batang"/>
          <w:b/>
          <w:bCs/>
          <w:sz w:val="22"/>
          <w:szCs w:val="22"/>
          <w:lang w:val="en-NZ" w:eastAsia="ko-KR"/>
        </w:rPr>
        <w:t>Pacific bluefin tuna (</w:t>
      </w:r>
      <w:r w:rsidRPr="00DD0C01">
        <w:rPr>
          <w:rFonts w:eastAsia="Batang"/>
          <w:b/>
          <w:bCs/>
          <w:i/>
          <w:sz w:val="22"/>
          <w:szCs w:val="22"/>
          <w:lang w:val="en-NZ" w:eastAsia="ko-KR"/>
        </w:rPr>
        <w:t>Thunnus orientalis</w:t>
      </w:r>
      <w:r w:rsidRPr="00DD0C01">
        <w:rPr>
          <w:rFonts w:eastAsia="Batang"/>
          <w:b/>
          <w:bCs/>
          <w:sz w:val="22"/>
          <w:szCs w:val="22"/>
          <w:lang w:val="en-NZ" w:eastAsia="ko-KR"/>
        </w:rPr>
        <w:t xml:space="preserve">) </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The last stock assessment was conducted in 2016. SC13 may consider any updated information, if available, about the status of Pacific bluefin tuna.</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17"/>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7"/>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pStyle w:val="ListParagraph"/>
        <w:numPr>
          <w:ilvl w:val="2"/>
          <w:numId w:val="33"/>
        </w:numPr>
        <w:adjustRightInd w:val="0"/>
        <w:snapToGrid w:val="0"/>
        <w:jc w:val="both"/>
        <w:rPr>
          <w:rFonts w:eastAsia="Batang"/>
          <w:b/>
          <w:bCs/>
          <w:sz w:val="22"/>
          <w:szCs w:val="22"/>
          <w:lang w:val="en-NZ" w:eastAsia="ko-KR"/>
        </w:rPr>
      </w:pPr>
      <w:r w:rsidRPr="00DD0C01">
        <w:rPr>
          <w:rFonts w:eastAsia="Batang"/>
          <w:b/>
          <w:bCs/>
          <w:sz w:val="22"/>
          <w:szCs w:val="22"/>
          <w:lang w:val="en-NZ" w:eastAsia="ko-KR"/>
        </w:rPr>
        <w:t>North Pacific swordfish (</w:t>
      </w:r>
      <w:r w:rsidRPr="00DD0C01">
        <w:rPr>
          <w:rFonts w:eastAsia="Batang"/>
          <w:b/>
          <w:bCs/>
          <w:i/>
          <w:sz w:val="22"/>
          <w:szCs w:val="22"/>
          <w:lang w:val="en-NZ" w:eastAsia="ko-KR"/>
        </w:rPr>
        <w:t>Xiphias gladius</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 xml:space="preserve">The last stock assessment was conducted in 2014 and no stock assessment has been conducted since then. SC13 may consider any updated information, if available, about the status </w:t>
      </w:r>
      <w:proofErr w:type="gramStart"/>
      <w:r w:rsidRPr="00DD0C01">
        <w:rPr>
          <w:rFonts w:eastAsia="Batang"/>
          <w:sz w:val="22"/>
          <w:szCs w:val="22"/>
          <w:lang w:val="en-NZ" w:eastAsia="ko-KR"/>
        </w:rPr>
        <w:t>of  North</w:t>
      </w:r>
      <w:proofErr w:type="gramEnd"/>
      <w:r w:rsidRPr="00DD0C01">
        <w:rPr>
          <w:rFonts w:eastAsia="Batang"/>
          <w:sz w:val="22"/>
          <w:szCs w:val="22"/>
          <w:lang w:val="en-NZ" w:eastAsia="ko-KR"/>
        </w:rPr>
        <w:t xml:space="preserve"> Pacific swordfish. </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3"/>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pStyle w:val="ListParagraph"/>
        <w:numPr>
          <w:ilvl w:val="0"/>
          <w:numId w:val="18"/>
        </w:numPr>
        <w:adjustRightInd w:val="0"/>
        <w:snapToGrid w:val="0"/>
        <w:ind w:left="108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8"/>
        </w:numPr>
        <w:adjustRightInd w:val="0"/>
        <w:snapToGrid w:val="0"/>
        <w:ind w:left="108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1"/>
          <w:numId w:val="33"/>
        </w:numPr>
        <w:adjustRightInd w:val="0"/>
        <w:snapToGrid w:val="0"/>
        <w:ind w:left="720" w:hanging="720"/>
        <w:jc w:val="both"/>
        <w:rPr>
          <w:rFonts w:eastAsia="Batang"/>
          <w:b/>
          <w:bCs/>
          <w:sz w:val="22"/>
          <w:szCs w:val="22"/>
          <w:lang w:val="en-NZ" w:eastAsia="ko-KR"/>
        </w:rPr>
      </w:pPr>
      <w:r w:rsidRPr="00DD0C01">
        <w:rPr>
          <w:b/>
          <w:sz w:val="22"/>
          <w:szCs w:val="22"/>
          <w:lang w:val="en-NZ"/>
        </w:rPr>
        <w:t>WCPO sharks</w:t>
      </w:r>
    </w:p>
    <w:p w:rsidR="001557D5" w:rsidRPr="00DD0C01" w:rsidRDefault="001557D5" w:rsidP="00DD0C01">
      <w:pPr>
        <w:pStyle w:val="ListParagraph"/>
        <w:adjustRightInd w:val="0"/>
        <w:snapToGrid w:val="0"/>
        <w:jc w:val="both"/>
        <w:rPr>
          <w:b/>
          <w:sz w:val="22"/>
          <w:szCs w:val="22"/>
          <w:lang w:val="en-NZ"/>
        </w:rPr>
      </w:pPr>
    </w:p>
    <w:p w:rsidR="001557D5" w:rsidRPr="00DD0C01" w:rsidRDefault="001557D5" w:rsidP="00DD0C01">
      <w:pPr>
        <w:pStyle w:val="ListParagraph"/>
        <w:numPr>
          <w:ilvl w:val="0"/>
          <w:numId w:val="30"/>
        </w:numPr>
        <w:adjustRightInd w:val="0"/>
        <w:snapToGrid w:val="0"/>
        <w:jc w:val="both"/>
        <w:rPr>
          <w:b/>
          <w:vanish/>
          <w:sz w:val="22"/>
          <w:szCs w:val="22"/>
        </w:rPr>
      </w:pPr>
    </w:p>
    <w:p w:rsidR="001557D5" w:rsidRPr="00DD0C01" w:rsidRDefault="001557D5" w:rsidP="00DD0C01">
      <w:pPr>
        <w:pStyle w:val="ListParagraph"/>
        <w:numPr>
          <w:ilvl w:val="2"/>
          <w:numId w:val="30"/>
        </w:numPr>
        <w:adjustRightInd w:val="0"/>
        <w:snapToGrid w:val="0"/>
        <w:jc w:val="both"/>
        <w:rPr>
          <w:b/>
          <w:sz w:val="22"/>
          <w:szCs w:val="22"/>
          <w:lang w:val="en-NZ"/>
        </w:rPr>
      </w:pPr>
      <w:r w:rsidRPr="00DD0C01">
        <w:rPr>
          <w:b/>
          <w:sz w:val="22"/>
          <w:szCs w:val="22"/>
        </w:rPr>
        <w:t xml:space="preserve">Review of shark </w:t>
      </w:r>
      <w:r w:rsidRPr="00DD0C01">
        <w:rPr>
          <w:rFonts w:eastAsiaTheme="minorEastAsia"/>
          <w:b/>
          <w:sz w:val="22"/>
          <w:szCs w:val="22"/>
          <w:lang w:eastAsia="ko-KR"/>
        </w:rPr>
        <w:t>researches</w:t>
      </w:r>
    </w:p>
    <w:p w:rsidR="001557D5" w:rsidRPr="00DD0C01" w:rsidRDefault="001557D5" w:rsidP="00DD0C01">
      <w:pPr>
        <w:pStyle w:val="ListParagraph"/>
        <w:adjustRightInd w:val="0"/>
        <w:snapToGrid w:val="0"/>
        <w:jc w:val="both"/>
        <w:rPr>
          <w:rFonts w:eastAsiaTheme="minorEastAsia"/>
          <w:b/>
          <w:sz w:val="22"/>
          <w:szCs w:val="22"/>
          <w:lang w:val="en-NZ" w:eastAsia="ko-KR"/>
        </w:rPr>
      </w:pPr>
    </w:p>
    <w:p w:rsidR="001557D5" w:rsidRPr="00DD0C01" w:rsidRDefault="001557D5" w:rsidP="00DD0C01">
      <w:pPr>
        <w:pStyle w:val="CommentText"/>
        <w:adjustRightInd w:val="0"/>
        <w:snapToGrid w:val="0"/>
        <w:ind w:left="720"/>
        <w:jc w:val="both"/>
        <w:rPr>
          <w:rFonts w:eastAsiaTheme="minorEastAsia"/>
          <w:sz w:val="22"/>
          <w:szCs w:val="22"/>
          <w:lang w:eastAsia="ko-KR"/>
        </w:rPr>
      </w:pPr>
      <w:r w:rsidRPr="00DD0C01">
        <w:rPr>
          <w:sz w:val="22"/>
          <w:szCs w:val="22"/>
        </w:rPr>
        <w:t xml:space="preserve">SC13 will review the progress and results of </w:t>
      </w:r>
      <w:r w:rsidRPr="00DD0C01">
        <w:rPr>
          <w:rFonts w:eastAsiaTheme="minorEastAsia"/>
          <w:sz w:val="22"/>
          <w:szCs w:val="22"/>
          <w:lang w:eastAsia="ko-KR"/>
        </w:rPr>
        <w:t xml:space="preserve">i) </w:t>
      </w:r>
      <w:r w:rsidRPr="00DD0C01">
        <w:rPr>
          <w:sz w:val="22"/>
          <w:szCs w:val="22"/>
        </w:rPr>
        <w:t>Project 78 (Review of shark data and modelling framework to support stock assessments)</w:t>
      </w:r>
      <w:r w:rsidRPr="00DD0C01">
        <w:rPr>
          <w:rFonts w:eastAsiaTheme="minorEastAsia"/>
          <w:sz w:val="22"/>
          <w:szCs w:val="22"/>
          <w:lang w:eastAsia="ko-KR"/>
        </w:rPr>
        <w:t xml:space="preserve"> and ii) shark p</w:t>
      </w:r>
      <w:r w:rsidRPr="00DD0C01">
        <w:rPr>
          <w:sz w:val="22"/>
          <w:szCs w:val="22"/>
        </w:rPr>
        <w:t>ost-</w:t>
      </w:r>
      <w:r w:rsidRPr="00DD0C01">
        <w:rPr>
          <w:rFonts w:eastAsiaTheme="minorEastAsia"/>
          <w:sz w:val="22"/>
          <w:szCs w:val="22"/>
          <w:lang w:eastAsia="ko-KR"/>
        </w:rPr>
        <w:t>r</w:t>
      </w:r>
      <w:r w:rsidRPr="00DD0C01">
        <w:rPr>
          <w:sz w:val="22"/>
          <w:szCs w:val="22"/>
        </w:rPr>
        <w:t xml:space="preserve">elease </w:t>
      </w:r>
      <w:r w:rsidRPr="00DD0C01">
        <w:rPr>
          <w:rFonts w:eastAsiaTheme="minorEastAsia"/>
          <w:sz w:val="22"/>
          <w:szCs w:val="22"/>
          <w:lang w:eastAsia="ko-KR"/>
        </w:rPr>
        <w:t>m</w:t>
      </w:r>
      <w:r w:rsidRPr="00DD0C01">
        <w:rPr>
          <w:sz w:val="22"/>
          <w:szCs w:val="22"/>
        </w:rPr>
        <w:t xml:space="preserve">ortality </w:t>
      </w:r>
      <w:r w:rsidRPr="00DD0C01">
        <w:rPr>
          <w:rFonts w:eastAsiaTheme="minorEastAsia"/>
          <w:sz w:val="22"/>
          <w:szCs w:val="22"/>
          <w:lang w:eastAsia="ko-KR"/>
        </w:rPr>
        <w:t>t</w:t>
      </w:r>
      <w:r w:rsidRPr="00DD0C01">
        <w:rPr>
          <w:sz w:val="22"/>
          <w:szCs w:val="22"/>
        </w:rPr>
        <w:t xml:space="preserve">agging </w:t>
      </w:r>
      <w:r w:rsidRPr="00DD0C01">
        <w:rPr>
          <w:rFonts w:eastAsiaTheme="minorEastAsia"/>
          <w:sz w:val="22"/>
          <w:szCs w:val="22"/>
          <w:lang w:eastAsia="ko-KR"/>
        </w:rPr>
        <w:t>s</w:t>
      </w:r>
      <w:r w:rsidRPr="00DD0C01">
        <w:rPr>
          <w:sz w:val="22"/>
          <w:szCs w:val="22"/>
        </w:rPr>
        <w:t>tudies, and provide recommendations, as appropriate, to the Commission.</w:t>
      </w:r>
    </w:p>
    <w:p w:rsidR="001557D5" w:rsidRPr="00DD0C01" w:rsidRDefault="001557D5" w:rsidP="00DD0C01">
      <w:pPr>
        <w:pStyle w:val="ListParagraph"/>
        <w:adjustRightInd w:val="0"/>
        <w:snapToGrid w:val="0"/>
        <w:jc w:val="both"/>
        <w:rPr>
          <w:rFonts w:eastAsiaTheme="minorEastAsia"/>
          <w:b/>
          <w:sz w:val="22"/>
          <w:szCs w:val="22"/>
          <w:lang w:val="en-NZ" w:eastAsia="ko-KR"/>
        </w:rPr>
      </w:pPr>
    </w:p>
    <w:p w:rsidR="001557D5" w:rsidRPr="00DD0C01" w:rsidRDefault="001557D5" w:rsidP="00DD0C01">
      <w:pPr>
        <w:pStyle w:val="ListParagraph"/>
        <w:numPr>
          <w:ilvl w:val="2"/>
          <w:numId w:val="30"/>
        </w:numPr>
        <w:adjustRightInd w:val="0"/>
        <w:snapToGrid w:val="0"/>
        <w:jc w:val="both"/>
        <w:rPr>
          <w:b/>
          <w:sz w:val="22"/>
          <w:szCs w:val="22"/>
          <w:lang w:val="en-NZ"/>
        </w:rPr>
      </w:pPr>
      <w:r w:rsidRPr="00DD0C01">
        <w:rPr>
          <w:b/>
          <w:sz w:val="22"/>
          <w:szCs w:val="22"/>
          <w:lang w:val="en-NZ"/>
        </w:rPr>
        <w:t>Oceanic whitetip shark</w:t>
      </w:r>
      <w:r w:rsidRPr="00DD0C01">
        <w:rPr>
          <w:rFonts w:eastAsiaTheme="minorEastAsia"/>
          <w:b/>
          <w:sz w:val="22"/>
          <w:szCs w:val="22"/>
          <w:lang w:val="en-NZ" w:eastAsia="ko-KR"/>
        </w:rPr>
        <w:t xml:space="preserve"> </w:t>
      </w:r>
      <w:r w:rsidRPr="00DD0C01">
        <w:rPr>
          <w:b/>
          <w:sz w:val="22"/>
          <w:szCs w:val="22"/>
          <w:lang w:val="en-NZ"/>
        </w:rPr>
        <w:t>(</w:t>
      </w:r>
      <w:r w:rsidRPr="00DD0C01">
        <w:rPr>
          <w:b/>
          <w:i/>
          <w:sz w:val="22"/>
          <w:szCs w:val="22"/>
          <w:lang w:val="en-NZ"/>
        </w:rPr>
        <w:t>Carcharhinus longimanus</w:t>
      </w:r>
      <w:r w:rsidRPr="00DD0C01">
        <w:rPr>
          <w:b/>
          <w:sz w:val="22"/>
          <w:szCs w:val="22"/>
          <w:lang w:val="en-NZ"/>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0"/>
        </w:numPr>
        <w:adjustRightInd w:val="0"/>
        <w:snapToGrid w:val="0"/>
        <w:jc w:val="both"/>
        <w:rPr>
          <w:bCs/>
          <w:sz w:val="22"/>
          <w:szCs w:val="22"/>
          <w:lang w:val="en-NZ"/>
        </w:rPr>
      </w:pPr>
      <w:r w:rsidRPr="00DD0C01">
        <w:rPr>
          <w:bCs/>
          <w:sz w:val="22"/>
          <w:szCs w:val="22"/>
          <w:lang w:val="en-NZ"/>
        </w:rPr>
        <w:t>Review of research and information</w:t>
      </w:r>
    </w:p>
    <w:p w:rsidR="001557D5" w:rsidRPr="00DD0C01" w:rsidRDefault="001557D5" w:rsidP="00DD0C01">
      <w:pPr>
        <w:pStyle w:val="ListParagraph"/>
        <w:adjustRightInd w:val="0"/>
        <w:snapToGrid w:val="0"/>
        <w:jc w:val="both"/>
        <w:rPr>
          <w:bCs/>
          <w:sz w:val="22"/>
          <w:szCs w:val="22"/>
          <w:lang w:val="en-NZ"/>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The last stock assessment was conducted in 2012 and no stock assessment has been conducted since then. SC13 may review any updated information and indicator analysis, if available, for oceanic whitetip shark.</w:t>
      </w:r>
    </w:p>
    <w:p w:rsidR="001557D5" w:rsidRPr="00DD0C01" w:rsidRDefault="001557D5" w:rsidP="00DD0C01">
      <w:pPr>
        <w:pStyle w:val="ListParagraph"/>
        <w:adjustRightInd w:val="0"/>
        <w:snapToGrid w:val="0"/>
        <w:ind w:left="1440"/>
        <w:jc w:val="both"/>
        <w:rPr>
          <w:bCs/>
          <w:sz w:val="22"/>
          <w:szCs w:val="22"/>
          <w:lang w:val="en-NZ"/>
        </w:rPr>
      </w:pPr>
    </w:p>
    <w:p w:rsidR="001557D5" w:rsidRPr="00DD0C01" w:rsidRDefault="001557D5" w:rsidP="00DD0C01">
      <w:pPr>
        <w:pStyle w:val="ListParagraph"/>
        <w:numPr>
          <w:ilvl w:val="3"/>
          <w:numId w:val="30"/>
        </w:numPr>
        <w:adjustRightInd w:val="0"/>
        <w:snapToGrid w:val="0"/>
        <w:jc w:val="both"/>
        <w:rPr>
          <w:rFonts w:eastAsia="Batang"/>
          <w:sz w:val="22"/>
          <w:szCs w:val="22"/>
          <w:lang w:val="en-NZ" w:eastAsia="ko-KR"/>
        </w:rPr>
      </w:pPr>
      <w:r w:rsidRPr="00DD0C01">
        <w:rPr>
          <w:bCs/>
          <w:sz w:val="22"/>
          <w:szCs w:val="22"/>
          <w:lang w:val="en-NZ"/>
        </w:rPr>
        <w:t>Provision of scientific information</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jc w:val="both"/>
        <w:rPr>
          <w:bCs/>
          <w:sz w:val="22"/>
          <w:szCs w:val="22"/>
          <w:lang w:val="en-NZ"/>
        </w:rPr>
      </w:pPr>
    </w:p>
    <w:p w:rsidR="001557D5" w:rsidRPr="00DD0C01" w:rsidRDefault="001557D5" w:rsidP="00DD0C01">
      <w:pPr>
        <w:pStyle w:val="ListParagraph"/>
        <w:numPr>
          <w:ilvl w:val="0"/>
          <w:numId w:val="19"/>
        </w:numPr>
        <w:adjustRightInd w:val="0"/>
        <w:snapToGrid w:val="0"/>
        <w:jc w:val="both"/>
        <w:rPr>
          <w:rFonts w:eastAsia="Batang"/>
          <w:sz w:val="22"/>
          <w:szCs w:val="22"/>
          <w:lang w:val="en-NZ" w:eastAsia="ko-KR"/>
        </w:rPr>
      </w:pPr>
      <w:r w:rsidRPr="00DD0C01">
        <w:rPr>
          <w:bCs/>
          <w:sz w:val="22"/>
          <w:szCs w:val="22"/>
          <w:lang w:val="en-NZ"/>
        </w:rPr>
        <w:t xml:space="preserve">Status and trends </w:t>
      </w:r>
    </w:p>
    <w:p w:rsidR="001557D5" w:rsidRPr="00DD0C01" w:rsidRDefault="001557D5" w:rsidP="00DD0C01">
      <w:pPr>
        <w:pStyle w:val="ListParagraph"/>
        <w:numPr>
          <w:ilvl w:val="0"/>
          <w:numId w:val="19"/>
        </w:numPr>
        <w:adjustRightInd w:val="0"/>
        <w:snapToGrid w:val="0"/>
        <w:jc w:val="both"/>
        <w:rPr>
          <w:rFonts w:eastAsia="Batang"/>
          <w:sz w:val="22"/>
          <w:szCs w:val="22"/>
          <w:lang w:val="en-NZ" w:eastAsia="ko-KR"/>
        </w:rPr>
      </w:pPr>
      <w:r w:rsidRPr="00DD0C01">
        <w:rPr>
          <w:bCs/>
          <w:sz w:val="22"/>
          <w:szCs w:val="22"/>
          <w:lang w:val="en-NZ"/>
        </w:rPr>
        <w:t xml:space="preserve">Management advice and implications </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numPr>
          <w:ilvl w:val="2"/>
          <w:numId w:val="30"/>
        </w:numPr>
        <w:adjustRightInd w:val="0"/>
        <w:snapToGrid w:val="0"/>
        <w:jc w:val="both"/>
        <w:rPr>
          <w:rFonts w:eastAsia="Batang"/>
          <w:b/>
          <w:bCs/>
          <w:sz w:val="22"/>
          <w:szCs w:val="22"/>
          <w:lang w:val="en-NZ" w:eastAsia="ko-KR"/>
        </w:rPr>
      </w:pPr>
      <w:r w:rsidRPr="00DD0C01">
        <w:rPr>
          <w:rFonts w:eastAsia="Batang"/>
          <w:b/>
          <w:bCs/>
          <w:sz w:val="22"/>
          <w:szCs w:val="22"/>
          <w:lang w:val="en-NZ" w:eastAsia="ko-KR"/>
        </w:rPr>
        <w:t>Silky shark (</w:t>
      </w:r>
      <w:r w:rsidRPr="00DD0C01">
        <w:rPr>
          <w:rFonts w:eastAsia="Batang"/>
          <w:b/>
          <w:bCs/>
          <w:i/>
          <w:sz w:val="22"/>
          <w:szCs w:val="22"/>
          <w:lang w:val="en-NZ" w:eastAsia="ko-KR"/>
        </w:rPr>
        <w:t>Carcharhinus falciformis</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0"/>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 xml:space="preserve">The last stock assessment was conducted in 2013 and no stock assessment has been conducted since then. SC13 will review any updated information and indicator analysis, if available, for silky shark. </w:t>
      </w:r>
    </w:p>
    <w:p w:rsidR="002E462A" w:rsidRPr="00DD0C01" w:rsidRDefault="001557D5" w:rsidP="00DD0C01">
      <w:pPr>
        <w:adjustRightInd w:val="0"/>
        <w:snapToGrid w:val="0"/>
        <w:jc w:val="both"/>
        <w:rPr>
          <w:rFonts w:eastAsia="MS Mincho"/>
          <w:sz w:val="22"/>
          <w:szCs w:val="22"/>
          <w:lang w:val="en-NZ" w:eastAsia="ja-JP"/>
        </w:rPr>
      </w:pPr>
      <w:r w:rsidRPr="00DD0C01">
        <w:rPr>
          <w:rFonts w:eastAsia="MS Mincho"/>
          <w:sz w:val="22"/>
          <w:szCs w:val="22"/>
          <w:lang w:val="en-NZ" w:eastAsia="ja-JP"/>
        </w:rPr>
        <w:t xml:space="preserve">           </w:t>
      </w:r>
    </w:p>
    <w:p w:rsidR="001557D5" w:rsidRPr="00DD0C01" w:rsidRDefault="001557D5" w:rsidP="00DD0C01">
      <w:pPr>
        <w:adjustRightInd w:val="0"/>
        <w:snapToGrid w:val="0"/>
        <w:ind w:left="720"/>
        <w:jc w:val="both"/>
        <w:rPr>
          <w:rFonts w:eastAsia="MS Mincho"/>
          <w:i/>
          <w:sz w:val="22"/>
          <w:szCs w:val="22"/>
          <w:lang w:val="en-NZ" w:eastAsia="ja-JP"/>
        </w:rPr>
      </w:pPr>
      <w:r w:rsidRPr="00DD0C01">
        <w:rPr>
          <w:rFonts w:eastAsia="MS Mincho"/>
          <w:i/>
          <w:sz w:val="22"/>
          <w:szCs w:val="22"/>
          <w:lang w:val="en-NZ" w:eastAsia="ja-JP"/>
        </w:rPr>
        <w:t>IP-12 will be referred to if needed.</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0"/>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lastRenderedPageBreak/>
        <w:t>SC13 will provide agreed text for the following:</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pStyle w:val="ListParagraph"/>
        <w:numPr>
          <w:ilvl w:val="0"/>
          <w:numId w:val="20"/>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20"/>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2"/>
          <w:numId w:val="30"/>
        </w:numPr>
        <w:adjustRightInd w:val="0"/>
        <w:snapToGrid w:val="0"/>
        <w:jc w:val="both"/>
        <w:rPr>
          <w:rFonts w:eastAsia="Batang"/>
          <w:b/>
          <w:bCs/>
          <w:sz w:val="22"/>
          <w:szCs w:val="22"/>
          <w:lang w:val="en-NZ" w:eastAsia="ko-KR"/>
        </w:rPr>
      </w:pPr>
      <w:r w:rsidRPr="00DD0C01">
        <w:rPr>
          <w:rFonts w:eastAsia="Batang"/>
          <w:b/>
          <w:bCs/>
          <w:sz w:val="22"/>
          <w:szCs w:val="22"/>
          <w:lang w:val="en-NZ" w:eastAsia="ko-KR"/>
        </w:rPr>
        <w:t>South Pacific blue shark (</w:t>
      </w:r>
      <w:r w:rsidRPr="00DD0C01">
        <w:rPr>
          <w:rFonts w:eastAsia="Batang"/>
          <w:b/>
          <w:bCs/>
          <w:i/>
          <w:sz w:val="22"/>
          <w:szCs w:val="22"/>
          <w:lang w:val="en-NZ" w:eastAsia="ko-KR"/>
        </w:rPr>
        <w:t>Prionace glauca</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0"/>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ind w:left="1440" w:hanging="72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The last stock assessment was conducted in 2016. SC13 will review any updated information and indicator analysis, if available, for South Pacific blue shark.</w:t>
      </w:r>
    </w:p>
    <w:p w:rsidR="0076369B" w:rsidRPr="00DD0C01" w:rsidRDefault="0076369B" w:rsidP="00DD0C01">
      <w:pPr>
        <w:pStyle w:val="ListParagraph"/>
        <w:adjustRightInd w:val="0"/>
        <w:snapToGrid w:val="0"/>
        <w:jc w:val="both"/>
        <w:rPr>
          <w:rFonts w:eastAsia="MS Mincho"/>
          <w:i/>
          <w:sz w:val="22"/>
          <w:szCs w:val="22"/>
          <w:lang w:val="en-NZ" w:eastAsia="ja-JP"/>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MS Mincho"/>
          <w:i/>
          <w:sz w:val="22"/>
          <w:szCs w:val="22"/>
          <w:lang w:val="en-NZ" w:eastAsia="ja-JP"/>
        </w:rPr>
        <w:t>IP-13 will be referred to if needed.</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0"/>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pStyle w:val="ListParagraph"/>
        <w:numPr>
          <w:ilvl w:val="0"/>
          <w:numId w:val="21"/>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21"/>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2"/>
          <w:numId w:val="30"/>
        </w:numPr>
        <w:adjustRightInd w:val="0"/>
        <w:snapToGrid w:val="0"/>
        <w:jc w:val="both"/>
        <w:rPr>
          <w:rFonts w:eastAsia="Batang"/>
          <w:b/>
          <w:bCs/>
          <w:sz w:val="22"/>
          <w:szCs w:val="22"/>
          <w:lang w:val="en-NZ" w:eastAsia="ko-KR"/>
        </w:rPr>
      </w:pPr>
      <w:r w:rsidRPr="00DD0C01">
        <w:rPr>
          <w:rFonts w:eastAsia="Batang"/>
          <w:b/>
          <w:bCs/>
          <w:sz w:val="22"/>
          <w:szCs w:val="22"/>
          <w:lang w:val="en-NZ" w:eastAsia="ko-KR"/>
        </w:rPr>
        <w:t>North Pacific blue shark (</w:t>
      </w:r>
      <w:r w:rsidRPr="00DD0C01">
        <w:rPr>
          <w:rFonts w:eastAsia="Batang"/>
          <w:b/>
          <w:bCs/>
          <w:i/>
          <w:sz w:val="22"/>
          <w:szCs w:val="22"/>
          <w:lang w:val="en-NZ" w:eastAsia="ko-KR"/>
        </w:rPr>
        <w:t>Prionace glauca</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0"/>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favourite"/>
        <w:numPr>
          <w:ilvl w:val="0"/>
          <w:numId w:val="0"/>
        </w:numPr>
        <w:snapToGrid w:val="0"/>
        <w:ind w:left="720"/>
        <w:jc w:val="both"/>
        <w:rPr>
          <w:bCs/>
          <w:color w:val="auto"/>
          <w:lang w:eastAsia="ko-KR"/>
        </w:rPr>
      </w:pPr>
    </w:p>
    <w:p w:rsidR="001557D5" w:rsidRPr="00DD0C01" w:rsidRDefault="001557D5" w:rsidP="00DD0C01">
      <w:pPr>
        <w:pStyle w:val="ListParagraph"/>
        <w:numPr>
          <w:ilvl w:val="0"/>
          <w:numId w:val="28"/>
        </w:numPr>
        <w:autoSpaceDE w:val="0"/>
        <w:autoSpaceDN w:val="0"/>
        <w:adjustRightInd w:val="0"/>
        <w:snapToGrid w:val="0"/>
        <w:rPr>
          <w:rFonts w:eastAsia="Batang"/>
          <w:sz w:val="22"/>
          <w:szCs w:val="22"/>
          <w:lang w:eastAsia="ko-KR"/>
        </w:rPr>
      </w:pPr>
      <w:r w:rsidRPr="00DD0C01">
        <w:rPr>
          <w:rFonts w:eastAsia="Batang"/>
          <w:sz w:val="22"/>
          <w:szCs w:val="22"/>
          <w:lang w:val="en-NZ" w:eastAsia="ko-KR"/>
        </w:rPr>
        <w:t>Review of 2017 North Pacific blue shark</w:t>
      </w:r>
      <w:r w:rsidRPr="00DD0C01">
        <w:rPr>
          <w:rFonts w:eastAsia="Batang"/>
          <w:b/>
          <w:bCs/>
          <w:sz w:val="22"/>
          <w:szCs w:val="22"/>
          <w:lang w:val="en-NZ" w:eastAsia="ko-KR"/>
        </w:rPr>
        <w:t xml:space="preserve"> </w:t>
      </w:r>
      <w:r w:rsidRPr="00DD0C01">
        <w:rPr>
          <w:rFonts w:eastAsia="Batang"/>
          <w:sz w:val="22"/>
          <w:szCs w:val="22"/>
          <w:lang w:val="en-NZ" w:eastAsia="ko-KR"/>
        </w:rPr>
        <w:t>stock assessment</w:t>
      </w:r>
    </w:p>
    <w:p w:rsidR="001557D5" w:rsidRPr="00DD0C01" w:rsidRDefault="001557D5" w:rsidP="00DD0C01">
      <w:pPr>
        <w:pStyle w:val="ListParagraph"/>
        <w:autoSpaceDE w:val="0"/>
        <w:autoSpaceDN w:val="0"/>
        <w:adjustRightInd w:val="0"/>
        <w:snapToGrid w:val="0"/>
        <w:ind w:left="1080"/>
        <w:rPr>
          <w:rFonts w:eastAsia="Batang"/>
          <w:bCs/>
          <w:sz w:val="22"/>
          <w:szCs w:val="22"/>
          <w:lang w:eastAsia="ko-KR"/>
        </w:rPr>
      </w:pPr>
    </w:p>
    <w:p w:rsidR="001557D5" w:rsidRPr="00DD0C01" w:rsidRDefault="001557D5" w:rsidP="00DD0C01">
      <w:pPr>
        <w:adjustRightInd w:val="0"/>
        <w:snapToGrid w:val="0"/>
        <w:ind w:left="1080"/>
        <w:jc w:val="both"/>
        <w:rPr>
          <w:rFonts w:eastAsiaTheme="minorEastAsia"/>
          <w:sz w:val="22"/>
          <w:szCs w:val="22"/>
          <w:lang w:eastAsia="ko-KR"/>
        </w:rPr>
      </w:pPr>
      <w:r w:rsidRPr="00DD0C01">
        <w:rPr>
          <w:rFonts w:eastAsia="Batang"/>
          <w:sz w:val="22"/>
          <w:szCs w:val="22"/>
          <w:lang w:val="en-NZ" w:eastAsia="ko-KR"/>
        </w:rPr>
        <w:t>SC13 will review the ISC’s 2017 stock assessment for North Pacific blue shark.</w:t>
      </w:r>
    </w:p>
    <w:p w:rsidR="0076369B" w:rsidRPr="00DD0C01" w:rsidRDefault="0076369B" w:rsidP="00DD0C01">
      <w:pPr>
        <w:adjustRightInd w:val="0"/>
        <w:snapToGrid w:val="0"/>
        <w:ind w:firstLineChars="300" w:firstLine="660"/>
        <w:jc w:val="both"/>
        <w:rPr>
          <w:rFonts w:eastAsiaTheme="minorEastAsia"/>
          <w:b/>
          <w:sz w:val="22"/>
          <w:szCs w:val="22"/>
          <w:lang w:eastAsia="ko-KR"/>
        </w:rPr>
      </w:pPr>
    </w:p>
    <w:p w:rsidR="001557D5" w:rsidRPr="00DD0C01" w:rsidRDefault="001557D5" w:rsidP="00DD0C01">
      <w:pPr>
        <w:adjustRightInd w:val="0"/>
        <w:snapToGrid w:val="0"/>
        <w:ind w:firstLineChars="300" w:firstLine="660"/>
        <w:jc w:val="both"/>
        <w:rPr>
          <w:rFonts w:eastAsiaTheme="minorEastAsia"/>
          <w:sz w:val="22"/>
          <w:szCs w:val="22"/>
          <w:lang w:eastAsia="ko-KR"/>
        </w:rPr>
      </w:pPr>
      <w:r w:rsidRPr="00DD0C01">
        <w:rPr>
          <w:rFonts w:eastAsiaTheme="minorEastAsia"/>
          <w:b/>
          <w:sz w:val="22"/>
          <w:szCs w:val="22"/>
          <w:lang w:eastAsia="ko-KR"/>
        </w:rPr>
        <w:t>SA-WP-10</w:t>
      </w:r>
      <w:r w:rsidRPr="00DD0C01">
        <w:rPr>
          <w:rFonts w:eastAsiaTheme="minorEastAsia"/>
          <w:b/>
          <w:sz w:val="22"/>
          <w:szCs w:val="22"/>
          <w:lang w:eastAsia="ko-KR"/>
        </w:rPr>
        <w:tab/>
      </w:r>
      <w:r w:rsidRPr="00DD0C01">
        <w:rPr>
          <w:rFonts w:eastAsiaTheme="minorEastAsia"/>
          <w:sz w:val="22"/>
          <w:szCs w:val="22"/>
          <w:lang w:eastAsia="ko-KR"/>
        </w:rPr>
        <w:t>ISC North Pacific Blue Shark Assessment</w:t>
      </w:r>
    </w:p>
    <w:p w:rsidR="001557D5" w:rsidRPr="00DD0C01" w:rsidRDefault="001557D5" w:rsidP="00DD0C01">
      <w:pPr>
        <w:adjustRightInd w:val="0"/>
        <w:snapToGrid w:val="0"/>
        <w:ind w:left="1080"/>
        <w:jc w:val="both"/>
        <w:rPr>
          <w:rFonts w:eastAsiaTheme="minorEastAsia"/>
          <w:sz w:val="22"/>
          <w:szCs w:val="22"/>
          <w:lang w:eastAsia="ko-KR"/>
        </w:rPr>
      </w:pPr>
    </w:p>
    <w:p w:rsidR="001557D5" w:rsidRPr="00DD0C01" w:rsidRDefault="001557D5" w:rsidP="00DD0C01">
      <w:pPr>
        <w:pStyle w:val="ListParagraph"/>
        <w:numPr>
          <w:ilvl w:val="3"/>
          <w:numId w:val="30"/>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pStyle w:val="ListParagraph"/>
        <w:numPr>
          <w:ilvl w:val="0"/>
          <w:numId w:val="22"/>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22"/>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ind w:left="1440"/>
        <w:jc w:val="both"/>
        <w:rPr>
          <w:rFonts w:eastAsia="Batang"/>
          <w:sz w:val="22"/>
          <w:szCs w:val="22"/>
          <w:lang w:val="en-NZ" w:eastAsia="ko-KR"/>
        </w:rPr>
      </w:pPr>
    </w:p>
    <w:p w:rsidR="001557D5" w:rsidRPr="00DD0C01" w:rsidRDefault="001557D5" w:rsidP="00DD0C01">
      <w:pPr>
        <w:pStyle w:val="ListParagraph"/>
        <w:numPr>
          <w:ilvl w:val="2"/>
          <w:numId w:val="30"/>
        </w:numPr>
        <w:adjustRightInd w:val="0"/>
        <w:snapToGrid w:val="0"/>
        <w:jc w:val="both"/>
        <w:rPr>
          <w:rFonts w:eastAsia="Batang"/>
          <w:b/>
          <w:bCs/>
          <w:sz w:val="22"/>
          <w:szCs w:val="22"/>
          <w:lang w:val="en-NZ" w:eastAsia="ko-KR"/>
        </w:rPr>
      </w:pPr>
      <w:r w:rsidRPr="00DD0C01">
        <w:rPr>
          <w:rFonts w:eastAsia="Batang"/>
          <w:b/>
          <w:bCs/>
          <w:sz w:val="22"/>
          <w:szCs w:val="22"/>
          <w:lang w:val="en-NZ" w:eastAsia="ko-KR"/>
        </w:rPr>
        <w:t>North Pacific shortfin mako</w:t>
      </w:r>
      <w:r w:rsidRPr="00DD0C01">
        <w:rPr>
          <w:rFonts w:eastAsiaTheme="minorEastAsia"/>
          <w:b/>
          <w:sz w:val="22"/>
          <w:szCs w:val="22"/>
          <w:lang w:eastAsia="ko-KR"/>
        </w:rPr>
        <w:t xml:space="preserve"> </w:t>
      </w:r>
      <w:r w:rsidRPr="00DD0C01">
        <w:rPr>
          <w:rFonts w:eastAsia="MS Mincho"/>
          <w:b/>
          <w:sz w:val="22"/>
          <w:szCs w:val="22"/>
          <w:lang w:eastAsia="ja-JP"/>
        </w:rPr>
        <w:t>(</w:t>
      </w:r>
      <w:r w:rsidRPr="00DD0C01">
        <w:rPr>
          <w:rFonts w:eastAsia="MS Mincho"/>
          <w:b/>
          <w:i/>
          <w:sz w:val="22"/>
          <w:szCs w:val="22"/>
          <w:lang w:eastAsia="ja-JP"/>
        </w:rPr>
        <w:t>Isurus oxyrinchus</w:t>
      </w:r>
      <w:r w:rsidRPr="00DD0C01">
        <w:rPr>
          <w:rFonts w:eastAsia="MS Mincho"/>
          <w:b/>
          <w:sz w:val="22"/>
          <w:szCs w:val="22"/>
          <w:lang w:eastAsia="ja-JP"/>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0"/>
        </w:numPr>
        <w:adjustRightInd w:val="0"/>
        <w:snapToGrid w:val="0"/>
        <w:jc w:val="both"/>
        <w:rPr>
          <w:rFonts w:eastAsia="Batang"/>
          <w:bCs/>
          <w:sz w:val="22"/>
          <w:szCs w:val="22"/>
          <w:lang w:val="en-NZ" w:eastAsia="ko-KR"/>
        </w:rPr>
      </w:pPr>
      <w:r w:rsidRPr="00DD0C01">
        <w:rPr>
          <w:rFonts w:eastAsia="Batang"/>
          <w:bCs/>
          <w:sz w:val="22"/>
          <w:szCs w:val="22"/>
          <w:lang w:val="en-NZ" w:eastAsia="ko-KR"/>
        </w:rPr>
        <w:t>Review of research and information</w:t>
      </w:r>
      <w:r w:rsidRPr="00DD0C01" w:rsidDel="000B636C">
        <w:rPr>
          <w:rFonts w:eastAsia="Batang"/>
          <w:bCs/>
          <w:sz w:val="22"/>
          <w:szCs w:val="22"/>
          <w:lang w:val="en-NZ" w:eastAsia="ko-KR"/>
        </w:rPr>
        <w:t xml:space="preserve"> </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adjustRightInd w:val="0"/>
        <w:snapToGrid w:val="0"/>
        <w:jc w:val="both"/>
        <w:rPr>
          <w:rFonts w:eastAsiaTheme="minorEastAsia"/>
          <w:sz w:val="22"/>
          <w:szCs w:val="22"/>
          <w:lang w:eastAsia="ko-KR"/>
        </w:rPr>
      </w:pPr>
      <w:r w:rsidRPr="00DD0C01">
        <w:rPr>
          <w:rFonts w:eastAsiaTheme="minorEastAsia"/>
          <w:sz w:val="22"/>
          <w:szCs w:val="22"/>
          <w:lang w:eastAsia="ko-KR"/>
        </w:rPr>
        <w:t xml:space="preserve">ISC conducted an indicator analysis in 2015 and </w:t>
      </w:r>
      <w:r w:rsidRPr="00DD0C01">
        <w:rPr>
          <w:sz w:val="22"/>
          <w:szCs w:val="22"/>
        </w:rPr>
        <w:t xml:space="preserve">a full assessment </w:t>
      </w:r>
      <w:r w:rsidRPr="00DD0C01">
        <w:rPr>
          <w:rFonts w:eastAsiaTheme="minorEastAsia"/>
          <w:sz w:val="22"/>
          <w:szCs w:val="22"/>
          <w:lang w:eastAsia="ko-KR"/>
        </w:rPr>
        <w:t xml:space="preserve">is planned </w:t>
      </w:r>
      <w:r w:rsidRPr="00DD0C01">
        <w:rPr>
          <w:sz w:val="22"/>
          <w:szCs w:val="22"/>
        </w:rPr>
        <w:t>in 2018</w:t>
      </w:r>
      <w:r w:rsidRPr="00DD0C01">
        <w:rPr>
          <w:rFonts w:eastAsiaTheme="minorEastAsia"/>
          <w:sz w:val="22"/>
          <w:szCs w:val="22"/>
          <w:lang w:eastAsia="ko-KR"/>
        </w:rPr>
        <w:t xml:space="preserve">. </w:t>
      </w:r>
      <w:r w:rsidRPr="00DD0C01">
        <w:rPr>
          <w:rFonts w:eastAsia="MS Mincho"/>
          <w:sz w:val="22"/>
          <w:szCs w:val="22"/>
          <w:lang w:eastAsia="ja-JP"/>
        </w:rPr>
        <w:t xml:space="preserve">SC13 </w:t>
      </w:r>
      <w:r w:rsidRPr="00DD0C01">
        <w:rPr>
          <w:rFonts w:eastAsiaTheme="minorEastAsia"/>
          <w:sz w:val="22"/>
          <w:szCs w:val="22"/>
          <w:lang w:eastAsia="ko-KR"/>
        </w:rPr>
        <w:t>may</w:t>
      </w:r>
      <w:r w:rsidRPr="00DD0C01">
        <w:rPr>
          <w:rFonts w:eastAsia="MS Mincho"/>
          <w:sz w:val="22"/>
          <w:szCs w:val="22"/>
          <w:lang w:eastAsia="ja-JP"/>
        </w:rPr>
        <w:t xml:space="preserve"> review </w:t>
      </w:r>
      <w:r w:rsidRPr="00DD0C01">
        <w:rPr>
          <w:rFonts w:eastAsiaTheme="minorEastAsia"/>
          <w:sz w:val="22"/>
          <w:szCs w:val="22"/>
          <w:lang w:eastAsia="ko-KR"/>
        </w:rPr>
        <w:t>any additional information, if available</w:t>
      </w:r>
      <w:r w:rsidRPr="00DD0C01">
        <w:rPr>
          <w:rFonts w:eastAsia="MS Mincho"/>
          <w:sz w:val="22"/>
          <w:szCs w:val="22"/>
          <w:lang w:eastAsia="ja-JP"/>
        </w:rPr>
        <w:t>.</w:t>
      </w:r>
    </w:p>
    <w:p w:rsidR="001557D5" w:rsidRPr="00DD0C01" w:rsidRDefault="001557D5" w:rsidP="00DD0C01">
      <w:pPr>
        <w:pStyle w:val="ListParagraph"/>
        <w:adjustRightInd w:val="0"/>
        <w:snapToGrid w:val="0"/>
        <w:jc w:val="both"/>
        <w:rPr>
          <w:rFonts w:eastAsia="Batang"/>
          <w:b/>
          <w:bCs/>
          <w:sz w:val="22"/>
          <w:szCs w:val="22"/>
          <w:lang w:val="en-NZ" w:eastAsia="ko-KR"/>
        </w:rPr>
      </w:pPr>
    </w:p>
    <w:p w:rsidR="001557D5" w:rsidRPr="00DD0C01" w:rsidRDefault="001557D5" w:rsidP="00DD0C01">
      <w:pPr>
        <w:pStyle w:val="ListParagraph"/>
        <w:numPr>
          <w:ilvl w:val="2"/>
          <w:numId w:val="30"/>
        </w:numPr>
        <w:adjustRightInd w:val="0"/>
        <w:snapToGrid w:val="0"/>
        <w:jc w:val="both"/>
        <w:rPr>
          <w:rFonts w:eastAsia="Batang"/>
          <w:b/>
          <w:bCs/>
          <w:sz w:val="22"/>
          <w:szCs w:val="22"/>
          <w:lang w:val="en-NZ" w:eastAsia="ko-KR"/>
        </w:rPr>
      </w:pPr>
      <w:r w:rsidRPr="00DD0C01">
        <w:rPr>
          <w:rFonts w:eastAsiaTheme="minorEastAsia"/>
          <w:b/>
          <w:sz w:val="22"/>
          <w:szCs w:val="22"/>
          <w:lang w:eastAsia="ko-KR"/>
        </w:rPr>
        <w:t xml:space="preserve">Pacific </w:t>
      </w:r>
      <w:r w:rsidRPr="00DD0C01">
        <w:rPr>
          <w:b/>
          <w:sz w:val="22"/>
          <w:szCs w:val="22"/>
        </w:rPr>
        <w:t>bigeye thresher shark</w:t>
      </w:r>
      <w:r w:rsidRPr="00DD0C01">
        <w:rPr>
          <w:rFonts w:eastAsiaTheme="minorEastAsia"/>
          <w:b/>
          <w:sz w:val="22"/>
          <w:szCs w:val="22"/>
          <w:lang w:eastAsia="ko-KR"/>
        </w:rPr>
        <w:t xml:space="preserve"> (</w:t>
      </w:r>
      <w:r w:rsidRPr="00DD0C01">
        <w:rPr>
          <w:b/>
          <w:i/>
          <w:iCs/>
          <w:sz w:val="22"/>
          <w:szCs w:val="22"/>
        </w:rPr>
        <w:t>Alopias superciliosus</w:t>
      </w:r>
      <w:r w:rsidRPr="00DD0C01">
        <w:rPr>
          <w:rFonts w:eastAsiaTheme="minorEastAsia"/>
          <w:b/>
          <w:iCs/>
          <w:sz w:val="22"/>
          <w:szCs w:val="22"/>
          <w:lang w:eastAsia="ko-KR"/>
        </w:rPr>
        <w:t>)</w:t>
      </w:r>
    </w:p>
    <w:p w:rsidR="001557D5" w:rsidRPr="00DD0C01" w:rsidRDefault="001557D5" w:rsidP="00DD0C01">
      <w:pPr>
        <w:adjustRightInd w:val="0"/>
        <w:snapToGrid w:val="0"/>
        <w:jc w:val="both"/>
        <w:rPr>
          <w:rFonts w:eastAsia="Batang"/>
          <w:b/>
          <w:bCs/>
          <w:sz w:val="22"/>
          <w:szCs w:val="22"/>
          <w:lang w:val="en-NZ" w:eastAsia="ko-KR"/>
        </w:rPr>
      </w:pPr>
    </w:p>
    <w:p w:rsidR="001557D5" w:rsidRPr="00DD0C01" w:rsidRDefault="001557D5" w:rsidP="00DD0C01">
      <w:pPr>
        <w:pStyle w:val="ListParagraph"/>
        <w:numPr>
          <w:ilvl w:val="3"/>
          <w:numId w:val="30"/>
        </w:numPr>
        <w:adjustRightInd w:val="0"/>
        <w:snapToGrid w:val="0"/>
        <w:jc w:val="both"/>
        <w:rPr>
          <w:rFonts w:eastAsia="Batang"/>
          <w:bCs/>
          <w:sz w:val="22"/>
          <w:szCs w:val="22"/>
          <w:lang w:val="en-NZ" w:eastAsia="ko-KR"/>
        </w:rPr>
      </w:pPr>
      <w:r w:rsidRPr="00DD0C01">
        <w:rPr>
          <w:rFonts w:eastAsia="Batang"/>
          <w:bCs/>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bCs/>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sz w:val="22"/>
          <w:szCs w:val="22"/>
        </w:rPr>
        <w:lastRenderedPageBreak/>
        <w:t xml:space="preserve">SC13 will review </w:t>
      </w:r>
      <w:r w:rsidRPr="00DD0C01">
        <w:rPr>
          <w:sz w:val="22"/>
          <w:szCs w:val="22"/>
          <w:lang w:val="en-NZ"/>
        </w:rPr>
        <w:t xml:space="preserve">the results of the </w:t>
      </w:r>
      <w:r w:rsidRPr="00DD0C01">
        <w:rPr>
          <w:rFonts w:eastAsia="Batang"/>
          <w:sz w:val="22"/>
          <w:szCs w:val="22"/>
          <w:lang w:val="en-NZ" w:eastAsia="ko-KR"/>
        </w:rPr>
        <w:t xml:space="preserve">Pacific-wide </w:t>
      </w:r>
      <w:r w:rsidRPr="00DD0C01">
        <w:rPr>
          <w:sz w:val="22"/>
          <w:szCs w:val="22"/>
        </w:rPr>
        <w:t xml:space="preserve">sustainability risk assessment </w:t>
      </w:r>
      <w:r w:rsidRPr="00DD0C01">
        <w:rPr>
          <w:rFonts w:eastAsiaTheme="minorEastAsia"/>
          <w:sz w:val="22"/>
          <w:szCs w:val="22"/>
          <w:lang w:eastAsia="ko-KR"/>
        </w:rPr>
        <w:t xml:space="preserve">of </w:t>
      </w:r>
      <w:r w:rsidRPr="00DD0C01">
        <w:rPr>
          <w:rFonts w:eastAsia="Batang"/>
          <w:sz w:val="22"/>
          <w:szCs w:val="22"/>
          <w:lang w:val="en-NZ" w:eastAsia="ko-KR"/>
        </w:rPr>
        <w:t xml:space="preserve">bigeye thresher shark, </w:t>
      </w:r>
      <w:r w:rsidRPr="00DD0C01">
        <w:rPr>
          <w:rFonts w:eastAsiaTheme="minorEastAsia"/>
          <w:sz w:val="22"/>
          <w:szCs w:val="22"/>
          <w:lang w:val="en-NZ" w:eastAsia="ko-KR"/>
        </w:rPr>
        <w:t>and provide comments/recommendations to the Commission, as required</w:t>
      </w:r>
      <w:r w:rsidRPr="00DD0C01">
        <w:rPr>
          <w:rFonts w:eastAsia="Batang"/>
          <w:sz w:val="22"/>
          <w:szCs w:val="22"/>
          <w:lang w:val="en-NZ" w:eastAsia="ko-KR"/>
        </w:rPr>
        <w:t>. The report is available at:</w:t>
      </w:r>
    </w:p>
    <w:p w:rsidR="001557D5" w:rsidRPr="00DD0C01" w:rsidRDefault="00E67ACB" w:rsidP="00DD0C01">
      <w:pPr>
        <w:pStyle w:val="ListParagraph"/>
        <w:adjustRightInd w:val="0"/>
        <w:snapToGrid w:val="0"/>
        <w:jc w:val="both"/>
        <w:rPr>
          <w:rStyle w:val="Hyperlink"/>
          <w:rFonts w:eastAsia="Batang"/>
          <w:color w:val="auto"/>
          <w:sz w:val="22"/>
          <w:szCs w:val="22"/>
          <w:lang w:val="en-NZ" w:eastAsia="ko-KR"/>
        </w:rPr>
      </w:pPr>
      <w:hyperlink r:id="rId10" w:history="1">
        <w:r w:rsidR="001557D5" w:rsidRPr="00DD0C01">
          <w:rPr>
            <w:rStyle w:val="Hyperlink"/>
            <w:rFonts w:eastAsia="Batang"/>
            <w:color w:val="auto"/>
            <w:sz w:val="22"/>
            <w:szCs w:val="22"/>
            <w:lang w:val="en-NZ" w:eastAsia="ko-KR"/>
          </w:rPr>
          <w:t>http://www.fao.org/fileadmin/user_upload/common_oceans/docs/Tuna/WCPFCStockStatusAssessmentReport.pdf</w:t>
        </w:r>
      </w:hyperlink>
    </w:p>
    <w:p w:rsidR="0076369B" w:rsidRPr="00DD0C01" w:rsidRDefault="0076369B" w:rsidP="00DD0C01">
      <w:pPr>
        <w:pStyle w:val="ListParagraph"/>
        <w:adjustRightInd w:val="0"/>
        <w:snapToGrid w:val="0"/>
        <w:jc w:val="both"/>
        <w:rPr>
          <w:rFonts w:eastAsia="Batang"/>
          <w:b/>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proofErr w:type="gramStart"/>
      <w:r w:rsidRPr="00DD0C01">
        <w:rPr>
          <w:rFonts w:eastAsia="Batang"/>
          <w:b/>
          <w:sz w:val="22"/>
          <w:szCs w:val="22"/>
          <w:lang w:val="en-NZ" w:eastAsia="ko-KR"/>
        </w:rPr>
        <w:t>SA-WP-11</w:t>
      </w:r>
      <w:r w:rsidRPr="00DD0C01">
        <w:rPr>
          <w:rFonts w:eastAsia="Batang"/>
          <w:sz w:val="22"/>
          <w:szCs w:val="22"/>
          <w:lang w:val="en-NZ" w:eastAsia="ko-KR"/>
        </w:rPr>
        <w:tab/>
        <w:t>Fu D., M-J.</w:t>
      </w:r>
      <w:proofErr w:type="gramEnd"/>
      <w:r w:rsidRPr="00DD0C01">
        <w:rPr>
          <w:rFonts w:eastAsia="Batang"/>
          <w:sz w:val="22"/>
          <w:szCs w:val="22"/>
          <w:lang w:val="en-NZ" w:eastAsia="ko-KR"/>
        </w:rPr>
        <w:t xml:space="preserve"> </w:t>
      </w:r>
      <w:proofErr w:type="gramStart"/>
      <w:r w:rsidRPr="00DD0C01">
        <w:rPr>
          <w:rFonts w:eastAsia="Batang"/>
          <w:sz w:val="22"/>
          <w:szCs w:val="22"/>
          <w:lang w:val="en-NZ" w:eastAsia="ko-KR"/>
        </w:rPr>
        <w:t>Roux, S. Clarke, M. Francis, A. Dunn and S. Hoyle.</w:t>
      </w:r>
      <w:proofErr w:type="gramEnd"/>
      <w:r w:rsidRPr="00DD0C01">
        <w:rPr>
          <w:rFonts w:eastAsia="Batang"/>
          <w:sz w:val="22"/>
          <w:szCs w:val="22"/>
          <w:lang w:val="en-NZ" w:eastAsia="ko-KR"/>
        </w:rPr>
        <w:t xml:space="preserve"> Pacific-wide sustainability risk assessment of bigeye thresher shark (Alopias superciliosus)</w:t>
      </w:r>
    </w:p>
    <w:p w:rsidR="001557D5" w:rsidRPr="00DD0C01" w:rsidRDefault="001557D5" w:rsidP="00DD0C01">
      <w:pPr>
        <w:pStyle w:val="ListParagraph"/>
        <w:adjustRightInd w:val="0"/>
        <w:snapToGrid w:val="0"/>
        <w:jc w:val="both"/>
        <w:rPr>
          <w:rFonts w:eastAsiaTheme="minorEastAsia"/>
          <w:bCs/>
          <w:sz w:val="22"/>
          <w:szCs w:val="22"/>
          <w:lang w:val="en-NZ" w:eastAsia="ko-KR"/>
        </w:rPr>
      </w:pPr>
      <w:r w:rsidRPr="00DD0C01">
        <w:rPr>
          <w:rFonts w:eastAsia="Batang"/>
          <w:sz w:val="22"/>
          <w:szCs w:val="22"/>
          <w:lang w:val="en-NZ" w:eastAsia="ko-KR"/>
        </w:rPr>
        <w:t xml:space="preserve"> </w:t>
      </w:r>
    </w:p>
    <w:p w:rsidR="001557D5" w:rsidRPr="00DD0C01" w:rsidRDefault="001557D5" w:rsidP="00DD0C01">
      <w:pPr>
        <w:pStyle w:val="ListParagraph"/>
        <w:numPr>
          <w:ilvl w:val="3"/>
          <w:numId w:val="30"/>
        </w:numPr>
        <w:adjustRightInd w:val="0"/>
        <w:snapToGrid w:val="0"/>
        <w:jc w:val="both"/>
        <w:rPr>
          <w:rFonts w:eastAsiaTheme="minorEastAsia"/>
          <w:bCs/>
          <w:sz w:val="22"/>
          <w:szCs w:val="22"/>
          <w:lang w:val="en-NZ" w:eastAsia="ko-KR"/>
        </w:rPr>
      </w:pPr>
      <w:r w:rsidRPr="00DD0C01">
        <w:rPr>
          <w:rFonts w:eastAsiaTheme="minorEastAsia"/>
          <w:bCs/>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Theme="minorEastAsia"/>
          <w:b/>
          <w:bCs/>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pStyle w:val="ListParagraph"/>
        <w:numPr>
          <w:ilvl w:val="0"/>
          <w:numId w:val="55"/>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55"/>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jc w:val="both"/>
        <w:rPr>
          <w:rFonts w:eastAsiaTheme="minorEastAsia"/>
          <w:b/>
          <w:bCs/>
          <w:sz w:val="22"/>
          <w:szCs w:val="22"/>
          <w:lang w:val="en-NZ" w:eastAsia="ko-KR"/>
        </w:rPr>
      </w:pPr>
    </w:p>
    <w:p w:rsidR="001557D5" w:rsidRPr="00DD0C01" w:rsidRDefault="001557D5" w:rsidP="00DD0C01">
      <w:pPr>
        <w:pStyle w:val="ListParagraph"/>
        <w:numPr>
          <w:ilvl w:val="2"/>
          <w:numId w:val="30"/>
        </w:numPr>
        <w:adjustRightInd w:val="0"/>
        <w:snapToGrid w:val="0"/>
        <w:jc w:val="both"/>
        <w:rPr>
          <w:rFonts w:eastAsia="Batang"/>
          <w:b/>
          <w:bCs/>
          <w:sz w:val="22"/>
          <w:szCs w:val="22"/>
          <w:lang w:val="en-NZ" w:eastAsia="ko-KR"/>
        </w:rPr>
      </w:pPr>
      <w:r w:rsidRPr="00DD0C01">
        <w:rPr>
          <w:rFonts w:eastAsiaTheme="minorEastAsia"/>
          <w:b/>
          <w:sz w:val="22"/>
          <w:szCs w:val="22"/>
          <w:lang w:eastAsia="ko-KR"/>
        </w:rPr>
        <w:t>P</w:t>
      </w:r>
      <w:r w:rsidRPr="00DD0C01">
        <w:rPr>
          <w:b/>
          <w:sz w:val="22"/>
          <w:szCs w:val="22"/>
        </w:rPr>
        <w:t>orbeagle shark</w:t>
      </w:r>
      <w:r w:rsidRPr="00DD0C01">
        <w:rPr>
          <w:rFonts w:eastAsiaTheme="minorEastAsia"/>
          <w:b/>
          <w:sz w:val="22"/>
          <w:szCs w:val="22"/>
          <w:lang w:eastAsia="ko-KR"/>
        </w:rPr>
        <w:t xml:space="preserve"> (</w:t>
      </w:r>
      <w:proofErr w:type="spellStart"/>
      <w:r w:rsidRPr="00DD0C01">
        <w:rPr>
          <w:b/>
          <w:i/>
          <w:iCs/>
          <w:sz w:val="22"/>
          <w:szCs w:val="22"/>
          <w:shd w:val="clear" w:color="auto" w:fill="FFFFFF"/>
        </w:rPr>
        <w:t>Lamna</w:t>
      </w:r>
      <w:proofErr w:type="spellEnd"/>
      <w:r w:rsidRPr="00DD0C01">
        <w:rPr>
          <w:b/>
          <w:i/>
          <w:iCs/>
          <w:sz w:val="22"/>
          <w:szCs w:val="22"/>
          <w:shd w:val="clear" w:color="auto" w:fill="FFFFFF"/>
        </w:rPr>
        <w:t xml:space="preserve"> </w:t>
      </w:r>
      <w:proofErr w:type="spellStart"/>
      <w:r w:rsidRPr="00DD0C01">
        <w:rPr>
          <w:b/>
          <w:i/>
          <w:iCs/>
          <w:sz w:val="22"/>
          <w:szCs w:val="22"/>
          <w:shd w:val="clear" w:color="auto" w:fill="FFFFFF"/>
        </w:rPr>
        <w:t>nasus</w:t>
      </w:r>
      <w:proofErr w:type="spellEnd"/>
      <w:r w:rsidRPr="00DD0C01">
        <w:rPr>
          <w:rFonts w:eastAsiaTheme="minorEastAsia"/>
          <w:b/>
          <w:iCs/>
          <w:sz w:val="22"/>
          <w:szCs w:val="22"/>
          <w:lang w:eastAsia="ko-KR"/>
        </w:rPr>
        <w:t>)</w:t>
      </w:r>
    </w:p>
    <w:p w:rsidR="001557D5" w:rsidRPr="00DD0C01" w:rsidRDefault="001557D5" w:rsidP="00DD0C01">
      <w:pPr>
        <w:pStyle w:val="ListParagraph"/>
        <w:adjustRightInd w:val="0"/>
        <w:snapToGrid w:val="0"/>
        <w:jc w:val="both"/>
        <w:rPr>
          <w:rFonts w:eastAsiaTheme="minorEastAsia"/>
          <w:b/>
          <w:bCs/>
          <w:sz w:val="22"/>
          <w:szCs w:val="22"/>
          <w:lang w:eastAsia="ko-KR"/>
        </w:rPr>
      </w:pPr>
    </w:p>
    <w:p w:rsidR="001557D5" w:rsidRPr="00DD0C01" w:rsidRDefault="001557D5" w:rsidP="00DD0C01">
      <w:pPr>
        <w:pStyle w:val="ListParagraph"/>
        <w:numPr>
          <w:ilvl w:val="3"/>
          <w:numId w:val="30"/>
        </w:numPr>
        <w:adjustRightInd w:val="0"/>
        <w:snapToGrid w:val="0"/>
        <w:jc w:val="both"/>
        <w:rPr>
          <w:rFonts w:eastAsia="Batang"/>
          <w:bCs/>
          <w:sz w:val="22"/>
          <w:szCs w:val="22"/>
          <w:lang w:val="en-NZ" w:eastAsia="ko-KR"/>
        </w:rPr>
      </w:pPr>
      <w:r w:rsidRPr="00DD0C01">
        <w:rPr>
          <w:rFonts w:eastAsia="Batang"/>
          <w:bCs/>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Theme="minorEastAsia"/>
          <w:b/>
          <w:bCs/>
          <w:sz w:val="22"/>
          <w:szCs w:val="22"/>
          <w:lang w:val="en-NZ" w:eastAsia="ko-KR"/>
        </w:rPr>
      </w:pPr>
      <w:r w:rsidRPr="00DD0C01">
        <w:rPr>
          <w:sz w:val="22"/>
          <w:szCs w:val="22"/>
        </w:rPr>
        <w:t xml:space="preserve">SC13 will review </w:t>
      </w:r>
      <w:r w:rsidRPr="00DD0C01">
        <w:rPr>
          <w:sz w:val="22"/>
          <w:szCs w:val="22"/>
          <w:lang w:val="en-NZ"/>
        </w:rPr>
        <w:t xml:space="preserve">the results of the </w:t>
      </w:r>
      <w:r w:rsidRPr="00DD0C01">
        <w:rPr>
          <w:rFonts w:eastAsia="Batang"/>
          <w:sz w:val="22"/>
          <w:szCs w:val="22"/>
          <w:lang w:val="en-NZ" w:eastAsia="ko-KR"/>
        </w:rPr>
        <w:t xml:space="preserve">porbeagle shark </w:t>
      </w:r>
      <w:r w:rsidRPr="00DD0C01">
        <w:rPr>
          <w:sz w:val="22"/>
          <w:szCs w:val="22"/>
          <w:lang w:val="en-NZ"/>
        </w:rPr>
        <w:t>assessment</w:t>
      </w:r>
      <w:r w:rsidRPr="00DD0C01">
        <w:rPr>
          <w:rFonts w:eastAsiaTheme="minorEastAsia"/>
          <w:sz w:val="22"/>
          <w:szCs w:val="22"/>
          <w:lang w:val="en-NZ" w:eastAsia="ko-KR"/>
        </w:rPr>
        <w:t>, and provide comments/recommendations to the Commission, as required</w:t>
      </w:r>
      <w:r w:rsidRPr="00DD0C01">
        <w:rPr>
          <w:rFonts w:eastAsia="Batang"/>
          <w:sz w:val="22"/>
          <w:szCs w:val="22"/>
          <w:lang w:val="en-NZ" w:eastAsia="ko-KR"/>
        </w:rPr>
        <w:t xml:space="preserve">. </w:t>
      </w:r>
    </w:p>
    <w:p w:rsidR="0076369B" w:rsidRPr="00DD0C01" w:rsidRDefault="0076369B" w:rsidP="00DD0C01">
      <w:pPr>
        <w:pStyle w:val="ListParagraph"/>
        <w:adjustRightInd w:val="0"/>
        <w:snapToGrid w:val="0"/>
        <w:jc w:val="both"/>
        <w:rPr>
          <w:rFonts w:eastAsiaTheme="minorEastAsia"/>
          <w:b/>
          <w:bCs/>
          <w:sz w:val="22"/>
          <w:szCs w:val="22"/>
          <w:lang w:eastAsia="ko-KR"/>
        </w:rPr>
      </w:pPr>
    </w:p>
    <w:p w:rsidR="001557D5" w:rsidRPr="00DD0C01" w:rsidRDefault="001557D5" w:rsidP="00DD0C01">
      <w:pPr>
        <w:pStyle w:val="ListParagraph"/>
        <w:adjustRightInd w:val="0"/>
        <w:snapToGrid w:val="0"/>
        <w:jc w:val="both"/>
        <w:rPr>
          <w:rFonts w:eastAsiaTheme="minorEastAsia"/>
          <w:bCs/>
          <w:sz w:val="22"/>
          <w:szCs w:val="22"/>
          <w:lang w:eastAsia="ko-KR"/>
        </w:rPr>
      </w:pPr>
      <w:r w:rsidRPr="00DD0C01">
        <w:rPr>
          <w:rFonts w:eastAsiaTheme="minorEastAsia"/>
          <w:b/>
          <w:bCs/>
          <w:sz w:val="22"/>
          <w:szCs w:val="22"/>
          <w:lang w:eastAsia="ko-KR"/>
        </w:rPr>
        <w:t>SA-WP-12</w:t>
      </w:r>
      <w:r w:rsidRPr="00DD0C01">
        <w:rPr>
          <w:rFonts w:eastAsiaTheme="minorEastAsia"/>
          <w:b/>
          <w:bCs/>
          <w:sz w:val="22"/>
          <w:szCs w:val="22"/>
          <w:lang w:eastAsia="ko-KR"/>
        </w:rPr>
        <w:tab/>
      </w:r>
      <w:r w:rsidRPr="00DD0C01">
        <w:rPr>
          <w:rFonts w:eastAsiaTheme="minorEastAsia"/>
          <w:bCs/>
          <w:sz w:val="22"/>
          <w:szCs w:val="22"/>
          <w:lang w:eastAsia="ko-KR"/>
        </w:rPr>
        <w:t>Hoyle, S.D. C.T.T. Edwards, M-J Roux, S.C. Clarke and M.P. Francis Indicators and risk assessment for porbeagle sharks in the southern hemisphere.</w:t>
      </w:r>
    </w:p>
    <w:p w:rsidR="001557D5" w:rsidRPr="00DD0C01" w:rsidRDefault="001557D5" w:rsidP="00DD0C01">
      <w:pPr>
        <w:pStyle w:val="ListParagraph"/>
        <w:adjustRightInd w:val="0"/>
        <w:snapToGrid w:val="0"/>
        <w:jc w:val="both"/>
        <w:rPr>
          <w:rFonts w:eastAsiaTheme="minorEastAsia"/>
          <w:bCs/>
          <w:i/>
          <w:sz w:val="22"/>
          <w:szCs w:val="22"/>
          <w:lang w:eastAsia="ko-KR"/>
        </w:rPr>
      </w:pPr>
      <w:r w:rsidRPr="00DD0C01">
        <w:rPr>
          <w:rFonts w:eastAsiaTheme="minorEastAsia"/>
          <w:bCs/>
          <w:i/>
          <w:sz w:val="22"/>
          <w:szCs w:val="22"/>
          <w:lang w:eastAsia="ko-KR"/>
        </w:rPr>
        <w:t>IP-13</w:t>
      </w:r>
      <w:proofErr w:type="gramStart"/>
      <w:r w:rsidRPr="00DD0C01">
        <w:rPr>
          <w:rFonts w:eastAsiaTheme="minorEastAsia"/>
          <w:bCs/>
          <w:i/>
          <w:sz w:val="22"/>
          <w:szCs w:val="22"/>
          <w:lang w:eastAsia="ko-KR"/>
        </w:rPr>
        <w:t>,14,15,16,17,18</w:t>
      </w:r>
      <w:proofErr w:type="gramEnd"/>
      <w:r w:rsidRPr="00DD0C01">
        <w:rPr>
          <w:rFonts w:eastAsiaTheme="minorEastAsia"/>
          <w:bCs/>
          <w:i/>
          <w:sz w:val="22"/>
          <w:szCs w:val="22"/>
          <w:lang w:eastAsia="ko-KR"/>
        </w:rPr>
        <w:t xml:space="preserve"> will be referred to if needed.</w:t>
      </w:r>
    </w:p>
    <w:p w:rsidR="001557D5" w:rsidRPr="00DD0C01" w:rsidRDefault="001557D5" w:rsidP="00DD0C01">
      <w:pPr>
        <w:pStyle w:val="ListParagraph"/>
        <w:adjustRightInd w:val="0"/>
        <w:snapToGrid w:val="0"/>
        <w:jc w:val="both"/>
        <w:rPr>
          <w:rFonts w:eastAsiaTheme="minorEastAsia"/>
          <w:bCs/>
          <w:sz w:val="22"/>
          <w:szCs w:val="22"/>
          <w:lang w:eastAsia="ko-KR"/>
        </w:rPr>
      </w:pPr>
    </w:p>
    <w:p w:rsidR="001557D5" w:rsidRPr="00DD0C01" w:rsidRDefault="001557D5" w:rsidP="00DD0C01">
      <w:pPr>
        <w:pStyle w:val="ListParagraph"/>
        <w:numPr>
          <w:ilvl w:val="3"/>
          <w:numId w:val="30"/>
        </w:numPr>
        <w:adjustRightInd w:val="0"/>
        <w:snapToGrid w:val="0"/>
        <w:jc w:val="both"/>
        <w:rPr>
          <w:rFonts w:eastAsiaTheme="minorEastAsia"/>
          <w:bCs/>
          <w:sz w:val="22"/>
          <w:szCs w:val="22"/>
          <w:lang w:val="en-NZ" w:eastAsia="ko-KR"/>
        </w:rPr>
      </w:pPr>
      <w:r w:rsidRPr="00DD0C01">
        <w:rPr>
          <w:rFonts w:eastAsiaTheme="minorEastAsia"/>
          <w:bCs/>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Theme="minorEastAsia"/>
          <w:b/>
          <w:bCs/>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rPr>
          <w:rFonts w:eastAsia="Batang"/>
          <w:sz w:val="22"/>
          <w:szCs w:val="22"/>
          <w:lang w:val="en-NZ" w:eastAsia="ko-KR"/>
        </w:rPr>
      </w:pPr>
    </w:p>
    <w:p w:rsidR="001557D5" w:rsidRPr="00DD0C01" w:rsidRDefault="001557D5" w:rsidP="00DD0C01">
      <w:pPr>
        <w:pStyle w:val="ListParagraph"/>
        <w:numPr>
          <w:ilvl w:val="0"/>
          <w:numId w:val="56"/>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56"/>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jc w:val="both"/>
        <w:rPr>
          <w:rFonts w:eastAsiaTheme="minorEastAsia"/>
          <w:b/>
          <w:bCs/>
          <w:sz w:val="22"/>
          <w:szCs w:val="22"/>
          <w:lang w:eastAsia="ko-KR"/>
        </w:rPr>
      </w:pPr>
    </w:p>
    <w:p w:rsidR="001557D5" w:rsidRPr="00DD0C01" w:rsidRDefault="001557D5" w:rsidP="00DD0C01">
      <w:pPr>
        <w:pStyle w:val="ListParagraph"/>
        <w:numPr>
          <w:ilvl w:val="1"/>
          <w:numId w:val="30"/>
        </w:numPr>
        <w:adjustRightInd w:val="0"/>
        <w:snapToGrid w:val="0"/>
        <w:ind w:left="720" w:hanging="720"/>
        <w:jc w:val="both"/>
        <w:rPr>
          <w:rFonts w:eastAsia="Batang"/>
          <w:b/>
          <w:bCs/>
          <w:sz w:val="22"/>
          <w:szCs w:val="22"/>
          <w:lang w:val="en-NZ" w:eastAsia="ko-KR"/>
        </w:rPr>
      </w:pPr>
      <w:r w:rsidRPr="00DD0C01">
        <w:rPr>
          <w:rFonts w:eastAsia="Batang"/>
          <w:b/>
          <w:bCs/>
          <w:sz w:val="22"/>
          <w:szCs w:val="22"/>
          <w:lang w:val="en-NZ" w:eastAsia="ko-KR"/>
        </w:rPr>
        <w:t>WCPO billfishes</w:t>
      </w:r>
    </w:p>
    <w:p w:rsidR="001557D5" w:rsidRPr="00DD0C01" w:rsidRDefault="001557D5" w:rsidP="00DD0C01">
      <w:pPr>
        <w:pStyle w:val="ListParagraph"/>
        <w:adjustRightInd w:val="0"/>
        <w:snapToGrid w:val="0"/>
        <w:jc w:val="both"/>
        <w:rPr>
          <w:rFonts w:eastAsia="Batang"/>
          <w:b/>
          <w:bCs/>
          <w:sz w:val="22"/>
          <w:szCs w:val="22"/>
          <w:lang w:val="en-NZ" w:eastAsia="ko-KR"/>
        </w:rPr>
      </w:pPr>
    </w:p>
    <w:p w:rsidR="001557D5" w:rsidRPr="00DD0C01" w:rsidRDefault="001557D5" w:rsidP="00DD0C01">
      <w:pPr>
        <w:pStyle w:val="ListParagraph"/>
        <w:numPr>
          <w:ilvl w:val="2"/>
          <w:numId w:val="34"/>
        </w:numPr>
        <w:adjustRightInd w:val="0"/>
        <w:snapToGrid w:val="0"/>
        <w:jc w:val="both"/>
        <w:rPr>
          <w:rFonts w:eastAsia="Batang"/>
          <w:b/>
          <w:bCs/>
          <w:sz w:val="22"/>
          <w:szCs w:val="22"/>
          <w:lang w:val="en-NZ" w:eastAsia="ko-KR"/>
        </w:rPr>
      </w:pPr>
      <w:r w:rsidRPr="00DD0C01">
        <w:rPr>
          <w:rFonts w:eastAsia="Batang"/>
          <w:b/>
          <w:bCs/>
          <w:sz w:val="22"/>
          <w:szCs w:val="22"/>
          <w:lang w:val="en-NZ" w:eastAsia="ko-KR"/>
        </w:rPr>
        <w:t>South Pacific swordfish (</w:t>
      </w:r>
      <w:r w:rsidRPr="00DD0C01">
        <w:rPr>
          <w:rFonts w:eastAsia="Batang"/>
          <w:b/>
          <w:bCs/>
          <w:i/>
          <w:sz w:val="22"/>
          <w:szCs w:val="22"/>
          <w:lang w:val="en-NZ" w:eastAsia="ko-KR"/>
        </w:rPr>
        <w:t>Xiphias gladius</w:t>
      </w:r>
      <w:r w:rsidRPr="00DD0C01">
        <w:rPr>
          <w:rFonts w:eastAsia="Batang"/>
          <w:b/>
          <w:bCs/>
          <w:sz w:val="22"/>
          <w:szCs w:val="22"/>
          <w:lang w:val="en-NZ" w:eastAsia="ko-KR"/>
        </w:rPr>
        <w:t xml:space="preserve">) </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adjustRightInd w:val="0"/>
        <w:snapToGrid w:val="0"/>
        <w:ind w:left="720"/>
        <w:jc w:val="both"/>
        <w:rPr>
          <w:rFonts w:eastAsia="Batang"/>
          <w:sz w:val="22"/>
          <w:szCs w:val="22"/>
          <w:lang w:val="en-NZ" w:eastAsia="ko-KR"/>
        </w:rPr>
      </w:pPr>
    </w:p>
    <w:p w:rsidR="001557D5" w:rsidRPr="00DD0C01" w:rsidRDefault="001557D5" w:rsidP="00DD0C01">
      <w:pPr>
        <w:pStyle w:val="ListParagraph"/>
        <w:numPr>
          <w:ilvl w:val="1"/>
          <w:numId w:val="21"/>
        </w:numPr>
        <w:adjustRightInd w:val="0"/>
        <w:snapToGrid w:val="0"/>
        <w:ind w:left="1080"/>
        <w:jc w:val="both"/>
        <w:rPr>
          <w:rFonts w:eastAsia="Batang"/>
          <w:sz w:val="22"/>
          <w:szCs w:val="22"/>
          <w:lang w:val="en-NZ" w:eastAsia="ko-KR"/>
        </w:rPr>
      </w:pPr>
      <w:r w:rsidRPr="00DD0C01">
        <w:rPr>
          <w:sz w:val="22"/>
          <w:szCs w:val="22"/>
        </w:rPr>
        <w:t xml:space="preserve">Review of 2017 </w:t>
      </w:r>
      <w:r w:rsidRPr="00DD0C01">
        <w:rPr>
          <w:rFonts w:eastAsia="Batang"/>
          <w:sz w:val="22"/>
          <w:szCs w:val="22"/>
          <w:lang w:val="en-NZ" w:eastAsia="ko-KR"/>
        </w:rPr>
        <w:t>South Pacific swordfish</w:t>
      </w:r>
      <w:r w:rsidRPr="00DD0C01">
        <w:rPr>
          <w:rFonts w:eastAsia="Batang"/>
          <w:b/>
          <w:bCs/>
          <w:sz w:val="22"/>
          <w:szCs w:val="22"/>
          <w:lang w:val="en-NZ" w:eastAsia="ko-KR"/>
        </w:rPr>
        <w:t xml:space="preserve"> </w:t>
      </w:r>
      <w:r w:rsidRPr="00DD0C01">
        <w:rPr>
          <w:sz w:val="22"/>
          <w:szCs w:val="22"/>
        </w:rPr>
        <w:t>stock assessment</w:t>
      </w:r>
    </w:p>
    <w:p w:rsidR="001557D5" w:rsidRPr="00DD0C01" w:rsidRDefault="001557D5" w:rsidP="00DD0C01">
      <w:pPr>
        <w:pStyle w:val="ListParagraph"/>
        <w:adjustRightInd w:val="0"/>
        <w:snapToGrid w:val="0"/>
        <w:ind w:left="1440"/>
        <w:jc w:val="both"/>
        <w:rPr>
          <w:rFonts w:eastAsia="Batang"/>
          <w:sz w:val="22"/>
          <w:szCs w:val="22"/>
          <w:lang w:val="en-NZ" w:eastAsia="ko-KR"/>
        </w:rPr>
      </w:pPr>
    </w:p>
    <w:p w:rsidR="001557D5" w:rsidRPr="00DD0C01" w:rsidRDefault="001557D5" w:rsidP="00DD0C01">
      <w:pPr>
        <w:adjustRightInd w:val="0"/>
        <w:snapToGrid w:val="0"/>
        <w:ind w:left="1080"/>
        <w:jc w:val="both"/>
        <w:rPr>
          <w:rFonts w:eastAsiaTheme="minorEastAsia"/>
          <w:sz w:val="22"/>
          <w:szCs w:val="22"/>
          <w:lang w:eastAsia="ko-KR"/>
        </w:rPr>
      </w:pPr>
      <w:r w:rsidRPr="00DD0C01">
        <w:rPr>
          <w:sz w:val="22"/>
          <w:szCs w:val="22"/>
        </w:rPr>
        <w:t xml:space="preserve">SC13 will review </w:t>
      </w:r>
      <w:r w:rsidRPr="00DD0C01">
        <w:rPr>
          <w:sz w:val="22"/>
          <w:szCs w:val="22"/>
          <w:lang w:val="en-NZ"/>
        </w:rPr>
        <w:t>the results of the 201</w:t>
      </w:r>
      <w:r w:rsidRPr="00DD0C01">
        <w:rPr>
          <w:rFonts w:eastAsiaTheme="minorEastAsia"/>
          <w:sz w:val="22"/>
          <w:szCs w:val="22"/>
          <w:lang w:val="en-NZ" w:eastAsia="ko-KR"/>
        </w:rPr>
        <w:t>7</w:t>
      </w:r>
      <w:r w:rsidRPr="00DD0C01">
        <w:rPr>
          <w:sz w:val="22"/>
          <w:szCs w:val="22"/>
          <w:lang w:val="en-NZ"/>
        </w:rPr>
        <w:t xml:space="preserve"> </w:t>
      </w:r>
      <w:r w:rsidRPr="00DD0C01">
        <w:rPr>
          <w:rFonts w:eastAsiaTheme="minorEastAsia"/>
          <w:sz w:val="22"/>
          <w:szCs w:val="22"/>
          <w:lang w:val="en-NZ" w:eastAsia="ko-KR"/>
        </w:rPr>
        <w:t xml:space="preserve">South Pacific swordfish </w:t>
      </w:r>
      <w:r w:rsidRPr="00DD0C01">
        <w:rPr>
          <w:sz w:val="22"/>
          <w:szCs w:val="22"/>
          <w:lang w:val="en-NZ"/>
        </w:rPr>
        <w:t>stock assessment</w:t>
      </w:r>
      <w:r w:rsidRPr="00DD0C01">
        <w:rPr>
          <w:rFonts w:eastAsiaTheme="minorEastAsia"/>
          <w:sz w:val="22"/>
          <w:szCs w:val="22"/>
          <w:lang w:val="en-NZ" w:eastAsia="ko-KR"/>
        </w:rPr>
        <w:t>, any</w:t>
      </w:r>
      <w:r w:rsidRPr="00DD0C01">
        <w:rPr>
          <w:sz w:val="22"/>
          <w:szCs w:val="22"/>
          <w:lang w:val="en-NZ"/>
        </w:rPr>
        <w:t xml:space="preserve"> future research, including budget implications</w:t>
      </w:r>
      <w:r w:rsidRPr="00DD0C01">
        <w:rPr>
          <w:rFonts w:eastAsiaTheme="minorEastAsia"/>
          <w:sz w:val="22"/>
          <w:szCs w:val="22"/>
          <w:lang w:val="en-NZ" w:eastAsia="ko-KR"/>
        </w:rPr>
        <w:t>, and provide recommendations to the Commission, as required</w:t>
      </w:r>
      <w:r w:rsidRPr="00DD0C01">
        <w:rPr>
          <w:rFonts w:eastAsia="Batang"/>
          <w:sz w:val="22"/>
          <w:szCs w:val="22"/>
          <w:lang w:val="en-NZ" w:eastAsia="ko-KR"/>
        </w:rPr>
        <w:t>.</w:t>
      </w:r>
    </w:p>
    <w:p w:rsidR="0076369B" w:rsidRPr="00DD0C01" w:rsidRDefault="0076369B" w:rsidP="00DD0C01">
      <w:pPr>
        <w:adjustRightInd w:val="0"/>
        <w:snapToGrid w:val="0"/>
        <w:ind w:firstLineChars="300" w:firstLine="660"/>
        <w:jc w:val="both"/>
        <w:rPr>
          <w:rFonts w:eastAsia="Batang"/>
          <w:b/>
          <w:sz w:val="22"/>
          <w:szCs w:val="22"/>
          <w:lang w:val="en-NZ" w:eastAsia="ko-KR"/>
        </w:rPr>
      </w:pPr>
    </w:p>
    <w:p w:rsidR="001557D5" w:rsidRPr="00DD0C01" w:rsidRDefault="001557D5" w:rsidP="00DD0C01">
      <w:pPr>
        <w:adjustRightInd w:val="0"/>
        <w:snapToGrid w:val="0"/>
        <w:ind w:firstLineChars="300" w:firstLine="660"/>
        <w:jc w:val="both"/>
        <w:rPr>
          <w:rFonts w:eastAsia="Batang"/>
          <w:sz w:val="22"/>
          <w:szCs w:val="22"/>
          <w:lang w:val="en-NZ" w:eastAsia="ko-KR"/>
        </w:rPr>
      </w:pPr>
      <w:r w:rsidRPr="00DD0C01">
        <w:rPr>
          <w:rFonts w:eastAsia="Batang"/>
          <w:b/>
          <w:sz w:val="22"/>
          <w:szCs w:val="22"/>
          <w:lang w:val="en-NZ" w:eastAsia="ko-KR"/>
        </w:rPr>
        <w:t>SA-WP-13</w:t>
      </w:r>
      <w:r w:rsidRPr="00DD0C01">
        <w:rPr>
          <w:rFonts w:eastAsia="Batang"/>
          <w:b/>
          <w:sz w:val="22"/>
          <w:szCs w:val="22"/>
          <w:lang w:val="en-NZ" w:eastAsia="ko-KR"/>
        </w:rPr>
        <w:tab/>
      </w:r>
      <w:r w:rsidRPr="00DD0C01">
        <w:rPr>
          <w:rFonts w:eastAsia="Batang"/>
          <w:sz w:val="22"/>
          <w:szCs w:val="22"/>
          <w:lang w:val="en-NZ" w:eastAsia="ko-KR"/>
        </w:rPr>
        <w:t>Stock assessment of swordfish in the SW Pacific</w:t>
      </w:r>
    </w:p>
    <w:p w:rsidR="001557D5" w:rsidRPr="00DD0C01" w:rsidRDefault="001557D5" w:rsidP="00DD0C01">
      <w:pPr>
        <w:adjustRightInd w:val="0"/>
        <w:snapToGrid w:val="0"/>
        <w:ind w:firstLineChars="300" w:firstLine="660"/>
        <w:jc w:val="both"/>
        <w:rPr>
          <w:rFonts w:eastAsia="Batang"/>
          <w:i/>
          <w:sz w:val="22"/>
          <w:szCs w:val="22"/>
          <w:lang w:val="en-NZ" w:eastAsia="ko-KR"/>
        </w:rPr>
      </w:pPr>
      <w:r w:rsidRPr="00DD0C01">
        <w:rPr>
          <w:rFonts w:eastAsia="Batang"/>
          <w:i/>
          <w:sz w:val="22"/>
          <w:szCs w:val="22"/>
          <w:lang w:val="en-NZ" w:eastAsia="ko-KR"/>
        </w:rPr>
        <w:t>IP-19 will be referred to if needed.</w:t>
      </w:r>
    </w:p>
    <w:p w:rsidR="001557D5" w:rsidRPr="00DD0C01" w:rsidRDefault="001557D5" w:rsidP="00DD0C01">
      <w:pPr>
        <w:pStyle w:val="ListParagraph"/>
        <w:adjustRightInd w:val="0"/>
        <w:snapToGrid w:val="0"/>
        <w:ind w:firstLineChars="150" w:firstLine="33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lastRenderedPageBreak/>
        <w:t>SC13 will provide agreed text for the following:</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13"/>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3"/>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numPr>
          <w:ilvl w:val="2"/>
          <w:numId w:val="34"/>
        </w:numPr>
        <w:adjustRightInd w:val="0"/>
        <w:snapToGrid w:val="0"/>
        <w:jc w:val="both"/>
        <w:rPr>
          <w:rFonts w:eastAsia="Batang"/>
          <w:b/>
          <w:bCs/>
          <w:sz w:val="22"/>
          <w:szCs w:val="22"/>
          <w:lang w:val="en-NZ" w:eastAsia="ko-KR"/>
        </w:rPr>
      </w:pPr>
      <w:r w:rsidRPr="00DD0C01">
        <w:rPr>
          <w:rFonts w:eastAsia="Batang"/>
          <w:b/>
          <w:bCs/>
          <w:sz w:val="22"/>
          <w:szCs w:val="22"/>
          <w:lang w:val="en-NZ" w:eastAsia="ko-KR"/>
        </w:rPr>
        <w:t>Southwest Pacific striped marlin (</w:t>
      </w:r>
      <w:r w:rsidRPr="00DD0C01">
        <w:rPr>
          <w:rFonts w:eastAsia="Batang"/>
          <w:b/>
          <w:bCs/>
          <w:i/>
          <w:sz w:val="22"/>
          <w:szCs w:val="22"/>
          <w:lang w:val="en-NZ" w:eastAsia="ko-KR"/>
        </w:rPr>
        <w:t>Kajikia audax</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No stock assessment was conducted since 2011. SC13 may review updated information if available for Southwest Pacific striped marlin.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14"/>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4"/>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2"/>
          <w:numId w:val="34"/>
        </w:numPr>
        <w:adjustRightInd w:val="0"/>
        <w:snapToGrid w:val="0"/>
        <w:jc w:val="both"/>
        <w:rPr>
          <w:rFonts w:eastAsia="Batang"/>
          <w:b/>
          <w:bCs/>
          <w:sz w:val="22"/>
          <w:szCs w:val="22"/>
          <w:lang w:val="en-NZ" w:eastAsia="ko-KR"/>
        </w:rPr>
      </w:pPr>
      <w:r w:rsidRPr="00DD0C01">
        <w:rPr>
          <w:rFonts w:eastAsia="Batang"/>
          <w:b/>
          <w:bCs/>
          <w:sz w:val="22"/>
          <w:szCs w:val="22"/>
          <w:lang w:val="en-NZ" w:eastAsia="ko-KR"/>
        </w:rPr>
        <w:t>North Pacific striped marlin (</w:t>
      </w:r>
      <w:r w:rsidRPr="00DD0C01">
        <w:rPr>
          <w:rFonts w:eastAsia="Batang"/>
          <w:b/>
          <w:bCs/>
          <w:i/>
          <w:sz w:val="22"/>
          <w:szCs w:val="22"/>
          <w:lang w:val="en-NZ" w:eastAsia="ko-KR"/>
        </w:rPr>
        <w:t>Kajikia audax</w:t>
      </w:r>
      <w:r w:rsidRPr="00DD0C01">
        <w:rPr>
          <w:rFonts w:eastAsia="Batang"/>
          <w:b/>
          <w:bCs/>
          <w:sz w:val="22"/>
          <w:szCs w:val="22"/>
          <w:lang w:val="en-NZ" w:eastAsia="ko-KR"/>
        </w:rPr>
        <w:t>)</w:t>
      </w:r>
    </w:p>
    <w:p w:rsidR="001557D5" w:rsidRPr="00DD0C01" w:rsidRDefault="001557D5" w:rsidP="00DD0C01">
      <w:pPr>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No stock assessment was conducted since 2015. SC13 will review updated information if available for North Pacific striped marlin.</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0"/>
          <w:numId w:val="15"/>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15"/>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ind w:left="1440"/>
        <w:jc w:val="both"/>
        <w:rPr>
          <w:rFonts w:eastAsia="Batang"/>
          <w:sz w:val="22"/>
          <w:szCs w:val="22"/>
          <w:lang w:val="en-NZ" w:eastAsia="ko-KR"/>
        </w:rPr>
      </w:pPr>
    </w:p>
    <w:p w:rsidR="001557D5" w:rsidRPr="00DD0C01" w:rsidRDefault="001557D5" w:rsidP="00DD0C01">
      <w:pPr>
        <w:pStyle w:val="ListParagraph"/>
        <w:numPr>
          <w:ilvl w:val="2"/>
          <w:numId w:val="34"/>
        </w:numPr>
        <w:adjustRightInd w:val="0"/>
        <w:snapToGrid w:val="0"/>
        <w:jc w:val="both"/>
        <w:rPr>
          <w:rFonts w:eastAsia="Batang"/>
          <w:b/>
          <w:bCs/>
          <w:sz w:val="22"/>
          <w:szCs w:val="22"/>
          <w:lang w:val="en-NZ" w:eastAsia="ko-KR"/>
        </w:rPr>
      </w:pPr>
      <w:r w:rsidRPr="00DD0C01">
        <w:rPr>
          <w:rFonts w:eastAsia="Batang"/>
          <w:b/>
          <w:sz w:val="22"/>
          <w:szCs w:val="22"/>
          <w:lang w:val="en-AU" w:eastAsia="ko-KR"/>
        </w:rPr>
        <w:t>Pacific blue marlin</w:t>
      </w:r>
      <w:r w:rsidRPr="00DD0C01">
        <w:rPr>
          <w:rFonts w:eastAsia="Batang"/>
          <w:b/>
          <w:bCs/>
          <w:sz w:val="22"/>
          <w:szCs w:val="22"/>
          <w:lang w:val="en-NZ" w:eastAsia="ko-KR"/>
        </w:rPr>
        <w:t xml:space="preserve">  (</w:t>
      </w:r>
      <w:r w:rsidRPr="00DD0C01">
        <w:rPr>
          <w:rFonts w:eastAsia="Batang"/>
          <w:b/>
          <w:bCs/>
          <w:i/>
          <w:sz w:val="22"/>
          <w:szCs w:val="22"/>
          <w:lang w:val="en-NZ" w:eastAsia="ko-KR"/>
        </w:rPr>
        <w:t>Makaira nigricans</w:t>
      </w:r>
      <w:r w:rsidRPr="00DD0C01">
        <w:rPr>
          <w:rFonts w:eastAsia="Batang"/>
          <w:b/>
          <w:bCs/>
          <w:sz w:val="22"/>
          <w:szCs w:val="22"/>
          <w:lang w:val="en-NZ" w:eastAsia="ko-KR"/>
        </w:rPr>
        <w:t xml:space="preserve">) </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Review of research and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pStyle w:val="ListParagraph"/>
        <w:adjustRightInd w:val="0"/>
        <w:snapToGrid w:val="0"/>
        <w:jc w:val="both"/>
        <w:rPr>
          <w:rFonts w:eastAsia="Batang"/>
          <w:sz w:val="22"/>
          <w:szCs w:val="22"/>
          <w:lang w:val="en-NZ" w:eastAsia="ko-KR"/>
        </w:rPr>
      </w:pPr>
      <w:r w:rsidRPr="00DD0C01">
        <w:rPr>
          <w:rFonts w:eastAsia="Batang"/>
          <w:sz w:val="22"/>
          <w:szCs w:val="22"/>
          <w:lang w:val="en-NZ" w:eastAsia="ko-KR"/>
        </w:rPr>
        <w:t>The last stock assessment was conducted by ISC in 2016. SC13 will review updated information if available for Pacific blue marlin.</w:t>
      </w:r>
    </w:p>
    <w:p w:rsidR="001557D5" w:rsidRPr="00DD0C01" w:rsidRDefault="001557D5" w:rsidP="00DD0C01">
      <w:pPr>
        <w:pStyle w:val="ListParagraph"/>
        <w:adjustRightInd w:val="0"/>
        <w:snapToGrid w:val="0"/>
        <w:ind w:left="1080"/>
        <w:jc w:val="both"/>
        <w:rPr>
          <w:rFonts w:eastAsia="Batang"/>
          <w:sz w:val="22"/>
          <w:szCs w:val="22"/>
          <w:lang w:val="en-NZ" w:eastAsia="ko-KR"/>
        </w:rPr>
      </w:pPr>
    </w:p>
    <w:p w:rsidR="001557D5" w:rsidRPr="00DD0C01" w:rsidRDefault="001557D5" w:rsidP="00DD0C01">
      <w:pPr>
        <w:pStyle w:val="ListParagraph"/>
        <w:numPr>
          <w:ilvl w:val="3"/>
          <w:numId w:val="34"/>
        </w:numPr>
        <w:adjustRightInd w:val="0"/>
        <w:snapToGrid w:val="0"/>
        <w:jc w:val="both"/>
        <w:rPr>
          <w:rFonts w:eastAsia="Batang"/>
          <w:sz w:val="22"/>
          <w:szCs w:val="22"/>
          <w:lang w:val="en-NZ" w:eastAsia="ko-KR"/>
        </w:rPr>
      </w:pPr>
      <w:r w:rsidRPr="00DD0C01">
        <w:rPr>
          <w:rFonts w:eastAsia="Batang"/>
          <w:sz w:val="22"/>
          <w:szCs w:val="22"/>
          <w:lang w:val="en-NZ" w:eastAsia="ko-KR"/>
        </w:rPr>
        <w:t>Provision of scientific information</w:t>
      </w:r>
    </w:p>
    <w:p w:rsidR="001557D5" w:rsidRPr="00DD0C01" w:rsidRDefault="001557D5" w:rsidP="00DD0C01">
      <w:pPr>
        <w:pStyle w:val="ListParagraph"/>
        <w:adjustRightInd w:val="0"/>
        <w:snapToGrid w:val="0"/>
        <w:jc w:val="both"/>
        <w:rPr>
          <w:rFonts w:eastAsia="Batang"/>
          <w:sz w:val="22"/>
          <w:szCs w:val="22"/>
          <w:lang w:val="en-NZ" w:eastAsia="ko-KR"/>
        </w:rPr>
      </w:pPr>
    </w:p>
    <w:p w:rsidR="001557D5" w:rsidRPr="00DD0C01" w:rsidRDefault="001557D5" w:rsidP="00DD0C01">
      <w:pPr>
        <w:adjustRightInd w:val="0"/>
        <w:snapToGrid w:val="0"/>
        <w:ind w:left="720"/>
        <w:jc w:val="both"/>
        <w:rPr>
          <w:rFonts w:eastAsia="Batang"/>
          <w:sz w:val="22"/>
          <w:szCs w:val="22"/>
          <w:lang w:val="en-NZ" w:eastAsia="ko-KR"/>
        </w:rPr>
      </w:pPr>
      <w:r w:rsidRPr="00DD0C01">
        <w:rPr>
          <w:rFonts w:eastAsia="Batang"/>
          <w:sz w:val="22"/>
          <w:szCs w:val="22"/>
          <w:lang w:val="en-NZ" w:eastAsia="ko-KR"/>
        </w:rPr>
        <w:t>SC13 will provide agreed text for the following:</w:t>
      </w:r>
    </w:p>
    <w:p w:rsidR="001557D5" w:rsidRPr="00DD0C01" w:rsidRDefault="001557D5" w:rsidP="00DD0C01">
      <w:pPr>
        <w:pStyle w:val="ListParagraph"/>
        <w:adjustRightInd w:val="0"/>
        <w:snapToGrid w:val="0"/>
        <w:jc w:val="both"/>
        <w:rPr>
          <w:rFonts w:eastAsia="Batang"/>
          <w:b/>
          <w:bCs/>
          <w:sz w:val="22"/>
          <w:szCs w:val="22"/>
          <w:lang w:val="en-NZ" w:eastAsia="ko-KR"/>
        </w:rPr>
      </w:pPr>
    </w:p>
    <w:p w:rsidR="001557D5" w:rsidRPr="00DD0C01" w:rsidRDefault="001557D5" w:rsidP="00DD0C01">
      <w:pPr>
        <w:pStyle w:val="ListParagraph"/>
        <w:numPr>
          <w:ilvl w:val="0"/>
          <w:numId w:val="27"/>
        </w:numPr>
        <w:adjustRightInd w:val="0"/>
        <w:snapToGrid w:val="0"/>
        <w:jc w:val="both"/>
        <w:rPr>
          <w:rFonts w:eastAsia="Batang"/>
          <w:sz w:val="22"/>
          <w:szCs w:val="22"/>
          <w:lang w:val="en-NZ" w:eastAsia="ko-KR"/>
        </w:rPr>
      </w:pPr>
      <w:r w:rsidRPr="00DD0C01">
        <w:rPr>
          <w:rFonts w:eastAsia="Batang"/>
          <w:sz w:val="22"/>
          <w:szCs w:val="22"/>
          <w:lang w:val="en-NZ" w:eastAsia="ko-KR"/>
        </w:rPr>
        <w:t xml:space="preserve">Status and trends </w:t>
      </w:r>
    </w:p>
    <w:p w:rsidR="001557D5" w:rsidRPr="00DD0C01" w:rsidRDefault="001557D5" w:rsidP="00DD0C01">
      <w:pPr>
        <w:pStyle w:val="ListParagraph"/>
        <w:numPr>
          <w:ilvl w:val="0"/>
          <w:numId w:val="27"/>
        </w:numPr>
        <w:adjustRightInd w:val="0"/>
        <w:snapToGrid w:val="0"/>
        <w:jc w:val="both"/>
        <w:rPr>
          <w:rFonts w:eastAsia="Batang"/>
          <w:sz w:val="22"/>
          <w:szCs w:val="22"/>
          <w:lang w:val="en-NZ" w:eastAsia="ko-KR"/>
        </w:rPr>
      </w:pPr>
      <w:r w:rsidRPr="00DD0C01">
        <w:rPr>
          <w:rFonts w:eastAsia="Batang"/>
          <w:sz w:val="22"/>
          <w:szCs w:val="22"/>
          <w:lang w:val="en-NZ" w:eastAsia="ko-KR"/>
        </w:rPr>
        <w:t xml:space="preserve">Management advice and implications </w:t>
      </w:r>
    </w:p>
    <w:p w:rsidR="001557D5" w:rsidRPr="00DD0C01" w:rsidRDefault="001557D5" w:rsidP="00DD0C01">
      <w:pPr>
        <w:pStyle w:val="ListParagraph"/>
        <w:adjustRightInd w:val="0"/>
        <w:snapToGrid w:val="0"/>
        <w:jc w:val="both"/>
        <w:rPr>
          <w:rFonts w:eastAsia="Batang"/>
          <w:b/>
          <w:bCs/>
          <w:sz w:val="22"/>
          <w:szCs w:val="22"/>
          <w:lang w:val="en-NZ" w:eastAsia="ko-KR"/>
        </w:rPr>
      </w:pPr>
    </w:p>
    <w:p w:rsidR="00A144A5" w:rsidRPr="00DD0C01" w:rsidRDefault="00A144A5" w:rsidP="00DD0C01">
      <w:pPr>
        <w:adjustRightInd w:val="0"/>
        <w:snapToGrid w:val="0"/>
        <w:rPr>
          <w:b/>
          <w:bCs/>
          <w:sz w:val="22"/>
          <w:szCs w:val="22"/>
          <w:u w:val="single"/>
          <w:lang w:val="en-NZ"/>
        </w:rPr>
      </w:pPr>
      <w:r w:rsidRPr="00DD0C01">
        <w:rPr>
          <w:b/>
          <w:bCs/>
          <w:sz w:val="22"/>
          <w:szCs w:val="22"/>
          <w:u w:val="single"/>
          <w:lang w:val="en-NZ"/>
        </w:rPr>
        <w:br w:type="page"/>
      </w:r>
    </w:p>
    <w:p w:rsidR="0076369B" w:rsidRPr="00DD0C01" w:rsidRDefault="0076369B" w:rsidP="00DD0C01">
      <w:pPr>
        <w:tabs>
          <w:tab w:val="left" w:pos="0"/>
        </w:tabs>
        <w:adjustRightInd w:val="0"/>
        <w:snapToGrid w:val="0"/>
        <w:rPr>
          <w:b/>
          <w:bCs/>
          <w:sz w:val="22"/>
          <w:szCs w:val="22"/>
          <w:u w:val="single"/>
          <w:lang w:val="en-NZ"/>
        </w:rPr>
      </w:pPr>
      <w:r w:rsidRPr="00DD0C01">
        <w:rPr>
          <w:b/>
          <w:bCs/>
          <w:sz w:val="22"/>
          <w:szCs w:val="22"/>
          <w:u w:val="single"/>
          <w:lang w:val="en-NZ"/>
        </w:rPr>
        <w:lastRenderedPageBreak/>
        <w:t>STOCK ASSESSMENT THEME</w:t>
      </w:r>
      <w:r w:rsidR="00A144A5" w:rsidRPr="00DD0C01">
        <w:rPr>
          <w:b/>
          <w:bCs/>
          <w:sz w:val="22"/>
          <w:szCs w:val="22"/>
          <w:u w:val="single"/>
          <w:lang w:val="en-NZ"/>
        </w:rPr>
        <w:t xml:space="preserve"> PAPERS</w:t>
      </w:r>
    </w:p>
    <w:p w:rsidR="0076369B" w:rsidRPr="00DD0C01" w:rsidRDefault="0076369B" w:rsidP="00DD0C01">
      <w:pPr>
        <w:pStyle w:val="WP"/>
        <w:tabs>
          <w:tab w:val="left" w:pos="0"/>
        </w:tabs>
        <w:adjustRightInd w:val="0"/>
        <w:snapToGrid w:val="0"/>
        <w:spacing w:before="0"/>
        <w:ind w:left="0" w:firstLine="0"/>
        <w:rPr>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76369B" w:rsidRPr="00DD0C01" w:rsidTr="0076369B">
        <w:tc>
          <w:tcPr>
            <w:tcW w:w="5000" w:type="pct"/>
            <w:gridSpan w:val="2"/>
            <w:shd w:val="clear" w:color="auto" w:fill="BFBFBF"/>
            <w:vAlign w:val="center"/>
          </w:tcPr>
          <w:p w:rsidR="0076369B" w:rsidRPr="00DD0C01" w:rsidRDefault="0076369B" w:rsidP="00DD0C01">
            <w:pPr>
              <w:pStyle w:val="WP"/>
              <w:tabs>
                <w:tab w:val="left" w:pos="0"/>
              </w:tabs>
              <w:adjustRightInd w:val="0"/>
              <w:snapToGrid w:val="0"/>
              <w:spacing w:before="0"/>
              <w:ind w:left="0" w:firstLine="0"/>
              <w:jc w:val="center"/>
              <w:rPr>
                <w:b/>
                <w:bCs/>
                <w:i/>
                <w:sz w:val="22"/>
                <w:szCs w:val="22"/>
                <w:lang w:val="en-NZ"/>
              </w:rPr>
            </w:pPr>
            <w:r w:rsidRPr="00DD0C01">
              <w:rPr>
                <w:b/>
                <w:bCs/>
                <w:i/>
                <w:sz w:val="22"/>
                <w:szCs w:val="22"/>
                <w:lang w:val="en-NZ"/>
              </w:rPr>
              <w:t>SA THEME – Working Papers</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SA-WP-01</w:t>
            </w:r>
          </w:p>
        </w:tc>
        <w:tc>
          <w:tcPr>
            <w:tcW w:w="4197" w:type="pct"/>
          </w:tcPr>
          <w:p w:rsidR="0076369B" w:rsidRPr="00DD0C01" w:rsidRDefault="0076369B" w:rsidP="00DD0C01">
            <w:pPr>
              <w:adjustRightInd w:val="0"/>
              <w:snapToGrid w:val="0"/>
              <w:rPr>
                <w:rFonts w:eastAsia="Malgun Gothic"/>
                <w:sz w:val="22"/>
                <w:szCs w:val="22"/>
                <w:lang w:eastAsia="ko-KR"/>
              </w:rPr>
            </w:pPr>
            <w:r w:rsidRPr="00DD0C01">
              <w:rPr>
                <w:sz w:val="22"/>
                <w:szCs w:val="22"/>
              </w:rPr>
              <w:t>Age, growth and maturity of bigeye tuna in the Pacific: Project 35</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SA-WP-02</w:t>
            </w:r>
          </w:p>
        </w:tc>
        <w:tc>
          <w:tcPr>
            <w:tcW w:w="4197" w:type="pct"/>
          </w:tcPr>
          <w:p w:rsidR="0076369B" w:rsidRPr="00DD0C01" w:rsidRDefault="0076369B" w:rsidP="00DD0C01">
            <w:pPr>
              <w:adjustRightInd w:val="0"/>
              <w:snapToGrid w:val="0"/>
              <w:rPr>
                <w:sz w:val="22"/>
                <w:szCs w:val="22"/>
              </w:rPr>
            </w:pPr>
            <w:r w:rsidRPr="00DD0C01">
              <w:rPr>
                <w:sz w:val="22"/>
                <w:szCs w:val="22"/>
              </w:rPr>
              <w:t>A compendium of fisheries indicators for tuna stocks</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SA-WP-03</w:t>
            </w:r>
          </w:p>
        </w:tc>
        <w:tc>
          <w:tcPr>
            <w:tcW w:w="4197" w:type="pct"/>
          </w:tcPr>
          <w:p w:rsidR="0076369B" w:rsidRPr="00DD0C01" w:rsidRDefault="0076369B" w:rsidP="00DD0C01">
            <w:pPr>
              <w:adjustRightInd w:val="0"/>
              <w:snapToGrid w:val="0"/>
              <w:rPr>
                <w:sz w:val="22"/>
                <w:szCs w:val="22"/>
              </w:rPr>
            </w:pPr>
            <w:r w:rsidRPr="00DD0C01">
              <w:rPr>
                <w:rFonts w:eastAsia="Malgun Gothic"/>
                <w:sz w:val="22"/>
                <w:szCs w:val="22"/>
                <w:lang w:eastAsia="ko-KR"/>
              </w:rPr>
              <w:t>Geo-statistical analyses of operational longline CPUE data</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SA-WP-04</w:t>
            </w:r>
          </w:p>
        </w:tc>
        <w:tc>
          <w:tcPr>
            <w:tcW w:w="4197" w:type="pct"/>
          </w:tcPr>
          <w:p w:rsidR="0076369B" w:rsidRPr="00DD0C01" w:rsidRDefault="0076369B" w:rsidP="00DD0C01">
            <w:pPr>
              <w:tabs>
                <w:tab w:val="left" w:pos="950"/>
              </w:tabs>
              <w:adjustRightInd w:val="0"/>
              <w:snapToGrid w:val="0"/>
              <w:rPr>
                <w:sz w:val="22"/>
                <w:szCs w:val="22"/>
              </w:rPr>
            </w:pPr>
            <w:r w:rsidRPr="00DD0C01">
              <w:rPr>
                <w:rFonts w:eastAsia="Malgun Gothic"/>
                <w:sz w:val="22"/>
                <w:szCs w:val="22"/>
                <w:lang w:eastAsia="ko-KR"/>
              </w:rPr>
              <w:t>Use of operational vessel proxies to account for vessels with missing identifiers in the development of standardised CPUE time series</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SA-WP-05</w:t>
            </w:r>
          </w:p>
        </w:tc>
        <w:tc>
          <w:tcPr>
            <w:tcW w:w="4197" w:type="pct"/>
          </w:tcPr>
          <w:p w:rsidR="0076369B" w:rsidRPr="00DD0C01" w:rsidRDefault="0076369B" w:rsidP="00DD0C01">
            <w:pPr>
              <w:adjustRightInd w:val="0"/>
              <w:snapToGrid w:val="0"/>
              <w:rPr>
                <w:rFonts w:eastAsia="Malgun Gothic"/>
                <w:sz w:val="22"/>
                <w:szCs w:val="22"/>
                <w:lang w:eastAsia="ko-KR"/>
              </w:rPr>
            </w:pPr>
            <w:r w:rsidRPr="00DD0C01">
              <w:rPr>
                <w:sz w:val="22"/>
                <w:szCs w:val="22"/>
              </w:rPr>
              <w:t>Stock assessment of bigeye tuna in the WCPO</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SA-WP-06</w:t>
            </w:r>
          </w:p>
        </w:tc>
        <w:tc>
          <w:tcPr>
            <w:tcW w:w="4197" w:type="pct"/>
          </w:tcPr>
          <w:p w:rsidR="0076369B" w:rsidRPr="00DD0C01" w:rsidRDefault="0076369B" w:rsidP="00DD0C01">
            <w:pPr>
              <w:adjustRightInd w:val="0"/>
              <w:snapToGrid w:val="0"/>
              <w:rPr>
                <w:sz w:val="22"/>
                <w:szCs w:val="22"/>
              </w:rPr>
            </w:pPr>
            <w:r w:rsidRPr="00DD0C01">
              <w:rPr>
                <w:color w:val="000000" w:themeColor="text1"/>
                <w:sz w:val="22"/>
                <w:szCs w:val="22"/>
              </w:rPr>
              <w:t>Stock assessment of yellowfin tuna in the WCPO</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SA-WP-07</w:t>
            </w:r>
          </w:p>
        </w:tc>
        <w:tc>
          <w:tcPr>
            <w:tcW w:w="4197" w:type="pct"/>
          </w:tcPr>
          <w:p w:rsidR="0076369B" w:rsidRPr="00DD0C01" w:rsidRDefault="0076369B" w:rsidP="00DD0C01">
            <w:pPr>
              <w:adjustRightInd w:val="0"/>
              <w:snapToGrid w:val="0"/>
              <w:rPr>
                <w:sz w:val="22"/>
                <w:szCs w:val="22"/>
              </w:rPr>
            </w:pPr>
            <w:proofErr w:type="spellStart"/>
            <w:r w:rsidRPr="00DD0C01">
              <w:rPr>
                <w:sz w:val="22"/>
                <w:szCs w:val="22"/>
              </w:rPr>
              <w:t>Lehody</w:t>
            </w:r>
            <w:proofErr w:type="spellEnd"/>
            <w:r w:rsidRPr="00DD0C01">
              <w:rPr>
                <w:sz w:val="22"/>
                <w:szCs w:val="22"/>
              </w:rPr>
              <w:t xml:space="preserve"> P. Impacts of Recent High Catches of Skipjack on Fisheries on the Margins of the WCPFC Convention Area</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SA-WP-08</w:t>
            </w:r>
          </w:p>
        </w:tc>
        <w:tc>
          <w:tcPr>
            <w:tcW w:w="4197" w:type="pct"/>
          </w:tcPr>
          <w:p w:rsidR="0076369B" w:rsidRPr="00DD0C01" w:rsidRDefault="0076369B" w:rsidP="00DD0C01">
            <w:pPr>
              <w:adjustRightInd w:val="0"/>
              <w:snapToGrid w:val="0"/>
              <w:rPr>
                <w:sz w:val="22"/>
                <w:szCs w:val="22"/>
              </w:rPr>
            </w:pPr>
            <w:r w:rsidRPr="00DD0C01">
              <w:rPr>
                <w:sz w:val="22"/>
                <w:szCs w:val="22"/>
              </w:rPr>
              <w:t>Recent trends in the south Pacific albacore fishery</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SA-WP-09</w:t>
            </w:r>
          </w:p>
        </w:tc>
        <w:tc>
          <w:tcPr>
            <w:tcW w:w="4197" w:type="pct"/>
          </w:tcPr>
          <w:p w:rsidR="0076369B" w:rsidRPr="00DD0C01" w:rsidRDefault="0076369B" w:rsidP="00DD0C01">
            <w:pPr>
              <w:adjustRightInd w:val="0"/>
              <w:snapToGrid w:val="0"/>
              <w:rPr>
                <w:sz w:val="22"/>
                <w:szCs w:val="22"/>
              </w:rPr>
            </w:pPr>
            <w:r w:rsidRPr="00DD0C01">
              <w:rPr>
                <w:sz w:val="22"/>
                <w:szCs w:val="22"/>
              </w:rPr>
              <w:t>ISC North Pacific Albacore Assessment</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SA-WP-10</w:t>
            </w:r>
          </w:p>
        </w:tc>
        <w:tc>
          <w:tcPr>
            <w:tcW w:w="4197" w:type="pct"/>
          </w:tcPr>
          <w:p w:rsidR="0076369B" w:rsidRPr="00DD0C01" w:rsidRDefault="0076369B" w:rsidP="00DD0C01">
            <w:pPr>
              <w:adjustRightInd w:val="0"/>
              <w:snapToGrid w:val="0"/>
              <w:rPr>
                <w:sz w:val="22"/>
                <w:szCs w:val="22"/>
              </w:rPr>
            </w:pPr>
            <w:r w:rsidRPr="00DD0C01">
              <w:rPr>
                <w:sz w:val="22"/>
                <w:szCs w:val="22"/>
              </w:rPr>
              <w:t>ISC North Pacific Blue Shark Assessment</w:t>
            </w:r>
          </w:p>
        </w:tc>
      </w:tr>
      <w:tr w:rsidR="0076369B" w:rsidRPr="00DD0C01" w:rsidTr="0076369B">
        <w:tc>
          <w:tcPr>
            <w:tcW w:w="803" w:type="pct"/>
          </w:tcPr>
          <w:p w:rsidR="0076369B" w:rsidRPr="00DD0C01" w:rsidRDefault="0076369B" w:rsidP="00DD0C01">
            <w:pPr>
              <w:adjustRightInd w:val="0"/>
              <w:snapToGrid w:val="0"/>
              <w:jc w:val="center"/>
              <w:rPr>
                <w:sz w:val="22"/>
                <w:szCs w:val="22"/>
                <w:lang w:eastAsia="ja-JP"/>
              </w:rPr>
            </w:pPr>
            <w:r w:rsidRPr="00DD0C01">
              <w:rPr>
                <w:b/>
                <w:sz w:val="22"/>
                <w:szCs w:val="22"/>
                <w:lang w:val="en-NZ"/>
              </w:rPr>
              <w:t>SA-WP-</w:t>
            </w:r>
            <w:r w:rsidRPr="00DD0C01">
              <w:rPr>
                <w:rFonts w:eastAsia="MS Mincho"/>
                <w:b/>
                <w:sz w:val="22"/>
                <w:szCs w:val="22"/>
                <w:lang w:val="en-NZ" w:eastAsia="ja-JP"/>
              </w:rPr>
              <w:t>11</w:t>
            </w:r>
          </w:p>
        </w:tc>
        <w:tc>
          <w:tcPr>
            <w:tcW w:w="4197" w:type="pct"/>
          </w:tcPr>
          <w:p w:rsidR="0076369B" w:rsidRPr="00DD0C01" w:rsidRDefault="0076369B" w:rsidP="00DD0C01">
            <w:pPr>
              <w:adjustRightInd w:val="0"/>
              <w:snapToGrid w:val="0"/>
              <w:rPr>
                <w:sz w:val="22"/>
                <w:szCs w:val="22"/>
              </w:rPr>
            </w:pPr>
            <w:r w:rsidRPr="00DD0C01">
              <w:rPr>
                <w:sz w:val="22"/>
                <w:szCs w:val="22"/>
              </w:rPr>
              <w:t>Fu D., M-J. Roux, S. Clarke, M. Francis, A. Dunn and S. Hoyle. Pacific-wide sustainability risk assessment of bigeye thresher shark (Alopias superciliosus)</w:t>
            </w:r>
          </w:p>
        </w:tc>
      </w:tr>
      <w:tr w:rsidR="0076369B" w:rsidRPr="00DD0C01" w:rsidTr="0076369B">
        <w:tc>
          <w:tcPr>
            <w:tcW w:w="803" w:type="pct"/>
          </w:tcPr>
          <w:p w:rsidR="0076369B" w:rsidRPr="00DD0C01" w:rsidRDefault="0076369B" w:rsidP="00DD0C01">
            <w:pPr>
              <w:adjustRightInd w:val="0"/>
              <w:snapToGrid w:val="0"/>
              <w:jc w:val="center"/>
              <w:rPr>
                <w:sz w:val="22"/>
                <w:szCs w:val="22"/>
              </w:rPr>
            </w:pPr>
            <w:r w:rsidRPr="00DD0C01">
              <w:rPr>
                <w:b/>
                <w:sz w:val="22"/>
                <w:szCs w:val="22"/>
                <w:lang w:val="en-NZ"/>
              </w:rPr>
              <w:t>SA-WP-12</w:t>
            </w:r>
          </w:p>
        </w:tc>
        <w:tc>
          <w:tcPr>
            <w:tcW w:w="4197" w:type="pct"/>
          </w:tcPr>
          <w:p w:rsidR="0076369B" w:rsidRPr="00DD0C01" w:rsidRDefault="0076369B" w:rsidP="00DD0C01">
            <w:pPr>
              <w:adjustRightInd w:val="0"/>
              <w:snapToGrid w:val="0"/>
              <w:rPr>
                <w:sz w:val="22"/>
                <w:szCs w:val="22"/>
              </w:rPr>
            </w:pPr>
            <w:r w:rsidRPr="00DD0C01">
              <w:rPr>
                <w:sz w:val="22"/>
                <w:szCs w:val="22"/>
              </w:rPr>
              <w:t>Hoyle, S.D. C.T.T. Edwards, M-J Roux, S.C. Clarke and M.P. Francis Indicators and risk assessment for porbeagle sharks in the southern hemisphere.</w:t>
            </w:r>
          </w:p>
        </w:tc>
      </w:tr>
      <w:tr w:rsidR="0076369B" w:rsidRPr="00DD0C01" w:rsidTr="0076369B">
        <w:tc>
          <w:tcPr>
            <w:tcW w:w="803" w:type="pct"/>
          </w:tcPr>
          <w:p w:rsidR="0076369B" w:rsidRPr="00DD0C01" w:rsidRDefault="0076369B" w:rsidP="00DD0C01">
            <w:pPr>
              <w:adjustRightInd w:val="0"/>
              <w:snapToGrid w:val="0"/>
              <w:jc w:val="center"/>
              <w:rPr>
                <w:b/>
                <w:sz w:val="22"/>
                <w:szCs w:val="22"/>
                <w:lang w:val="en-NZ"/>
              </w:rPr>
            </w:pPr>
            <w:r w:rsidRPr="00DD0C01">
              <w:rPr>
                <w:b/>
                <w:sz w:val="22"/>
                <w:szCs w:val="22"/>
                <w:lang w:val="en-NZ"/>
              </w:rPr>
              <w:t>SA-WP-13</w:t>
            </w:r>
          </w:p>
        </w:tc>
        <w:tc>
          <w:tcPr>
            <w:tcW w:w="4197" w:type="pct"/>
          </w:tcPr>
          <w:p w:rsidR="0076369B" w:rsidRPr="00DD0C01" w:rsidRDefault="0076369B" w:rsidP="00DD0C01">
            <w:pPr>
              <w:adjustRightInd w:val="0"/>
              <w:snapToGrid w:val="0"/>
              <w:rPr>
                <w:rFonts w:eastAsia="Malgun Gothic"/>
                <w:sz w:val="22"/>
                <w:szCs w:val="22"/>
                <w:lang w:eastAsia="ko-KR"/>
              </w:rPr>
            </w:pPr>
            <w:r w:rsidRPr="00DD0C01">
              <w:rPr>
                <w:sz w:val="22"/>
                <w:szCs w:val="22"/>
              </w:rPr>
              <w:t>Stock assessment of swordfish in the SW Pacific</w:t>
            </w:r>
          </w:p>
        </w:tc>
      </w:tr>
      <w:tr w:rsidR="0076369B" w:rsidRPr="00DD0C01" w:rsidTr="0076369B">
        <w:tc>
          <w:tcPr>
            <w:tcW w:w="5000" w:type="pct"/>
            <w:gridSpan w:val="2"/>
            <w:shd w:val="clear" w:color="auto" w:fill="BFBFBF"/>
            <w:vAlign w:val="center"/>
          </w:tcPr>
          <w:p w:rsidR="0076369B" w:rsidRPr="00DD0C01" w:rsidRDefault="0076369B" w:rsidP="00DD0C01">
            <w:pPr>
              <w:pStyle w:val="WP"/>
              <w:tabs>
                <w:tab w:val="left" w:pos="0"/>
              </w:tabs>
              <w:adjustRightInd w:val="0"/>
              <w:snapToGrid w:val="0"/>
              <w:spacing w:before="0"/>
              <w:ind w:left="0" w:firstLine="0"/>
              <w:jc w:val="center"/>
              <w:rPr>
                <w:b/>
                <w:i/>
                <w:sz w:val="22"/>
                <w:szCs w:val="22"/>
                <w:lang w:val="en-NZ"/>
              </w:rPr>
            </w:pPr>
            <w:r w:rsidRPr="00DD0C01">
              <w:rPr>
                <w:b/>
                <w:bCs/>
                <w:i/>
                <w:sz w:val="22"/>
                <w:szCs w:val="22"/>
                <w:lang w:val="en-NZ"/>
              </w:rPr>
              <w:t xml:space="preserve">SA THEME – </w:t>
            </w:r>
            <w:r w:rsidRPr="00DD0C01">
              <w:rPr>
                <w:b/>
                <w:i/>
                <w:sz w:val="22"/>
                <w:szCs w:val="22"/>
                <w:lang w:val="en-NZ"/>
              </w:rPr>
              <w:t>Information Papers</w:t>
            </w:r>
          </w:p>
        </w:tc>
      </w:tr>
      <w:tr w:rsidR="0076369B" w:rsidRPr="00DD0C01" w:rsidTr="0076369B">
        <w:tc>
          <w:tcPr>
            <w:tcW w:w="803" w:type="pct"/>
          </w:tcPr>
          <w:p w:rsidR="0076369B" w:rsidRPr="00DD0C01" w:rsidRDefault="0076369B" w:rsidP="00DD0C01">
            <w:pPr>
              <w:adjustRightInd w:val="0"/>
              <w:snapToGrid w:val="0"/>
              <w:jc w:val="center"/>
              <w:rPr>
                <w:b/>
                <w:sz w:val="22"/>
                <w:szCs w:val="22"/>
              </w:rPr>
            </w:pPr>
            <w:r w:rsidRPr="00DD0C01">
              <w:rPr>
                <w:b/>
                <w:sz w:val="22"/>
                <w:szCs w:val="22"/>
              </w:rPr>
              <w:t>SA-IP-01</w:t>
            </w:r>
          </w:p>
        </w:tc>
        <w:tc>
          <w:tcPr>
            <w:tcW w:w="4197" w:type="pct"/>
          </w:tcPr>
          <w:p w:rsidR="0076369B" w:rsidRPr="00DD0C01" w:rsidDel="00FA2488" w:rsidRDefault="0076369B" w:rsidP="00DD0C01">
            <w:pPr>
              <w:adjustRightInd w:val="0"/>
              <w:snapToGrid w:val="0"/>
              <w:rPr>
                <w:rFonts w:eastAsia="Malgun Gothic"/>
                <w:sz w:val="22"/>
                <w:szCs w:val="22"/>
                <w:lang w:eastAsia="ko-KR"/>
              </w:rPr>
            </w:pPr>
            <w:r w:rsidRPr="00DD0C01">
              <w:rPr>
                <w:sz w:val="22"/>
                <w:szCs w:val="22"/>
                <w:lang w:val="en-NZ"/>
              </w:rPr>
              <w:t>Pilling G. and S. Brouwer. Report of the workshop on analysis of CPUE for stock assessments, Noumea, April 2017.</w:t>
            </w:r>
          </w:p>
        </w:tc>
      </w:tr>
      <w:tr w:rsidR="0076369B" w:rsidRPr="00DD0C01" w:rsidTr="0076369B">
        <w:tc>
          <w:tcPr>
            <w:tcW w:w="803" w:type="pct"/>
          </w:tcPr>
          <w:p w:rsidR="0076369B" w:rsidRPr="00DD0C01" w:rsidRDefault="0076369B" w:rsidP="00DD0C01">
            <w:pPr>
              <w:adjustRightInd w:val="0"/>
              <w:snapToGrid w:val="0"/>
              <w:jc w:val="center"/>
              <w:rPr>
                <w:b/>
                <w:sz w:val="22"/>
                <w:szCs w:val="22"/>
              </w:rPr>
            </w:pPr>
            <w:r w:rsidRPr="00DD0C01">
              <w:rPr>
                <w:b/>
                <w:sz w:val="22"/>
                <w:szCs w:val="22"/>
              </w:rPr>
              <w:t>SA-IP-02</w:t>
            </w:r>
          </w:p>
        </w:tc>
        <w:tc>
          <w:tcPr>
            <w:tcW w:w="4197" w:type="pct"/>
          </w:tcPr>
          <w:p w:rsidR="0076369B" w:rsidRPr="00DD0C01" w:rsidRDefault="0076369B" w:rsidP="00DD0C01">
            <w:pPr>
              <w:adjustRightInd w:val="0"/>
              <w:snapToGrid w:val="0"/>
              <w:rPr>
                <w:sz w:val="22"/>
                <w:szCs w:val="22"/>
              </w:rPr>
            </w:pPr>
            <w:r w:rsidRPr="00DD0C01">
              <w:rPr>
                <w:sz w:val="22"/>
                <w:szCs w:val="22"/>
                <w:lang w:val="en-NZ"/>
              </w:rPr>
              <w:t>Pilling G. and S. Brouwer. Report from the SPC pre-assessment workshop, Noumea, April 2017.</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rFonts w:eastAsia="Batang"/>
                <w:b/>
                <w:sz w:val="22"/>
                <w:szCs w:val="22"/>
                <w:lang w:val="en-NZ" w:eastAsia="ko-KR"/>
              </w:rPr>
            </w:pPr>
            <w:r w:rsidRPr="00DD0C01">
              <w:rPr>
                <w:rFonts w:eastAsia="Batang"/>
                <w:b/>
                <w:sz w:val="22"/>
                <w:szCs w:val="22"/>
                <w:lang w:val="en-NZ" w:eastAsia="ko-KR"/>
              </w:rPr>
              <w:t>SA-IP-03</w:t>
            </w:r>
          </w:p>
        </w:tc>
        <w:tc>
          <w:tcPr>
            <w:tcW w:w="4197" w:type="pct"/>
          </w:tcPr>
          <w:p w:rsidR="0076369B" w:rsidRPr="00DD0C01" w:rsidRDefault="0076369B" w:rsidP="00DD0C01">
            <w:pPr>
              <w:adjustRightInd w:val="0"/>
              <w:snapToGrid w:val="0"/>
              <w:rPr>
                <w:sz w:val="22"/>
                <w:szCs w:val="22"/>
              </w:rPr>
            </w:pPr>
            <w:r w:rsidRPr="00DD0C01">
              <w:rPr>
                <w:rFonts w:eastAsia="Calibri"/>
                <w:sz w:val="22"/>
                <w:szCs w:val="22"/>
              </w:rPr>
              <w:t>Karen</w:t>
            </w:r>
            <w:r w:rsidRPr="00DD0C01">
              <w:rPr>
                <w:rFonts w:eastAsia="Calibri"/>
                <w:spacing w:val="-2"/>
                <w:sz w:val="22"/>
                <w:szCs w:val="22"/>
              </w:rPr>
              <w:t xml:space="preserve"> </w:t>
            </w:r>
            <w:r w:rsidRPr="00DD0C01">
              <w:rPr>
                <w:rFonts w:eastAsia="Calibri"/>
                <w:sz w:val="22"/>
                <w:szCs w:val="22"/>
              </w:rPr>
              <w:t>Evans,</w:t>
            </w:r>
            <w:r w:rsidRPr="00DD0C01">
              <w:rPr>
                <w:rFonts w:eastAsia="Calibri"/>
                <w:spacing w:val="-1"/>
                <w:sz w:val="22"/>
                <w:szCs w:val="22"/>
              </w:rPr>
              <w:t xml:space="preserve"> K., P. </w:t>
            </w:r>
            <w:r w:rsidRPr="00DD0C01">
              <w:rPr>
                <w:rFonts w:eastAsia="Calibri"/>
                <w:sz w:val="22"/>
                <w:szCs w:val="22"/>
              </w:rPr>
              <w:t>Gre</w:t>
            </w:r>
            <w:r w:rsidRPr="00DD0C01">
              <w:rPr>
                <w:rFonts w:eastAsia="Calibri"/>
                <w:spacing w:val="1"/>
                <w:sz w:val="22"/>
                <w:szCs w:val="22"/>
              </w:rPr>
              <w:t>w</w:t>
            </w:r>
            <w:r w:rsidRPr="00DD0C01">
              <w:rPr>
                <w:rFonts w:eastAsia="Calibri"/>
                <w:sz w:val="22"/>
                <w:szCs w:val="22"/>
              </w:rPr>
              <w:t>e,</w:t>
            </w:r>
            <w:r w:rsidRPr="00DD0C01">
              <w:rPr>
                <w:rFonts w:eastAsia="Calibri"/>
                <w:spacing w:val="-1"/>
                <w:sz w:val="22"/>
                <w:szCs w:val="22"/>
              </w:rPr>
              <w:t xml:space="preserve"> </w:t>
            </w:r>
            <w:r w:rsidRPr="00DD0C01">
              <w:rPr>
                <w:rFonts w:eastAsia="Calibri"/>
                <w:spacing w:val="1"/>
                <w:sz w:val="22"/>
                <w:szCs w:val="22"/>
              </w:rPr>
              <w:t>R.</w:t>
            </w:r>
            <w:r w:rsidRPr="00DD0C01">
              <w:rPr>
                <w:rFonts w:eastAsia="Calibri"/>
                <w:sz w:val="22"/>
                <w:szCs w:val="22"/>
              </w:rPr>
              <w:t xml:space="preserve"> </w:t>
            </w:r>
            <w:proofErr w:type="spellStart"/>
            <w:r w:rsidRPr="00DD0C01">
              <w:rPr>
                <w:rFonts w:eastAsia="Calibri"/>
                <w:sz w:val="22"/>
                <w:szCs w:val="22"/>
              </w:rPr>
              <w:t>Gu</w:t>
            </w:r>
            <w:r w:rsidRPr="00DD0C01">
              <w:rPr>
                <w:rFonts w:eastAsia="Calibri"/>
                <w:spacing w:val="-2"/>
                <w:sz w:val="22"/>
                <w:szCs w:val="22"/>
              </w:rPr>
              <w:t>n</w:t>
            </w:r>
            <w:r w:rsidRPr="00DD0C01">
              <w:rPr>
                <w:rFonts w:eastAsia="Calibri"/>
                <w:sz w:val="22"/>
                <w:szCs w:val="22"/>
              </w:rPr>
              <w:t>asker</w:t>
            </w:r>
            <w:r w:rsidRPr="00DD0C01">
              <w:rPr>
                <w:rFonts w:eastAsia="Calibri"/>
                <w:spacing w:val="1"/>
                <w:sz w:val="22"/>
                <w:szCs w:val="22"/>
              </w:rPr>
              <w:t>a</w:t>
            </w:r>
            <w:proofErr w:type="spellEnd"/>
            <w:r w:rsidRPr="00DD0C01">
              <w:rPr>
                <w:rFonts w:eastAsia="Calibri"/>
                <w:spacing w:val="1"/>
                <w:sz w:val="22"/>
                <w:szCs w:val="22"/>
              </w:rPr>
              <w:t xml:space="preserve"> and</w:t>
            </w:r>
            <w:r w:rsidRPr="00DD0C01">
              <w:rPr>
                <w:rFonts w:eastAsia="Calibri"/>
                <w:spacing w:val="-1"/>
                <w:sz w:val="22"/>
                <w:szCs w:val="22"/>
              </w:rPr>
              <w:t xml:space="preserve"> </w:t>
            </w:r>
            <w:r w:rsidRPr="00DD0C01">
              <w:rPr>
                <w:rFonts w:eastAsia="Calibri"/>
                <w:sz w:val="22"/>
                <w:szCs w:val="22"/>
              </w:rPr>
              <w:t>M.</w:t>
            </w:r>
            <w:r w:rsidRPr="00DD0C01">
              <w:rPr>
                <w:rFonts w:eastAsia="Calibri"/>
                <w:spacing w:val="-2"/>
                <w:sz w:val="22"/>
                <w:szCs w:val="22"/>
              </w:rPr>
              <w:t xml:space="preserve"> </w:t>
            </w:r>
            <w:proofErr w:type="spellStart"/>
            <w:r w:rsidRPr="00DD0C01">
              <w:rPr>
                <w:rFonts w:eastAsia="Calibri"/>
                <w:sz w:val="22"/>
                <w:szCs w:val="22"/>
              </w:rPr>
              <w:t>La</w:t>
            </w:r>
            <w:r w:rsidRPr="00DD0C01">
              <w:rPr>
                <w:rFonts w:eastAsia="Calibri"/>
                <w:spacing w:val="-2"/>
                <w:sz w:val="22"/>
                <w:szCs w:val="22"/>
              </w:rPr>
              <w:t>n</w:t>
            </w:r>
            <w:r w:rsidRPr="00DD0C01">
              <w:rPr>
                <w:rFonts w:eastAsia="Calibri"/>
                <w:sz w:val="22"/>
                <w:szCs w:val="22"/>
              </w:rPr>
              <w:t>sd</w:t>
            </w:r>
            <w:r w:rsidRPr="00DD0C01">
              <w:rPr>
                <w:rFonts w:eastAsia="Calibri"/>
                <w:spacing w:val="-1"/>
                <w:sz w:val="22"/>
                <w:szCs w:val="22"/>
              </w:rPr>
              <w:t>e</w:t>
            </w:r>
            <w:r w:rsidRPr="00DD0C01">
              <w:rPr>
                <w:rFonts w:eastAsia="Calibri"/>
                <w:sz w:val="22"/>
                <w:szCs w:val="22"/>
              </w:rPr>
              <w:t>l</w:t>
            </w:r>
            <w:r w:rsidRPr="00DD0C01">
              <w:rPr>
                <w:rFonts w:eastAsia="Calibri"/>
                <w:spacing w:val="1"/>
                <w:sz w:val="22"/>
                <w:szCs w:val="22"/>
              </w:rPr>
              <w:t>l</w:t>
            </w:r>
            <w:proofErr w:type="spellEnd"/>
            <w:r w:rsidRPr="00DD0C01">
              <w:rPr>
                <w:rFonts w:eastAsia="Calibri"/>
                <w:sz w:val="22"/>
                <w:szCs w:val="22"/>
              </w:rPr>
              <w:t xml:space="preserve">. </w:t>
            </w:r>
            <w:r w:rsidRPr="00DD0C01">
              <w:rPr>
                <w:rFonts w:eastAsia="Calibri"/>
                <w:spacing w:val="-1"/>
                <w:sz w:val="22"/>
                <w:szCs w:val="22"/>
              </w:rPr>
              <w:t>C</w:t>
            </w:r>
            <w:r w:rsidRPr="00DD0C01">
              <w:rPr>
                <w:rFonts w:eastAsia="Calibri"/>
                <w:sz w:val="22"/>
                <w:szCs w:val="22"/>
              </w:rPr>
              <w:t>on</w:t>
            </w:r>
            <w:r w:rsidRPr="00DD0C01">
              <w:rPr>
                <w:rFonts w:eastAsia="Calibri"/>
                <w:spacing w:val="-1"/>
                <w:sz w:val="22"/>
                <w:szCs w:val="22"/>
              </w:rPr>
              <w:t>n</w:t>
            </w:r>
            <w:r w:rsidRPr="00DD0C01">
              <w:rPr>
                <w:rFonts w:eastAsia="Calibri"/>
                <w:sz w:val="22"/>
                <w:szCs w:val="22"/>
              </w:rPr>
              <w:t>e</w:t>
            </w:r>
            <w:r w:rsidRPr="00DD0C01">
              <w:rPr>
                <w:rFonts w:eastAsia="Calibri"/>
                <w:spacing w:val="-2"/>
                <w:sz w:val="22"/>
                <w:szCs w:val="22"/>
              </w:rPr>
              <w:t>c</w:t>
            </w:r>
            <w:r w:rsidRPr="00DD0C01">
              <w:rPr>
                <w:rFonts w:eastAsia="Calibri"/>
                <w:sz w:val="22"/>
                <w:szCs w:val="22"/>
              </w:rPr>
              <w:t>tivity</w:t>
            </w:r>
            <w:r w:rsidRPr="00DD0C01">
              <w:rPr>
                <w:rFonts w:eastAsia="Calibri"/>
                <w:spacing w:val="-1"/>
                <w:sz w:val="22"/>
                <w:szCs w:val="22"/>
              </w:rPr>
              <w:t xml:space="preserve"> </w:t>
            </w:r>
            <w:r w:rsidRPr="00DD0C01">
              <w:rPr>
                <w:rFonts w:eastAsia="Calibri"/>
                <w:sz w:val="22"/>
                <w:szCs w:val="22"/>
              </w:rPr>
              <w:t>of t</w:t>
            </w:r>
            <w:r w:rsidRPr="00DD0C01">
              <w:rPr>
                <w:rFonts w:eastAsia="Calibri"/>
                <w:spacing w:val="-2"/>
                <w:sz w:val="22"/>
                <w:szCs w:val="22"/>
              </w:rPr>
              <w:t>u</w:t>
            </w:r>
            <w:r w:rsidRPr="00DD0C01">
              <w:rPr>
                <w:rFonts w:eastAsia="Calibri"/>
                <w:spacing w:val="-1"/>
                <w:sz w:val="22"/>
                <w:szCs w:val="22"/>
              </w:rPr>
              <w:t>n</w:t>
            </w:r>
            <w:r w:rsidRPr="00DD0C01">
              <w:rPr>
                <w:rFonts w:eastAsia="Calibri"/>
                <w:sz w:val="22"/>
                <w:szCs w:val="22"/>
              </w:rPr>
              <w:t>a</w:t>
            </w:r>
            <w:r w:rsidRPr="00DD0C01">
              <w:rPr>
                <w:rFonts w:eastAsia="Calibri"/>
                <w:spacing w:val="1"/>
                <w:sz w:val="22"/>
                <w:szCs w:val="22"/>
              </w:rPr>
              <w:t xml:space="preserve"> </w:t>
            </w:r>
            <w:r w:rsidRPr="00DD0C01">
              <w:rPr>
                <w:rFonts w:eastAsia="Calibri"/>
                <w:sz w:val="22"/>
                <w:szCs w:val="22"/>
              </w:rPr>
              <w:t>a</w:t>
            </w:r>
            <w:r w:rsidRPr="00DD0C01">
              <w:rPr>
                <w:rFonts w:eastAsia="Calibri"/>
                <w:spacing w:val="-1"/>
                <w:sz w:val="22"/>
                <w:szCs w:val="22"/>
              </w:rPr>
              <w:t>n</w:t>
            </w:r>
            <w:r w:rsidRPr="00DD0C01">
              <w:rPr>
                <w:rFonts w:eastAsia="Calibri"/>
                <w:sz w:val="22"/>
                <w:szCs w:val="22"/>
              </w:rPr>
              <w:t>d</w:t>
            </w:r>
            <w:r w:rsidRPr="00DD0C01">
              <w:rPr>
                <w:rFonts w:eastAsia="Calibri"/>
                <w:spacing w:val="-2"/>
                <w:sz w:val="22"/>
                <w:szCs w:val="22"/>
              </w:rPr>
              <w:t xml:space="preserve"> </w:t>
            </w:r>
            <w:r w:rsidRPr="00DD0C01">
              <w:rPr>
                <w:rFonts w:eastAsia="Calibri"/>
                <w:spacing w:val="-1"/>
                <w:sz w:val="22"/>
                <w:szCs w:val="22"/>
              </w:rPr>
              <w:t>b</w:t>
            </w:r>
            <w:r w:rsidRPr="00DD0C01">
              <w:rPr>
                <w:rFonts w:eastAsia="Calibri"/>
                <w:sz w:val="22"/>
                <w:szCs w:val="22"/>
              </w:rPr>
              <w:t>ill</w:t>
            </w:r>
            <w:r w:rsidRPr="00DD0C01">
              <w:rPr>
                <w:rFonts w:eastAsia="Calibri"/>
                <w:spacing w:val="2"/>
                <w:sz w:val="22"/>
                <w:szCs w:val="22"/>
              </w:rPr>
              <w:t>f</w:t>
            </w:r>
            <w:r w:rsidRPr="00DD0C01">
              <w:rPr>
                <w:rFonts w:eastAsia="Calibri"/>
                <w:sz w:val="22"/>
                <w:szCs w:val="22"/>
              </w:rPr>
              <w:t>ish</w:t>
            </w:r>
            <w:r w:rsidRPr="00DD0C01">
              <w:rPr>
                <w:rFonts w:eastAsia="Calibri"/>
                <w:spacing w:val="-1"/>
                <w:sz w:val="22"/>
                <w:szCs w:val="22"/>
              </w:rPr>
              <w:t xml:space="preserve"> </w:t>
            </w:r>
            <w:r w:rsidRPr="00DD0C01">
              <w:rPr>
                <w:rFonts w:eastAsia="Calibri"/>
                <w:sz w:val="22"/>
                <w:szCs w:val="22"/>
              </w:rPr>
              <w:t>sp</w:t>
            </w:r>
            <w:r w:rsidRPr="00DD0C01">
              <w:rPr>
                <w:rFonts w:eastAsia="Calibri"/>
                <w:spacing w:val="-1"/>
                <w:sz w:val="22"/>
                <w:szCs w:val="22"/>
              </w:rPr>
              <w:t>ec</w:t>
            </w:r>
            <w:r w:rsidRPr="00DD0C01">
              <w:rPr>
                <w:rFonts w:eastAsia="Calibri"/>
                <w:sz w:val="22"/>
                <w:szCs w:val="22"/>
              </w:rPr>
              <w:t>ies targ</w:t>
            </w:r>
            <w:r w:rsidRPr="00DD0C01">
              <w:rPr>
                <w:rFonts w:eastAsia="Calibri"/>
                <w:spacing w:val="-1"/>
                <w:sz w:val="22"/>
                <w:szCs w:val="22"/>
              </w:rPr>
              <w:t>e</w:t>
            </w:r>
            <w:r w:rsidRPr="00DD0C01">
              <w:rPr>
                <w:rFonts w:eastAsia="Calibri"/>
                <w:sz w:val="22"/>
                <w:szCs w:val="22"/>
              </w:rPr>
              <w:t>t</w:t>
            </w:r>
            <w:r w:rsidRPr="00DD0C01">
              <w:rPr>
                <w:rFonts w:eastAsia="Calibri"/>
                <w:spacing w:val="-1"/>
                <w:sz w:val="22"/>
                <w:szCs w:val="22"/>
              </w:rPr>
              <w:t>e</w:t>
            </w:r>
            <w:r w:rsidRPr="00DD0C01">
              <w:rPr>
                <w:rFonts w:eastAsia="Calibri"/>
                <w:sz w:val="22"/>
                <w:szCs w:val="22"/>
              </w:rPr>
              <w:t>d</w:t>
            </w:r>
            <w:r w:rsidRPr="00DD0C01">
              <w:rPr>
                <w:rFonts w:eastAsia="Calibri"/>
                <w:spacing w:val="-2"/>
                <w:sz w:val="22"/>
                <w:szCs w:val="22"/>
              </w:rPr>
              <w:t xml:space="preserve"> </w:t>
            </w:r>
            <w:r w:rsidRPr="00DD0C01">
              <w:rPr>
                <w:rFonts w:eastAsia="Calibri"/>
                <w:spacing w:val="-1"/>
                <w:sz w:val="22"/>
                <w:szCs w:val="22"/>
              </w:rPr>
              <w:t>b</w:t>
            </w:r>
            <w:r w:rsidRPr="00DD0C01">
              <w:rPr>
                <w:rFonts w:eastAsia="Calibri"/>
                <w:sz w:val="22"/>
                <w:szCs w:val="22"/>
              </w:rPr>
              <w:t>y</w:t>
            </w:r>
            <w:r w:rsidRPr="00DD0C01">
              <w:rPr>
                <w:rFonts w:eastAsia="Calibri"/>
                <w:spacing w:val="-1"/>
                <w:sz w:val="22"/>
                <w:szCs w:val="22"/>
              </w:rPr>
              <w:t xml:space="preserve"> </w:t>
            </w:r>
            <w:r w:rsidRPr="00DD0C01">
              <w:rPr>
                <w:rFonts w:eastAsia="Calibri"/>
                <w:sz w:val="22"/>
                <w:szCs w:val="22"/>
              </w:rPr>
              <w:t>t</w:t>
            </w:r>
            <w:r w:rsidRPr="00DD0C01">
              <w:rPr>
                <w:rFonts w:eastAsia="Calibri"/>
                <w:spacing w:val="-2"/>
                <w:sz w:val="22"/>
                <w:szCs w:val="22"/>
              </w:rPr>
              <w:t>h</w:t>
            </w:r>
            <w:r w:rsidRPr="00DD0C01">
              <w:rPr>
                <w:rFonts w:eastAsia="Calibri"/>
                <w:sz w:val="22"/>
                <w:szCs w:val="22"/>
              </w:rPr>
              <w:t>e Australian</w:t>
            </w:r>
            <w:r w:rsidRPr="00DD0C01">
              <w:rPr>
                <w:rFonts w:eastAsia="Calibri"/>
                <w:spacing w:val="-1"/>
                <w:sz w:val="22"/>
                <w:szCs w:val="22"/>
              </w:rPr>
              <w:t xml:space="preserve"> </w:t>
            </w:r>
            <w:r w:rsidRPr="00DD0C01">
              <w:rPr>
                <w:rFonts w:eastAsia="Calibri"/>
                <w:sz w:val="22"/>
                <w:szCs w:val="22"/>
              </w:rPr>
              <w:t>Eastern T</w:t>
            </w:r>
            <w:r w:rsidRPr="00DD0C01">
              <w:rPr>
                <w:rFonts w:eastAsia="Calibri"/>
                <w:spacing w:val="-1"/>
                <w:sz w:val="22"/>
                <w:szCs w:val="22"/>
              </w:rPr>
              <w:t>un</w:t>
            </w:r>
            <w:r w:rsidRPr="00DD0C01">
              <w:rPr>
                <w:rFonts w:eastAsia="Calibri"/>
                <w:sz w:val="22"/>
                <w:szCs w:val="22"/>
              </w:rPr>
              <w:t>a</w:t>
            </w:r>
            <w:r w:rsidRPr="00DD0C01">
              <w:rPr>
                <w:rFonts w:eastAsia="Calibri"/>
                <w:spacing w:val="-1"/>
                <w:sz w:val="22"/>
                <w:szCs w:val="22"/>
              </w:rPr>
              <w:t xml:space="preserve"> </w:t>
            </w:r>
            <w:r w:rsidRPr="00DD0C01">
              <w:rPr>
                <w:rFonts w:eastAsia="Calibri"/>
                <w:sz w:val="22"/>
                <w:szCs w:val="22"/>
              </w:rPr>
              <w:t>a</w:t>
            </w:r>
            <w:r w:rsidRPr="00DD0C01">
              <w:rPr>
                <w:rFonts w:eastAsia="Calibri"/>
                <w:spacing w:val="-1"/>
                <w:sz w:val="22"/>
                <w:szCs w:val="22"/>
              </w:rPr>
              <w:t>n</w:t>
            </w:r>
            <w:r w:rsidRPr="00DD0C01">
              <w:rPr>
                <w:rFonts w:eastAsia="Calibri"/>
                <w:sz w:val="22"/>
                <w:szCs w:val="22"/>
              </w:rPr>
              <w:t xml:space="preserve">d </w:t>
            </w:r>
            <w:r w:rsidRPr="00DD0C01">
              <w:rPr>
                <w:rFonts w:eastAsia="Calibri"/>
                <w:spacing w:val="1"/>
                <w:sz w:val="22"/>
                <w:szCs w:val="22"/>
              </w:rPr>
              <w:t>B</w:t>
            </w:r>
            <w:r w:rsidRPr="00DD0C01">
              <w:rPr>
                <w:rFonts w:eastAsia="Calibri"/>
                <w:sz w:val="22"/>
                <w:szCs w:val="22"/>
              </w:rPr>
              <w:t>ill</w:t>
            </w:r>
            <w:r w:rsidRPr="00DD0C01">
              <w:rPr>
                <w:rFonts w:eastAsia="Calibri"/>
                <w:spacing w:val="2"/>
                <w:sz w:val="22"/>
                <w:szCs w:val="22"/>
              </w:rPr>
              <w:t>f</w:t>
            </w:r>
            <w:r w:rsidRPr="00DD0C01">
              <w:rPr>
                <w:rFonts w:eastAsia="Calibri"/>
                <w:spacing w:val="-2"/>
                <w:sz w:val="22"/>
                <w:szCs w:val="22"/>
              </w:rPr>
              <w:t>i</w:t>
            </w:r>
            <w:r w:rsidRPr="00DD0C01">
              <w:rPr>
                <w:rFonts w:eastAsia="Calibri"/>
                <w:sz w:val="22"/>
                <w:szCs w:val="22"/>
              </w:rPr>
              <w:t>sh</w:t>
            </w:r>
            <w:r w:rsidRPr="00DD0C01">
              <w:rPr>
                <w:rFonts w:eastAsia="Calibri"/>
                <w:spacing w:val="-1"/>
                <w:sz w:val="22"/>
                <w:szCs w:val="22"/>
              </w:rPr>
              <w:t xml:space="preserve"> </w:t>
            </w:r>
            <w:r w:rsidRPr="00DD0C01">
              <w:rPr>
                <w:rFonts w:eastAsia="Calibri"/>
                <w:sz w:val="22"/>
                <w:szCs w:val="22"/>
              </w:rPr>
              <w:t>F</w:t>
            </w:r>
            <w:r w:rsidRPr="00DD0C01">
              <w:rPr>
                <w:rFonts w:eastAsia="Calibri"/>
                <w:spacing w:val="1"/>
                <w:sz w:val="22"/>
                <w:szCs w:val="22"/>
              </w:rPr>
              <w:t>i</w:t>
            </w:r>
            <w:r w:rsidRPr="00DD0C01">
              <w:rPr>
                <w:rFonts w:eastAsia="Calibri"/>
                <w:sz w:val="22"/>
                <w:szCs w:val="22"/>
              </w:rPr>
              <w:t>s</w:t>
            </w:r>
            <w:r w:rsidRPr="00DD0C01">
              <w:rPr>
                <w:rFonts w:eastAsia="Calibri"/>
                <w:spacing w:val="-3"/>
                <w:sz w:val="22"/>
                <w:szCs w:val="22"/>
              </w:rPr>
              <w:t>h</w:t>
            </w:r>
            <w:r w:rsidRPr="00DD0C01">
              <w:rPr>
                <w:rFonts w:eastAsia="Calibri"/>
                <w:sz w:val="22"/>
                <w:szCs w:val="22"/>
              </w:rPr>
              <w:t>ery</w:t>
            </w:r>
            <w:r w:rsidRPr="00DD0C01">
              <w:rPr>
                <w:rFonts w:eastAsia="Calibri"/>
                <w:spacing w:val="-1"/>
                <w:sz w:val="22"/>
                <w:szCs w:val="22"/>
              </w:rPr>
              <w:t xml:space="preserve"> </w:t>
            </w:r>
            <w:r w:rsidRPr="00DD0C01">
              <w:rPr>
                <w:rFonts w:eastAsia="Calibri"/>
                <w:sz w:val="22"/>
                <w:szCs w:val="22"/>
              </w:rPr>
              <w:t>w</w:t>
            </w:r>
            <w:r w:rsidRPr="00DD0C01">
              <w:rPr>
                <w:rFonts w:eastAsia="Calibri"/>
                <w:spacing w:val="1"/>
                <w:sz w:val="22"/>
                <w:szCs w:val="22"/>
              </w:rPr>
              <w:t>i</w:t>
            </w:r>
            <w:r w:rsidRPr="00DD0C01">
              <w:rPr>
                <w:rFonts w:eastAsia="Calibri"/>
                <w:sz w:val="22"/>
                <w:szCs w:val="22"/>
              </w:rPr>
              <w:t>th</w:t>
            </w:r>
            <w:r w:rsidRPr="00DD0C01">
              <w:rPr>
                <w:rFonts w:eastAsia="Calibri"/>
                <w:spacing w:val="-2"/>
                <w:sz w:val="22"/>
                <w:szCs w:val="22"/>
              </w:rPr>
              <w:t xml:space="preserve"> </w:t>
            </w:r>
            <w:r w:rsidRPr="00DD0C01">
              <w:rPr>
                <w:rFonts w:eastAsia="Calibri"/>
                <w:sz w:val="22"/>
                <w:szCs w:val="22"/>
              </w:rPr>
              <w:t>t</w:t>
            </w:r>
            <w:r w:rsidRPr="00DD0C01">
              <w:rPr>
                <w:rFonts w:eastAsia="Calibri"/>
                <w:spacing w:val="-2"/>
                <w:sz w:val="22"/>
                <w:szCs w:val="22"/>
              </w:rPr>
              <w:t>h</w:t>
            </w:r>
            <w:r w:rsidRPr="00DD0C01">
              <w:rPr>
                <w:rFonts w:eastAsia="Calibri"/>
                <w:sz w:val="22"/>
                <w:szCs w:val="22"/>
              </w:rPr>
              <w:t>e</w:t>
            </w:r>
            <w:r w:rsidRPr="00DD0C01">
              <w:rPr>
                <w:rFonts w:eastAsia="Calibri"/>
                <w:spacing w:val="-1"/>
                <w:sz w:val="22"/>
                <w:szCs w:val="22"/>
              </w:rPr>
              <w:t xml:space="preserve"> b</w:t>
            </w:r>
            <w:r w:rsidRPr="00DD0C01">
              <w:rPr>
                <w:rFonts w:eastAsia="Calibri"/>
                <w:sz w:val="22"/>
                <w:szCs w:val="22"/>
              </w:rPr>
              <w:t>r</w:t>
            </w:r>
            <w:r w:rsidRPr="00DD0C01">
              <w:rPr>
                <w:rFonts w:eastAsia="Calibri"/>
                <w:spacing w:val="1"/>
                <w:sz w:val="22"/>
                <w:szCs w:val="22"/>
              </w:rPr>
              <w:t>o</w:t>
            </w:r>
            <w:r w:rsidRPr="00DD0C01">
              <w:rPr>
                <w:rFonts w:eastAsia="Calibri"/>
                <w:sz w:val="22"/>
                <w:szCs w:val="22"/>
              </w:rPr>
              <w:t>a</w:t>
            </w:r>
            <w:r w:rsidRPr="00DD0C01">
              <w:rPr>
                <w:rFonts w:eastAsia="Calibri"/>
                <w:spacing w:val="-1"/>
                <w:sz w:val="22"/>
                <w:szCs w:val="22"/>
              </w:rPr>
              <w:t>d</w:t>
            </w:r>
            <w:r w:rsidRPr="00DD0C01">
              <w:rPr>
                <w:rFonts w:eastAsia="Calibri"/>
                <w:sz w:val="22"/>
                <w:szCs w:val="22"/>
              </w:rPr>
              <w:t>er</w:t>
            </w:r>
            <w:r w:rsidRPr="00DD0C01">
              <w:rPr>
                <w:rFonts w:eastAsia="Calibri"/>
                <w:spacing w:val="-1"/>
                <w:sz w:val="22"/>
                <w:szCs w:val="22"/>
              </w:rPr>
              <w:t xml:space="preserve"> </w:t>
            </w:r>
            <w:r w:rsidRPr="00DD0C01">
              <w:rPr>
                <w:rFonts w:eastAsia="Calibri"/>
                <w:sz w:val="22"/>
                <w:szCs w:val="22"/>
              </w:rPr>
              <w:t>W</w:t>
            </w:r>
            <w:r w:rsidRPr="00DD0C01">
              <w:rPr>
                <w:rFonts w:eastAsia="Calibri"/>
                <w:spacing w:val="-1"/>
                <w:sz w:val="22"/>
                <w:szCs w:val="22"/>
              </w:rPr>
              <w:t>e</w:t>
            </w:r>
            <w:r w:rsidRPr="00DD0C01">
              <w:rPr>
                <w:rFonts w:eastAsia="Calibri"/>
                <w:sz w:val="22"/>
                <w:szCs w:val="22"/>
              </w:rPr>
              <w:t>stern</w:t>
            </w:r>
            <w:r w:rsidRPr="00DD0C01">
              <w:rPr>
                <w:rFonts w:eastAsia="Calibri"/>
                <w:spacing w:val="-2"/>
                <w:sz w:val="22"/>
                <w:szCs w:val="22"/>
              </w:rPr>
              <w:t xml:space="preserve"> </w:t>
            </w:r>
            <w:r w:rsidRPr="00DD0C01">
              <w:rPr>
                <w:rFonts w:eastAsia="Calibri"/>
                <w:spacing w:val="-1"/>
                <w:sz w:val="22"/>
                <w:szCs w:val="22"/>
              </w:rPr>
              <w:t>P</w:t>
            </w:r>
            <w:r w:rsidRPr="00DD0C01">
              <w:rPr>
                <w:rFonts w:eastAsia="Calibri"/>
                <w:sz w:val="22"/>
                <w:szCs w:val="22"/>
              </w:rPr>
              <w:t>a</w:t>
            </w:r>
            <w:r w:rsidRPr="00DD0C01">
              <w:rPr>
                <w:rFonts w:eastAsia="Calibri"/>
                <w:spacing w:val="-1"/>
                <w:sz w:val="22"/>
                <w:szCs w:val="22"/>
              </w:rPr>
              <w:t>c</w:t>
            </w:r>
            <w:r w:rsidRPr="00DD0C01">
              <w:rPr>
                <w:rFonts w:eastAsia="Calibri"/>
                <w:sz w:val="22"/>
                <w:szCs w:val="22"/>
              </w:rPr>
              <w:t>i</w:t>
            </w:r>
            <w:r w:rsidRPr="00DD0C01">
              <w:rPr>
                <w:rFonts w:eastAsia="Calibri"/>
                <w:spacing w:val="1"/>
                <w:sz w:val="22"/>
                <w:szCs w:val="22"/>
              </w:rPr>
              <w:t>f</w:t>
            </w:r>
            <w:r w:rsidRPr="00DD0C01">
              <w:rPr>
                <w:rFonts w:eastAsia="Calibri"/>
                <w:sz w:val="22"/>
                <w:szCs w:val="22"/>
              </w:rPr>
              <w:t>ic</w:t>
            </w:r>
            <w:r w:rsidRPr="00DD0C01">
              <w:rPr>
                <w:rFonts w:eastAsia="Calibri"/>
                <w:spacing w:val="-2"/>
                <w:sz w:val="22"/>
                <w:szCs w:val="22"/>
              </w:rPr>
              <w:t xml:space="preserve"> </w:t>
            </w:r>
            <w:r w:rsidRPr="00DD0C01">
              <w:rPr>
                <w:rFonts w:eastAsia="Calibri"/>
                <w:spacing w:val="-1"/>
                <w:sz w:val="22"/>
                <w:szCs w:val="22"/>
              </w:rPr>
              <w:t>Oc</w:t>
            </w:r>
            <w:r w:rsidRPr="00DD0C01">
              <w:rPr>
                <w:rFonts w:eastAsia="Calibri"/>
                <w:sz w:val="22"/>
                <w:szCs w:val="22"/>
              </w:rPr>
              <w:t>e</w:t>
            </w:r>
            <w:r w:rsidRPr="00DD0C01">
              <w:rPr>
                <w:rFonts w:eastAsia="Calibri"/>
                <w:spacing w:val="2"/>
                <w:sz w:val="22"/>
                <w:szCs w:val="22"/>
              </w:rPr>
              <w:t>a</w:t>
            </w:r>
            <w:r w:rsidRPr="00DD0C01">
              <w:rPr>
                <w:rFonts w:eastAsia="Calibri"/>
                <w:spacing w:val="-1"/>
                <w:sz w:val="22"/>
                <w:szCs w:val="22"/>
              </w:rPr>
              <w:t>n</w:t>
            </w:r>
            <w:r w:rsidRPr="00DD0C01">
              <w:rPr>
                <w:rFonts w:eastAsia="Calibri"/>
                <w:sz w:val="22"/>
                <w:szCs w:val="22"/>
              </w:rPr>
              <w:t>.</w:t>
            </w:r>
          </w:p>
        </w:tc>
      </w:tr>
      <w:tr w:rsidR="0076369B" w:rsidRPr="00DD0C01" w:rsidTr="0076369B">
        <w:tc>
          <w:tcPr>
            <w:tcW w:w="803" w:type="pct"/>
          </w:tcPr>
          <w:p w:rsidR="0076369B" w:rsidRPr="00DD0C01" w:rsidRDefault="0076369B" w:rsidP="00DD0C01">
            <w:pPr>
              <w:adjustRightInd w:val="0"/>
              <w:snapToGrid w:val="0"/>
              <w:jc w:val="center"/>
              <w:rPr>
                <w:b/>
                <w:sz w:val="22"/>
                <w:szCs w:val="22"/>
              </w:rPr>
            </w:pPr>
            <w:r w:rsidRPr="00DD0C01">
              <w:rPr>
                <w:b/>
                <w:sz w:val="22"/>
                <w:szCs w:val="22"/>
              </w:rPr>
              <w:t>SA-IP-04</w:t>
            </w:r>
          </w:p>
        </w:tc>
        <w:tc>
          <w:tcPr>
            <w:tcW w:w="4197" w:type="pct"/>
          </w:tcPr>
          <w:p w:rsidR="0076369B" w:rsidRPr="00DD0C01" w:rsidRDefault="0076369B" w:rsidP="00DD0C01">
            <w:pPr>
              <w:adjustRightInd w:val="0"/>
              <w:snapToGrid w:val="0"/>
              <w:rPr>
                <w:sz w:val="22"/>
                <w:szCs w:val="22"/>
              </w:rPr>
            </w:pPr>
            <w:r w:rsidRPr="00DD0C01">
              <w:rPr>
                <w:sz w:val="22"/>
                <w:szCs w:val="22"/>
              </w:rPr>
              <w:t xml:space="preserve">Matsumoto, T.  </w:t>
            </w:r>
            <w:proofErr w:type="gramStart"/>
            <w:r w:rsidRPr="00DD0C01">
              <w:rPr>
                <w:sz w:val="22"/>
                <w:szCs w:val="22"/>
              </w:rPr>
              <w:t>and</w:t>
            </w:r>
            <w:proofErr w:type="gramEnd"/>
            <w:r w:rsidRPr="00DD0C01">
              <w:rPr>
                <w:sz w:val="22"/>
                <w:szCs w:val="22"/>
              </w:rPr>
              <w:t xml:space="preserve"> K. Satoh. Summary report of tag data for yellowfin and bigeye tuna by Japanese tagging programs.</w:t>
            </w:r>
          </w:p>
        </w:tc>
      </w:tr>
      <w:tr w:rsidR="0076369B" w:rsidRPr="00DD0C01" w:rsidTr="0076369B">
        <w:tc>
          <w:tcPr>
            <w:tcW w:w="803" w:type="pct"/>
          </w:tcPr>
          <w:p w:rsidR="0076369B" w:rsidRPr="00DD0C01" w:rsidRDefault="0076369B" w:rsidP="00DD0C01">
            <w:pPr>
              <w:adjustRightInd w:val="0"/>
              <w:snapToGrid w:val="0"/>
              <w:jc w:val="center"/>
              <w:rPr>
                <w:b/>
                <w:sz w:val="22"/>
                <w:szCs w:val="22"/>
              </w:rPr>
            </w:pPr>
            <w:r w:rsidRPr="00DD0C01">
              <w:rPr>
                <w:b/>
                <w:sz w:val="22"/>
                <w:szCs w:val="22"/>
              </w:rPr>
              <w:t>SA-IP-05</w:t>
            </w:r>
          </w:p>
        </w:tc>
        <w:tc>
          <w:tcPr>
            <w:tcW w:w="4197" w:type="pct"/>
          </w:tcPr>
          <w:p w:rsidR="0076369B" w:rsidRPr="00DD0C01" w:rsidRDefault="0076369B" w:rsidP="00DD0C01">
            <w:pPr>
              <w:adjustRightInd w:val="0"/>
              <w:snapToGrid w:val="0"/>
              <w:rPr>
                <w:sz w:val="22"/>
                <w:szCs w:val="22"/>
              </w:rPr>
            </w:pPr>
            <w:r w:rsidRPr="00DD0C01">
              <w:rPr>
                <w:sz w:val="22"/>
                <w:szCs w:val="22"/>
              </w:rPr>
              <w:t>Developments in the MULTIFAN-CL software 2016-2017</w:t>
            </w:r>
          </w:p>
        </w:tc>
      </w:tr>
      <w:tr w:rsidR="0076369B" w:rsidRPr="00DD0C01" w:rsidTr="0076369B">
        <w:tc>
          <w:tcPr>
            <w:tcW w:w="803" w:type="pct"/>
          </w:tcPr>
          <w:p w:rsidR="0076369B" w:rsidRPr="00DD0C01" w:rsidRDefault="0076369B" w:rsidP="00DD0C01">
            <w:pPr>
              <w:adjustRightInd w:val="0"/>
              <w:snapToGrid w:val="0"/>
              <w:jc w:val="center"/>
              <w:rPr>
                <w:b/>
                <w:sz w:val="22"/>
                <w:szCs w:val="22"/>
              </w:rPr>
            </w:pPr>
            <w:r w:rsidRPr="00DD0C01">
              <w:rPr>
                <w:b/>
                <w:sz w:val="22"/>
                <w:szCs w:val="22"/>
              </w:rPr>
              <w:t>SA-IP-06</w:t>
            </w:r>
          </w:p>
        </w:tc>
        <w:tc>
          <w:tcPr>
            <w:tcW w:w="4197" w:type="pct"/>
          </w:tcPr>
          <w:p w:rsidR="0076369B" w:rsidRPr="00DD0C01" w:rsidRDefault="0076369B" w:rsidP="00DD0C01">
            <w:pPr>
              <w:adjustRightInd w:val="0"/>
              <w:snapToGrid w:val="0"/>
              <w:rPr>
                <w:sz w:val="22"/>
                <w:szCs w:val="22"/>
              </w:rPr>
            </w:pPr>
            <w:r w:rsidRPr="00DD0C01">
              <w:rPr>
                <w:sz w:val="22"/>
                <w:szCs w:val="22"/>
              </w:rPr>
              <w:t xml:space="preserve">Background analyses for the 2017 stock assessments of bigeye and yellowfin tuna in the western and central Pacific Ocean </w:t>
            </w:r>
          </w:p>
        </w:tc>
      </w:tr>
      <w:tr w:rsidR="0076369B" w:rsidRPr="00DD0C01" w:rsidTr="0076369B">
        <w:tc>
          <w:tcPr>
            <w:tcW w:w="803" w:type="pct"/>
            <w:shd w:val="clear" w:color="auto" w:fill="auto"/>
          </w:tcPr>
          <w:p w:rsidR="0076369B" w:rsidRPr="00DD0C01" w:rsidRDefault="0076369B" w:rsidP="00DD0C01">
            <w:pPr>
              <w:adjustRightInd w:val="0"/>
              <w:snapToGrid w:val="0"/>
              <w:jc w:val="center"/>
              <w:rPr>
                <w:b/>
                <w:sz w:val="22"/>
                <w:szCs w:val="22"/>
              </w:rPr>
            </w:pPr>
            <w:r w:rsidRPr="00DD0C01">
              <w:rPr>
                <w:b/>
                <w:sz w:val="22"/>
                <w:szCs w:val="22"/>
              </w:rPr>
              <w:t>SA-IP-07</w:t>
            </w:r>
          </w:p>
        </w:tc>
        <w:tc>
          <w:tcPr>
            <w:tcW w:w="4197" w:type="pct"/>
            <w:shd w:val="clear" w:color="auto" w:fill="auto"/>
          </w:tcPr>
          <w:p w:rsidR="0076369B" w:rsidRPr="00DD0C01" w:rsidRDefault="0076369B" w:rsidP="00DD0C01">
            <w:pPr>
              <w:adjustRightInd w:val="0"/>
              <w:snapToGrid w:val="0"/>
              <w:rPr>
                <w:sz w:val="22"/>
                <w:szCs w:val="22"/>
              </w:rPr>
            </w:pPr>
            <w:r w:rsidRPr="00DD0C01">
              <w:rPr>
                <w:sz w:val="22"/>
                <w:szCs w:val="22"/>
              </w:rPr>
              <w:t>Bigelow K. and E.  Garvilles. Relative abundance of yellowfin tuna for the purse seine and handline fisheries operating in the Philippines Moro Gulf (Region 12) and High Seas Pocket #1</w:t>
            </w:r>
          </w:p>
        </w:tc>
      </w:tr>
      <w:tr w:rsidR="0076369B" w:rsidRPr="00DD0C01" w:rsidTr="0076369B">
        <w:tc>
          <w:tcPr>
            <w:tcW w:w="803" w:type="pct"/>
          </w:tcPr>
          <w:p w:rsidR="0076369B" w:rsidRPr="00DD0C01" w:rsidRDefault="0076369B" w:rsidP="00DD0C01">
            <w:pPr>
              <w:adjustRightInd w:val="0"/>
              <w:snapToGrid w:val="0"/>
              <w:jc w:val="center"/>
              <w:rPr>
                <w:b/>
                <w:sz w:val="22"/>
                <w:szCs w:val="22"/>
              </w:rPr>
            </w:pPr>
            <w:r w:rsidRPr="00DD0C01">
              <w:rPr>
                <w:b/>
                <w:sz w:val="22"/>
                <w:szCs w:val="22"/>
              </w:rPr>
              <w:t>SA-IP-08</w:t>
            </w:r>
          </w:p>
        </w:tc>
        <w:tc>
          <w:tcPr>
            <w:tcW w:w="4197" w:type="pct"/>
          </w:tcPr>
          <w:p w:rsidR="0076369B" w:rsidRPr="00DD0C01" w:rsidRDefault="0076369B" w:rsidP="00DD0C01">
            <w:pPr>
              <w:adjustRightInd w:val="0"/>
              <w:snapToGrid w:val="0"/>
              <w:rPr>
                <w:sz w:val="22"/>
                <w:szCs w:val="22"/>
              </w:rPr>
            </w:pPr>
            <w:r w:rsidRPr="00DD0C01">
              <w:rPr>
                <w:sz w:val="22"/>
                <w:szCs w:val="22"/>
              </w:rPr>
              <w:t xml:space="preserve">Tanaka F., S. </w:t>
            </w:r>
            <w:proofErr w:type="spellStart"/>
            <w:r w:rsidRPr="00DD0C01">
              <w:rPr>
                <w:sz w:val="22"/>
                <w:szCs w:val="22"/>
              </w:rPr>
              <w:t>Ohashi</w:t>
            </w:r>
            <w:proofErr w:type="spellEnd"/>
            <w:r w:rsidRPr="00DD0C01">
              <w:rPr>
                <w:sz w:val="22"/>
                <w:szCs w:val="22"/>
              </w:rPr>
              <w:t>, Y. Aoki and H. Kiyofuji. Reconsideration of skipjack otolith microstructural analysis for age and growth estimates in the WCPO.</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rFonts w:eastAsia="Batang"/>
                <w:b/>
                <w:sz w:val="22"/>
                <w:szCs w:val="22"/>
                <w:lang w:val="en-NZ" w:eastAsia="ko-KR"/>
              </w:rPr>
            </w:pPr>
            <w:r w:rsidRPr="00DD0C01">
              <w:rPr>
                <w:rFonts w:eastAsia="Batang"/>
                <w:b/>
                <w:sz w:val="22"/>
                <w:szCs w:val="22"/>
                <w:lang w:val="en-NZ" w:eastAsia="ko-KR"/>
              </w:rPr>
              <w:t>SA-IP-09</w:t>
            </w:r>
          </w:p>
        </w:tc>
        <w:tc>
          <w:tcPr>
            <w:tcW w:w="4197" w:type="pct"/>
          </w:tcPr>
          <w:p w:rsidR="0076369B" w:rsidRPr="00DD0C01" w:rsidRDefault="0076369B" w:rsidP="00DD0C01">
            <w:pPr>
              <w:adjustRightInd w:val="0"/>
              <w:snapToGrid w:val="0"/>
              <w:rPr>
                <w:sz w:val="22"/>
                <w:szCs w:val="22"/>
              </w:rPr>
            </w:pPr>
            <w:r w:rsidRPr="00DD0C01">
              <w:rPr>
                <w:sz w:val="22"/>
                <w:szCs w:val="22"/>
              </w:rPr>
              <w:t xml:space="preserve">Aoki Y., M. </w:t>
            </w:r>
            <w:proofErr w:type="spellStart"/>
            <w:r w:rsidRPr="00DD0C01">
              <w:rPr>
                <w:sz w:val="22"/>
                <w:szCs w:val="22"/>
              </w:rPr>
              <w:t>Masujima</w:t>
            </w:r>
            <w:proofErr w:type="spellEnd"/>
            <w:r w:rsidRPr="00DD0C01">
              <w:rPr>
                <w:sz w:val="22"/>
                <w:szCs w:val="22"/>
              </w:rPr>
              <w:t xml:space="preserve"> and H. Kiyofuji. Skipjack migration in the western central Pacific Ocean estimated from the particle tracking simulation with dynamic energy budget model.</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rFonts w:eastAsia="Batang"/>
                <w:b/>
                <w:sz w:val="22"/>
                <w:szCs w:val="22"/>
                <w:lang w:val="en-NZ" w:eastAsia="ko-KR"/>
              </w:rPr>
            </w:pPr>
            <w:r w:rsidRPr="00DD0C01">
              <w:rPr>
                <w:b/>
                <w:sz w:val="22"/>
                <w:szCs w:val="22"/>
                <w:lang w:val="en-NZ"/>
              </w:rPr>
              <w:t>SA-IP-10</w:t>
            </w:r>
          </w:p>
        </w:tc>
        <w:tc>
          <w:tcPr>
            <w:tcW w:w="4197" w:type="pct"/>
          </w:tcPr>
          <w:p w:rsidR="0076369B" w:rsidRPr="00DD0C01" w:rsidRDefault="0076369B" w:rsidP="00DD0C01">
            <w:pPr>
              <w:adjustRightInd w:val="0"/>
              <w:snapToGrid w:val="0"/>
              <w:rPr>
                <w:sz w:val="22"/>
                <w:szCs w:val="22"/>
              </w:rPr>
            </w:pPr>
            <w:r w:rsidRPr="00DD0C01">
              <w:rPr>
                <w:sz w:val="22"/>
                <w:szCs w:val="22"/>
              </w:rPr>
              <w:t xml:space="preserve">Wang J., X. Chen, J. </w:t>
            </w:r>
            <w:proofErr w:type="spellStart"/>
            <w:r w:rsidRPr="00DD0C01">
              <w:rPr>
                <w:sz w:val="22"/>
                <w:szCs w:val="22"/>
              </w:rPr>
              <w:t>Zhua</w:t>
            </w:r>
            <w:proofErr w:type="spellEnd"/>
            <w:r w:rsidRPr="00DD0C01">
              <w:rPr>
                <w:sz w:val="22"/>
                <w:szCs w:val="22"/>
              </w:rPr>
              <w:t xml:space="preserve">, J. </w:t>
            </w:r>
            <w:proofErr w:type="spellStart"/>
            <w:r w:rsidRPr="00DD0C01">
              <w:rPr>
                <w:sz w:val="22"/>
                <w:szCs w:val="22"/>
              </w:rPr>
              <w:t>Caoc</w:t>
            </w:r>
            <w:proofErr w:type="spellEnd"/>
            <w:r w:rsidRPr="00DD0C01">
              <w:rPr>
                <w:sz w:val="22"/>
                <w:szCs w:val="22"/>
              </w:rPr>
              <w:t xml:space="preserve"> and Y. Chen. Impacts of misspecification of spawner-recruitment relationship on stock assessment: An example of South Pacific albacore tuna.</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SA-IP-11</w:t>
            </w:r>
          </w:p>
        </w:tc>
        <w:tc>
          <w:tcPr>
            <w:tcW w:w="4197" w:type="pct"/>
          </w:tcPr>
          <w:p w:rsidR="0076369B" w:rsidRPr="00DD0C01" w:rsidRDefault="0076369B" w:rsidP="00DD0C01">
            <w:pPr>
              <w:adjustRightInd w:val="0"/>
              <w:snapToGrid w:val="0"/>
              <w:rPr>
                <w:sz w:val="22"/>
                <w:szCs w:val="22"/>
              </w:rPr>
            </w:pPr>
            <w:r w:rsidRPr="00DD0C01">
              <w:rPr>
                <w:sz w:val="22"/>
                <w:szCs w:val="22"/>
              </w:rPr>
              <w:t>Jiang J., L Xu, G. Zhu and W. Zhu. Age and growth of North Pacific albacore tuna (Thunnus alalunga) based on sectioned fin ray.</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SA-IP-12</w:t>
            </w:r>
          </w:p>
        </w:tc>
        <w:tc>
          <w:tcPr>
            <w:tcW w:w="4197" w:type="pct"/>
          </w:tcPr>
          <w:p w:rsidR="0076369B" w:rsidRPr="00DD0C01" w:rsidRDefault="0076369B" w:rsidP="00DD0C01">
            <w:pPr>
              <w:adjustRightInd w:val="0"/>
              <w:snapToGrid w:val="0"/>
              <w:rPr>
                <w:sz w:val="22"/>
                <w:szCs w:val="22"/>
              </w:rPr>
            </w:pPr>
            <w:r w:rsidRPr="00DD0C01">
              <w:rPr>
                <w:sz w:val="22"/>
                <w:szCs w:val="22"/>
              </w:rPr>
              <w:t>Clarke S. Summary of Progress on Data Preparation for an Updated, Pacific-wide Silky Shark Assessment</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SA-IP</w:t>
            </w:r>
            <w:r w:rsidRPr="00DD0C01">
              <w:rPr>
                <w:rFonts w:eastAsia="MS Mincho"/>
                <w:b/>
                <w:sz w:val="22"/>
                <w:szCs w:val="22"/>
                <w:lang w:val="en-NZ" w:eastAsia="ja-JP"/>
              </w:rPr>
              <w:t>-13</w:t>
            </w:r>
          </w:p>
        </w:tc>
        <w:tc>
          <w:tcPr>
            <w:tcW w:w="4197" w:type="pct"/>
          </w:tcPr>
          <w:p w:rsidR="0076369B" w:rsidRPr="00DD0C01" w:rsidRDefault="0076369B" w:rsidP="00DD0C01">
            <w:pPr>
              <w:tabs>
                <w:tab w:val="left" w:pos="950"/>
              </w:tabs>
              <w:adjustRightInd w:val="0"/>
              <w:snapToGrid w:val="0"/>
              <w:rPr>
                <w:sz w:val="22"/>
                <w:szCs w:val="22"/>
              </w:rPr>
            </w:pPr>
            <w:r w:rsidRPr="00DD0C01">
              <w:rPr>
                <w:sz w:val="22"/>
                <w:szCs w:val="22"/>
              </w:rPr>
              <w:t>Francis M. P. and K. Large Updated abundance indicators for New Zealand blue, porbeagle and shortfin mako sharks.</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lastRenderedPageBreak/>
              <w:t>SA-IP-14</w:t>
            </w:r>
          </w:p>
        </w:tc>
        <w:tc>
          <w:tcPr>
            <w:tcW w:w="4197" w:type="pct"/>
          </w:tcPr>
          <w:p w:rsidR="0076369B" w:rsidRPr="00DD0C01" w:rsidRDefault="0076369B" w:rsidP="00DD0C01">
            <w:pPr>
              <w:tabs>
                <w:tab w:val="left" w:pos="950"/>
              </w:tabs>
              <w:adjustRightInd w:val="0"/>
              <w:snapToGrid w:val="0"/>
              <w:rPr>
                <w:sz w:val="22"/>
                <w:szCs w:val="22"/>
              </w:rPr>
            </w:pPr>
            <w:r w:rsidRPr="00DD0C01">
              <w:rPr>
                <w:sz w:val="22"/>
                <w:szCs w:val="22"/>
              </w:rPr>
              <w:t xml:space="preserve">Cortés, Federico, </w:t>
            </w:r>
            <w:proofErr w:type="spellStart"/>
            <w:r w:rsidRPr="00DD0C01">
              <w:rPr>
                <w:sz w:val="22"/>
                <w:szCs w:val="22"/>
              </w:rPr>
              <w:t>Waessle</w:t>
            </w:r>
            <w:proofErr w:type="spellEnd"/>
            <w:r w:rsidRPr="00DD0C01">
              <w:rPr>
                <w:sz w:val="22"/>
                <w:szCs w:val="22"/>
              </w:rPr>
              <w:t>, Juan A.1, Massa, Ana M. and Hoyle, Simon D. Aspects of porbeagle shark bycatch in the Argentinean surimi fleet operating in the Southwestern Atlantic Ocean (50 – 57º S) during 2006-2014</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rFonts w:eastAsia="MS Mincho"/>
                <w:b/>
                <w:sz w:val="22"/>
                <w:szCs w:val="22"/>
                <w:lang w:val="en-NZ" w:eastAsia="ja-JP"/>
              </w:rPr>
            </w:pPr>
            <w:r w:rsidRPr="00DD0C01">
              <w:rPr>
                <w:rFonts w:eastAsia="MS Mincho"/>
                <w:b/>
                <w:sz w:val="22"/>
                <w:szCs w:val="22"/>
                <w:lang w:val="en-NZ" w:eastAsia="ja-JP"/>
              </w:rPr>
              <w:t>SA-IP-15</w:t>
            </w:r>
          </w:p>
        </w:tc>
        <w:tc>
          <w:tcPr>
            <w:tcW w:w="4197" w:type="pct"/>
          </w:tcPr>
          <w:p w:rsidR="0076369B" w:rsidRPr="00DD0C01" w:rsidRDefault="0076369B" w:rsidP="00DD0C01">
            <w:pPr>
              <w:adjustRightInd w:val="0"/>
              <w:snapToGrid w:val="0"/>
              <w:rPr>
                <w:sz w:val="22"/>
                <w:szCs w:val="22"/>
              </w:rPr>
            </w:pPr>
            <w:r w:rsidRPr="00DD0C01">
              <w:rPr>
                <w:sz w:val="22"/>
                <w:szCs w:val="22"/>
              </w:rPr>
              <w:t xml:space="preserve">Hoyle, S.D., Y. </w:t>
            </w:r>
            <w:proofErr w:type="spellStart"/>
            <w:r w:rsidRPr="00DD0C01">
              <w:rPr>
                <w:sz w:val="22"/>
                <w:szCs w:val="22"/>
              </w:rPr>
              <w:t>Semba</w:t>
            </w:r>
            <w:proofErr w:type="spellEnd"/>
            <w:r w:rsidRPr="00DD0C01">
              <w:rPr>
                <w:sz w:val="22"/>
                <w:szCs w:val="22"/>
              </w:rPr>
              <w:t xml:space="preserve">, M. </w:t>
            </w:r>
            <w:proofErr w:type="spellStart"/>
            <w:r w:rsidRPr="00DD0C01">
              <w:rPr>
                <w:sz w:val="22"/>
                <w:szCs w:val="22"/>
              </w:rPr>
              <w:t>Ka</w:t>
            </w:r>
            <w:proofErr w:type="spellEnd"/>
            <w:r w:rsidRPr="00DD0C01">
              <w:rPr>
                <w:sz w:val="22"/>
                <w:szCs w:val="22"/>
              </w:rPr>
              <w:t xml:space="preserve"> and H. Okamoto. Development of Southern Hemisphere porbeagle shark stock abundance indicators using Japanese commercial and survey data</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SA-IP-16</w:t>
            </w:r>
          </w:p>
        </w:tc>
        <w:tc>
          <w:tcPr>
            <w:tcW w:w="4197" w:type="pct"/>
          </w:tcPr>
          <w:p w:rsidR="0076369B" w:rsidRPr="00DD0C01" w:rsidRDefault="0076369B" w:rsidP="00DD0C01">
            <w:pPr>
              <w:adjustRightInd w:val="0"/>
              <w:snapToGrid w:val="0"/>
              <w:rPr>
                <w:sz w:val="22"/>
                <w:szCs w:val="22"/>
              </w:rPr>
            </w:pPr>
            <w:r w:rsidRPr="00DD0C01">
              <w:rPr>
                <w:sz w:val="22"/>
                <w:szCs w:val="22"/>
              </w:rPr>
              <w:t xml:space="preserve">Francis M. P. Recalculation of historical landings of porbeagle shark </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SA-IP-17</w:t>
            </w:r>
          </w:p>
        </w:tc>
        <w:tc>
          <w:tcPr>
            <w:tcW w:w="4197" w:type="pct"/>
          </w:tcPr>
          <w:p w:rsidR="0076369B" w:rsidRPr="00DD0C01" w:rsidRDefault="0076369B" w:rsidP="00DD0C01">
            <w:pPr>
              <w:adjustRightInd w:val="0"/>
              <w:snapToGrid w:val="0"/>
              <w:rPr>
                <w:sz w:val="22"/>
                <w:szCs w:val="22"/>
              </w:rPr>
            </w:pPr>
            <w:r w:rsidRPr="00DD0C01">
              <w:rPr>
                <w:sz w:val="22"/>
                <w:szCs w:val="22"/>
              </w:rPr>
              <w:t xml:space="preserve">Hoyle, S., J. C. Quiroz, P. Zarate, D. </w:t>
            </w:r>
            <w:proofErr w:type="spellStart"/>
            <w:r w:rsidRPr="00DD0C01">
              <w:rPr>
                <w:sz w:val="22"/>
                <w:szCs w:val="22"/>
              </w:rPr>
              <w:t>Devia</w:t>
            </w:r>
            <w:proofErr w:type="spellEnd"/>
            <w:r w:rsidRPr="00DD0C01">
              <w:rPr>
                <w:sz w:val="22"/>
                <w:szCs w:val="22"/>
              </w:rPr>
              <w:t xml:space="preserve"> and J. </w:t>
            </w:r>
            <w:proofErr w:type="spellStart"/>
            <w:r w:rsidRPr="00DD0C01">
              <w:rPr>
                <w:sz w:val="22"/>
                <w:szCs w:val="22"/>
              </w:rPr>
              <w:t>Azocar</w:t>
            </w:r>
            <w:proofErr w:type="spellEnd"/>
            <w:r w:rsidRPr="00DD0C01">
              <w:rPr>
                <w:sz w:val="22"/>
                <w:szCs w:val="22"/>
              </w:rPr>
              <w:t xml:space="preserve"> Population indicators for porbeagle sharks in the Chilean swordfish fishery</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 xml:space="preserve">SA-IP-18 </w:t>
            </w:r>
          </w:p>
        </w:tc>
        <w:tc>
          <w:tcPr>
            <w:tcW w:w="4197" w:type="pct"/>
          </w:tcPr>
          <w:p w:rsidR="0076369B" w:rsidRPr="00DD0C01" w:rsidRDefault="0076369B" w:rsidP="00DD0C01">
            <w:pPr>
              <w:adjustRightInd w:val="0"/>
              <w:snapToGrid w:val="0"/>
              <w:rPr>
                <w:sz w:val="22"/>
                <w:szCs w:val="22"/>
              </w:rPr>
            </w:pPr>
            <w:proofErr w:type="spellStart"/>
            <w:r w:rsidRPr="00DD0C01">
              <w:rPr>
                <w:sz w:val="22"/>
                <w:szCs w:val="22"/>
              </w:rPr>
              <w:t>Forselledo</w:t>
            </w:r>
            <w:proofErr w:type="spellEnd"/>
            <w:r w:rsidRPr="00DD0C01">
              <w:rPr>
                <w:sz w:val="22"/>
                <w:szCs w:val="22"/>
              </w:rPr>
              <w:t xml:space="preserve"> R., F. Mas, S. Hoyle &amp; A. Domingo. Standardized CPUE of porbeagle shark (</w:t>
            </w:r>
            <w:proofErr w:type="spellStart"/>
            <w:r w:rsidRPr="00DD0C01">
              <w:rPr>
                <w:sz w:val="22"/>
                <w:szCs w:val="22"/>
              </w:rPr>
              <w:t>Lamna</w:t>
            </w:r>
            <w:proofErr w:type="spellEnd"/>
            <w:r w:rsidRPr="00DD0C01">
              <w:rPr>
                <w:sz w:val="22"/>
                <w:szCs w:val="22"/>
              </w:rPr>
              <w:t xml:space="preserve"> </w:t>
            </w:r>
            <w:proofErr w:type="spellStart"/>
            <w:r w:rsidRPr="00DD0C01">
              <w:rPr>
                <w:sz w:val="22"/>
                <w:szCs w:val="22"/>
              </w:rPr>
              <w:t>nasus</w:t>
            </w:r>
            <w:proofErr w:type="spellEnd"/>
            <w:r w:rsidRPr="00DD0C01">
              <w:rPr>
                <w:sz w:val="22"/>
                <w:szCs w:val="22"/>
              </w:rPr>
              <w:t xml:space="preserve">) caught by the Uruguayan pelagic longline fleet (1982-2012) </w:t>
            </w:r>
          </w:p>
        </w:tc>
      </w:tr>
      <w:tr w:rsidR="0076369B" w:rsidRPr="00DD0C01" w:rsidTr="0076369B">
        <w:tc>
          <w:tcPr>
            <w:tcW w:w="803" w:type="pct"/>
            <w:vAlign w:val="center"/>
          </w:tcPr>
          <w:p w:rsidR="0076369B" w:rsidRPr="00DD0C01" w:rsidRDefault="0076369B" w:rsidP="00DD0C01">
            <w:pPr>
              <w:pStyle w:val="WP"/>
              <w:tabs>
                <w:tab w:val="left" w:pos="0"/>
              </w:tabs>
              <w:adjustRightInd w:val="0"/>
              <w:snapToGrid w:val="0"/>
              <w:spacing w:before="0"/>
              <w:ind w:left="0" w:firstLine="0"/>
              <w:jc w:val="center"/>
              <w:rPr>
                <w:b/>
                <w:sz w:val="22"/>
                <w:szCs w:val="22"/>
                <w:lang w:val="en-NZ"/>
              </w:rPr>
            </w:pPr>
            <w:r w:rsidRPr="00DD0C01">
              <w:rPr>
                <w:b/>
                <w:sz w:val="22"/>
                <w:szCs w:val="22"/>
                <w:lang w:val="en-NZ"/>
              </w:rPr>
              <w:t>SA-IP-19</w:t>
            </w:r>
          </w:p>
        </w:tc>
        <w:tc>
          <w:tcPr>
            <w:tcW w:w="4197" w:type="pct"/>
          </w:tcPr>
          <w:p w:rsidR="0076369B" w:rsidRPr="00DD0C01" w:rsidRDefault="0076369B" w:rsidP="00DD0C01">
            <w:pPr>
              <w:adjustRightInd w:val="0"/>
              <w:snapToGrid w:val="0"/>
              <w:rPr>
                <w:sz w:val="22"/>
                <w:szCs w:val="22"/>
              </w:rPr>
            </w:pPr>
            <w:r w:rsidRPr="00DD0C01">
              <w:rPr>
                <w:sz w:val="22"/>
                <w:szCs w:val="22"/>
              </w:rPr>
              <w:t>Background analyses for the 2017 stock assessment of SW Pacific swordfish in the western and central Pacific Ocean</w:t>
            </w:r>
          </w:p>
        </w:tc>
      </w:tr>
    </w:tbl>
    <w:p w:rsidR="001557D5" w:rsidRPr="00DD0C01" w:rsidRDefault="001557D5" w:rsidP="00DD0C01">
      <w:pPr>
        <w:pStyle w:val="ListParagraph"/>
        <w:adjustRightInd w:val="0"/>
        <w:snapToGrid w:val="0"/>
        <w:jc w:val="both"/>
        <w:rPr>
          <w:rFonts w:eastAsia="Batang"/>
          <w:b/>
          <w:bCs/>
          <w:sz w:val="22"/>
          <w:szCs w:val="22"/>
          <w:lang w:eastAsia="ko-KR"/>
        </w:rPr>
      </w:pPr>
    </w:p>
    <w:p w:rsidR="001557D5" w:rsidRPr="00DD0C01" w:rsidRDefault="001557D5" w:rsidP="00DD0C01">
      <w:pPr>
        <w:autoSpaceDE w:val="0"/>
        <w:autoSpaceDN w:val="0"/>
        <w:adjustRightInd w:val="0"/>
        <w:snapToGrid w:val="0"/>
        <w:ind w:left="720"/>
        <w:jc w:val="both"/>
        <w:rPr>
          <w:rFonts w:eastAsia="Batang"/>
          <w:sz w:val="22"/>
          <w:szCs w:val="22"/>
          <w:lang w:eastAsia="ko-KR"/>
        </w:rPr>
      </w:pPr>
    </w:p>
    <w:p w:rsidR="002E15BF" w:rsidRPr="00DD0C01" w:rsidRDefault="002E15BF" w:rsidP="00DD0C01">
      <w:pPr>
        <w:adjustRightInd w:val="0"/>
        <w:snapToGrid w:val="0"/>
        <w:ind w:left="2088"/>
        <w:jc w:val="both"/>
        <w:rPr>
          <w:rFonts w:eastAsia="Batang"/>
          <w:sz w:val="22"/>
          <w:szCs w:val="22"/>
          <w:lang w:eastAsia="ko-KR"/>
        </w:rPr>
      </w:pPr>
    </w:p>
    <w:p w:rsidR="0013031F" w:rsidRPr="00DD0C01" w:rsidRDefault="0013031F" w:rsidP="00DD0C01">
      <w:pPr>
        <w:adjustRightInd w:val="0"/>
        <w:snapToGrid w:val="0"/>
        <w:rPr>
          <w:rFonts w:eastAsia="Batang"/>
          <w:b/>
          <w:sz w:val="22"/>
          <w:szCs w:val="22"/>
          <w:lang w:eastAsia="ko-KR"/>
        </w:rPr>
      </w:pPr>
      <w:r w:rsidRPr="00DD0C01">
        <w:rPr>
          <w:rFonts w:eastAsia="Batang"/>
          <w:b/>
          <w:sz w:val="22"/>
          <w:szCs w:val="22"/>
          <w:lang w:eastAsia="ko-KR"/>
        </w:rPr>
        <w:br w:type="page"/>
      </w:r>
    </w:p>
    <w:p w:rsidR="002E15BF" w:rsidRPr="00DD0C01" w:rsidRDefault="00350F5A" w:rsidP="00DD0C01">
      <w:pPr>
        <w:numPr>
          <w:ilvl w:val="0"/>
          <w:numId w:val="1"/>
        </w:numPr>
        <w:adjustRightInd w:val="0"/>
        <w:snapToGrid w:val="0"/>
        <w:jc w:val="center"/>
        <w:rPr>
          <w:rFonts w:eastAsia="Batang"/>
          <w:b/>
          <w:sz w:val="22"/>
          <w:szCs w:val="22"/>
          <w:lang w:eastAsia="ko-KR"/>
        </w:rPr>
      </w:pPr>
      <w:r w:rsidRPr="00DD0C01">
        <w:rPr>
          <w:rFonts w:eastAsia="Batang"/>
          <w:b/>
          <w:sz w:val="22"/>
          <w:szCs w:val="22"/>
          <w:lang w:eastAsia="ko-KR"/>
        </w:rPr>
        <w:lastRenderedPageBreak/>
        <w:t>MANAGEMENT ISSUES THEME</w:t>
      </w:r>
    </w:p>
    <w:p w:rsidR="00350F5A" w:rsidRPr="00DD0C01" w:rsidRDefault="00350F5A" w:rsidP="00DD0C01">
      <w:pPr>
        <w:adjustRightInd w:val="0"/>
        <w:snapToGrid w:val="0"/>
        <w:ind w:left="2088"/>
        <w:jc w:val="both"/>
        <w:rPr>
          <w:rFonts w:eastAsia="Batang"/>
          <w:sz w:val="22"/>
          <w:szCs w:val="22"/>
          <w:lang w:eastAsia="ko-KR"/>
        </w:rPr>
      </w:pPr>
    </w:p>
    <w:p w:rsidR="00E92B4C" w:rsidRPr="00DD0C01" w:rsidRDefault="00E92B4C" w:rsidP="00DD0C01">
      <w:pPr>
        <w:adjustRightInd w:val="0"/>
        <w:snapToGrid w:val="0"/>
        <w:ind w:left="2088"/>
        <w:jc w:val="both"/>
        <w:rPr>
          <w:rFonts w:eastAsia="Batang"/>
          <w:sz w:val="22"/>
          <w:szCs w:val="22"/>
          <w:lang w:eastAsia="ko-KR"/>
        </w:rPr>
      </w:pPr>
    </w:p>
    <w:p w:rsidR="00DD0C01" w:rsidRDefault="00DD0C01" w:rsidP="00DD0C01">
      <w:pPr>
        <w:pStyle w:val="ListParagraph"/>
        <w:numPr>
          <w:ilvl w:val="1"/>
          <w:numId w:val="50"/>
        </w:numPr>
        <w:adjustRightInd w:val="0"/>
        <w:snapToGrid w:val="0"/>
        <w:ind w:left="284" w:hanging="284"/>
        <w:jc w:val="both"/>
        <w:rPr>
          <w:b/>
          <w:sz w:val="22"/>
          <w:szCs w:val="22"/>
          <w:lang w:val="en-NZ"/>
        </w:rPr>
      </w:pPr>
      <w:r w:rsidRPr="00DD0C01">
        <w:rPr>
          <w:b/>
          <w:sz w:val="22"/>
          <w:szCs w:val="22"/>
          <w:lang w:val="en-NZ" w:eastAsia="ko-KR"/>
        </w:rPr>
        <w:t>DEVELOPMENT OF A HARVEST STRATEGY FRAMEWORK</w:t>
      </w:r>
    </w:p>
    <w:p w:rsidR="00DD0C01" w:rsidRPr="00DD0C01" w:rsidRDefault="00DD0C01" w:rsidP="00DD0C01">
      <w:pPr>
        <w:pStyle w:val="ListParagraph"/>
        <w:adjustRightInd w:val="0"/>
        <w:snapToGrid w:val="0"/>
        <w:ind w:left="284"/>
        <w:jc w:val="both"/>
        <w:rPr>
          <w:b/>
          <w:sz w:val="22"/>
          <w:szCs w:val="22"/>
          <w:lang w:val="en-NZ"/>
        </w:rPr>
      </w:pPr>
    </w:p>
    <w:p w:rsidR="00DD0C01" w:rsidRPr="00DD0C01" w:rsidRDefault="00DD0C01" w:rsidP="00DD0C01">
      <w:pPr>
        <w:pStyle w:val="ListParagraph"/>
        <w:numPr>
          <w:ilvl w:val="2"/>
          <w:numId w:val="49"/>
        </w:numPr>
        <w:adjustRightInd w:val="0"/>
        <w:snapToGrid w:val="0"/>
        <w:ind w:left="720"/>
        <w:jc w:val="both"/>
        <w:rPr>
          <w:b/>
          <w:bCs/>
          <w:sz w:val="22"/>
          <w:szCs w:val="22"/>
          <w:lang w:val="en-NZ"/>
        </w:rPr>
      </w:pPr>
      <w:r w:rsidRPr="00DD0C01">
        <w:rPr>
          <w:b/>
          <w:bCs/>
          <w:sz w:val="22"/>
          <w:szCs w:val="22"/>
          <w:lang w:val="en-NZ"/>
        </w:rPr>
        <w:t>Reference Points</w:t>
      </w:r>
    </w:p>
    <w:p w:rsidR="00DD0C01" w:rsidRDefault="00DD0C01" w:rsidP="00DD0C01">
      <w:pPr>
        <w:pStyle w:val="ListParagraph"/>
        <w:adjustRightInd w:val="0"/>
        <w:snapToGrid w:val="0"/>
        <w:ind w:left="709"/>
        <w:jc w:val="both"/>
        <w:rPr>
          <w:bCs/>
          <w:sz w:val="22"/>
          <w:szCs w:val="22"/>
          <w:u w:val="single"/>
          <w:lang w:val="en-NZ"/>
        </w:rPr>
      </w:pPr>
    </w:p>
    <w:p w:rsidR="00DD0C01" w:rsidRPr="00DD0C01" w:rsidRDefault="00DD0C01" w:rsidP="00DD0C01">
      <w:pPr>
        <w:pStyle w:val="ListParagraph"/>
        <w:adjustRightInd w:val="0"/>
        <w:snapToGrid w:val="0"/>
        <w:ind w:left="709"/>
        <w:jc w:val="both"/>
        <w:rPr>
          <w:bCs/>
          <w:sz w:val="22"/>
          <w:szCs w:val="22"/>
          <w:u w:val="single"/>
          <w:lang w:val="en-NZ"/>
        </w:rPr>
      </w:pPr>
      <w:r w:rsidRPr="00DD0C01">
        <w:rPr>
          <w:bCs/>
          <w:sz w:val="22"/>
          <w:szCs w:val="22"/>
          <w:u w:val="single"/>
          <w:lang w:val="en-NZ"/>
        </w:rPr>
        <w:t>South Pacific Albacore</w:t>
      </w:r>
    </w:p>
    <w:p w:rsidR="00DD0C01" w:rsidRDefault="00DD0C01" w:rsidP="00DD0C01">
      <w:pPr>
        <w:adjustRightInd w:val="0"/>
        <w:snapToGrid w:val="0"/>
        <w:ind w:left="709"/>
        <w:rPr>
          <w:sz w:val="22"/>
          <w:szCs w:val="22"/>
          <w:lang w:val="en-NZ" w:eastAsia="ko-KR"/>
        </w:rPr>
      </w:pPr>
    </w:p>
    <w:p w:rsidR="00DD0C01" w:rsidRPr="00DD0C01" w:rsidRDefault="00DD0C01" w:rsidP="00DD0C01">
      <w:pPr>
        <w:adjustRightInd w:val="0"/>
        <w:snapToGrid w:val="0"/>
        <w:ind w:left="709"/>
        <w:rPr>
          <w:sz w:val="22"/>
          <w:szCs w:val="22"/>
          <w:lang w:val="en-NZ" w:eastAsia="ko-KR"/>
        </w:rPr>
      </w:pPr>
      <w:r w:rsidRPr="00DD0C01">
        <w:rPr>
          <w:sz w:val="22"/>
          <w:szCs w:val="22"/>
          <w:lang w:val="en-NZ" w:eastAsia="ko-KR"/>
        </w:rPr>
        <w:t>With reference to Paragraph 315 in the WCPFC13 Summary Report below, SC13 will have an opportunity to review a report on intersessional progress to develop a TRP for SP albacore.</w:t>
      </w:r>
    </w:p>
    <w:p w:rsidR="00DD0C01" w:rsidRPr="00DD0C01" w:rsidRDefault="00DD0C01" w:rsidP="00DD0C01">
      <w:pPr>
        <w:adjustRightInd w:val="0"/>
        <w:snapToGrid w:val="0"/>
        <w:ind w:left="1440"/>
        <w:jc w:val="both"/>
        <w:rPr>
          <w:rFonts w:eastAsia="SimSun"/>
          <w:i/>
          <w:sz w:val="22"/>
          <w:szCs w:val="22"/>
        </w:rPr>
      </w:pPr>
      <w:r w:rsidRPr="00DD0C01">
        <w:rPr>
          <w:rFonts w:eastAsia="SimSun"/>
          <w:i/>
          <w:color w:val="000000"/>
          <w:sz w:val="22"/>
          <w:szCs w:val="22"/>
        </w:rPr>
        <w:t xml:space="preserve">315. </w:t>
      </w:r>
      <w:r w:rsidRPr="00DD0C01">
        <w:rPr>
          <w:rFonts w:eastAsia="SimSun"/>
          <w:i/>
          <w:color w:val="000000"/>
          <w:sz w:val="22"/>
          <w:szCs w:val="22"/>
        </w:rPr>
        <w:tab/>
        <w:t xml:space="preserve">The Commission directed that further discussion of the TRP should take place over the course of 2017 as part of the ongoing consultative process for the development of a Bridging Measure for the Conservation and Management of the South Pacific Albacore stock, and should include a report on progress by the </w:t>
      </w:r>
      <w:proofErr w:type="spellStart"/>
      <w:r w:rsidRPr="00DD0C01">
        <w:rPr>
          <w:rFonts w:eastAsia="SimSun"/>
          <w:i/>
          <w:color w:val="000000"/>
          <w:sz w:val="22"/>
          <w:szCs w:val="22"/>
        </w:rPr>
        <w:t>Convenor</w:t>
      </w:r>
      <w:proofErr w:type="spellEnd"/>
      <w:r w:rsidRPr="00DD0C01">
        <w:rPr>
          <w:rFonts w:eastAsia="SimSun"/>
          <w:i/>
          <w:color w:val="000000"/>
          <w:sz w:val="22"/>
          <w:szCs w:val="22"/>
        </w:rPr>
        <w:t xml:space="preserve"> of that process to the </w:t>
      </w:r>
      <w:r w:rsidRPr="00DD0C01">
        <w:rPr>
          <w:rFonts w:eastAsia="SimSun"/>
          <w:bCs/>
          <w:i/>
          <w:color w:val="000000"/>
          <w:sz w:val="22"/>
          <w:szCs w:val="22"/>
        </w:rPr>
        <w:t>13th WCPFC Scientific Committee</w:t>
      </w:r>
      <w:r w:rsidRPr="00DD0C01">
        <w:rPr>
          <w:rFonts w:eastAsia="SimSun"/>
          <w:i/>
          <w:sz w:val="22"/>
          <w:szCs w:val="22"/>
        </w:rPr>
        <w:t>.</w:t>
      </w:r>
    </w:p>
    <w:p w:rsidR="00DD0C01" w:rsidRPr="00DD0C01" w:rsidRDefault="00DD0C01" w:rsidP="00DD0C01">
      <w:pPr>
        <w:pStyle w:val="ListParagraph"/>
        <w:adjustRightInd w:val="0"/>
        <w:snapToGrid w:val="0"/>
        <w:ind w:left="1985" w:hanging="1265"/>
        <w:jc w:val="both"/>
        <w:rPr>
          <w:b/>
          <w:sz w:val="22"/>
          <w:szCs w:val="22"/>
        </w:rPr>
      </w:pPr>
    </w:p>
    <w:p w:rsidR="00DD0C01" w:rsidRPr="00DD0C01" w:rsidRDefault="00DD0C01" w:rsidP="00DD0C01">
      <w:pPr>
        <w:pStyle w:val="ListParagraph"/>
        <w:adjustRightInd w:val="0"/>
        <w:snapToGrid w:val="0"/>
        <w:ind w:left="1985" w:hanging="1265"/>
        <w:jc w:val="both"/>
        <w:rPr>
          <w:sz w:val="22"/>
          <w:szCs w:val="22"/>
        </w:rPr>
      </w:pPr>
      <w:r w:rsidRPr="00DD0C01">
        <w:rPr>
          <w:b/>
          <w:sz w:val="22"/>
          <w:szCs w:val="22"/>
        </w:rPr>
        <w:t>MI-WP-01:</w:t>
      </w:r>
      <w:r w:rsidRPr="00DD0C01">
        <w:rPr>
          <w:sz w:val="22"/>
          <w:szCs w:val="22"/>
        </w:rPr>
        <w:t xml:space="preserve"> </w:t>
      </w:r>
      <w:r w:rsidRPr="00DD0C01">
        <w:rPr>
          <w:sz w:val="22"/>
          <w:szCs w:val="22"/>
        </w:rPr>
        <w:tab/>
        <w:t xml:space="preserve">Analysis </w:t>
      </w:r>
      <w:r w:rsidR="00656720" w:rsidRPr="00816C74">
        <w:rPr>
          <w:sz w:val="22"/>
          <w:szCs w:val="22"/>
        </w:rPr>
        <w:t>Implications of a range of Target Reference Points for the south Pacific albacore stoc</w:t>
      </w:r>
      <w:r w:rsidR="00656720">
        <w:rPr>
          <w:sz w:val="22"/>
          <w:szCs w:val="22"/>
        </w:rPr>
        <w:t>k</w:t>
      </w:r>
    </w:p>
    <w:p w:rsidR="00DD0C01" w:rsidRPr="00DD0C01" w:rsidRDefault="00DD0C01" w:rsidP="00DD0C01">
      <w:pPr>
        <w:adjustRightInd w:val="0"/>
        <w:snapToGrid w:val="0"/>
        <w:jc w:val="both"/>
        <w:rPr>
          <w:sz w:val="22"/>
          <w:szCs w:val="22"/>
        </w:rPr>
      </w:pPr>
    </w:p>
    <w:p w:rsidR="00DD0C01" w:rsidRPr="00DD0C01" w:rsidRDefault="00DD0C01" w:rsidP="00DD0C01">
      <w:pPr>
        <w:pStyle w:val="ListParagraph"/>
        <w:numPr>
          <w:ilvl w:val="2"/>
          <w:numId w:val="49"/>
        </w:numPr>
        <w:adjustRightInd w:val="0"/>
        <w:snapToGrid w:val="0"/>
        <w:ind w:left="720"/>
        <w:jc w:val="both"/>
        <w:rPr>
          <w:b/>
          <w:bCs/>
          <w:sz w:val="22"/>
          <w:szCs w:val="22"/>
          <w:lang w:val="en-NZ"/>
        </w:rPr>
      </w:pPr>
      <w:r w:rsidRPr="00DD0C01">
        <w:rPr>
          <w:b/>
          <w:bCs/>
          <w:sz w:val="22"/>
          <w:szCs w:val="22"/>
          <w:lang w:val="en-NZ"/>
        </w:rPr>
        <w:t>Performance Indicators and Monitoring Strategies</w:t>
      </w:r>
    </w:p>
    <w:p w:rsidR="00DD0C01" w:rsidRDefault="00DD0C01" w:rsidP="00DD0C01">
      <w:pPr>
        <w:pStyle w:val="ListParagraph"/>
        <w:adjustRightInd w:val="0"/>
        <w:snapToGrid w:val="0"/>
        <w:ind w:left="709"/>
        <w:jc w:val="both"/>
        <w:rPr>
          <w:sz w:val="22"/>
          <w:szCs w:val="22"/>
          <w:lang w:val="en-NZ" w:eastAsia="ko-KR"/>
        </w:rPr>
      </w:pPr>
    </w:p>
    <w:p w:rsidR="00DD0C01" w:rsidRPr="00DD0C01" w:rsidRDefault="00DD0C01" w:rsidP="00DD0C01">
      <w:pPr>
        <w:pStyle w:val="ListParagraph"/>
        <w:adjustRightInd w:val="0"/>
        <w:snapToGrid w:val="0"/>
        <w:ind w:left="709"/>
        <w:jc w:val="both"/>
        <w:rPr>
          <w:sz w:val="22"/>
          <w:szCs w:val="22"/>
          <w:lang w:eastAsia="ko-KR"/>
        </w:rPr>
      </w:pPr>
      <w:r w:rsidRPr="00DD0C01">
        <w:rPr>
          <w:sz w:val="22"/>
          <w:szCs w:val="22"/>
          <w:lang w:val="en-NZ" w:eastAsia="ko-KR"/>
        </w:rPr>
        <w:t xml:space="preserve">As requested by the Harvest Strategies Workplan (Attachment N, WCPFC13 Summary Report), SC13 </w:t>
      </w:r>
      <w:r w:rsidRPr="00DD0C01">
        <w:rPr>
          <w:sz w:val="22"/>
          <w:szCs w:val="22"/>
        </w:rPr>
        <w:t>will provide advice on a range of performance indicators to evaluate performance of harvest control rules for bigeye and yellowfin tuna fisheries. As requested by the Small Working Group on Management Objectives at WCPFC13, SC13 will provide advice on refined candidate performance indicators for south Pacific albacore fisheries.</w:t>
      </w:r>
    </w:p>
    <w:p w:rsidR="00DD0C01" w:rsidRPr="00DD0C01" w:rsidRDefault="00DD0C01" w:rsidP="00DD0C01">
      <w:pPr>
        <w:pStyle w:val="ListParagraph"/>
        <w:adjustRightInd w:val="0"/>
        <w:snapToGrid w:val="0"/>
        <w:ind w:left="709"/>
        <w:jc w:val="both"/>
        <w:rPr>
          <w:sz w:val="22"/>
          <w:szCs w:val="22"/>
          <w:lang w:eastAsia="ko-KR"/>
        </w:rPr>
      </w:pPr>
    </w:p>
    <w:p w:rsidR="00DD0C01" w:rsidRPr="00DD0C01" w:rsidRDefault="00DD0C01" w:rsidP="00DD0C01">
      <w:pPr>
        <w:pStyle w:val="ListParagraph"/>
        <w:adjustRightInd w:val="0"/>
        <w:snapToGrid w:val="0"/>
        <w:ind w:left="709"/>
        <w:jc w:val="both"/>
        <w:rPr>
          <w:sz w:val="22"/>
          <w:szCs w:val="22"/>
        </w:rPr>
      </w:pPr>
      <w:r w:rsidRPr="00DD0C01">
        <w:rPr>
          <w:sz w:val="22"/>
          <w:szCs w:val="22"/>
        </w:rPr>
        <w:t>Following discussions in the SWG on management objectives at WCPFC13, and commensurate with the candidate performance indicators for the relevant fisheries, SC13 will provide advice on the corresponding monitoring strategy to assess performance of harvest strategies.</w:t>
      </w:r>
    </w:p>
    <w:p w:rsidR="00DD0C01" w:rsidRPr="00DD0C01" w:rsidRDefault="00DD0C01" w:rsidP="00DD0C01">
      <w:pPr>
        <w:pStyle w:val="ListParagraph"/>
        <w:adjustRightInd w:val="0"/>
        <w:snapToGrid w:val="0"/>
        <w:ind w:left="709"/>
        <w:jc w:val="both"/>
        <w:rPr>
          <w:sz w:val="22"/>
          <w:szCs w:val="22"/>
          <w:lang w:eastAsia="ko-KR"/>
        </w:rPr>
      </w:pPr>
    </w:p>
    <w:p w:rsidR="00DD0C01" w:rsidRPr="00DD0C01" w:rsidRDefault="00DD0C01" w:rsidP="00DD0C01">
      <w:pPr>
        <w:pStyle w:val="ListParagraph"/>
        <w:adjustRightInd w:val="0"/>
        <w:snapToGrid w:val="0"/>
        <w:ind w:left="1984" w:hanging="1264"/>
        <w:jc w:val="both"/>
        <w:rPr>
          <w:sz w:val="22"/>
          <w:szCs w:val="22"/>
        </w:rPr>
      </w:pPr>
      <w:r w:rsidRPr="00DD0C01">
        <w:rPr>
          <w:b/>
          <w:sz w:val="22"/>
          <w:szCs w:val="22"/>
        </w:rPr>
        <w:t>MI-WP-02:</w:t>
      </w:r>
      <w:r w:rsidRPr="00DD0C01">
        <w:rPr>
          <w:sz w:val="22"/>
          <w:szCs w:val="22"/>
        </w:rPr>
        <w:t xml:space="preserve"> </w:t>
      </w:r>
      <w:r w:rsidRPr="00DD0C01">
        <w:rPr>
          <w:sz w:val="22"/>
          <w:szCs w:val="22"/>
        </w:rPr>
        <w:tab/>
        <w:t>Performance indicators and monitoring strategies for South Pacific Albacore compatible with candidate management objectives for the Southern Longline Fishery.</w:t>
      </w:r>
    </w:p>
    <w:p w:rsidR="00DD0C01" w:rsidRPr="00DD0C01" w:rsidRDefault="00DD0C01" w:rsidP="00DD0C01">
      <w:pPr>
        <w:pStyle w:val="ListParagraph"/>
        <w:adjustRightInd w:val="0"/>
        <w:snapToGrid w:val="0"/>
        <w:ind w:left="1984" w:hanging="1264"/>
        <w:jc w:val="both"/>
        <w:rPr>
          <w:sz w:val="22"/>
          <w:szCs w:val="22"/>
        </w:rPr>
      </w:pPr>
      <w:r w:rsidRPr="00DD0C01">
        <w:rPr>
          <w:b/>
          <w:sz w:val="22"/>
          <w:szCs w:val="22"/>
        </w:rPr>
        <w:t>MI-WP-03:</w:t>
      </w:r>
      <w:r w:rsidRPr="00DD0C01">
        <w:rPr>
          <w:sz w:val="22"/>
          <w:szCs w:val="22"/>
        </w:rPr>
        <w:t xml:space="preserve"> </w:t>
      </w:r>
      <w:r w:rsidRPr="00DD0C01">
        <w:rPr>
          <w:sz w:val="22"/>
          <w:szCs w:val="22"/>
        </w:rPr>
        <w:tab/>
        <w:t>Performance indicators and monitoring strategies for Bigeye and Yellowfin Tuna compatible with candidate management objectives for the Tropical Longline Fishery.</w:t>
      </w:r>
    </w:p>
    <w:p w:rsidR="00DD0C01" w:rsidRPr="00DD0C01" w:rsidRDefault="00DD0C01" w:rsidP="00DD0C01">
      <w:pPr>
        <w:pStyle w:val="ListParagraph"/>
        <w:adjustRightInd w:val="0"/>
        <w:snapToGrid w:val="0"/>
        <w:ind w:left="1984" w:hanging="1264"/>
        <w:jc w:val="both"/>
        <w:rPr>
          <w:sz w:val="22"/>
          <w:szCs w:val="22"/>
        </w:rPr>
      </w:pPr>
      <w:r w:rsidRPr="00DD0C01">
        <w:rPr>
          <w:b/>
          <w:sz w:val="22"/>
          <w:szCs w:val="22"/>
        </w:rPr>
        <w:t>MI-IP-01:</w:t>
      </w:r>
      <w:r w:rsidRPr="00DD0C01">
        <w:rPr>
          <w:sz w:val="22"/>
          <w:szCs w:val="22"/>
        </w:rPr>
        <w:t xml:space="preserve"> </w:t>
      </w:r>
      <w:r w:rsidRPr="00DD0C01">
        <w:rPr>
          <w:sz w:val="22"/>
          <w:szCs w:val="22"/>
        </w:rPr>
        <w:tab/>
      </w:r>
      <w:proofErr w:type="spellStart"/>
      <w:r w:rsidRPr="00DD0C01">
        <w:rPr>
          <w:sz w:val="22"/>
          <w:szCs w:val="22"/>
        </w:rPr>
        <w:t>Operationalising</w:t>
      </w:r>
      <w:proofErr w:type="spellEnd"/>
      <w:r w:rsidRPr="00DD0C01">
        <w:rPr>
          <w:sz w:val="22"/>
          <w:szCs w:val="22"/>
        </w:rPr>
        <w:t xml:space="preserve"> the monitoring strategies for tropical purse seine and southern longline fisheries: Information requirements and data availability.</w:t>
      </w:r>
    </w:p>
    <w:p w:rsidR="00DD0C01" w:rsidRPr="00DD0C01" w:rsidRDefault="00DD0C01" w:rsidP="00DD0C01">
      <w:pPr>
        <w:adjustRightInd w:val="0"/>
        <w:snapToGrid w:val="0"/>
        <w:rPr>
          <w:sz w:val="22"/>
          <w:szCs w:val="22"/>
        </w:rPr>
      </w:pPr>
    </w:p>
    <w:p w:rsidR="00DD0C01" w:rsidRPr="00DD0C01" w:rsidRDefault="00DD0C01" w:rsidP="00DD0C01">
      <w:pPr>
        <w:pStyle w:val="ListParagraph"/>
        <w:numPr>
          <w:ilvl w:val="2"/>
          <w:numId w:val="49"/>
        </w:numPr>
        <w:adjustRightInd w:val="0"/>
        <w:snapToGrid w:val="0"/>
        <w:ind w:left="720"/>
        <w:jc w:val="both"/>
        <w:rPr>
          <w:b/>
          <w:sz w:val="22"/>
          <w:szCs w:val="22"/>
          <w:lang w:val="en-AU" w:eastAsia="ko-KR"/>
        </w:rPr>
      </w:pPr>
      <w:r w:rsidRPr="00DD0C01">
        <w:rPr>
          <w:b/>
          <w:sz w:val="22"/>
          <w:szCs w:val="22"/>
          <w:lang w:val="en-AU" w:eastAsia="ko-KR"/>
        </w:rPr>
        <w:t>Harvest Control Rules and Management Strategy Evaluation</w:t>
      </w:r>
    </w:p>
    <w:p w:rsidR="00DD0C01" w:rsidRDefault="00DD0C01" w:rsidP="00DD0C01">
      <w:pPr>
        <w:pStyle w:val="ListParagraph"/>
        <w:adjustRightInd w:val="0"/>
        <w:snapToGrid w:val="0"/>
        <w:ind w:left="709"/>
        <w:jc w:val="both"/>
        <w:rPr>
          <w:sz w:val="22"/>
          <w:szCs w:val="22"/>
          <w:lang w:val="en-AU" w:eastAsia="ko-KR"/>
        </w:rPr>
      </w:pPr>
    </w:p>
    <w:p w:rsidR="00DD0C01" w:rsidRPr="00DD0C01" w:rsidRDefault="00DD0C01" w:rsidP="00DD0C01">
      <w:pPr>
        <w:pStyle w:val="ListParagraph"/>
        <w:adjustRightInd w:val="0"/>
        <w:snapToGrid w:val="0"/>
        <w:ind w:left="709"/>
        <w:jc w:val="both"/>
        <w:rPr>
          <w:sz w:val="22"/>
          <w:szCs w:val="22"/>
        </w:rPr>
      </w:pPr>
      <w:r w:rsidRPr="00DD0C01">
        <w:rPr>
          <w:sz w:val="22"/>
          <w:szCs w:val="22"/>
          <w:lang w:val="en-NZ" w:eastAsia="ko-KR"/>
        </w:rPr>
        <w:t xml:space="preserve">As requested by the Harvest Strategies Workplan (Attachment N, WCPFC13 Summary Report), SC13 will provide </w:t>
      </w:r>
      <w:r w:rsidRPr="00DD0C01">
        <w:rPr>
          <w:sz w:val="22"/>
          <w:szCs w:val="22"/>
        </w:rPr>
        <w:t>advice on progress toward the evaluation of candidate harvest control rules for South Pacific albacore and skipjack tuna.</w:t>
      </w:r>
    </w:p>
    <w:p w:rsidR="00DD0C01" w:rsidRPr="00DD0C01" w:rsidRDefault="00DD0C01" w:rsidP="00DD0C01">
      <w:pPr>
        <w:pStyle w:val="ListParagraph"/>
        <w:adjustRightInd w:val="0"/>
        <w:snapToGrid w:val="0"/>
        <w:ind w:left="1985" w:hanging="1276"/>
        <w:jc w:val="both"/>
        <w:rPr>
          <w:b/>
          <w:sz w:val="22"/>
          <w:szCs w:val="22"/>
        </w:rPr>
      </w:pPr>
    </w:p>
    <w:p w:rsidR="00DD0C01" w:rsidRPr="00DD0C01" w:rsidRDefault="00DD0C01" w:rsidP="00DD0C01">
      <w:pPr>
        <w:pStyle w:val="ListParagraph"/>
        <w:adjustRightInd w:val="0"/>
        <w:snapToGrid w:val="0"/>
        <w:ind w:left="1985" w:hanging="1276"/>
        <w:jc w:val="both"/>
        <w:rPr>
          <w:sz w:val="22"/>
          <w:szCs w:val="22"/>
        </w:rPr>
      </w:pPr>
      <w:r w:rsidRPr="00DD0C01">
        <w:rPr>
          <w:b/>
          <w:sz w:val="22"/>
          <w:szCs w:val="22"/>
        </w:rPr>
        <w:t>MI-WP-04:</w:t>
      </w:r>
      <w:r w:rsidRPr="00DD0C01">
        <w:rPr>
          <w:sz w:val="22"/>
          <w:szCs w:val="22"/>
        </w:rPr>
        <w:t xml:space="preserve"> </w:t>
      </w:r>
      <w:r w:rsidRPr="00DD0C01">
        <w:rPr>
          <w:sz w:val="22"/>
          <w:szCs w:val="22"/>
        </w:rPr>
        <w:tab/>
        <w:t>Developments in the MSE modelling framework.</w:t>
      </w:r>
    </w:p>
    <w:p w:rsidR="00DD0C01" w:rsidRPr="00DD0C01" w:rsidRDefault="00DD0C01" w:rsidP="00DD0C01">
      <w:pPr>
        <w:pStyle w:val="ListParagraph"/>
        <w:adjustRightInd w:val="0"/>
        <w:snapToGrid w:val="0"/>
        <w:ind w:left="1985" w:hanging="1276"/>
        <w:jc w:val="both"/>
        <w:rPr>
          <w:sz w:val="22"/>
          <w:szCs w:val="22"/>
        </w:rPr>
      </w:pPr>
      <w:r w:rsidRPr="00DD0C01">
        <w:rPr>
          <w:b/>
          <w:sz w:val="22"/>
          <w:szCs w:val="22"/>
        </w:rPr>
        <w:t>MI-IP-02:</w:t>
      </w:r>
      <w:r w:rsidRPr="00DD0C01">
        <w:rPr>
          <w:sz w:val="22"/>
          <w:szCs w:val="22"/>
        </w:rPr>
        <w:t xml:space="preserve"> </w:t>
      </w:r>
      <w:r w:rsidRPr="00DD0C01">
        <w:rPr>
          <w:sz w:val="22"/>
          <w:szCs w:val="22"/>
        </w:rPr>
        <w:tab/>
        <w:t>Generating pseudo data in MFCL.</w:t>
      </w:r>
    </w:p>
    <w:p w:rsidR="00DD0C01" w:rsidRPr="00DD0C01" w:rsidRDefault="00DD0C01" w:rsidP="00DD0C01">
      <w:pPr>
        <w:pStyle w:val="ListParagraph"/>
        <w:adjustRightInd w:val="0"/>
        <w:snapToGrid w:val="0"/>
        <w:ind w:left="1985" w:hanging="1276"/>
        <w:jc w:val="both"/>
        <w:rPr>
          <w:sz w:val="22"/>
          <w:szCs w:val="22"/>
        </w:rPr>
      </w:pPr>
      <w:r w:rsidRPr="00DD0C01">
        <w:rPr>
          <w:b/>
          <w:sz w:val="22"/>
          <w:szCs w:val="22"/>
        </w:rPr>
        <w:t>MI-IP-09:</w:t>
      </w:r>
      <w:r w:rsidRPr="00DD0C01">
        <w:rPr>
          <w:sz w:val="22"/>
          <w:szCs w:val="22"/>
        </w:rPr>
        <w:t xml:space="preserve"> </w:t>
      </w:r>
      <w:r w:rsidRPr="00DD0C01">
        <w:rPr>
          <w:sz w:val="22"/>
          <w:szCs w:val="22"/>
        </w:rPr>
        <w:tab/>
        <w:t>Report of the 1</w:t>
      </w:r>
      <w:r w:rsidRPr="00DD0C01">
        <w:rPr>
          <w:sz w:val="22"/>
          <w:szCs w:val="22"/>
          <w:vertAlign w:val="superscript"/>
        </w:rPr>
        <w:t>st</w:t>
      </w:r>
      <w:r w:rsidRPr="00DD0C01">
        <w:rPr>
          <w:sz w:val="22"/>
          <w:szCs w:val="22"/>
        </w:rPr>
        <w:t xml:space="preserve"> Joint Tuna RFMO Management Strategy Evaluation Working Group.</w:t>
      </w:r>
    </w:p>
    <w:p w:rsidR="00DD0C01" w:rsidRPr="00DD0C01" w:rsidRDefault="00DD0C01" w:rsidP="00DD0C01">
      <w:pPr>
        <w:adjustRightInd w:val="0"/>
        <w:snapToGrid w:val="0"/>
        <w:jc w:val="both"/>
        <w:rPr>
          <w:sz w:val="22"/>
          <w:szCs w:val="22"/>
        </w:rPr>
      </w:pPr>
    </w:p>
    <w:p w:rsidR="00DD0C01" w:rsidRPr="00DD0C01" w:rsidRDefault="00DD0C01" w:rsidP="00DD0C01">
      <w:pPr>
        <w:pStyle w:val="ListParagraph"/>
        <w:numPr>
          <w:ilvl w:val="1"/>
          <w:numId w:val="49"/>
        </w:numPr>
        <w:adjustRightInd w:val="0"/>
        <w:snapToGrid w:val="0"/>
        <w:ind w:left="567" w:hanging="567"/>
        <w:jc w:val="both"/>
        <w:rPr>
          <w:b/>
          <w:sz w:val="22"/>
          <w:szCs w:val="22"/>
          <w:lang w:val="en-NZ"/>
        </w:rPr>
      </w:pPr>
      <w:r w:rsidRPr="00DD0C01">
        <w:rPr>
          <w:b/>
          <w:sz w:val="22"/>
          <w:szCs w:val="22"/>
          <w:lang w:val="en-NZ"/>
        </w:rPr>
        <w:t>MANAGEMENT ISSUES RELATED TO FADs</w:t>
      </w:r>
    </w:p>
    <w:p w:rsidR="00DD0C01" w:rsidRPr="00DD0C01" w:rsidRDefault="00DD0C01" w:rsidP="00DD0C01">
      <w:pPr>
        <w:pStyle w:val="ListParagraph"/>
        <w:adjustRightInd w:val="0"/>
        <w:snapToGrid w:val="0"/>
        <w:ind w:left="709"/>
        <w:jc w:val="both"/>
        <w:rPr>
          <w:b/>
          <w:sz w:val="22"/>
          <w:szCs w:val="22"/>
          <w:lang w:val="en-AU" w:eastAsia="ko-KR"/>
        </w:rPr>
      </w:pPr>
    </w:p>
    <w:p w:rsidR="00DD0C01" w:rsidRPr="00DD0C01" w:rsidRDefault="00DD0C01" w:rsidP="00DD0C01">
      <w:pPr>
        <w:pStyle w:val="ListParagraph"/>
        <w:numPr>
          <w:ilvl w:val="2"/>
          <w:numId w:val="49"/>
        </w:numPr>
        <w:adjustRightInd w:val="0"/>
        <w:snapToGrid w:val="0"/>
        <w:ind w:left="709" w:hanging="709"/>
        <w:jc w:val="both"/>
        <w:rPr>
          <w:b/>
          <w:sz w:val="22"/>
          <w:szCs w:val="22"/>
          <w:lang w:val="en-AU" w:eastAsia="ko-KR"/>
        </w:rPr>
      </w:pPr>
      <w:r w:rsidRPr="00DD0C01">
        <w:rPr>
          <w:b/>
          <w:sz w:val="22"/>
          <w:szCs w:val="22"/>
          <w:lang w:eastAsia="ko-KR"/>
        </w:rPr>
        <w:t>FAD Tracking</w:t>
      </w:r>
    </w:p>
    <w:p w:rsidR="00DD0C01" w:rsidRDefault="00DD0C01" w:rsidP="00DD0C01">
      <w:pPr>
        <w:pStyle w:val="ListParagraph"/>
        <w:adjustRightInd w:val="0"/>
        <w:snapToGrid w:val="0"/>
        <w:ind w:left="709"/>
        <w:jc w:val="both"/>
        <w:rPr>
          <w:bCs/>
          <w:sz w:val="22"/>
          <w:szCs w:val="22"/>
          <w:lang w:val="en-NZ" w:eastAsia="ko-KR"/>
        </w:rPr>
      </w:pPr>
    </w:p>
    <w:p w:rsidR="00DD0C01" w:rsidRPr="00DD0C01" w:rsidRDefault="00DD0C01" w:rsidP="00DD0C01">
      <w:pPr>
        <w:pStyle w:val="ListParagraph"/>
        <w:adjustRightInd w:val="0"/>
        <w:snapToGrid w:val="0"/>
        <w:ind w:left="709"/>
        <w:jc w:val="both"/>
        <w:rPr>
          <w:bCs/>
          <w:sz w:val="22"/>
          <w:szCs w:val="22"/>
          <w:lang w:val="en-NZ" w:eastAsia="ko-KR"/>
        </w:rPr>
      </w:pPr>
      <w:r w:rsidRPr="00DD0C01">
        <w:rPr>
          <w:bCs/>
          <w:sz w:val="22"/>
          <w:szCs w:val="22"/>
          <w:lang w:val="en-NZ" w:eastAsia="ko-KR"/>
        </w:rPr>
        <w:t>SC13 is invited to consider the report of the FAD tracking programme undertaken by PNA.</w:t>
      </w:r>
    </w:p>
    <w:p w:rsidR="00DD0C01" w:rsidRPr="00DD0C01" w:rsidRDefault="00DD0C01" w:rsidP="00DD0C01">
      <w:pPr>
        <w:pStyle w:val="ListParagraph"/>
        <w:adjustRightInd w:val="0"/>
        <w:snapToGrid w:val="0"/>
        <w:ind w:left="709"/>
        <w:jc w:val="both"/>
        <w:rPr>
          <w:bCs/>
          <w:sz w:val="22"/>
          <w:szCs w:val="22"/>
          <w:lang w:val="en-NZ" w:eastAsia="ko-KR"/>
        </w:rPr>
      </w:pPr>
    </w:p>
    <w:p w:rsidR="00DD0C01" w:rsidRPr="00DD0C01" w:rsidRDefault="00DD0C01" w:rsidP="00DD0C01">
      <w:pPr>
        <w:pStyle w:val="ListParagraph"/>
        <w:adjustRightInd w:val="0"/>
        <w:snapToGrid w:val="0"/>
        <w:ind w:left="1985" w:hanging="1276"/>
        <w:jc w:val="both"/>
        <w:rPr>
          <w:bCs/>
          <w:sz w:val="22"/>
          <w:szCs w:val="22"/>
          <w:lang w:val="en-NZ" w:eastAsia="ko-KR"/>
        </w:rPr>
      </w:pPr>
      <w:r w:rsidRPr="00DD0C01">
        <w:rPr>
          <w:b/>
          <w:bCs/>
          <w:sz w:val="22"/>
          <w:szCs w:val="22"/>
          <w:lang w:val="en-NZ" w:eastAsia="ko-KR"/>
        </w:rPr>
        <w:t>MI-WP-05</w:t>
      </w:r>
      <w:r w:rsidRPr="00DD0C01">
        <w:rPr>
          <w:bCs/>
          <w:sz w:val="22"/>
          <w:szCs w:val="22"/>
          <w:lang w:val="en-NZ" w:eastAsia="ko-KR"/>
        </w:rPr>
        <w:t xml:space="preserve">: </w:t>
      </w:r>
      <w:r w:rsidRPr="00DD0C01">
        <w:rPr>
          <w:bCs/>
          <w:sz w:val="22"/>
          <w:szCs w:val="22"/>
          <w:lang w:val="en-NZ" w:eastAsia="ko-KR"/>
        </w:rPr>
        <w:tab/>
      </w:r>
      <w:r w:rsidRPr="00DD0C01">
        <w:rPr>
          <w:sz w:val="22"/>
          <w:szCs w:val="22"/>
          <w:lang w:eastAsia="ko-KR"/>
        </w:rPr>
        <w:t>Preliminary analyses of data from the 2016/2017 PNA FAD tracking programme.</w:t>
      </w:r>
    </w:p>
    <w:p w:rsidR="00DD0C01" w:rsidRPr="00DD0C01" w:rsidRDefault="00DD0C01" w:rsidP="00DD0C01">
      <w:pPr>
        <w:pStyle w:val="ListParagraph"/>
        <w:adjustRightInd w:val="0"/>
        <w:snapToGrid w:val="0"/>
        <w:ind w:left="480"/>
        <w:jc w:val="both"/>
        <w:rPr>
          <w:bCs/>
          <w:sz w:val="22"/>
          <w:szCs w:val="22"/>
          <w:lang w:val="en-NZ" w:eastAsia="ko-KR"/>
        </w:rPr>
      </w:pPr>
    </w:p>
    <w:p w:rsidR="00DD0C01" w:rsidRPr="00DD0C01" w:rsidRDefault="00DD0C01" w:rsidP="00DD0C01">
      <w:pPr>
        <w:pStyle w:val="ListParagraph"/>
        <w:numPr>
          <w:ilvl w:val="2"/>
          <w:numId w:val="49"/>
        </w:numPr>
        <w:adjustRightInd w:val="0"/>
        <w:snapToGrid w:val="0"/>
        <w:ind w:left="709" w:hanging="709"/>
        <w:jc w:val="both"/>
        <w:rPr>
          <w:b/>
          <w:sz w:val="22"/>
          <w:szCs w:val="22"/>
          <w:lang w:val="en-AU" w:eastAsia="ko-KR"/>
        </w:rPr>
      </w:pPr>
      <w:r w:rsidRPr="00DD0C01">
        <w:rPr>
          <w:b/>
          <w:sz w:val="22"/>
          <w:szCs w:val="22"/>
          <w:lang w:eastAsia="ko-KR"/>
        </w:rPr>
        <w:t>FAD Management</w:t>
      </w:r>
    </w:p>
    <w:p w:rsidR="00DD0C01" w:rsidRDefault="00DD0C01" w:rsidP="00DD0C01">
      <w:pPr>
        <w:pStyle w:val="ListParagraph"/>
        <w:adjustRightInd w:val="0"/>
        <w:snapToGrid w:val="0"/>
        <w:ind w:left="709"/>
        <w:jc w:val="both"/>
        <w:rPr>
          <w:bCs/>
          <w:sz w:val="22"/>
          <w:szCs w:val="22"/>
          <w:lang w:val="en-NZ" w:eastAsia="ko-KR"/>
        </w:rPr>
      </w:pPr>
    </w:p>
    <w:p w:rsidR="00DD0C01" w:rsidRPr="00DD0C01" w:rsidRDefault="00DD0C01" w:rsidP="00DD0C01">
      <w:pPr>
        <w:pStyle w:val="ListParagraph"/>
        <w:adjustRightInd w:val="0"/>
        <w:snapToGrid w:val="0"/>
        <w:ind w:left="709"/>
        <w:jc w:val="both"/>
        <w:rPr>
          <w:bCs/>
          <w:sz w:val="22"/>
          <w:szCs w:val="22"/>
          <w:lang w:val="en-NZ" w:eastAsia="ko-KR"/>
        </w:rPr>
      </w:pPr>
      <w:r w:rsidRPr="00DD0C01">
        <w:rPr>
          <w:bCs/>
          <w:sz w:val="22"/>
          <w:szCs w:val="22"/>
          <w:lang w:val="en-NZ" w:eastAsia="ko-KR"/>
        </w:rPr>
        <w:t xml:space="preserve">SC13 is invited to consider the report of the </w:t>
      </w:r>
      <w:r w:rsidRPr="00DD0C01">
        <w:rPr>
          <w:sz w:val="22"/>
          <w:szCs w:val="22"/>
        </w:rPr>
        <w:t>Global FAD Science Symposium held 20-23 March 2017 in Santa Monica, California, USA</w:t>
      </w:r>
      <w:r w:rsidRPr="00DD0C01">
        <w:rPr>
          <w:bCs/>
          <w:sz w:val="22"/>
          <w:szCs w:val="22"/>
          <w:lang w:val="en-NZ" w:eastAsia="ko-KR"/>
        </w:rPr>
        <w:t>.</w:t>
      </w:r>
    </w:p>
    <w:p w:rsidR="00DD0C01" w:rsidRPr="00DD0C01" w:rsidRDefault="00DD0C01" w:rsidP="00DD0C01">
      <w:pPr>
        <w:pStyle w:val="ListParagraph"/>
        <w:adjustRightInd w:val="0"/>
        <w:snapToGrid w:val="0"/>
        <w:ind w:left="709"/>
        <w:jc w:val="both"/>
        <w:rPr>
          <w:sz w:val="22"/>
          <w:szCs w:val="22"/>
          <w:lang w:eastAsia="ko-KR"/>
        </w:rPr>
      </w:pPr>
    </w:p>
    <w:p w:rsidR="00DD0C01" w:rsidRPr="00DD0C01" w:rsidRDefault="00DD0C01" w:rsidP="00DD0C01">
      <w:pPr>
        <w:pStyle w:val="ListParagraph"/>
        <w:adjustRightInd w:val="0"/>
        <w:snapToGrid w:val="0"/>
        <w:ind w:left="1985" w:hanging="1276"/>
        <w:jc w:val="both"/>
        <w:rPr>
          <w:bCs/>
          <w:sz w:val="22"/>
          <w:szCs w:val="22"/>
          <w:lang w:val="en-NZ" w:eastAsia="ko-KR"/>
        </w:rPr>
      </w:pPr>
      <w:r w:rsidRPr="00DD0C01">
        <w:rPr>
          <w:b/>
          <w:bCs/>
          <w:sz w:val="22"/>
          <w:szCs w:val="22"/>
          <w:lang w:val="en-NZ" w:eastAsia="ko-KR"/>
        </w:rPr>
        <w:t>MI-WP-06</w:t>
      </w:r>
      <w:r w:rsidRPr="00DD0C01">
        <w:rPr>
          <w:bCs/>
          <w:sz w:val="22"/>
          <w:szCs w:val="22"/>
          <w:lang w:val="en-NZ" w:eastAsia="ko-KR"/>
        </w:rPr>
        <w:t xml:space="preserve">: </w:t>
      </w:r>
      <w:r w:rsidRPr="00DD0C01">
        <w:rPr>
          <w:bCs/>
          <w:sz w:val="22"/>
          <w:szCs w:val="22"/>
          <w:lang w:val="en-NZ" w:eastAsia="ko-KR"/>
        </w:rPr>
        <w:tab/>
      </w:r>
      <w:r w:rsidRPr="00DD0C01">
        <w:rPr>
          <w:sz w:val="22"/>
          <w:szCs w:val="22"/>
        </w:rPr>
        <w:t>Global FAD Science Symposium (2017): What does well-managed FAD use look like within a tropical purse seine fishery?</w:t>
      </w:r>
    </w:p>
    <w:p w:rsidR="00DD0C01" w:rsidRPr="00DD0C01" w:rsidRDefault="00DD0C01" w:rsidP="00DD0C01">
      <w:pPr>
        <w:pStyle w:val="ListParagraph"/>
        <w:adjustRightInd w:val="0"/>
        <w:snapToGrid w:val="0"/>
        <w:ind w:left="1985" w:hanging="1276"/>
        <w:jc w:val="both"/>
        <w:rPr>
          <w:bCs/>
          <w:sz w:val="22"/>
          <w:szCs w:val="22"/>
          <w:lang w:val="en-NZ" w:eastAsia="ko-KR"/>
        </w:rPr>
      </w:pPr>
      <w:r w:rsidRPr="00DD0C01">
        <w:rPr>
          <w:b/>
          <w:bCs/>
          <w:sz w:val="22"/>
          <w:szCs w:val="22"/>
          <w:lang w:val="en-NZ" w:eastAsia="ko-KR"/>
        </w:rPr>
        <w:t>MI-IP-03</w:t>
      </w:r>
      <w:r w:rsidRPr="00DD0C01">
        <w:rPr>
          <w:bCs/>
          <w:sz w:val="22"/>
          <w:szCs w:val="22"/>
          <w:lang w:val="en-NZ" w:eastAsia="ko-KR"/>
        </w:rPr>
        <w:t xml:space="preserve">: </w:t>
      </w:r>
      <w:r w:rsidRPr="00DD0C01">
        <w:rPr>
          <w:bCs/>
          <w:sz w:val="22"/>
          <w:szCs w:val="22"/>
          <w:lang w:val="en-NZ" w:eastAsia="ko-KR"/>
        </w:rPr>
        <w:tab/>
      </w:r>
      <w:r w:rsidRPr="00DD0C01">
        <w:rPr>
          <w:sz w:val="22"/>
          <w:szCs w:val="22"/>
        </w:rPr>
        <w:t>Report of Joint t-RFMO FAD Workshop meeting.</w:t>
      </w:r>
    </w:p>
    <w:p w:rsidR="00DD0C01" w:rsidRPr="00DD0C01" w:rsidRDefault="00DD0C01" w:rsidP="00DD0C01">
      <w:pPr>
        <w:pStyle w:val="ListParagraph"/>
        <w:adjustRightInd w:val="0"/>
        <w:snapToGrid w:val="0"/>
        <w:jc w:val="both"/>
        <w:rPr>
          <w:bCs/>
          <w:sz w:val="22"/>
          <w:szCs w:val="22"/>
          <w:u w:val="single"/>
          <w:lang w:val="en-NZ"/>
        </w:rPr>
      </w:pPr>
    </w:p>
    <w:p w:rsidR="00DD0C01" w:rsidRPr="00DD0C01" w:rsidRDefault="00DD0C01" w:rsidP="00DD0C01">
      <w:pPr>
        <w:numPr>
          <w:ilvl w:val="1"/>
          <w:numId w:val="49"/>
        </w:numPr>
        <w:adjustRightInd w:val="0"/>
        <w:snapToGrid w:val="0"/>
        <w:ind w:left="0" w:firstLine="0"/>
        <w:jc w:val="both"/>
        <w:rPr>
          <w:b/>
          <w:sz w:val="22"/>
          <w:szCs w:val="22"/>
          <w:lang w:val="en-NZ"/>
        </w:rPr>
      </w:pPr>
      <w:r w:rsidRPr="00DD0C01">
        <w:rPr>
          <w:b/>
          <w:sz w:val="22"/>
          <w:szCs w:val="22"/>
          <w:lang w:val="en-NZ"/>
        </w:rPr>
        <w:t>IMPLEMENTATION OF CMM-201</w:t>
      </w:r>
      <w:r w:rsidRPr="00DD0C01">
        <w:rPr>
          <w:b/>
          <w:sz w:val="22"/>
          <w:szCs w:val="22"/>
          <w:lang w:val="en-NZ" w:eastAsia="ko-KR"/>
        </w:rPr>
        <w:t>6</w:t>
      </w:r>
      <w:r w:rsidRPr="00DD0C01">
        <w:rPr>
          <w:b/>
          <w:sz w:val="22"/>
          <w:szCs w:val="22"/>
          <w:lang w:val="en-NZ"/>
        </w:rPr>
        <w:t>-01</w:t>
      </w:r>
    </w:p>
    <w:p w:rsidR="00DD0C01" w:rsidRDefault="00DD0C01" w:rsidP="00DD0C01">
      <w:pPr>
        <w:pStyle w:val="ListParagraph"/>
        <w:adjustRightInd w:val="0"/>
        <w:snapToGrid w:val="0"/>
        <w:ind w:left="709"/>
        <w:jc w:val="both"/>
        <w:rPr>
          <w:sz w:val="22"/>
          <w:szCs w:val="22"/>
          <w:lang w:eastAsia="ko-KR"/>
        </w:rPr>
      </w:pPr>
    </w:p>
    <w:p w:rsidR="00DD0C01" w:rsidRPr="00DD0C01" w:rsidRDefault="00DD0C01" w:rsidP="00DD0C01">
      <w:pPr>
        <w:pStyle w:val="ListParagraph"/>
        <w:adjustRightInd w:val="0"/>
        <w:snapToGrid w:val="0"/>
        <w:ind w:left="709"/>
        <w:jc w:val="both"/>
        <w:rPr>
          <w:sz w:val="22"/>
          <w:szCs w:val="22"/>
          <w:lang w:eastAsia="ko-KR"/>
        </w:rPr>
      </w:pPr>
      <w:r w:rsidRPr="00DD0C01">
        <w:rPr>
          <w:sz w:val="22"/>
          <w:szCs w:val="22"/>
          <w:lang w:eastAsia="ko-KR"/>
        </w:rPr>
        <w:t>SC13 will review any updated information related to CMM 2016-01, including bigeye tuna hotspot analysis and footnote 5 of Paragraph 18</w:t>
      </w:r>
      <w:r w:rsidRPr="00DD0C01">
        <w:rPr>
          <w:sz w:val="22"/>
          <w:szCs w:val="22"/>
        </w:rPr>
        <w:t xml:space="preserve"> relating to eligibility for exemption from the high seas FAD closure,</w:t>
      </w:r>
      <w:r w:rsidRPr="00DD0C01">
        <w:rPr>
          <w:sz w:val="22"/>
          <w:szCs w:val="22"/>
          <w:lang w:eastAsia="ko-KR"/>
        </w:rPr>
        <w:t xml:space="preserve"> and provide recommendations to the Commission as appropriate.</w:t>
      </w:r>
    </w:p>
    <w:p w:rsidR="00DD0C01" w:rsidRPr="00DD0C01" w:rsidRDefault="00DD0C01" w:rsidP="00DD0C01">
      <w:pPr>
        <w:pStyle w:val="ListParagraph"/>
        <w:adjustRightInd w:val="0"/>
        <w:snapToGrid w:val="0"/>
        <w:ind w:left="709"/>
        <w:jc w:val="both"/>
        <w:rPr>
          <w:sz w:val="22"/>
          <w:szCs w:val="22"/>
          <w:lang w:eastAsia="ko-KR"/>
        </w:rPr>
      </w:pPr>
    </w:p>
    <w:p w:rsidR="00DD0C01" w:rsidRPr="00DD0C01" w:rsidRDefault="00DD0C01" w:rsidP="00DD0C01">
      <w:pPr>
        <w:pStyle w:val="ListParagraph"/>
        <w:adjustRightInd w:val="0"/>
        <w:snapToGrid w:val="0"/>
        <w:ind w:left="1985" w:hanging="1276"/>
        <w:jc w:val="both"/>
        <w:rPr>
          <w:bCs/>
          <w:sz w:val="22"/>
          <w:szCs w:val="22"/>
          <w:u w:val="single"/>
          <w:lang w:val="en-NZ"/>
        </w:rPr>
      </w:pPr>
      <w:r w:rsidRPr="00DD0C01">
        <w:rPr>
          <w:b/>
          <w:sz w:val="22"/>
          <w:szCs w:val="22"/>
        </w:rPr>
        <w:t>MI-WP-07:</w:t>
      </w:r>
      <w:r w:rsidRPr="00DD0C01">
        <w:rPr>
          <w:sz w:val="22"/>
          <w:szCs w:val="22"/>
        </w:rPr>
        <w:t xml:space="preserve"> </w:t>
      </w:r>
      <w:r w:rsidRPr="00DD0C01">
        <w:rPr>
          <w:sz w:val="22"/>
          <w:szCs w:val="22"/>
        </w:rPr>
        <w:tab/>
        <w:t>Report from Project 77: Development of potential measures to reduce interactions with bigeye tuna in the purse seine fishery in the western and central Pacific Ocean (‘bigeye hotspots analysis’).</w:t>
      </w:r>
    </w:p>
    <w:p w:rsidR="00DD0C01" w:rsidRPr="00DD0C01" w:rsidRDefault="00DD0C01" w:rsidP="00DD0C01">
      <w:pPr>
        <w:pStyle w:val="ListParagraph"/>
        <w:adjustRightInd w:val="0"/>
        <w:snapToGrid w:val="0"/>
        <w:ind w:left="1985" w:hanging="1276"/>
        <w:jc w:val="both"/>
        <w:rPr>
          <w:bCs/>
          <w:sz w:val="22"/>
          <w:szCs w:val="22"/>
          <w:u w:val="single"/>
          <w:lang w:val="en-NZ"/>
        </w:rPr>
      </w:pPr>
      <w:r w:rsidRPr="00DD0C01">
        <w:rPr>
          <w:b/>
          <w:sz w:val="22"/>
          <w:szCs w:val="22"/>
        </w:rPr>
        <w:t>MI-IP-04:</w:t>
      </w:r>
      <w:r w:rsidRPr="00DD0C01">
        <w:rPr>
          <w:sz w:val="22"/>
          <w:szCs w:val="22"/>
        </w:rPr>
        <w:t xml:space="preserve"> </w:t>
      </w:r>
      <w:r w:rsidRPr="00DD0C01">
        <w:rPr>
          <w:sz w:val="22"/>
          <w:szCs w:val="22"/>
        </w:rPr>
        <w:tab/>
        <w:t>Updating indicators of effort creep in the WCPO purse seine fishery.</w:t>
      </w:r>
    </w:p>
    <w:p w:rsidR="00DD0C01" w:rsidRPr="00DD0C01" w:rsidRDefault="00DD0C01" w:rsidP="00DD0C01">
      <w:pPr>
        <w:pStyle w:val="ListParagraph"/>
        <w:adjustRightInd w:val="0"/>
        <w:snapToGrid w:val="0"/>
        <w:ind w:left="1985" w:hanging="1276"/>
        <w:jc w:val="both"/>
        <w:rPr>
          <w:bCs/>
          <w:sz w:val="22"/>
          <w:szCs w:val="22"/>
          <w:u w:val="single"/>
          <w:lang w:val="en-NZ"/>
        </w:rPr>
      </w:pPr>
      <w:r w:rsidRPr="00DD0C01">
        <w:rPr>
          <w:b/>
          <w:sz w:val="22"/>
          <w:szCs w:val="22"/>
        </w:rPr>
        <w:t>MI-IP-05:</w:t>
      </w:r>
      <w:r w:rsidRPr="00DD0C01">
        <w:rPr>
          <w:sz w:val="22"/>
          <w:szCs w:val="22"/>
        </w:rPr>
        <w:t xml:space="preserve"> </w:t>
      </w:r>
      <w:r w:rsidRPr="00DD0C01">
        <w:rPr>
          <w:sz w:val="22"/>
          <w:szCs w:val="22"/>
        </w:rPr>
        <w:tab/>
        <w:t xml:space="preserve">Evaluation of the consequences of size-based limits and </w:t>
      </w:r>
      <w:proofErr w:type="gramStart"/>
      <w:r w:rsidRPr="00DD0C01">
        <w:rPr>
          <w:sz w:val="22"/>
          <w:szCs w:val="22"/>
        </w:rPr>
        <w:t>catch</w:t>
      </w:r>
      <w:proofErr w:type="gramEnd"/>
      <w:r w:rsidRPr="00DD0C01">
        <w:rPr>
          <w:sz w:val="22"/>
          <w:szCs w:val="22"/>
        </w:rPr>
        <w:t xml:space="preserve"> retention.</w:t>
      </w:r>
    </w:p>
    <w:p w:rsidR="00DD0C01" w:rsidRPr="00DD0C01" w:rsidRDefault="00DD0C01" w:rsidP="00DD0C01">
      <w:pPr>
        <w:pStyle w:val="ListParagraph"/>
        <w:adjustRightInd w:val="0"/>
        <w:snapToGrid w:val="0"/>
        <w:ind w:left="1985" w:hanging="1276"/>
        <w:jc w:val="both"/>
        <w:rPr>
          <w:bCs/>
          <w:sz w:val="22"/>
          <w:szCs w:val="22"/>
          <w:u w:val="single"/>
          <w:lang w:val="en-NZ"/>
        </w:rPr>
      </w:pPr>
      <w:r w:rsidRPr="00DD0C01">
        <w:rPr>
          <w:b/>
          <w:sz w:val="22"/>
          <w:szCs w:val="22"/>
        </w:rPr>
        <w:t>MI-IP-06:</w:t>
      </w:r>
      <w:r w:rsidRPr="00DD0C01">
        <w:rPr>
          <w:sz w:val="22"/>
          <w:szCs w:val="22"/>
        </w:rPr>
        <w:t xml:space="preserve"> </w:t>
      </w:r>
      <w:r w:rsidRPr="00DD0C01">
        <w:rPr>
          <w:sz w:val="22"/>
          <w:szCs w:val="22"/>
        </w:rPr>
        <w:tab/>
        <w:t>Analysis of purse seine set times and school association using observer data.</w:t>
      </w:r>
    </w:p>
    <w:p w:rsidR="00DD0C01" w:rsidRPr="00DD0C01" w:rsidRDefault="00DD0C01" w:rsidP="00DD0C01">
      <w:pPr>
        <w:pStyle w:val="ListParagraph"/>
        <w:adjustRightInd w:val="0"/>
        <w:snapToGrid w:val="0"/>
        <w:ind w:left="1985" w:hanging="1276"/>
        <w:jc w:val="both"/>
        <w:rPr>
          <w:bCs/>
          <w:sz w:val="22"/>
          <w:szCs w:val="22"/>
          <w:u w:val="single"/>
          <w:lang w:val="en-NZ"/>
        </w:rPr>
      </w:pPr>
      <w:r w:rsidRPr="00DD0C01">
        <w:rPr>
          <w:b/>
          <w:sz w:val="22"/>
          <w:szCs w:val="22"/>
        </w:rPr>
        <w:t>MI-IP-07:</w:t>
      </w:r>
      <w:r w:rsidRPr="00DD0C01">
        <w:rPr>
          <w:sz w:val="22"/>
          <w:szCs w:val="22"/>
        </w:rPr>
        <w:t xml:space="preserve"> </w:t>
      </w:r>
      <w:r w:rsidRPr="00DD0C01">
        <w:rPr>
          <w:sz w:val="22"/>
          <w:szCs w:val="22"/>
        </w:rPr>
        <w:tab/>
      </w:r>
      <w:r w:rsidRPr="00DD0C01">
        <w:rPr>
          <w:iCs/>
          <w:sz w:val="22"/>
          <w:szCs w:val="22"/>
        </w:rPr>
        <w:t>Tables of yellowfin catch by gear and flag, 2010-2016.</w:t>
      </w:r>
    </w:p>
    <w:p w:rsidR="00DD0C01" w:rsidRDefault="00DD0C01" w:rsidP="00DD0C01">
      <w:pPr>
        <w:pStyle w:val="ListParagraph"/>
        <w:adjustRightInd w:val="0"/>
        <w:snapToGrid w:val="0"/>
        <w:ind w:left="1985" w:hanging="1276"/>
        <w:jc w:val="both"/>
        <w:rPr>
          <w:iCs/>
          <w:sz w:val="22"/>
          <w:szCs w:val="22"/>
        </w:rPr>
      </w:pPr>
      <w:r w:rsidRPr="00DD0C01">
        <w:rPr>
          <w:b/>
          <w:sz w:val="22"/>
          <w:szCs w:val="22"/>
        </w:rPr>
        <w:t>MI-IP-08:</w:t>
      </w:r>
      <w:r w:rsidRPr="00DD0C01">
        <w:rPr>
          <w:sz w:val="22"/>
          <w:szCs w:val="22"/>
        </w:rPr>
        <w:t xml:space="preserve"> </w:t>
      </w:r>
      <w:r w:rsidRPr="00DD0C01">
        <w:rPr>
          <w:sz w:val="22"/>
          <w:szCs w:val="22"/>
        </w:rPr>
        <w:tab/>
      </w:r>
      <w:r w:rsidRPr="00DD0C01">
        <w:rPr>
          <w:iCs/>
          <w:sz w:val="22"/>
          <w:szCs w:val="22"/>
        </w:rPr>
        <w:t>Tables of bigeye purse seine catch by gear and flag, 2010-2016.</w:t>
      </w:r>
    </w:p>
    <w:p w:rsidR="00DD0C01" w:rsidRDefault="00DD0C01" w:rsidP="00DD0C01">
      <w:pPr>
        <w:adjustRightInd w:val="0"/>
        <w:snapToGrid w:val="0"/>
        <w:jc w:val="both"/>
        <w:rPr>
          <w:sz w:val="22"/>
          <w:szCs w:val="22"/>
        </w:rPr>
      </w:pPr>
    </w:p>
    <w:p w:rsidR="00DD0C01" w:rsidRPr="00DD0C01" w:rsidRDefault="00DD0C01" w:rsidP="00DD0C01">
      <w:pPr>
        <w:adjustRightInd w:val="0"/>
        <w:snapToGrid w:val="0"/>
        <w:jc w:val="both"/>
        <w:rPr>
          <w:b/>
          <w:sz w:val="22"/>
          <w:szCs w:val="22"/>
          <w:u w:val="single"/>
        </w:rPr>
      </w:pPr>
      <w:r w:rsidRPr="00DD0C01">
        <w:rPr>
          <w:b/>
          <w:sz w:val="22"/>
          <w:szCs w:val="22"/>
          <w:u w:val="single"/>
        </w:rPr>
        <w:t>PAPERS FOR MANAGEMENT ISSUES THEME</w:t>
      </w:r>
    </w:p>
    <w:p w:rsidR="00DD0C01" w:rsidRPr="00DD0C01" w:rsidRDefault="00DD0C01" w:rsidP="00DD0C01">
      <w:pPr>
        <w:pStyle w:val="ListParagraph"/>
        <w:adjustRightInd w:val="0"/>
        <w:snapToGrid w:val="0"/>
        <w:ind w:left="1985" w:hanging="1276"/>
        <w:jc w:val="both"/>
        <w:rPr>
          <w:bCs/>
          <w:sz w:val="22"/>
          <w:szCs w:val="22"/>
          <w:u w:val="single"/>
          <w:lang w:val="en-NZ"/>
        </w:rPr>
      </w:pPr>
    </w:p>
    <w:tbl>
      <w:tblPr>
        <w:tblW w:w="489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55"/>
        <w:gridCol w:w="7716"/>
      </w:tblGrid>
      <w:tr w:rsidR="00DD0C01" w:rsidRPr="00DD0C01" w:rsidTr="00E67ACB">
        <w:tc>
          <w:tcPr>
            <w:tcW w:w="5000" w:type="pct"/>
            <w:gridSpan w:val="2"/>
            <w:shd w:val="clear" w:color="auto" w:fill="BFBFBF"/>
            <w:vAlign w:val="center"/>
          </w:tcPr>
          <w:p w:rsidR="00DD0C01" w:rsidRPr="00DD0C01" w:rsidRDefault="00DD0C01" w:rsidP="00DD0C01">
            <w:pPr>
              <w:pStyle w:val="WP"/>
              <w:tabs>
                <w:tab w:val="left" w:pos="0"/>
              </w:tabs>
              <w:adjustRightInd w:val="0"/>
              <w:snapToGrid w:val="0"/>
              <w:spacing w:before="0"/>
              <w:ind w:left="0" w:firstLine="0"/>
              <w:jc w:val="center"/>
              <w:rPr>
                <w:b/>
                <w:i/>
                <w:sz w:val="22"/>
                <w:szCs w:val="22"/>
                <w:lang w:val="en-NZ"/>
              </w:rPr>
            </w:pPr>
            <w:r w:rsidRPr="00DD0C01">
              <w:rPr>
                <w:b/>
                <w:i/>
                <w:sz w:val="22"/>
                <w:szCs w:val="22"/>
                <w:lang w:val="en-NZ"/>
              </w:rPr>
              <w:t>MI THEME – Working Papers</w:t>
            </w:r>
          </w:p>
        </w:tc>
      </w:tr>
      <w:tr w:rsidR="00656720" w:rsidRPr="00DD0C01" w:rsidTr="00DD0C01">
        <w:trPr>
          <w:trHeight w:val="386"/>
        </w:trPr>
        <w:tc>
          <w:tcPr>
            <w:tcW w:w="883" w:type="pct"/>
            <w:vAlign w:val="center"/>
          </w:tcPr>
          <w:p w:rsidR="00656720" w:rsidRPr="00DD0C01" w:rsidRDefault="00656720" w:rsidP="00DD0C01">
            <w:pPr>
              <w:adjustRightInd w:val="0"/>
              <w:snapToGrid w:val="0"/>
              <w:rPr>
                <w:b/>
                <w:sz w:val="22"/>
                <w:szCs w:val="22"/>
                <w:lang w:bidi="th-TH"/>
              </w:rPr>
            </w:pPr>
            <w:r w:rsidRPr="00DD0C01">
              <w:rPr>
                <w:b/>
                <w:sz w:val="22"/>
                <w:szCs w:val="22"/>
                <w:lang w:bidi="th-TH"/>
              </w:rPr>
              <w:t>MI-WP-01</w:t>
            </w:r>
          </w:p>
        </w:tc>
        <w:tc>
          <w:tcPr>
            <w:tcW w:w="4117" w:type="pct"/>
          </w:tcPr>
          <w:p w:rsidR="00656720" w:rsidRPr="00DD0C01" w:rsidRDefault="00656720" w:rsidP="00656720">
            <w:pPr>
              <w:adjustRightInd w:val="0"/>
              <w:snapToGrid w:val="0"/>
              <w:rPr>
                <w:sz w:val="22"/>
                <w:szCs w:val="22"/>
              </w:rPr>
            </w:pPr>
            <w:r w:rsidRPr="00DD0C01">
              <w:rPr>
                <w:sz w:val="22"/>
                <w:szCs w:val="22"/>
              </w:rPr>
              <w:t xml:space="preserve">FFA. </w:t>
            </w:r>
            <w:r w:rsidRPr="00816C74">
              <w:rPr>
                <w:i/>
                <w:sz w:val="22"/>
                <w:szCs w:val="22"/>
              </w:rPr>
              <w:t>Implications of a range of Target Reference Points</w:t>
            </w:r>
            <w:r>
              <w:rPr>
                <w:rFonts w:eastAsiaTheme="minorEastAsia" w:hint="eastAsia"/>
                <w:i/>
                <w:sz w:val="22"/>
                <w:szCs w:val="22"/>
                <w:lang w:eastAsia="ko-KR"/>
              </w:rPr>
              <w:t xml:space="preserve"> </w:t>
            </w:r>
            <w:r w:rsidRPr="00816C74">
              <w:rPr>
                <w:i/>
                <w:sz w:val="22"/>
                <w:szCs w:val="22"/>
              </w:rPr>
              <w:t>for the south Pacific albacore stoc</w:t>
            </w:r>
            <w:r>
              <w:rPr>
                <w:i/>
                <w:sz w:val="22"/>
                <w:szCs w:val="22"/>
              </w:rPr>
              <w:t>k</w:t>
            </w:r>
          </w:p>
        </w:tc>
      </w:tr>
      <w:tr w:rsidR="00DD0C01" w:rsidRPr="00DD0C01" w:rsidTr="00E67ACB">
        <w:trPr>
          <w:trHeight w:val="242"/>
        </w:trPr>
        <w:tc>
          <w:tcPr>
            <w:tcW w:w="883" w:type="pct"/>
            <w:vAlign w:val="center"/>
          </w:tcPr>
          <w:p w:rsidR="00DD0C01" w:rsidRPr="00DD0C01" w:rsidRDefault="00DD0C01" w:rsidP="00DD0C01">
            <w:pPr>
              <w:adjustRightInd w:val="0"/>
              <w:snapToGrid w:val="0"/>
              <w:rPr>
                <w:b/>
                <w:sz w:val="22"/>
                <w:szCs w:val="22"/>
                <w:lang w:bidi="th-TH"/>
              </w:rPr>
            </w:pPr>
            <w:r w:rsidRPr="00DD0C01">
              <w:rPr>
                <w:b/>
                <w:sz w:val="22"/>
                <w:szCs w:val="22"/>
                <w:lang w:bidi="th-TH"/>
              </w:rPr>
              <w:t>MI-WP-02</w:t>
            </w:r>
          </w:p>
        </w:tc>
        <w:tc>
          <w:tcPr>
            <w:tcW w:w="4117" w:type="pct"/>
          </w:tcPr>
          <w:p w:rsidR="00DD0C01" w:rsidRPr="00DD0C01" w:rsidRDefault="00DD0C01" w:rsidP="00DD0C01">
            <w:pPr>
              <w:adjustRightInd w:val="0"/>
              <w:snapToGrid w:val="0"/>
              <w:rPr>
                <w:sz w:val="22"/>
                <w:szCs w:val="22"/>
              </w:rPr>
            </w:pPr>
            <w:r w:rsidRPr="00DD0C01">
              <w:rPr>
                <w:sz w:val="22"/>
                <w:szCs w:val="22"/>
              </w:rPr>
              <w:t xml:space="preserve"> Scott, R. </w:t>
            </w:r>
            <w:r w:rsidRPr="00DD0C01">
              <w:rPr>
                <w:i/>
                <w:sz w:val="22"/>
                <w:szCs w:val="22"/>
              </w:rPr>
              <w:t>Performance indicators and monitoring strategies for South Pacific Albacore compatible with candidate management objectives for the Southern Longline Fishery</w:t>
            </w:r>
            <w:r w:rsidRPr="00DD0C01">
              <w:rPr>
                <w:sz w:val="22"/>
                <w:szCs w:val="22"/>
              </w:rPr>
              <w:t>.</w:t>
            </w:r>
          </w:p>
        </w:tc>
      </w:tr>
      <w:tr w:rsidR="00DD0C01" w:rsidRPr="00DD0C01" w:rsidTr="00E67ACB">
        <w:trPr>
          <w:trHeight w:val="242"/>
        </w:trPr>
        <w:tc>
          <w:tcPr>
            <w:tcW w:w="883" w:type="pct"/>
            <w:vAlign w:val="center"/>
          </w:tcPr>
          <w:p w:rsidR="00DD0C01" w:rsidRPr="00DD0C01" w:rsidRDefault="00DD0C01" w:rsidP="00DD0C01">
            <w:pPr>
              <w:adjustRightInd w:val="0"/>
              <w:snapToGrid w:val="0"/>
              <w:rPr>
                <w:b/>
                <w:sz w:val="22"/>
                <w:szCs w:val="22"/>
                <w:lang w:bidi="th-TH"/>
              </w:rPr>
            </w:pPr>
            <w:r w:rsidRPr="00DD0C01">
              <w:rPr>
                <w:b/>
                <w:sz w:val="22"/>
                <w:szCs w:val="22"/>
                <w:lang w:bidi="th-TH"/>
              </w:rPr>
              <w:t>MI-WP-03</w:t>
            </w:r>
          </w:p>
        </w:tc>
        <w:tc>
          <w:tcPr>
            <w:tcW w:w="4117" w:type="pct"/>
          </w:tcPr>
          <w:p w:rsidR="00DD0C01" w:rsidRPr="00DD0C01" w:rsidRDefault="00DD0C01" w:rsidP="00DD0C01">
            <w:pPr>
              <w:adjustRightInd w:val="0"/>
              <w:snapToGrid w:val="0"/>
              <w:rPr>
                <w:sz w:val="22"/>
                <w:szCs w:val="22"/>
              </w:rPr>
            </w:pPr>
            <w:r w:rsidRPr="00DD0C01">
              <w:rPr>
                <w:sz w:val="22"/>
                <w:szCs w:val="22"/>
              </w:rPr>
              <w:t xml:space="preserve">Scott, R. </w:t>
            </w:r>
            <w:r w:rsidRPr="00DD0C01">
              <w:rPr>
                <w:i/>
                <w:sz w:val="22"/>
                <w:szCs w:val="22"/>
              </w:rPr>
              <w:t>Performance indicators and monitoring strategies for Bigeye and Yellowfin Tuna compatible with candidate management objectives for the Tropical Longline Fishery</w:t>
            </w:r>
            <w:r w:rsidRPr="00DD0C01">
              <w:rPr>
                <w:sz w:val="22"/>
                <w:szCs w:val="22"/>
              </w:rPr>
              <w:t>.</w:t>
            </w:r>
          </w:p>
        </w:tc>
      </w:tr>
      <w:tr w:rsidR="00DD0C01" w:rsidRPr="00DD0C01" w:rsidTr="00E67ACB">
        <w:trPr>
          <w:trHeight w:val="242"/>
        </w:trPr>
        <w:tc>
          <w:tcPr>
            <w:tcW w:w="883" w:type="pct"/>
            <w:vAlign w:val="center"/>
          </w:tcPr>
          <w:p w:rsidR="00DD0C01" w:rsidRPr="00DD0C01" w:rsidRDefault="00DD0C01" w:rsidP="00DD0C01">
            <w:pPr>
              <w:adjustRightInd w:val="0"/>
              <w:snapToGrid w:val="0"/>
              <w:rPr>
                <w:b/>
                <w:sz w:val="22"/>
                <w:szCs w:val="22"/>
                <w:lang w:bidi="th-TH"/>
              </w:rPr>
            </w:pPr>
            <w:r w:rsidRPr="00DD0C01">
              <w:rPr>
                <w:b/>
                <w:sz w:val="22"/>
                <w:szCs w:val="22"/>
                <w:lang w:bidi="th-TH"/>
              </w:rPr>
              <w:t>MI-WP-04</w:t>
            </w:r>
          </w:p>
        </w:tc>
        <w:tc>
          <w:tcPr>
            <w:tcW w:w="4117" w:type="pct"/>
          </w:tcPr>
          <w:p w:rsidR="00DD0C01" w:rsidRPr="00DD0C01" w:rsidRDefault="00DD0C01" w:rsidP="00DD0C01">
            <w:pPr>
              <w:adjustRightInd w:val="0"/>
              <w:snapToGrid w:val="0"/>
              <w:rPr>
                <w:sz w:val="22"/>
                <w:szCs w:val="22"/>
              </w:rPr>
            </w:pPr>
            <w:r w:rsidRPr="00DD0C01">
              <w:rPr>
                <w:sz w:val="22"/>
                <w:szCs w:val="22"/>
              </w:rPr>
              <w:t>Scott R. Developments in the MSE modelling framework.</w:t>
            </w:r>
          </w:p>
        </w:tc>
      </w:tr>
      <w:tr w:rsidR="00DD0C01" w:rsidRPr="00DD0C01" w:rsidTr="00E67ACB">
        <w:trPr>
          <w:trHeight w:val="242"/>
        </w:trPr>
        <w:tc>
          <w:tcPr>
            <w:tcW w:w="883" w:type="pct"/>
            <w:vAlign w:val="center"/>
          </w:tcPr>
          <w:p w:rsidR="00DD0C01" w:rsidRPr="00DD0C01" w:rsidRDefault="00DD0C01" w:rsidP="00DD0C01">
            <w:pPr>
              <w:adjustRightInd w:val="0"/>
              <w:snapToGrid w:val="0"/>
              <w:rPr>
                <w:b/>
                <w:sz w:val="22"/>
                <w:szCs w:val="22"/>
                <w:lang w:bidi="th-TH"/>
              </w:rPr>
            </w:pPr>
            <w:r w:rsidRPr="00DD0C01">
              <w:rPr>
                <w:b/>
                <w:sz w:val="22"/>
                <w:szCs w:val="22"/>
                <w:lang w:bidi="th-TH"/>
              </w:rPr>
              <w:t>MI-WP-05</w:t>
            </w:r>
          </w:p>
        </w:tc>
        <w:tc>
          <w:tcPr>
            <w:tcW w:w="4117" w:type="pct"/>
          </w:tcPr>
          <w:p w:rsidR="00DD0C01" w:rsidRPr="00DD0C01" w:rsidRDefault="00DD0C01" w:rsidP="00DD0C01">
            <w:pPr>
              <w:adjustRightInd w:val="0"/>
              <w:snapToGrid w:val="0"/>
              <w:rPr>
                <w:sz w:val="22"/>
                <w:szCs w:val="22"/>
              </w:rPr>
            </w:pPr>
            <w:proofErr w:type="spellStart"/>
            <w:r w:rsidRPr="00DD0C01">
              <w:rPr>
                <w:sz w:val="22"/>
                <w:szCs w:val="22"/>
              </w:rPr>
              <w:t>Escalle</w:t>
            </w:r>
            <w:proofErr w:type="spellEnd"/>
            <w:r w:rsidRPr="00DD0C01">
              <w:rPr>
                <w:sz w:val="22"/>
                <w:szCs w:val="22"/>
              </w:rPr>
              <w:t xml:space="preserve">, L. </w:t>
            </w:r>
            <w:r w:rsidRPr="00DD0C01">
              <w:rPr>
                <w:i/>
                <w:sz w:val="22"/>
                <w:szCs w:val="22"/>
              </w:rPr>
              <w:t>Preliminary analyses of data from the 2016/2017 PNA FAD tracking programme</w:t>
            </w:r>
            <w:r w:rsidRPr="00DD0C01">
              <w:rPr>
                <w:sz w:val="22"/>
                <w:szCs w:val="22"/>
              </w:rPr>
              <w:t xml:space="preserve"> </w:t>
            </w:r>
          </w:p>
        </w:tc>
      </w:tr>
      <w:tr w:rsidR="00DD0C01" w:rsidRPr="00DD0C01" w:rsidTr="00E67ACB">
        <w:trPr>
          <w:trHeight w:val="242"/>
        </w:trPr>
        <w:tc>
          <w:tcPr>
            <w:tcW w:w="883" w:type="pct"/>
            <w:vAlign w:val="center"/>
          </w:tcPr>
          <w:p w:rsidR="00DD0C01" w:rsidRPr="00DD0C01" w:rsidRDefault="00DD0C01" w:rsidP="00DD0C01">
            <w:pPr>
              <w:adjustRightInd w:val="0"/>
              <w:snapToGrid w:val="0"/>
              <w:rPr>
                <w:b/>
                <w:sz w:val="22"/>
                <w:szCs w:val="22"/>
                <w:lang w:bidi="th-TH"/>
              </w:rPr>
            </w:pPr>
            <w:r w:rsidRPr="00DD0C01">
              <w:rPr>
                <w:b/>
                <w:sz w:val="22"/>
                <w:szCs w:val="22"/>
                <w:lang w:bidi="th-TH"/>
              </w:rPr>
              <w:t>MI-WP-06</w:t>
            </w:r>
          </w:p>
        </w:tc>
        <w:tc>
          <w:tcPr>
            <w:tcW w:w="4117" w:type="pct"/>
          </w:tcPr>
          <w:p w:rsidR="00DD0C01" w:rsidRPr="00DD0C01" w:rsidRDefault="00DD0C01" w:rsidP="00DD0C01">
            <w:pPr>
              <w:adjustRightInd w:val="0"/>
              <w:snapToGrid w:val="0"/>
              <w:rPr>
                <w:rFonts w:eastAsia="Malgun Gothic"/>
                <w:sz w:val="22"/>
                <w:szCs w:val="22"/>
                <w:lang w:eastAsia="ko-KR"/>
              </w:rPr>
            </w:pPr>
            <w:r w:rsidRPr="00DD0C01">
              <w:rPr>
                <w:sz w:val="22"/>
                <w:szCs w:val="22"/>
              </w:rPr>
              <w:t xml:space="preserve">Hampton et al. Global FAD Science Symposium (2017): </w:t>
            </w:r>
            <w:r w:rsidRPr="00DD0C01">
              <w:rPr>
                <w:i/>
                <w:sz w:val="22"/>
                <w:szCs w:val="22"/>
              </w:rPr>
              <w:t>What does well-managed FAD use look like within a tropical purse seine fishery</w:t>
            </w:r>
            <w:r w:rsidRPr="00DD0C01">
              <w:rPr>
                <w:sz w:val="22"/>
                <w:szCs w:val="22"/>
              </w:rPr>
              <w:t>?</w:t>
            </w:r>
          </w:p>
        </w:tc>
      </w:tr>
      <w:tr w:rsidR="00DD0C01" w:rsidRPr="00DD0C01" w:rsidTr="00E67ACB">
        <w:trPr>
          <w:trHeight w:val="242"/>
        </w:trPr>
        <w:tc>
          <w:tcPr>
            <w:tcW w:w="883" w:type="pct"/>
            <w:vAlign w:val="center"/>
          </w:tcPr>
          <w:p w:rsidR="00DD0C01" w:rsidRPr="00DD0C01" w:rsidRDefault="00DD0C01" w:rsidP="00DD0C01">
            <w:pPr>
              <w:adjustRightInd w:val="0"/>
              <w:snapToGrid w:val="0"/>
              <w:rPr>
                <w:b/>
                <w:sz w:val="22"/>
                <w:szCs w:val="22"/>
                <w:lang w:bidi="th-TH"/>
              </w:rPr>
            </w:pPr>
            <w:r w:rsidRPr="00DD0C01">
              <w:rPr>
                <w:b/>
                <w:sz w:val="22"/>
                <w:szCs w:val="22"/>
                <w:lang w:bidi="th-TH"/>
              </w:rPr>
              <w:t>MI-WP-07</w:t>
            </w:r>
          </w:p>
        </w:tc>
        <w:tc>
          <w:tcPr>
            <w:tcW w:w="4117" w:type="pct"/>
          </w:tcPr>
          <w:p w:rsidR="00DD0C01" w:rsidRPr="00DD0C01" w:rsidRDefault="00DD0C01" w:rsidP="00DD0C01">
            <w:pPr>
              <w:adjustRightInd w:val="0"/>
              <w:snapToGrid w:val="0"/>
              <w:rPr>
                <w:sz w:val="22"/>
                <w:szCs w:val="22"/>
              </w:rPr>
            </w:pPr>
            <w:proofErr w:type="spellStart"/>
            <w:r w:rsidRPr="00DD0C01">
              <w:rPr>
                <w:sz w:val="22"/>
                <w:szCs w:val="22"/>
              </w:rPr>
              <w:t>Escalle</w:t>
            </w:r>
            <w:proofErr w:type="spellEnd"/>
            <w:r w:rsidRPr="00DD0C01">
              <w:rPr>
                <w:sz w:val="22"/>
                <w:szCs w:val="22"/>
              </w:rPr>
              <w:t xml:space="preserve">, L. Report from Project 77: </w:t>
            </w:r>
            <w:r w:rsidRPr="00DD0C01">
              <w:rPr>
                <w:i/>
                <w:sz w:val="22"/>
                <w:szCs w:val="22"/>
              </w:rPr>
              <w:t xml:space="preserve">Development of potential measures to reduce </w:t>
            </w:r>
            <w:r w:rsidRPr="00DD0C01">
              <w:rPr>
                <w:i/>
                <w:sz w:val="22"/>
                <w:szCs w:val="22"/>
              </w:rPr>
              <w:lastRenderedPageBreak/>
              <w:t>interactions with bigeye tuna in the purse seine fishery in the western and central Pacific Ocean (‘bigeye hotspots analysis’).</w:t>
            </w:r>
          </w:p>
        </w:tc>
      </w:tr>
      <w:tr w:rsidR="00DD0C01" w:rsidRPr="00DD0C01" w:rsidTr="00E67ACB">
        <w:tc>
          <w:tcPr>
            <w:tcW w:w="5000" w:type="pct"/>
            <w:gridSpan w:val="2"/>
            <w:shd w:val="clear" w:color="auto" w:fill="BFBFBF"/>
            <w:vAlign w:val="center"/>
          </w:tcPr>
          <w:p w:rsidR="00DD0C01" w:rsidRPr="00DD0C01" w:rsidRDefault="00DD0C01" w:rsidP="00DD0C01">
            <w:pPr>
              <w:pStyle w:val="WP"/>
              <w:tabs>
                <w:tab w:val="left" w:pos="0"/>
              </w:tabs>
              <w:adjustRightInd w:val="0"/>
              <w:snapToGrid w:val="0"/>
              <w:spacing w:before="0"/>
              <w:ind w:left="0" w:firstLine="0"/>
              <w:jc w:val="center"/>
              <w:rPr>
                <w:b/>
                <w:i/>
                <w:sz w:val="22"/>
                <w:szCs w:val="22"/>
                <w:lang w:val="en-NZ"/>
              </w:rPr>
            </w:pPr>
            <w:r w:rsidRPr="00DD0C01">
              <w:rPr>
                <w:b/>
                <w:i/>
                <w:sz w:val="22"/>
                <w:szCs w:val="22"/>
                <w:lang w:val="en-NZ"/>
              </w:rPr>
              <w:lastRenderedPageBreak/>
              <w:t>MI THEME – Information Papers</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MI-IP-01</w:t>
            </w:r>
          </w:p>
        </w:tc>
        <w:tc>
          <w:tcPr>
            <w:tcW w:w="4117" w:type="pct"/>
          </w:tcPr>
          <w:p w:rsidR="00DD0C01" w:rsidRPr="00DD0C01" w:rsidRDefault="00DD0C01" w:rsidP="00DD0C01">
            <w:pPr>
              <w:adjustRightInd w:val="0"/>
              <w:snapToGrid w:val="0"/>
              <w:rPr>
                <w:sz w:val="22"/>
                <w:szCs w:val="22"/>
              </w:rPr>
            </w:pPr>
            <w:r w:rsidRPr="00DD0C01">
              <w:rPr>
                <w:sz w:val="22"/>
                <w:szCs w:val="22"/>
              </w:rPr>
              <w:t xml:space="preserve">Scott R. </w:t>
            </w:r>
            <w:proofErr w:type="spellStart"/>
            <w:r w:rsidRPr="00DD0C01">
              <w:rPr>
                <w:i/>
                <w:sz w:val="22"/>
                <w:szCs w:val="22"/>
              </w:rPr>
              <w:t>Operationalising</w:t>
            </w:r>
            <w:proofErr w:type="spellEnd"/>
            <w:r w:rsidRPr="00DD0C01">
              <w:rPr>
                <w:i/>
                <w:sz w:val="22"/>
                <w:szCs w:val="22"/>
              </w:rPr>
              <w:t xml:space="preserve"> the monitoring strategies for tropical purse seine and southern longline fisheries: Information requirements and data availability</w:t>
            </w:r>
            <w:r w:rsidRPr="00DD0C01">
              <w:rPr>
                <w:sz w:val="22"/>
                <w:szCs w:val="22"/>
              </w:rPr>
              <w:t>.</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MI-IP-02</w:t>
            </w:r>
          </w:p>
        </w:tc>
        <w:tc>
          <w:tcPr>
            <w:tcW w:w="4117" w:type="pct"/>
          </w:tcPr>
          <w:p w:rsidR="00DD0C01" w:rsidRPr="00DD0C01" w:rsidRDefault="00DD0C01" w:rsidP="00DD0C01">
            <w:pPr>
              <w:adjustRightInd w:val="0"/>
              <w:snapToGrid w:val="0"/>
              <w:rPr>
                <w:sz w:val="22"/>
                <w:szCs w:val="22"/>
              </w:rPr>
            </w:pPr>
            <w:r w:rsidRPr="00DD0C01">
              <w:rPr>
                <w:sz w:val="22"/>
                <w:szCs w:val="22"/>
              </w:rPr>
              <w:t xml:space="preserve">Scott R. </w:t>
            </w:r>
            <w:r w:rsidRPr="00DD0C01">
              <w:rPr>
                <w:i/>
                <w:sz w:val="22"/>
                <w:szCs w:val="22"/>
              </w:rPr>
              <w:t>Generating pseudo data in MFCL: skipjack examples</w:t>
            </w:r>
            <w:r w:rsidRPr="00DD0C01">
              <w:rPr>
                <w:sz w:val="22"/>
                <w:szCs w:val="22"/>
              </w:rPr>
              <w:t>.</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MI-IP-03</w:t>
            </w:r>
          </w:p>
        </w:tc>
        <w:tc>
          <w:tcPr>
            <w:tcW w:w="4117" w:type="pct"/>
          </w:tcPr>
          <w:p w:rsidR="00DD0C01" w:rsidRPr="00DD0C01" w:rsidRDefault="00DD0C01" w:rsidP="00DD0C01">
            <w:pPr>
              <w:adjustRightInd w:val="0"/>
              <w:snapToGrid w:val="0"/>
              <w:rPr>
                <w:sz w:val="22"/>
                <w:szCs w:val="22"/>
              </w:rPr>
            </w:pPr>
            <w:r w:rsidRPr="00DD0C01">
              <w:rPr>
                <w:sz w:val="22"/>
                <w:szCs w:val="22"/>
              </w:rPr>
              <w:t xml:space="preserve">Anon. </w:t>
            </w:r>
            <w:r w:rsidRPr="00DD0C01">
              <w:rPr>
                <w:i/>
                <w:sz w:val="22"/>
                <w:szCs w:val="22"/>
              </w:rPr>
              <w:t>Report of Joint t-RFMO FAD Workshop meeting.</w:t>
            </w:r>
            <w:r w:rsidRPr="00DD0C01">
              <w:rPr>
                <w:sz w:val="22"/>
                <w:szCs w:val="22"/>
              </w:rPr>
              <w:t xml:space="preserve"> </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MI-IP-04</w:t>
            </w:r>
          </w:p>
        </w:tc>
        <w:tc>
          <w:tcPr>
            <w:tcW w:w="4117" w:type="pct"/>
          </w:tcPr>
          <w:p w:rsidR="00DD0C01" w:rsidRPr="00DD0C01" w:rsidRDefault="00DD0C01" w:rsidP="00DD0C01">
            <w:pPr>
              <w:adjustRightInd w:val="0"/>
              <w:snapToGrid w:val="0"/>
              <w:rPr>
                <w:sz w:val="22"/>
                <w:szCs w:val="22"/>
              </w:rPr>
            </w:pPr>
            <w:r w:rsidRPr="00DD0C01">
              <w:rPr>
                <w:sz w:val="22"/>
                <w:szCs w:val="22"/>
              </w:rPr>
              <w:t xml:space="preserve">Pilling, G. </w:t>
            </w:r>
            <w:r w:rsidRPr="00DD0C01">
              <w:rPr>
                <w:i/>
                <w:sz w:val="22"/>
                <w:szCs w:val="22"/>
              </w:rPr>
              <w:t>Updating indicators of effort creep in the WCPO purse seine fishery</w:t>
            </w:r>
            <w:r w:rsidRPr="00DD0C01">
              <w:rPr>
                <w:sz w:val="22"/>
                <w:szCs w:val="22"/>
              </w:rPr>
              <w:t>.</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MI-IP-05</w:t>
            </w:r>
          </w:p>
        </w:tc>
        <w:tc>
          <w:tcPr>
            <w:tcW w:w="4117" w:type="pct"/>
          </w:tcPr>
          <w:p w:rsidR="00DD0C01" w:rsidRPr="00DD0C01" w:rsidRDefault="00DD0C01" w:rsidP="00DD0C01">
            <w:pPr>
              <w:adjustRightInd w:val="0"/>
              <w:snapToGrid w:val="0"/>
              <w:rPr>
                <w:sz w:val="22"/>
                <w:szCs w:val="22"/>
              </w:rPr>
            </w:pPr>
            <w:r w:rsidRPr="00DD0C01">
              <w:rPr>
                <w:sz w:val="22"/>
                <w:szCs w:val="22"/>
              </w:rPr>
              <w:t xml:space="preserve">Brouwer, S. </w:t>
            </w:r>
            <w:r w:rsidRPr="00DD0C01">
              <w:rPr>
                <w:i/>
                <w:sz w:val="22"/>
                <w:szCs w:val="22"/>
              </w:rPr>
              <w:t>Evaluation of the consequences of size-based limits and catch retention.</w:t>
            </w:r>
          </w:p>
        </w:tc>
      </w:tr>
      <w:tr w:rsidR="00DD0C01" w:rsidRPr="00DD0C01" w:rsidTr="00CE7E4D">
        <w:trPr>
          <w:trHeight w:val="134"/>
        </w:trPr>
        <w:tc>
          <w:tcPr>
            <w:tcW w:w="883" w:type="pct"/>
            <w:vAlign w:val="center"/>
          </w:tcPr>
          <w:p w:rsidR="00DD0C01" w:rsidRPr="00DD0C01" w:rsidRDefault="00DD0C01" w:rsidP="00DD0C01">
            <w:pPr>
              <w:adjustRightInd w:val="0"/>
              <w:snapToGrid w:val="0"/>
              <w:rPr>
                <w:b/>
                <w:sz w:val="22"/>
                <w:szCs w:val="22"/>
              </w:rPr>
            </w:pPr>
            <w:r w:rsidRPr="00DD0C01">
              <w:rPr>
                <w:b/>
                <w:sz w:val="22"/>
                <w:szCs w:val="22"/>
              </w:rPr>
              <w:t>MI-IP-06</w:t>
            </w:r>
          </w:p>
        </w:tc>
        <w:tc>
          <w:tcPr>
            <w:tcW w:w="4117" w:type="pct"/>
          </w:tcPr>
          <w:p w:rsidR="00DD0C01" w:rsidRPr="00CE7E4D" w:rsidRDefault="00DD0C01" w:rsidP="00DD0C01">
            <w:pPr>
              <w:adjustRightInd w:val="0"/>
              <w:snapToGrid w:val="0"/>
              <w:rPr>
                <w:sz w:val="22"/>
                <w:szCs w:val="22"/>
              </w:rPr>
            </w:pPr>
            <w:r w:rsidRPr="00CE7E4D">
              <w:rPr>
                <w:sz w:val="22"/>
                <w:szCs w:val="22"/>
              </w:rPr>
              <w:t xml:space="preserve">Brouwer, S. </w:t>
            </w:r>
            <w:r w:rsidRPr="00CE7E4D">
              <w:rPr>
                <w:i/>
                <w:sz w:val="22"/>
                <w:szCs w:val="22"/>
              </w:rPr>
              <w:t>Analysis of purse seine set times and school association using observer data</w:t>
            </w:r>
            <w:r w:rsidRPr="00CE7E4D">
              <w:rPr>
                <w:sz w:val="22"/>
                <w:szCs w:val="22"/>
              </w:rPr>
              <w:t>.</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MI-IP-07</w:t>
            </w:r>
          </w:p>
        </w:tc>
        <w:tc>
          <w:tcPr>
            <w:tcW w:w="4117" w:type="pct"/>
          </w:tcPr>
          <w:p w:rsidR="00DD0C01" w:rsidRPr="00CE7E4D" w:rsidRDefault="00DD0C01" w:rsidP="00DD0C01">
            <w:pPr>
              <w:adjustRightInd w:val="0"/>
              <w:snapToGrid w:val="0"/>
              <w:rPr>
                <w:i/>
                <w:iCs/>
                <w:sz w:val="22"/>
                <w:szCs w:val="22"/>
              </w:rPr>
            </w:pPr>
            <w:r w:rsidRPr="00CE7E4D">
              <w:rPr>
                <w:sz w:val="22"/>
                <w:szCs w:val="22"/>
              </w:rPr>
              <w:t xml:space="preserve">Williams, P. </w:t>
            </w:r>
            <w:r w:rsidRPr="00CE7E4D">
              <w:rPr>
                <w:i/>
                <w:iCs/>
                <w:sz w:val="22"/>
                <w:szCs w:val="22"/>
              </w:rPr>
              <w:t>Tables of yellowfin catch by gear and flag, 2010-2016.</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MI-IP-08</w:t>
            </w:r>
          </w:p>
        </w:tc>
        <w:tc>
          <w:tcPr>
            <w:tcW w:w="4117" w:type="pct"/>
          </w:tcPr>
          <w:p w:rsidR="00DD0C01" w:rsidRPr="00CE7E4D" w:rsidRDefault="00DD0C01" w:rsidP="00DD0C01">
            <w:pPr>
              <w:adjustRightInd w:val="0"/>
              <w:snapToGrid w:val="0"/>
              <w:rPr>
                <w:sz w:val="22"/>
                <w:szCs w:val="22"/>
              </w:rPr>
            </w:pPr>
            <w:r w:rsidRPr="00CE7E4D">
              <w:rPr>
                <w:sz w:val="22"/>
                <w:szCs w:val="22"/>
              </w:rPr>
              <w:t xml:space="preserve">Williams, P. </w:t>
            </w:r>
            <w:r w:rsidRPr="00CE7E4D">
              <w:rPr>
                <w:i/>
                <w:iCs/>
                <w:sz w:val="22"/>
                <w:szCs w:val="22"/>
              </w:rPr>
              <w:t>Tables of bigeye purse seine catch by gear and flag, 2010-2016.</w:t>
            </w:r>
          </w:p>
        </w:tc>
      </w:tr>
      <w:tr w:rsidR="00DD0C01" w:rsidRPr="00DD0C01" w:rsidTr="00E67ACB">
        <w:tc>
          <w:tcPr>
            <w:tcW w:w="883" w:type="pct"/>
            <w:vAlign w:val="center"/>
          </w:tcPr>
          <w:p w:rsidR="00DD0C01" w:rsidRPr="00DD0C01" w:rsidRDefault="00DD0C01" w:rsidP="00DD0C01">
            <w:pPr>
              <w:adjustRightInd w:val="0"/>
              <w:snapToGrid w:val="0"/>
              <w:rPr>
                <w:b/>
                <w:sz w:val="22"/>
                <w:szCs w:val="22"/>
              </w:rPr>
            </w:pPr>
            <w:r w:rsidRPr="00DD0C01">
              <w:rPr>
                <w:b/>
                <w:sz w:val="22"/>
                <w:szCs w:val="22"/>
              </w:rPr>
              <w:t>MI-IP-09</w:t>
            </w:r>
          </w:p>
        </w:tc>
        <w:tc>
          <w:tcPr>
            <w:tcW w:w="4117" w:type="pct"/>
          </w:tcPr>
          <w:p w:rsidR="00DD0C01" w:rsidRPr="00CE7E4D" w:rsidRDefault="00CE7E4D" w:rsidP="00DD0C01">
            <w:pPr>
              <w:adjustRightInd w:val="0"/>
              <w:snapToGrid w:val="0"/>
              <w:rPr>
                <w:sz w:val="22"/>
                <w:szCs w:val="22"/>
              </w:rPr>
            </w:pPr>
            <w:r w:rsidRPr="00CE7E4D">
              <w:rPr>
                <w:sz w:val="22"/>
                <w:szCs w:val="22"/>
                <w:lang w:val="en-AU"/>
              </w:rPr>
              <w:t>Kobe MSE Working Group</w:t>
            </w:r>
            <w:r w:rsidR="00DD0C01" w:rsidRPr="00CE7E4D">
              <w:rPr>
                <w:sz w:val="22"/>
                <w:szCs w:val="22"/>
              </w:rPr>
              <w:t xml:space="preserve">. </w:t>
            </w:r>
            <w:r w:rsidR="00DD0C01" w:rsidRPr="00CE7E4D">
              <w:rPr>
                <w:i/>
                <w:sz w:val="22"/>
                <w:szCs w:val="22"/>
              </w:rPr>
              <w:t>Report of the 1</w:t>
            </w:r>
            <w:r w:rsidR="00DD0C01" w:rsidRPr="00CE7E4D">
              <w:rPr>
                <w:i/>
                <w:sz w:val="22"/>
                <w:szCs w:val="22"/>
                <w:vertAlign w:val="superscript"/>
              </w:rPr>
              <w:t>st</w:t>
            </w:r>
            <w:r w:rsidR="00DD0C01" w:rsidRPr="00CE7E4D">
              <w:rPr>
                <w:i/>
                <w:sz w:val="22"/>
                <w:szCs w:val="22"/>
              </w:rPr>
              <w:t xml:space="preserve"> Joint Tuna RFMO Management Strategy Evaluation Working Group</w:t>
            </w:r>
          </w:p>
        </w:tc>
      </w:tr>
    </w:tbl>
    <w:p w:rsidR="00DD0C01" w:rsidRPr="00DD0C01" w:rsidRDefault="00DD0C01" w:rsidP="00DD0C01">
      <w:pPr>
        <w:adjustRightInd w:val="0"/>
        <w:snapToGrid w:val="0"/>
        <w:jc w:val="both"/>
        <w:rPr>
          <w:sz w:val="22"/>
          <w:szCs w:val="22"/>
        </w:rPr>
      </w:pPr>
    </w:p>
    <w:p w:rsidR="0013031F" w:rsidRPr="00DD0C01" w:rsidRDefault="0013031F" w:rsidP="00DD0C01">
      <w:pPr>
        <w:adjustRightInd w:val="0"/>
        <w:snapToGrid w:val="0"/>
        <w:rPr>
          <w:rFonts w:eastAsia="Batang"/>
          <w:sz w:val="22"/>
          <w:szCs w:val="22"/>
          <w:lang w:eastAsia="ko-KR"/>
        </w:rPr>
      </w:pPr>
      <w:r w:rsidRPr="00DD0C01">
        <w:rPr>
          <w:rFonts w:eastAsia="Batang"/>
          <w:sz w:val="22"/>
          <w:szCs w:val="22"/>
          <w:lang w:eastAsia="ko-KR"/>
        </w:rPr>
        <w:br w:type="page"/>
      </w:r>
    </w:p>
    <w:p w:rsidR="00350F5A" w:rsidRPr="00DD0C01" w:rsidRDefault="00350F5A" w:rsidP="00DD0C01">
      <w:pPr>
        <w:numPr>
          <w:ilvl w:val="0"/>
          <w:numId w:val="1"/>
        </w:numPr>
        <w:adjustRightInd w:val="0"/>
        <w:snapToGrid w:val="0"/>
        <w:jc w:val="center"/>
        <w:rPr>
          <w:rFonts w:eastAsia="Batang"/>
          <w:b/>
          <w:sz w:val="22"/>
          <w:szCs w:val="22"/>
          <w:lang w:eastAsia="ko-KR"/>
        </w:rPr>
      </w:pPr>
      <w:r w:rsidRPr="00DD0C01">
        <w:rPr>
          <w:rFonts w:eastAsia="Batang"/>
          <w:b/>
          <w:sz w:val="22"/>
          <w:szCs w:val="22"/>
          <w:lang w:eastAsia="ko-KR"/>
        </w:rPr>
        <w:lastRenderedPageBreak/>
        <w:t>ECOSYSTEM AND BYCATCH MITIGATION THEME</w:t>
      </w:r>
    </w:p>
    <w:p w:rsidR="00350F5A" w:rsidRPr="00DD0C01" w:rsidRDefault="00350F5A" w:rsidP="00DD0C01">
      <w:pPr>
        <w:adjustRightInd w:val="0"/>
        <w:snapToGrid w:val="0"/>
        <w:ind w:left="2088"/>
        <w:jc w:val="both"/>
        <w:rPr>
          <w:rFonts w:eastAsia="Batang"/>
          <w:sz w:val="22"/>
          <w:szCs w:val="22"/>
          <w:lang w:eastAsia="ko-KR"/>
        </w:rPr>
      </w:pPr>
    </w:p>
    <w:p w:rsidR="00E92B4C" w:rsidRPr="00DD0C01" w:rsidRDefault="00E92B4C" w:rsidP="00DD0C01">
      <w:pPr>
        <w:adjustRightInd w:val="0"/>
        <w:snapToGrid w:val="0"/>
        <w:ind w:left="2088"/>
        <w:jc w:val="both"/>
        <w:rPr>
          <w:rFonts w:eastAsia="Batang"/>
          <w:sz w:val="22"/>
          <w:szCs w:val="22"/>
          <w:lang w:eastAsia="ko-KR"/>
        </w:rPr>
      </w:pPr>
    </w:p>
    <w:p w:rsidR="0013031F" w:rsidRPr="00DD0C01" w:rsidRDefault="0013031F" w:rsidP="00DD0C01">
      <w:pPr>
        <w:pStyle w:val="ListParagraph"/>
        <w:numPr>
          <w:ilvl w:val="0"/>
          <w:numId w:val="4"/>
        </w:numPr>
        <w:adjustRightInd w:val="0"/>
        <w:snapToGrid w:val="0"/>
        <w:jc w:val="both"/>
        <w:rPr>
          <w:rFonts w:eastAsia="Batang"/>
          <w:b/>
          <w:vanish/>
          <w:sz w:val="22"/>
          <w:szCs w:val="22"/>
          <w:lang w:val="en-NZ" w:eastAsia="ko-KR"/>
        </w:rPr>
      </w:pPr>
    </w:p>
    <w:p w:rsidR="0013031F" w:rsidRPr="00DD0C01" w:rsidRDefault="0013031F" w:rsidP="00DD0C01">
      <w:pPr>
        <w:pStyle w:val="ListParagraph"/>
        <w:numPr>
          <w:ilvl w:val="0"/>
          <w:numId w:val="4"/>
        </w:numPr>
        <w:adjustRightInd w:val="0"/>
        <w:snapToGrid w:val="0"/>
        <w:jc w:val="both"/>
        <w:rPr>
          <w:rFonts w:eastAsia="Batang"/>
          <w:b/>
          <w:vanish/>
          <w:sz w:val="22"/>
          <w:szCs w:val="22"/>
          <w:lang w:val="en-NZ" w:eastAsia="ko-KR"/>
        </w:rPr>
      </w:pPr>
    </w:p>
    <w:p w:rsidR="0013031F" w:rsidRPr="00DD0C01" w:rsidRDefault="0013031F" w:rsidP="00DD0C01">
      <w:pPr>
        <w:numPr>
          <w:ilvl w:val="1"/>
          <w:numId w:val="4"/>
        </w:numPr>
        <w:adjustRightInd w:val="0"/>
        <w:snapToGrid w:val="0"/>
        <w:ind w:left="360"/>
        <w:jc w:val="both"/>
        <w:rPr>
          <w:b/>
          <w:sz w:val="22"/>
          <w:szCs w:val="22"/>
          <w:lang w:val="en-NZ"/>
        </w:rPr>
      </w:pPr>
      <w:r w:rsidRPr="00DD0C01">
        <w:rPr>
          <w:rFonts w:eastAsia="Batang"/>
          <w:b/>
          <w:sz w:val="22"/>
          <w:szCs w:val="22"/>
          <w:lang w:val="en-NZ" w:eastAsia="ko-KR"/>
        </w:rPr>
        <w:t>Ecosystem effects of fishing</w:t>
      </w:r>
    </w:p>
    <w:p w:rsidR="001557D5" w:rsidRPr="00DD0C01" w:rsidRDefault="001557D5" w:rsidP="00DD0C01">
      <w:pPr>
        <w:adjustRightInd w:val="0"/>
        <w:snapToGrid w:val="0"/>
        <w:jc w:val="both"/>
        <w:rPr>
          <w:b/>
          <w:sz w:val="22"/>
          <w:szCs w:val="22"/>
          <w:lang w:val="en-NZ"/>
        </w:rPr>
      </w:pPr>
    </w:p>
    <w:p w:rsidR="001557D5" w:rsidRPr="00DD0C01" w:rsidRDefault="001557D5" w:rsidP="00DD0C01">
      <w:pPr>
        <w:pStyle w:val="Default"/>
        <w:numPr>
          <w:ilvl w:val="2"/>
          <w:numId w:val="4"/>
        </w:numPr>
        <w:snapToGrid w:val="0"/>
        <w:ind w:left="720"/>
        <w:jc w:val="both"/>
        <w:rPr>
          <w:color w:val="auto"/>
          <w:sz w:val="22"/>
          <w:szCs w:val="22"/>
        </w:rPr>
      </w:pPr>
      <w:r w:rsidRPr="00DD0C01">
        <w:rPr>
          <w:rFonts w:eastAsiaTheme="minorEastAsia"/>
          <w:color w:val="auto"/>
          <w:sz w:val="22"/>
          <w:szCs w:val="22"/>
          <w:lang w:val="en-NZ" w:eastAsia="ko-KR"/>
        </w:rPr>
        <w:t>SEAPODYM</w:t>
      </w:r>
    </w:p>
    <w:p w:rsidR="001557D5" w:rsidRPr="00DD0C01" w:rsidRDefault="001557D5" w:rsidP="00DD0C01">
      <w:pPr>
        <w:pStyle w:val="Default"/>
        <w:snapToGrid w:val="0"/>
        <w:ind w:left="720"/>
        <w:jc w:val="both"/>
        <w:rPr>
          <w:rFonts w:eastAsiaTheme="minorEastAsia"/>
          <w:color w:val="auto"/>
          <w:sz w:val="22"/>
          <w:szCs w:val="22"/>
          <w:lang w:val="en-NZ" w:eastAsia="ko-KR"/>
        </w:rPr>
      </w:pPr>
    </w:p>
    <w:p w:rsidR="001557D5" w:rsidRPr="00DD0C01" w:rsidRDefault="001557D5" w:rsidP="00DD0C01">
      <w:pPr>
        <w:pStyle w:val="Default"/>
        <w:snapToGrid w:val="0"/>
        <w:ind w:left="720"/>
        <w:jc w:val="both"/>
        <w:rPr>
          <w:rFonts w:eastAsiaTheme="minorEastAsia"/>
          <w:color w:val="auto"/>
          <w:sz w:val="22"/>
          <w:szCs w:val="22"/>
          <w:lang w:val="en-NZ" w:eastAsia="ko-KR"/>
        </w:rPr>
      </w:pPr>
      <w:r w:rsidRPr="00DD0C01">
        <w:rPr>
          <w:rFonts w:eastAsiaTheme="minorEastAsia"/>
          <w:color w:val="auto"/>
          <w:sz w:val="22"/>
          <w:szCs w:val="22"/>
          <w:lang w:val="en-NZ" w:eastAsia="ko-KR"/>
        </w:rPr>
        <w:t>SC13 will consider updates to the SEAPODYM modelling framework, review recent model runs and</w:t>
      </w:r>
      <w:r w:rsidRPr="00DD0C01">
        <w:rPr>
          <w:color w:val="auto"/>
          <w:sz w:val="22"/>
          <w:szCs w:val="22"/>
        </w:rPr>
        <w:t xml:space="preserve"> </w:t>
      </w:r>
      <w:r w:rsidRPr="00DD0C01">
        <w:rPr>
          <w:rFonts w:eastAsiaTheme="minorEastAsia"/>
          <w:color w:val="auto"/>
          <w:sz w:val="22"/>
          <w:szCs w:val="22"/>
          <w:lang w:val="en-NZ" w:eastAsia="ko-KR"/>
        </w:rPr>
        <w:t>provide comments and/or recommendations on SEAPODYM, including the process and methodology of the modelling framework if needed.</w:t>
      </w:r>
    </w:p>
    <w:p w:rsidR="001557D5" w:rsidRPr="00DD0C01" w:rsidRDefault="001557D5" w:rsidP="00DD0C01">
      <w:pPr>
        <w:pStyle w:val="Default"/>
        <w:snapToGrid w:val="0"/>
        <w:ind w:left="720"/>
        <w:jc w:val="both"/>
        <w:rPr>
          <w:rFonts w:eastAsiaTheme="minorEastAsia"/>
          <w:color w:val="auto"/>
          <w:sz w:val="22"/>
          <w:szCs w:val="22"/>
          <w:lang w:val="en-NZ" w:eastAsia="ko-KR"/>
        </w:rPr>
      </w:pPr>
    </w:p>
    <w:p w:rsidR="001557D5" w:rsidRPr="00DD0C01" w:rsidRDefault="001557D5" w:rsidP="00DD0C01">
      <w:pPr>
        <w:pStyle w:val="Default"/>
        <w:snapToGrid w:val="0"/>
        <w:ind w:left="720"/>
        <w:jc w:val="both"/>
        <w:rPr>
          <w:rFonts w:eastAsiaTheme="minorEastAsia"/>
          <w:color w:val="auto"/>
          <w:sz w:val="22"/>
          <w:szCs w:val="22"/>
          <w:lang w:val="en-NZ" w:eastAsia="ko-KR"/>
        </w:rPr>
      </w:pPr>
      <w:r w:rsidRPr="00DD0C01">
        <w:rPr>
          <w:rFonts w:eastAsiaTheme="minorEastAsia"/>
          <w:b/>
          <w:color w:val="auto"/>
          <w:sz w:val="22"/>
          <w:szCs w:val="22"/>
          <w:lang w:val="en-NZ" w:eastAsia="ko-KR"/>
        </w:rPr>
        <w:t>EB-WP-01</w:t>
      </w:r>
      <w:r w:rsidRPr="00DD0C01">
        <w:rPr>
          <w:rFonts w:eastAsiaTheme="minorEastAsia"/>
          <w:color w:val="auto"/>
          <w:sz w:val="22"/>
          <w:szCs w:val="22"/>
          <w:lang w:val="en-NZ" w:eastAsia="ko-KR"/>
        </w:rPr>
        <w:t xml:space="preserve"> Lehodey et al. </w:t>
      </w:r>
      <w:proofErr w:type="gramStart"/>
      <w:r w:rsidRPr="00DD0C01">
        <w:rPr>
          <w:rFonts w:eastAsiaTheme="minorEastAsia"/>
          <w:color w:val="auto"/>
          <w:sz w:val="22"/>
          <w:szCs w:val="22"/>
          <w:lang w:val="en-NZ" w:eastAsia="ko-KR"/>
        </w:rPr>
        <w:t>Modelling</w:t>
      </w:r>
      <w:proofErr w:type="gramEnd"/>
      <w:r w:rsidRPr="00DD0C01">
        <w:rPr>
          <w:rFonts w:eastAsiaTheme="minorEastAsia"/>
          <w:color w:val="auto"/>
          <w:sz w:val="22"/>
          <w:szCs w:val="22"/>
          <w:lang w:val="en-NZ" w:eastAsia="ko-KR"/>
        </w:rPr>
        <w:t xml:space="preserve"> the impact of climate change including ocean acidification on Pacific yellowfin tuna.</w:t>
      </w:r>
    </w:p>
    <w:p w:rsidR="001557D5" w:rsidRPr="00DD0C01" w:rsidRDefault="001557D5" w:rsidP="00DD0C01">
      <w:pPr>
        <w:pStyle w:val="Default"/>
        <w:snapToGrid w:val="0"/>
        <w:ind w:left="720"/>
        <w:jc w:val="both"/>
        <w:rPr>
          <w:color w:val="auto"/>
          <w:sz w:val="22"/>
          <w:szCs w:val="22"/>
        </w:rPr>
      </w:pPr>
    </w:p>
    <w:p w:rsidR="001557D5" w:rsidRPr="00DD0C01" w:rsidRDefault="001557D5" w:rsidP="00DD0C01">
      <w:pPr>
        <w:pStyle w:val="Default"/>
        <w:numPr>
          <w:ilvl w:val="2"/>
          <w:numId w:val="4"/>
        </w:numPr>
        <w:snapToGrid w:val="0"/>
        <w:ind w:left="720"/>
        <w:jc w:val="both"/>
        <w:rPr>
          <w:color w:val="auto"/>
          <w:sz w:val="22"/>
          <w:szCs w:val="22"/>
        </w:rPr>
      </w:pPr>
      <w:r w:rsidRPr="00DD0C01">
        <w:rPr>
          <w:rFonts w:eastAsiaTheme="minorEastAsia"/>
          <w:color w:val="auto"/>
          <w:sz w:val="22"/>
          <w:szCs w:val="22"/>
          <w:lang w:val="en-NZ" w:eastAsia="ko-KR"/>
        </w:rPr>
        <w:t>Ecosystem indicators</w:t>
      </w:r>
    </w:p>
    <w:p w:rsidR="001557D5" w:rsidRPr="00DD0C01" w:rsidRDefault="001557D5" w:rsidP="00DD0C01">
      <w:pPr>
        <w:pStyle w:val="Default"/>
        <w:snapToGrid w:val="0"/>
        <w:ind w:left="720"/>
        <w:jc w:val="both"/>
        <w:rPr>
          <w:color w:val="auto"/>
          <w:sz w:val="22"/>
          <w:szCs w:val="22"/>
        </w:rPr>
      </w:pPr>
    </w:p>
    <w:p w:rsidR="001557D5" w:rsidRPr="00DD0C01" w:rsidRDefault="001557D5" w:rsidP="00DD0C01">
      <w:pPr>
        <w:pStyle w:val="Default"/>
        <w:snapToGrid w:val="0"/>
        <w:ind w:left="720"/>
        <w:jc w:val="both"/>
        <w:rPr>
          <w:rFonts w:eastAsiaTheme="minorEastAsia"/>
          <w:color w:val="auto"/>
          <w:sz w:val="22"/>
          <w:szCs w:val="22"/>
          <w:lang w:val="en-NZ" w:eastAsia="ko-KR"/>
        </w:rPr>
      </w:pPr>
      <w:r w:rsidRPr="00DD0C01">
        <w:rPr>
          <w:rFonts w:eastAsiaTheme="minorEastAsia"/>
          <w:color w:val="auto"/>
          <w:sz w:val="22"/>
          <w:szCs w:val="22"/>
          <w:lang w:val="en-NZ" w:eastAsia="ko-KR"/>
        </w:rPr>
        <w:t xml:space="preserve">SC13 will consider </w:t>
      </w:r>
      <w:r w:rsidRPr="00DD0C01">
        <w:rPr>
          <w:color w:val="auto"/>
          <w:sz w:val="22"/>
          <w:szCs w:val="22"/>
        </w:rPr>
        <w:t>fishery and environmental impacts on ecosystem</w:t>
      </w:r>
      <w:r w:rsidRPr="00DD0C01">
        <w:rPr>
          <w:rFonts w:eastAsiaTheme="minorEastAsia"/>
          <w:color w:val="auto"/>
          <w:sz w:val="22"/>
          <w:szCs w:val="22"/>
          <w:lang w:eastAsia="ko-KR"/>
        </w:rPr>
        <w:t>,</w:t>
      </w:r>
      <w:r w:rsidRPr="00DD0C01">
        <w:rPr>
          <w:color w:val="auto"/>
          <w:sz w:val="22"/>
          <w:szCs w:val="22"/>
        </w:rPr>
        <w:t xml:space="preserve"> </w:t>
      </w:r>
      <w:r w:rsidRPr="00DD0C01">
        <w:rPr>
          <w:rFonts w:eastAsiaTheme="minorEastAsia"/>
          <w:color w:val="auto"/>
          <w:sz w:val="22"/>
          <w:szCs w:val="22"/>
          <w:lang w:eastAsia="ko-KR"/>
        </w:rPr>
        <w:t xml:space="preserve">based on </w:t>
      </w:r>
      <w:r w:rsidRPr="00DD0C01">
        <w:rPr>
          <w:rFonts w:eastAsiaTheme="minorEastAsia"/>
          <w:color w:val="auto"/>
          <w:sz w:val="22"/>
          <w:szCs w:val="22"/>
          <w:lang w:val="en-NZ" w:eastAsia="ko-KR"/>
        </w:rPr>
        <w:t>updated information, if available, including the development of ecosystem indicators.</w:t>
      </w:r>
    </w:p>
    <w:p w:rsidR="001557D5" w:rsidRPr="00DD0C01" w:rsidRDefault="001557D5" w:rsidP="00DD0C01">
      <w:pPr>
        <w:pStyle w:val="Default"/>
        <w:snapToGrid w:val="0"/>
        <w:jc w:val="both"/>
        <w:rPr>
          <w:color w:val="auto"/>
          <w:sz w:val="22"/>
          <w:szCs w:val="22"/>
        </w:rPr>
      </w:pPr>
    </w:p>
    <w:p w:rsidR="001557D5" w:rsidRPr="00DD0C01" w:rsidRDefault="001557D5" w:rsidP="00DD0C01">
      <w:pPr>
        <w:pStyle w:val="Default"/>
        <w:snapToGrid w:val="0"/>
        <w:ind w:left="720"/>
        <w:jc w:val="both"/>
        <w:rPr>
          <w:rFonts w:eastAsia="Batang"/>
          <w:color w:val="auto"/>
          <w:sz w:val="22"/>
          <w:szCs w:val="22"/>
          <w:lang w:eastAsia="ko-KR" w:bidi="th-TH"/>
        </w:rPr>
      </w:pPr>
      <w:r w:rsidRPr="00DD0C01">
        <w:rPr>
          <w:b/>
          <w:color w:val="auto"/>
          <w:sz w:val="22"/>
          <w:szCs w:val="22"/>
        </w:rPr>
        <w:t>EB-IP-02</w:t>
      </w:r>
      <w:r w:rsidRPr="00DD0C01">
        <w:rPr>
          <w:color w:val="auto"/>
          <w:sz w:val="22"/>
          <w:szCs w:val="22"/>
        </w:rPr>
        <w:t xml:space="preserve"> Gilman, E. et.al. </w:t>
      </w:r>
      <w:r w:rsidRPr="00DD0C01">
        <w:rPr>
          <w:rFonts w:eastAsia="Batang"/>
          <w:color w:val="auto"/>
          <w:sz w:val="22"/>
          <w:szCs w:val="22"/>
          <w:lang w:eastAsia="ko-KR" w:bidi="th-TH"/>
        </w:rPr>
        <w:t>Ecological data from observer programmes underpin ecosystem-based ﬁsheries management</w:t>
      </w:r>
    </w:p>
    <w:p w:rsidR="001557D5" w:rsidRPr="00DD0C01" w:rsidRDefault="001557D5" w:rsidP="00DD0C01">
      <w:pPr>
        <w:pStyle w:val="Default"/>
        <w:snapToGrid w:val="0"/>
        <w:ind w:left="720"/>
        <w:jc w:val="both"/>
        <w:rPr>
          <w:color w:val="auto"/>
          <w:sz w:val="22"/>
          <w:szCs w:val="22"/>
        </w:rPr>
      </w:pPr>
      <w:r w:rsidRPr="00DD0C01">
        <w:rPr>
          <w:b/>
          <w:color w:val="auto"/>
          <w:sz w:val="22"/>
          <w:szCs w:val="22"/>
        </w:rPr>
        <w:t>EB-IP-</w:t>
      </w:r>
      <w:proofErr w:type="gramStart"/>
      <w:r w:rsidRPr="00DD0C01">
        <w:rPr>
          <w:b/>
          <w:color w:val="auto"/>
          <w:sz w:val="22"/>
          <w:szCs w:val="22"/>
        </w:rPr>
        <w:t xml:space="preserve">10  </w:t>
      </w:r>
      <w:r w:rsidRPr="00DD0C01">
        <w:rPr>
          <w:color w:val="auto"/>
          <w:sz w:val="22"/>
          <w:szCs w:val="22"/>
        </w:rPr>
        <w:t>FAO</w:t>
      </w:r>
      <w:proofErr w:type="gramEnd"/>
      <w:r w:rsidRPr="00DD0C01">
        <w:rPr>
          <w:color w:val="auto"/>
          <w:sz w:val="22"/>
          <w:szCs w:val="22"/>
        </w:rPr>
        <w:t>.</w:t>
      </w:r>
      <w:r w:rsidRPr="00DD0C01">
        <w:rPr>
          <w:b/>
          <w:color w:val="auto"/>
          <w:sz w:val="22"/>
          <w:szCs w:val="22"/>
        </w:rPr>
        <w:t xml:space="preserve">  </w:t>
      </w:r>
      <w:r w:rsidRPr="00DD0C01">
        <w:rPr>
          <w:bCs/>
          <w:color w:val="auto"/>
          <w:sz w:val="22"/>
          <w:szCs w:val="22"/>
        </w:rPr>
        <w:t>Report of the joint meeting of tuna RFMOs on the implementation of the ecosystem approach to fisheries management</w:t>
      </w:r>
    </w:p>
    <w:p w:rsidR="001557D5" w:rsidRPr="00DD0C01" w:rsidRDefault="001557D5" w:rsidP="00DD0C01">
      <w:pPr>
        <w:pStyle w:val="Default"/>
        <w:snapToGrid w:val="0"/>
        <w:ind w:left="720"/>
        <w:jc w:val="both"/>
        <w:rPr>
          <w:color w:val="auto"/>
          <w:sz w:val="22"/>
          <w:szCs w:val="22"/>
        </w:rPr>
      </w:pPr>
    </w:p>
    <w:p w:rsidR="001557D5" w:rsidRPr="00DD0C01" w:rsidRDefault="001557D5" w:rsidP="00DD0C01">
      <w:pPr>
        <w:pStyle w:val="Default"/>
        <w:numPr>
          <w:ilvl w:val="2"/>
          <w:numId w:val="4"/>
        </w:numPr>
        <w:snapToGrid w:val="0"/>
        <w:ind w:left="720"/>
        <w:jc w:val="both"/>
        <w:rPr>
          <w:color w:val="auto"/>
          <w:sz w:val="22"/>
          <w:szCs w:val="22"/>
        </w:rPr>
      </w:pPr>
      <w:r w:rsidRPr="00DD0C01">
        <w:rPr>
          <w:color w:val="auto"/>
          <w:sz w:val="22"/>
          <w:szCs w:val="22"/>
        </w:rPr>
        <w:t>FAD impacts</w:t>
      </w:r>
    </w:p>
    <w:p w:rsidR="001557D5" w:rsidRPr="00DD0C01" w:rsidRDefault="001557D5" w:rsidP="00DD0C01">
      <w:pPr>
        <w:pStyle w:val="Default"/>
        <w:snapToGrid w:val="0"/>
        <w:ind w:left="720"/>
        <w:jc w:val="both"/>
        <w:rPr>
          <w:color w:val="auto"/>
          <w:sz w:val="22"/>
          <w:szCs w:val="22"/>
        </w:rPr>
      </w:pPr>
    </w:p>
    <w:p w:rsidR="001557D5" w:rsidRPr="00DD0C01" w:rsidRDefault="001557D5" w:rsidP="00DD0C01">
      <w:pPr>
        <w:pStyle w:val="ListParagraph"/>
        <w:numPr>
          <w:ilvl w:val="3"/>
          <w:numId w:val="4"/>
        </w:numPr>
        <w:adjustRightInd w:val="0"/>
        <w:snapToGrid w:val="0"/>
        <w:ind w:left="709"/>
        <w:jc w:val="both"/>
        <w:rPr>
          <w:rFonts w:eastAsiaTheme="minorEastAsia"/>
          <w:sz w:val="22"/>
          <w:szCs w:val="22"/>
          <w:lang w:val="en-NZ" w:eastAsia="ko-KR"/>
        </w:rPr>
      </w:pPr>
      <w:r w:rsidRPr="00DD0C01">
        <w:rPr>
          <w:rFonts w:eastAsiaTheme="minorEastAsia"/>
          <w:sz w:val="22"/>
          <w:szCs w:val="22"/>
          <w:lang w:val="en-NZ" w:eastAsia="ko-KR"/>
        </w:rPr>
        <w:t>Case studies on FADs</w:t>
      </w:r>
      <w:r w:rsidRPr="00DD0C01">
        <w:rPr>
          <w:rFonts w:eastAsiaTheme="minorEastAsia"/>
          <w:sz w:val="22"/>
          <w:szCs w:val="22"/>
          <w:lang w:eastAsia="ko-KR"/>
        </w:rPr>
        <w:t xml:space="preserve"> </w:t>
      </w:r>
    </w:p>
    <w:p w:rsidR="001557D5" w:rsidRPr="00DD0C01" w:rsidRDefault="001557D5" w:rsidP="00DD0C01">
      <w:pPr>
        <w:pStyle w:val="ListParagraph"/>
        <w:adjustRightInd w:val="0"/>
        <w:snapToGrid w:val="0"/>
        <w:ind w:left="709"/>
        <w:jc w:val="both"/>
        <w:rPr>
          <w:rFonts w:eastAsiaTheme="minorEastAsia"/>
          <w:sz w:val="22"/>
          <w:szCs w:val="22"/>
          <w:lang w:val="en-NZ" w:eastAsia="ko-KR"/>
        </w:rPr>
      </w:pPr>
    </w:p>
    <w:p w:rsidR="001557D5" w:rsidRPr="00DD0C01" w:rsidRDefault="001557D5" w:rsidP="00DD0C01">
      <w:pPr>
        <w:pStyle w:val="ListParagraph"/>
        <w:adjustRightInd w:val="0"/>
        <w:snapToGrid w:val="0"/>
        <w:ind w:left="709"/>
        <w:jc w:val="both"/>
        <w:rPr>
          <w:rFonts w:eastAsiaTheme="minorEastAsia"/>
          <w:sz w:val="22"/>
          <w:szCs w:val="22"/>
          <w:lang w:val="en-NZ" w:eastAsia="ko-KR"/>
        </w:rPr>
      </w:pPr>
      <w:r w:rsidRPr="00DD0C01">
        <w:rPr>
          <w:rFonts w:eastAsiaTheme="minorEastAsia"/>
          <w:sz w:val="22"/>
          <w:szCs w:val="22"/>
          <w:lang w:eastAsia="ko-KR"/>
        </w:rPr>
        <w:t>SC13 will review FAD-related researches to assess the impacts of FAD fishing and to mitigate their negative impacts on marine ecosystem, including</w:t>
      </w:r>
      <w:r w:rsidRPr="00DD0C01">
        <w:rPr>
          <w:sz w:val="22"/>
          <w:szCs w:val="22"/>
        </w:rPr>
        <w:t xml:space="preserve"> non-target and associated or dependent species</w:t>
      </w:r>
    </w:p>
    <w:p w:rsidR="001557D5" w:rsidRPr="00DD0C01" w:rsidRDefault="001557D5" w:rsidP="00DD0C01">
      <w:pPr>
        <w:pStyle w:val="ListParagraph"/>
        <w:adjustRightInd w:val="0"/>
        <w:snapToGrid w:val="0"/>
        <w:ind w:left="709"/>
        <w:jc w:val="both"/>
        <w:rPr>
          <w:rFonts w:eastAsiaTheme="minorEastAsia"/>
          <w:sz w:val="22"/>
          <w:szCs w:val="22"/>
          <w:lang w:val="en-NZ" w:eastAsia="ko-KR"/>
        </w:rPr>
      </w:pPr>
    </w:p>
    <w:p w:rsidR="001557D5" w:rsidRPr="00DD0C01" w:rsidRDefault="001557D5" w:rsidP="00DD0C01">
      <w:pPr>
        <w:adjustRightInd w:val="0"/>
        <w:snapToGrid w:val="0"/>
        <w:ind w:left="709"/>
        <w:jc w:val="both"/>
        <w:rPr>
          <w:sz w:val="22"/>
          <w:szCs w:val="22"/>
          <w:lang w:eastAsia="zh-CN"/>
        </w:rPr>
      </w:pPr>
      <w:r w:rsidRPr="00DD0C01">
        <w:rPr>
          <w:rFonts w:eastAsiaTheme="minorEastAsia"/>
          <w:b/>
          <w:sz w:val="22"/>
          <w:szCs w:val="22"/>
          <w:lang w:val="en-NZ" w:eastAsia="ko-KR"/>
        </w:rPr>
        <w:t>EB-WP-02</w:t>
      </w:r>
      <w:r w:rsidRPr="00DD0C01">
        <w:rPr>
          <w:rFonts w:eastAsiaTheme="minorEastAsia"/>
          <w:sz w:val="22"/>
          <w:szCs w:val="22"/>
          <w:lang w:val="en-NZ" w:eastAsia="ko-KR"/>
        </w:rPr>
        <w:t xml:space="preserve"> SPC </w:t>
      </w:r>
      <w:r w:rsidRPr="00DD0C01">
        <w:rPr>
          <w:sz w:val="22"/>
          <w:szCs w:val="22"/>
          <w:lang w:eastAsia="zh-CN"/>
        </w:rPr>
        <w:t>Review of research into drifting FAD designs to reduce bycatch entanglement and bigeye/yellowfin interactions</w:t>
      </w:r>
    </w:p>
    <w:p w:rsidR="001557D5" w:rsidRPr="00DD0C01" w:rsidRDefault="001557D5" w:rsidP="00DD0C01">
      <w:pPr>
        <w:adjustRightInd w:val="0"/>
        <w:snapToGrid w:val="0"/>
        <w:ind w:left="709"/>
        <w:jc w:val="both"/>
        <w:rPr>
          <w:sz w:val="22"/>
          <w:szCs w:val="22"/>
        </w:rPr>
      </w:pPr>
      <w:r w:rsidRPr="00DD0C01">
        <w:rPr>
          <w:rFonts w:eastAsiaTheme="minorEastAsia"/>
          <w:b/>
          <w:sz w:val="22"/>
          <w:szCs w:val="22"/>
          <w:lang w:val="en-NZ" w:eastAsia="ko-KR"/>
        </w:rPr>
        <w:t>EB-WP-</w:t>
      </w:r>
      <w:proofErr w:type="gramStart"/>
      <w:r w:rsidRPr="00DD0C01">
        <w:rPr>
          <w:rFonts w:eastAsiaTheme="minorEastAsia"/>
          <w:b/>
          <w:sz w:val="22"/>
          <w:szCs w:val="22"/>
          <w:lang w:val="en-NZ" w:eastAsia="ko-KR"/>
        </w:rPr>
        <w:t xml:space="preserve">03  </w:t>
      </w:r>
      <w:r w:rsidRPr="00DD0C01">
        <w:rPr>
          <w:rFonts w:eastAsiaTheme="minorEastAsia"/>
          <w:sz w:val="22"/>
          <w:szCs w:val="22"/>
          <w:lang w:val="en-NZ" w:eastAsia="ko-KR"/>
        </w:rPr>
        <w:t>Lee</w:t>
      </w:r>
      <w:proofErr w:type="gramEnd"/>
      <w:r w:rsidRPr="00DD0C01">
        <w:rPr>
          <w:rFonts w:eastAsiaTheme="minorEastAsia"/>
          <w:sz w:val="22"/>
          <w:szCs w:val="22"/>
          <w:lang w:val="en-NZ" w:eastAsia="ko-KR"/>
        </w:rPr>
        <w:t xml:space="preserve">, C-W et. </w:t>
      </w:r>
      <w:proofErr w:type="gramStart"/>
      <w:r w:rsidRPr="00DD0C01">
        <w:rPr>
          <w:rFonts w:eastAsiaTheme="minorEastAsia"/>
          <w:sz w:val="22"/>
          <w:szCs w:val="22"/>
          <w:lang w:val="en-NZ" w:eastAsia="ko-KR"/>
        </w:rPr>
        <w:t>al</w:t>
      </w:r>
      <w:proofErr w:type="gramEnd"/>
      <w:r w:rsidRPr="00DD0C01">
        <w:rPr>
          <w:rFonts w:eastAsiaTheme="minorEastAsia"/>
          <w:sz w:val="22"/>
          <w:szCs w:val="22"/>
          <w:lang w:val="en-NZ" w:eastAsia="ko-KR"/>
        </w:rPr>
        <w:t>.</w:t>
      </w:r>
      <w:r w:rsidRPr="00DD0C01">
        <w:rPr>
          <w:rFonts w:eastAsiaTheme="minorEastAsia"/>
          <w:b/>
          <w:sz w:val="22"/>
          <w:szCs w:val="22"/>
          <w:lang w:val="en-NZ" w:eastAsia="ko-KR"/>
        </w:rPr>
        <w:t xml:space="preserve"> </w:t>
      </w:r>
      <w:r w:rsidRPr="00DD0C01">
        <w:rPr>
          <w:sz w:val="22"/>
          <w:szCs w:val="22"/>
        </w:rPr>
        <w:t>Prediction of shooting trajectory of purse seine fishing</w:t>
      </w:r>
    </w:p>
    <w:p w:rsidR="001557D5" w:rsidRPr="00DD0C01" w:rsidRDefault="001557D5" w:rsidP="00DD0C01">
      <w:pPr>
        <w:pStyle w:val="ListParagraph"/>
        <w:adjustRightInd w:val="0"/>
        <w:snapToGrid w:val="0"/>
        <w:ind w:left="709"/>
        <w:jc w:val="both"/>
        <w:rPr>
          <w:bCs/>
          <w:sz w:val="22"/>
          <w:szCs w:val="22"/>
        </w:rPr>
      </w:pPr>
      <w:r w:rsidRPr="00DD0C01">
        <w:rPr>
          <w:rFonts w:eastAsiaTheme="minorEastAsia"/>
          <w:b/>
          <w:sz w:val="22"/>
          <w:szCs w:val="22"/>
          <w:lang w:val="en-NZ" w:eastAsia="ko-KR"/>
        </w:rPr>
        <w:t>EB-WP-</w:t>
      </w:r>
      <w:proofErr w:type="gramStart"/>
      <w:r w:rsidRPr="00DD0C01">
        <w:rPr>
          <w:rFonts w:eastAsiaTheme="minorEastAsia"/>
          <w:b/>
          <w:sz w:val="22"/>
          <w:szCs w:val="22"/>
          <w:lang w:val="en-NZ" w:eastAsia="ko-KR"/>
        </w:rPr>
        <w:t xml:space="preserve">04  </w:t>
      </w:r>
      <w:r w:rsidRPr="00DD0C01">
        <w:rPr>
          <w:rFonts w:eastAsiaTheme="minorEastAsia"/>
          <w:sz w:val="22"/>
          <w:szCs w:val="22"/>
          <w:lang w:val="en-NZ" w:eastAsia="ko-KR"/>
        </w:rPr>
        <w:t>Lopez</w:t>
      </w:r>
      <w:proofErr w:type="gramEnd"/>
      <w:r w:rsidRPr="00DD0C01">
        <w:rPr>
          <w:rFonts w:eastAsiaTheme="minorEastAsia"/>
          <w:sz w:val="22"/>
          <w:szCs w:val="22"/>
          <w:lang w:val="en-NZ" w:eastAsia="ko-KR"/>
        </w:rPr>
        <w:t xml:space="preserve"> et. </w:t>
      </w:r>
      <w:proofErr w:type="gramStart"/>
      <w:r w:rsidRPr="00DD0C01">
        <w:rPr>
          <w:rFonts w:eastAsiaTheme="minorEastAsia"/>
          <w:sz w:val="22"/>
          <w:szCs w:val="22"/>
          <w:lang w:val="en-NZ" w:eastAsia="ko-KR"/>
        </w:rPr>
        <w:t>al</w:t>
      </w:r>
      <w:proofErr w:type="gramEnd"/>
      <w:r w:rsidRPr="00DD0C01">
        <w:rPr>
          <w:rFonts w:eastAsiaTheme="minorEastAsia"/>
          <w:sz w:val="22"/>
          <w:szCs w:val="22"/>
          <w:lang w:val="en-NZ" w:eastAsia="ko-KR"/>
        </w:rPr>
        <w:t>.</w:t>
      </w:r>
      <w:r w:rsidRPr="00DD0C01">
        <w:rPr>
          <w:rFonts w:eastAsiaTheme="minorEastAsia"/>
          <w:b/>
          <w:sz w:val="22"/>
          <w:szCs w:val="22"/>
          <w:lang w:val="en-NZ" w:eastAsia="ko-KR"/>
        </w:rPr>
        <w:t xml:space="preserve">  </w:t>
      </w:r>
      <w:r w:rsidRPr="00DD0C01">
        <w:rPr>
          <w:bCs/>
          <w:sz w:val="22"/>
          <w:szCs w:val="22"/>
        </w:rPr>
        <w:t>Initiatives to reduce tropical tuna FAD fishery ecological impacts: from traditional to non-entangling and biodegradable FADs</w:t>
      </w:r>
    </w:p>
    <w:p w:rsidR="001557D5" w:rsidRPr="00DD0C01" w:rsidRDefault="001557D5" w:rsidP="00DD0C01">
      <w:pPr>
        <w:pStyle w:val="ListParagraph"/>
        <w:adjustRightInd w:val="0"/>
        <w:snapToGrid w:val="0"/>
        <w:ind w:left="709"/>
        <w:jc w:val="both"/>
        <w:rPr>
          <w:rFonts w:eastAsiaTheme="minorEastAsia"/>
          <w:sz w:val="22"/>
          <w:szCs w:val="22"/>
          <w:lang w:val="en-NZ" w:eastAsia="ko-KR"/>
        </w:rPr>
      </w:pPr>
      <w:r w:rsidRPr="00DD0C01">
        <w:rPr>
          <w:rFonts w:eastAsiaTheme="minorEastAsia"/>
          <w:b/>
          <w:sz w:val="22"/>
          <w:szCs w:val="22"/>
          <w:lang w:val="en-NZ" w:eastAsia="ko-KR"/>
        </w:rPr>
        <w:t>EB-IP-</w:t>
      </w:r>
      <w:proofErr w:type="gramStart"/>
      <w:r w:rsidRPr="00DD0C01">
        <w:rPr>
          <w:rFonts w:eastAsiaTheme="minorEastAsia"/>
          <w:b/>
          <w:sz w:val="22"/>
          <w:szCs w:val="22"/>
          <w:lang w:val="en-NZ" w:eastAsia="ko-KR"/>
        </w:rPr>
        <w:t xml:space="preserve">16  </w:t>
      </w:r>
      <w:r w:rsidRPr="00DD0C01">
        <w:rPr>
          <w:rFonts w:eastAsiaTheme="minorEastAsia"/>
          <w:sz w:val="22"/>
          <w:szCs w:val="22"/>
          <w:lang w:val="en-NZ" w:eastAsia="ko-KR"/>
        </w:rPr>
        <w:t>Wang</w:t>
      </w:r>
      <w:proofErr w:type="gramEnd"/>
      <w:r w:rsidRPr="00DD0C01">
        <w:rPr>
          <w:rFonts w:eastAsiaTheme="minorEastAsia"/>
          <w:sz w:val="22"/>
          <w:szCs w:val="22"/>
          <w:lang w:val="en-NZ" w:eastAsia="ko-KR"/>
        </w:rPr>
        <w:t xml:space="preserve"> et. </w:t>
      </w:r>
      <w:proofErr w:type="gramStart"/>
      <w:r w:rsidRPr="00DD0C01">
        <w:rPr>
          <w:rFonts w:eastAsiaTheme="minorEastAsia"/>
          <w:sz w:val="22"/>
          <w:szCs w:val="22"/>
          <w:lang w:val="en-NZ" w:eastAsia="ko-KR"/>
        </w:rPr>
        <w:t>al</w:t>
      </w:r>
      <w:proofErr w:type="gramEnd"/>
      <w:r w:rsidRPr="00DD0C01">
        <w:rPr>
          <w:rFonts w:eastAsiaTheme="minorEastAsia"/>
          <w:sz w:val="22"/>
          <w:szCs w:val="22"/>
          <w:lang w:val="en-NZ" w:eastAsia="ko-KR"/>
        </w:rPr>
        <w:t xml:space="preserve">.  </w:t>
      </w:r>
      <w:r w:rsidRPr="00DD0C01">
        <w:rPr>
          <w:sz w:val="22"/>
          <w:szCs w:val="22"/>
        </w:rPr>
        <w:t>An evaluation of differences in habitat quality between FADs-associated and unassociated schools of skipjack tuna Katsuwonus pelamis using quantile regressions.</w:t>
      </w:r>
    </w:p>
    <w:p w:rsidR="001557D5" w:rsidRPr="00DD0C01" w:rsidRDefault="001557D5" w:rsidP="00DD0C01">
      <w:pPr>
        <w:pStyle w:val="ListParagraph"/>
        <w:adjustRightInd w:val="0"/>
        <w:snapToGrid w:val="0"/>
        <w:ind w:left="709"/>
        <w:jc w:val="both"/>
        <w:rPr>
          <w:rFonts w:eastAsiaTheme="minorEastAsia"/>
          <w:sz w:val="22"/>
          <w:szCs w:val="22"/>
          <w:lang w:val="en-NZ" w:eastAsia="ko-KR"/>
        </w:rPr>
      </w:pPr>
      <w:r w:rsidRPr="00DD0C01">
        <w:rPr>
          <w:rFonts w:eastAsiaTheme="minorEastAsia"/>
          <w:b/>
          <w:sz w:val="22"/>
          <w:szCs w:val="22"/>
          <w:lang w:val="en-NZ" w:eastAsia="ko-KR"/>
        </w:rPr>
        <w:t>EB-IP-</w:t>
      </w:r>
      <w:proofErr w:type="gramStart"/>
      <w:r w:rsidRPr="00DD0C01">
        <w:rPr>
          <w:rFonts w:eastAsiaTheme="minorEastAsia"/>
          <w:b/>
          <w:sz w:val="22"/>
          <w:szCs w:val="22"/>
          <w:lang w:val="en-NZ" w:eastAsia="ko-KR"/>
        </w:rPr>
        <w:t xml:space="preserve">05  </w:t>
      </w:r>
      <w:r w:rsidRPr="00DD0C01">
        <w:rPr>
          <w:rFonts w:eastAsiaTheme="minorEastAsia"/>
          <w:sz w:val="22"/>
          <w:szCs w:val="22"/>
          <w:lang w:val="en-NZ" w:eastAsia="ko-KR"/>
        </w:rPr>
        <w:t>Wang</w:t>
      </w:r>
      <w:proofErr w:type="gramEnd"/>
      <w:r w:rsidRPr="00DD0C01">
        <w:rPr>
          <w:rFonts w:eastAsiaTheme="minorEastAsia"/>
          <w:sz w:val="22"/>
          <w:szCs w:val="22"/>
          <w:lang w:val="en-NZ" w:eastAsia="ko-KR"/>
        </w:rPr>
        <w:t xml:space="preserve"> et. </w:t>
      </w:r>
      <w:proofErr w:type="gramStart"/>
      <w:r w:rsidRPr="00DD0C01">
        <w:rPr>
          <w:rFonts w:eastAsiaTheme="minorEastAsia"/>
          <w:sz w:val="22"/>
          <w:szCs w:val="22"/>
          <w:lang w:val="en-NZ" w:eastAsia="ko-KR"/>
        </w:rPr>
        <w:t>al</w:t>
      </w:r>
      <w:proofErr w:type="gramEnd"/>
      <w:r w:rsidRPr="00DD0C01">
        <w:rPr>
          <w:rFonts w:eastAsiaTheme="minorEastAsia"/>
          <w:sz w:val="22"/>
          <w:szCs w:val="22"/>
          <w:lang w:val="en-NZ" w:eastAsia="ko-KR"/>
        </w:rPr>
        <w:t xml:space="preserve">.  </w:t>
      </w:r>
      <w:r w:rsidRPr="00DD0C01">
        <w:rPr>
          <w:sz w:val="22"/>
          <w:szCs w:val="22"/>
        </w:rPr>
        <w:t>Comparison of condition factor between FADs-associated and unassociated schools of skipjack tuna Katsuwonus pelamis on the Western and Central Pacific Ocean</w:t>
      </w:r>
    </w:p>
    <w:p w:rsidR="001557D5" w:rsidRPr="00DD0C01" w:rsidRDefault="001557D5" w:rsidP="00DD0C01">
      <w:pPr>
        <w:pStyle w:val="ListParagraph"/>
        <w:adjustRightInd w:val="0"/>
        <w:snapToGrid w:val="0"/>
        <w:ind w:left="709"/>
        <w:jc w:val="both"/>
        <w:rPr>
          <w:rFonts w:eastAsiaTheme="minorEastAsia"/>
          <w:sz w:val="22"/>
          <w:szCs w:val="22"/>
          <w:lang w:val="en-NZ" w:eastAsia="ko-KR"/>
        </w:rPr>
      </w:pPr>
    </w:p>
    <w:p w:rsidR="001557D5" w:rsidRPr="00DD0C01" w:rsidRDefault="001557D5" w:rsidP="00DD0C01">
      <w:pPr>
        <w:pStyle w:val="ListParagraph"/>
        <w:numPr>
          <w:ilvl w:val="3"/>
          <w:numId w:val="4"/>
        </w:numPr>
        <w:adjustRightInd w:val="0"/>
        <w:snapToGrid w:val="0"/>
        <w:ind w:left="709"/>
        <w:jc w:val="both"/>
        <w:rPr>
          <w:rFonts w:eastAsiaTheme="minorEastAsia"/>
          <w:sz w:val="22"/>
          <w:szCs w:val="22"/>
          <w:lang w:val="en-NZ" w:eastAsia="ko-KR"/>
        </w:rPr>
      </w:pPr>
      <w:r w:rsidRPr="00DD0C01">
        <w:rPr>
          <w:rFonts w:eastAsiaTheme="minorEastAsia"/>
          <w:sz w:val="22"/>
          <w:szCs w:val="22"/>
          <w:lang w:eastAsia="ko-KR"/>
        </w:rPr>
        <w:t>FAD research plan</w:t>
      </w:r>
    </w:p>
    <w:p w:rsidR="001557D5" w:rsidRPr="00DD0C01" w:rsidRDefault="001557D5" w:rsidP="00DD0C01">
      <w:pPr>
        <w:pStyle w:val="ListParagraph"/>
        <w:adjustRightInd w:val="0"/>
        <w:snapToGrid w:val="0"/>
        <w:jc w:val="both"/>
        <w:rPr>
          <w:rFonts w:eastAsiaTheme="minorEastAsia"/>
          <w:sz w:val="22"/>
          <w:szCs w:val="22"/>
          <w:lang w:val="en-NZ" w:eastAsia="ko-KR"/>
        </w:rPr>
      </w:pPr>
    </w:p>
    <w:p w:rsidR="001557D5" w:rsidRPr="00DD0C01" w:rsidRDefault="001557D5" w:rsidP="00DD0C01">
      <w:pPr>
        <w:pStyle w:val="ListParagraph"/>
        <w:adjustRightInd w:val="0"/>
        <w:snapToGrid w:val="0"/>
        <w:ind w:left="709"/>
        <w:jc w:val="both"/>
        <w:rPr>
          <w:rFonts w:eastAsiaTheme="minorEastAsia"/>
          <w:sz w:val="22"/>
          <w:szCs w:val="22"/>
          <w:lang w:eastAsia="ko-KR"/>
        </w:rPr>
      </w:pPr>
      <w:r w:rsidRPr="00DD0C01">
        <w:rPr>
          <w:rFonts w:eastAsiaTheme="minorEastAsia"/>
          <w:sz w:val="22"/>
          <w:szCs w:val="22"/>
          <w:lang w:eastAsia="ko-KR"/>
        </w:rPr>
        <w:t xml:space="preserve">As recommended by the </w:t>
      </w:r>
      <w:r w:rsidRPr="00DD0C01">
        <w:rPr>
          <w:sz w:val="22"/>
          <w:szCs w:val="22"/>
        </w:rPr>
        <w:t>FADMgmtOptions-IWG</w:t>
      </w:r>
      <w:r w:rsidRPr="00DD0C01">
        <w:rPr>
          <w:rFonts w:eastAsiaTheme="minorEastAsia"/>
          <w:sz w:val="22"/>
          <w:szCs w:val="22"/>
          <w:lang w:eastAsia="ko-KR"/>
        </w:rPr>
        <w:t>,</w:t>
      </w:r>
      <w:r w:rsidRPr="00DD0C01">
        <w:rPr>
          <w:sz w:val="22"/>
          <w:szCs w:val="22"/>
        </w:rPr>
        <w:t xml:space="preserve"> </w:t>
      </w:r>
      <w:r w:rsidRPr="00DD0C01">
        <w:rPr>
          <w:rFonts w:eastAsiaTheme="minorEastAsia"/>
          <w:sz w:val="22"/>
          <w:szCs w:val="22"/>
          <w:lang w:eastAsia="ko-KR"/>
        </w:rPr>
        <w:t xml:space="preserve">SC13 will review the proposed priority researches in the revised draft FAD research plan proposal (Paragraph 71 and Attachment D, </w:t>
      </w:r>
      <w:r w:rsidRPr="00DD0C01">
        <w:rPr>
          <w:sz w:val="22"/>
          <w:szCs w:val="22"/>
        </w:rPr>
        <w:t>FADMgmtOptions-IWG02</w:t>
      </w:r>
      <w:r w:rsidRPr="00DD0C01">
        <w:rPr>
          <w:rFonts w:eastAsiaTheme="minorEastAsia"/>
          <w:sz w:val="22"/>
          <w:szCs w:val="22"/>
          <w:lang w:eastAsia="ko-KR"/>
        </w:rPr>
        <w:t xml:space="preserve"> Report), especially related to </w:t>
      </w:r>
      <w:r w:rsidRPr="00DD0C01">
        <w:rPr>
          <w:rFonts w:eastAsia="Arial"/>
          <w:sz w:val="22"/>
          <w:szCs w:val="22"/>
        </w:rPr>
        <w:t>Implementation of FAD trials within the WCPO</w:t>
      </w:r>
      <w:r w:rsidRPr="00DD0C01">
        <w:rPr>
          <w:rFonts w:eastAsiaTheme="minorEastAsia"/>
          <w:sz w:val="22"/>
          <w:szCs w:val="22"/>
          <w:lang w:eastAsia="ko-KR"/>
        </w:rPr>
        <w:t>.</w:t>
      </w:r>
    </w:p>
    <w:p w:rsidR="001557D5" w:rsidRPr="00DD0C01" w:rsidRDefault="001557D5" w:rsidP="00DD0C01">
      <w:pPr>
        <w:adjustRightInd w:val="0"/>
        <w:snapToGrid w:val="0"/>
        <w:jc w:val="both"/>
        <w:rPr>
          <w:rFonts w:eastAsiaTheme="minorEastAsia"/>
          <w:b/>
          <w:sz w:val="22"/>
          <w:szCs w:val="22"/>
          <w:lang w:val="en-NZ" w:eastAsia="ko-KR"/>
        </w:rPr>
      </w:pPr>
    </w:p>
    <w:p w:rsidR="001557D5" w:rsidRPr="00DD0C01" w:rsidRDefault="001557D5" w:rsidP="00DD0C01">
      <w:pPr>
        <w:adjustRightInd w:val="0"/>
        <w:snapToGrid w:val="0"/>
        <w:ind w:left="709" w:firstLine="11"/>
        <w:jc w:val="both"/>
        <w:rPr>
          <w:bCs/>
          <w:sz w:val="22"/>
          <w:szCs w:val="22"/>
        </w:rPr>
      </w:pPr>
      <w:r w:rsidRPr="00DD0C01">
        <w:rPr>
          <w:rFonts w:eastAsiaTheme="minorEastAsia"/>
          <w:b/>
          <w:sz w:val="22"/>
          <w:szCs w:val="22"/>
          <w:lang w:val="en-NZ" w:eastAsia="ko-KR"/>
        </w:rPr>
        <w:lastRenderedPageBreak/>
        <w:t>EB-WP-</w:t>
      </w:r>
      <w:proofErr w:type="gramStart"/>
      <w:r w:rsidRPr="00DD0C01">
        <w:rPr>
          <w:rFonts w:eastAsiaTheme="minorEastAsia"/>
          <w:b/>
          <w:sz w:val="22"/>
          <w:szCs w:val="22"/>
          <w:lang w:val="en-NZ" w:eastAsia="ko-KR"/>
        </w:rPr>
        <w:t xml:space="preserve">05  </w:t>
      </w:r>
      <w:r w:rsidRPr="00DD0C01">
        <w:rPr>
          <w:rFonts w:eastAsiaTheme="minorEastAsia"/>
          <w:sz w:val="22"/>
          <w:szCs w:val="22"/>
          <w:lang w:val="en-NZ" w:eastAsia="ko-KR"/>
        </w:rPr>
        <w:t>SPC</w:t>
      </w:r>
      <w:proofErr w:type="gramEnd"/>
      <w:r w:rsidRPr="00DD0C01">
        <w:rPr>
          <w:rFonts w:eastAsiaTheme="minorEastAsia"/>
          <w:sz w:val="22"/>
          <w:szCs w:val="22"/>
          <w:lang w:val="en-NZ" w:eastAsia="ko-KR"/>
        </w:rPr>
        <w:t xml:space="preserve">  </w:t>
      </w:r>
      <w:r w:rsidRPr="00DD0C01">
        <w:rPr>
          <w:rFonts w:eastAsia="Malgun Gothic"/>
          <w:sz w:val="22"/>
          <w:szCs w:val="22"/>
          <w:lang w:eastAsia="ko-KR"/>
        </w:rPr>
        <w:t>Project proposals related to purse seine FAD use within the WCPO, as requested by the WCPFC FAD Intersessional Working Group</w:t>
      </w:r>
    </w:p>
    <w:p w:rsidR="001557D5" w:rsidRPr="00DD0C01" w:rsidRDefault="001557D5" w:rsidP="00DD0C01">
      <w:pPr>
        <w:adjustRightInd w:val="0"/>
        <w:snapToGrid w:val="0"/>
        <w:jc w:val="both"/>
        <w:rPr>
          <w:rFonts w:eastAsiaTheme="minorEastAsia"/>
          <w:b/>
          <w:sz w:val="22"/>
          <w:szCs w:val="22"/>
          <w:lang w:val="en-NZ" w:eastAsia="ko-KR"/>
        </w:rPr>
      </w:pPr>
    </w:p>
    <w:p w:rsidR="001557D5" w:rsidRPr="00DD0C01" w:rsidRDefault="001557D5" w:rsidP="00DD0C01">
      <w:pPr>
        <w:numPr>
          <w:ilvl w:val="1"/>
          <w:numId w:val="4"/>
        </w:numPr>
        <w:adjustRightInd w:val="0"/>
        <w:snapToGrid w:val="0"/>
        <w:ind w:left="720" w:hanging="720"/>
        <w:jc w:val="both"/>
        <w:rPr>
          <w:b/>
          <w:sz w:val="22"/>
          <w:szCs w:val="22"/>
          <w:lang w:val="en-NZ"/>
        </w:rPr>
      </w:pPr>
      <w:r w:rsidRPr="00DD0C01">
        <w:rPr>
          <w:b/>
          <w:sz w:val="22"/>
          <w:szCs w:val="22"/>
          <w:lang w:val="en-NZ"/>
        </w:rPr>
        <w:t xml:space="preserve">Sharks  </w:t>
      </w:r>
    </w:p>
    <w:p w:rsidR="001557D5" w:rsidRPr="00DD0C01" w:rsidRDefault="001557D5" w:rsidP="00DD0C01">
      <w:pPr>
        <w:adjustRightInd w:val="0"/>
        <w:snapToGrid w:val="0"/>
        <w:ind w:left="720"/>
        <w:jc w:val="both"/>
        <w:rPr>
          <w:rFonts w:eastAsiaTheme="minorEastAsia"/>
          <w:bCs/>
          <w:sz w:val="22"/>
          <w:szCs w:val="22"/>
          <w:lang w:val="en-NZ" w:eastAsia="ko-KR"/>
        </w:rPr>
      </w:pPr>
    </w:p>
    <w:p w:rsidR="001557D5" w:rsidRPr="00DD0C01" w:rsidRDefault="001557D5" w:rsidP="00DD0C01">
      <w:pPr>
        <w:numPr>
          <w:ilvl w:val="2"/>
          <w:numId w:val="4"/>
        </w:numPr>
        <w:adjustRightInd w:val="0"/>
        <w:snapToGrid w:val="0"/>
        <w:ind w:left="720"/>
        <w:jc w:val="both"/>
        <w:rPr>
          <w:bCs/>
          <w:sz w:val="22"/>
          <w:szCs w:val="22"/>
          <w:lang w:val="en-NZ"/>
        </w:rPr>
      </w:pPr>
      <w:r w:rsidRPr="00DD0C01">
        <w:rPr>
          <w:bCs/>
          <w:sz w:val="22"/>
          <w:szCs w:val="22"/>
          <w:lang w:val="en-NZ"/>
        </w:rPr>
        <w:t xml:space="preserve">Review of </w:t>
      </w:r>
      <w:r w:rsidRPr="00DD0C01">
        <w:rPr>
          <w:rFonts w:eastAsiaTheme="minorEastAsia"/>
          <w:bCs/>
          <w:sz w:val="22"/>
          <w:szCs w:val="22"/>
          <w:lang w:val="en-NZ" w:eastAsia="ko-KR"/>
        </w:rPr>
        <w:t>conservation and management measures</w:t>
      </w:r>
      <w:r w:rsidRPr="00DD0C01">
        <w:rPr>
          <w:bCs/>
          <w:sz w:val="22"/>
          <w:szCs w:val="22"/>
          <w:lang w:val="en-NZ"/>
        </w:rPr>
        <w:t xml:space="preserve"> for </w:t>
      </w:r>
      <w:r w:rsidRPr="00DD0C01">
        <w:rPr>
          <w:rFonts w:eastAsiaTheme="minorEastAsia"/>
          <w:bCs/>
          <w:sz w:val="22"/>
          <w:szCs w:val="22"/>
          <w:lang w:val="en-NZ" w:eastAsia="ko-KR"/>
        </w:rPr>
        <w:t>s</w:t>
      </w:r>
      <w:r w:rsidRPr="00DD0C01">
        <w:rPr>
          <w:bCs/>
          <w:sz w:val="22"/>
          <w:szCs w:val="22"/>
          <w:lang w:val="en-NZ"/>
        </w:rPr>
        <w:t>harks</w:t>
      </w:r>
    </w:p>
    <w:p w:rsidR="001557D5" w:rsidRPr="00DD0C01" w:rsidRDefault="001557D5" w:rsidP="00DD0C01">
      <w:pPr>
        <w:adjustRightInd w:val="0"/>
        <w:snapToGrid w:val="0"/>
        <w:jc w:val="both"/>
        <w:rPr>
          <w:b/>
          <w:bCs/>
          <w:sz w:val="22"/>
          <w:szCs w:val="22"/>
          <w:lang w:val="en-NZ"/>
        </w:rPr>
      </w:pPr>
    </w:p>
    <w:p w:rsidR="001557D5" w:rsidRPr="00DD0C01" w:rsidRDefault="001557D5" w:rsidP="00DD0C01">
      <w:pPr>
        <w:adjustRightInd w:val="0"/>
        <w:snapToGrid w:val="0"/>
        <w:ind w:left="720"/>
        <w:jc w:val="both"/>
        <w:rPr>
          <w:rFonts w:eastAsiaTheme="minorEastAsia"/>
          <w:bCs/>
          <w:sz w:val="22"/>
          <w:szCs w:val="22"/>
          <w:lang w:val="en-NZ" w:eastAsia="ko-KR"/>
        </w:rPr>
      </w:pPr>
      <w:r w:rsidRPr="00DD0C01">
        <w:rPr>
          <w:rFonts w:eastAsiaTheme="minorEastAsia"/>
          <w:bCs/>
          <w:sz w:val="22"/>
          <w:szCs w:val="22"/>
          <w:lang w:val="en-NZ" w:eastAsia="ko-KR"/>
        </w:rPr>
        <w:t xml:space="preserve">Subject to proposal(s) available under Agenda 6.2.2, SC13 will review relevant paragraphs of each shark CMM below, and provide comments or recommendations as required to the Commission. </w:t>
      </w:r>
    </w:p>
    <w:p w:rsidR="001557D5" w:rsidRPr="00DD0C01" w:rsidRDefault="001557D5" w:rsidP="00DD0C01">
      <w:pPr>
        <w:adjustRightInd w:val="0"/>
        <w:snapToGrid w:val="0"/>
        <w:ind w:left="720"/>
        <w:jc w:val="both"/>
        <w:rPr>
          <w:bCs/>
          <w:sz w:val="22"/>
          <w:szCs w:val="22"/>
          <w:lang w:val="en-NZ"/>
        </w:rPr>
      </w:pPr>
    </w:p>
    <w:p w:rsidR="001557D5" w:rsidRPr="00DD0C01" w:rsidRDefault="001557D5" w:rsidP="00DD0C01">
      <w:pPr>
        <w:pStyle w:val="ListParagraph"/>
        <w:numPr>
          <w:ilvl w:val="3"/>
          <w:numId w:val="4"/>
        </w:numPr>
        <w:adjustRightInd w:val="0"/>
        <w:snapToGrid w:val="0"/>
        <w:ind w:left="720"/>
        <w:jc w:val="both"/>
        <w:rPr>
          <w:sz w:val="22"/>
          <w:szCs w:val="22"/>
          <w:lang w:val="en-NZ"/>
        </w:rPr>
      </w:pPr>
      <w:r w:rsidRPr="00DD0C01">
        <w:rPr>
          <w:sz w:val="22"/>
          <w:szCs w:val="22"/>
          <w:lang w:val="en-NZ"/>
        </w:rPr>
        <w:t>CMM 2010-07 (CMM for Sharks)</w:t>
      </w:r>
    </w:p>
    <w:p w:rsidR="001557D5" w:rsidRPr="00DD0C01" w:rsidRDefault="001557D5" w:rsidP="00DD0C01">
      <w:pPr>
        <w:adjustRightInd w:val="0"/>
        <w:snapToGrid w:val="0"/>
        <w:ind w:left="1440"/>
        <w:jc w:val="both"/>
        <w:rPr>
          <w:bCs/>
          <w:sz w:val="22"/>
          <w:szCs w:val="22"/>
          <w:lang w:val="en-NZ"/>
        </w:rPr>
      </w:pPr>
    </w:p>
    <w:p w:rsidR="001557D5" w:rsidRPr="00DD0C01" w:rsidRDefault="001557D5" w:rsidP="00DD0C01">
      <w:pPr>
        <w:adjustRightInd w:val="0"/>
        <w:snapToGrid w:val="0"/>
        <w:ind w:left="720"/>
        <w:jc w:val="both"/>
        <w:rPr>
          <w:rFonts w:eastAsiaTheme="minorEastAsia"/>
          <w:bCs/>
          <w:sz w:val="22"/>
          <w:szCs w:val="22"/>
          <w:lang w:val="en-NZ" w:eastAsia="ko-KR"/>
        </w:rPr>
      </w:pPr>
      <w:r w:rsidRPr="00DD0C01">
        <w:rPr>
          <w:bCs/>
          <w:sz w:val="22"/>
          <w:szCs w:val="22"/>
          <w:lang w:val="en-NZ"/>
        </w:rPr>
        <w:t xml:space="preserve">SC13 will review </w:t>
      </w:r>
      <w:r w:rsidRPr="00DD0C01">
        <w:rPr>
          <w:rFonts w:eastAsiaTheme="minorEastAsia"/>
          <w:bCs/>
          <w:sz w:val="22"/>
          <w:szCs w:val="22"/>
          <w:lang w:val="en-NZ" w:eastAsia="ko-KR"/>
        </w:rPr>
        <w:t xml:space="preserve">any updated information and research outputs related with </w:t>
      </w:r>
      <w:r w:rsidRPr="00DD0C01">
        <w:rPr>
          <w:bCs/>
          <w:sz w:val="22"/>
          <w:szCs w:val="22"/>
          <w:lang w:val="en-NZ"/>
        </w:rPr>
        <w:t xml:space="preserve">the CMM for Sharks, especially </w:t>
      </w:r>
      <w:r w:rsidRPr="00DD0C01">
        <w:rPr>
          <w:rFonts w:eastAsiaTheme="minorEastAsia"/>
          <w:bCs/>
          <w:sz w:val="22"/>
          <w:szCs w:val="22"/>
          <w:lang w:val="en-NZ" w:eastAsia="ko-KR"/>
        </w:rPr>
        <w:t xml:space="preserve">related with </w:t>
      </w:r>
      <w:r w:rsidRPr="00DD0C01">
        <w:rPr>
          <w:sz w:val="22"/>
          <w:szCs w:val="22"/>
        </w:rPr>
        <w:t>Para</w:t>
      </w:r>
      <w:r w:rsidRPr="00DD0C01">
        <w:rPr>
          <w:rFonts w:eastAsiaTheme="minorEastAsia"/>
          <w:sz w:val="22"/>
          <w:szCs w:val="22"/>
          <w:lang w:eastAsia="ko-KR"/>
        </w:rPr>
        <w:t>graph</w:t>
      </w:r>
      <w:r w:rsidRPr="00DD0C01">
        <w:rPr>
          <w:sz w:val="22"/>
          <w:szCs w:val="22"/>
        </w:rPr>
        <w:t xml:space="preserve">s </w:t>
      </w:r>
      <w:r w:rsidRPr="00DD0C01">
        <w:rPr>
          <w:bCs/>
          <w:sz w:val="22"/>
          <w:szCs w:val="22"/>
          <w:lang w:val="en-NZ"/>
        </w:rPr>
        <w:t xml:space="preserve">4, 8, and 13 with reference to data provision, fin to carcass ratios, and the need for </w:t>
      </w:r>
      <w:r w:rsidRPr="00DD0C01">
        <w:rPr>
          <w:rFonts w:eastAsia="Batang"/>
          <w:bCs/>
          <w:sz w:val="22"/>
          <w:szCs w:val="22"/>
          <w:lang w:val="en-NZ" w:eastAsia="ko-KR"/>
        </w:rPr>
        <w:t xml:space="preserve">a </w:t>
      </w:r>
      <w:r w:rsidRPr="00DD0C01">
        <w:rPr>
          <w:bCs/>
          <w:sz w:val="22"/>
          <w:szCs w:val="22"/>
          <w:lang w:val="en-NZ"/>
        </w:rPr>
        <w:t>revised or new CMM.</w:t>
      </w:r>
      <w:r w:rsidRPr="00DD0C01">
        <w:rPr>
          <w:rFonts w:eastAsiaTheme="minorEastAsia"/>
          <w:bCs/>
          <w:sz w:val="22"/>
          <w:szCs w:val="22"/>
          <w:lang w:val="en-NZ" w:eastAsia="ko-KR"/>
        </w:rPr>
        <w:t xml:space="preserve"> </w:t>
      </w:r>
    </w:p>
    <w:p w:rsidR="001557D5" w:rsidRPr="00DD0C01" w:rsidRDefault="001557D5" w:rsidP="00DD0C01">
      <w:pPr>
        <w:adjustRightInd w:val="0"/>
        <w:snapToGrid w:val="0"/>
        <w:ind w:left="1440" w:hanging="720"/>
        <w:jc w:val="both"/>
        <w:rPr>
          <w:bCs/>
          <w:sz w:val="22"/>
          <w:szCs w:val="22"/>
          <w:lang w:val="en-NZ"/>
        </w:rPr>
      </w:pPr>
    </w:p>
    <w:p w:rsidR="001557D5" w:rsidRPr="00DD0C01" w:rsidRDefault="001557D5" w:rsidP="00DD0C01">
      <w:pPr>
        <w:pStyle w:val="ListParagraph"/>
        <w:numPr>
          <w:ilvl w:val="3"/>
          <w:numId w:val="4"/>
        </w:numPr>
        <w:adjustRightInd w:val="0"/>
        <w:snapToGrid w:val="0"/>
        <w:ind w:left="720"/>
        <w:jc w:val="both"/>
        <w:rPr>
          <w:sz w:val="22"/>
          <w:szCs w:val="22"/>
          <w:lang w:val="en-NZ"/>
        </w:rPr>
      </w:pPr>
      <w:r w:rsidRPr="00DD0C01">
        <w:rPr>
          <w:sz w:val="22"/>
          <w:szCs w:val="22"/>
          <w:lang w:val="en-NZ"/>
        </w:rPr>
        <w:t>CMM 2011-04 (CMM for oceanic whitetip shark)</w:t>
      </w:r>
    </w:p>
    <w:p w:rsidR="001557D5" w:rsidRPr="00DD0C01" w:rsidRDefault="001557D5" w:rsidP="00DD0C01">
      <w:pPr>
        <w:adjustRightInd w:val="0"/>
        <w:snapToGrid w:val="0"/>
        <w:ind w:left="1440"/>
        <w:jc w:val="both"/>
        <w:rPr>
          <w:bCs/>
          <w:sz w:val="22"/>
          <w:szCs w:val="22"/>
          <w:lang w:val="en-NZ"/>
        </w:rPr>
      </w:pPr>
    </w:p>
    <w:p w:rsidR="001557D5" w:rsidRPr="00DD0C01" w:rsidRDefault="001557D5" w:rsidP="00DD0C01">
      <w:pPr>
        <w:adjustRightInd w:val="0"/>
        <w:snapToGrid w:val="0"/>
        <w:ind w:left="720"/>
        <w:jc w:val="both"/>
        <w:rPr>
          <w:rFonts w:eastAsiaTheme="minorEastAsia"/>
          <w:sz w:val="22"/>
          <w:szCs w:val="22"/>
          <w:lang w:eastAsia="ko-KR"/>
        </w:rPr>
      </w:pPr>
      <w:r w:rsidRPr="00DD0C01">
        <w:rPr>
          <w:bCs/>
          <w:sz w:val="22"/>
          <w:szCs w:val="22"/>
          <w:lang w:val="en-NZ"/>
        </w:rPr>
        <w:t xml:space="preserve">According to </w:t>
      </w:r>
      <w:r w:rsidRPr="00DD0C01">
        <w:rPr>
          <w:rFonts w:eastAsiaTheme="minorEastAsia"/>
          <w:bCs/>
          <w:sz w:val="22"/>
          <w:szCs w:val="22"/>
          <w:lang w:val="en-NZ" w:eastAsia="ko-KR"/>
        </w:rPr>
        <w:t>Paragraph</w:t>
      </w:r>
      <w:r w:rsidRPr="00DD0C01">
        <w:rPr>
          <w:bCs/>
          <w:sz w:val="22"/>
          <w:szCs w:val="22"/>
          <w:lang w:val="en-NZ"/>
        </w:rPr>
        <w:t xml:space="preserve"> 5 of the CMM, SC13 will review a detailed proposal, if submitted, for any biological sampling from oceanic whitetip </w:t>
      </w:r>
      <w:r w:rsidRPr="00DD0C01">
        <w:rPr>
          <w:sz w:val="22"/>
          <w:szCs w:val="22"/>
        </w:rPr>
        <w:t xml:space="preserve">sharks that are dead </w:t>
      </w:r>
      <w:r w:rsidRPr="00DD0C01">
        <w:rPr>
          <w:rFonts w:eastAsiaTheme="minorEastAsia"/>
          <w:sz w:val="22"/>
          <w:szCs w:val="22"/>
          <w:lang w:eastAsia="ko-KR"/>
        </w:rPr>
        <w:t xml:space="preserve">within longline or purse seine fisheries </w:t>
      </w:r>
      <w:r w:rsidRPr="00DD0C01">
        <w:rPr>
          <w:sz w:val="22"/>
          <w:szCs w:val="22"/>
        </w:rPr>
        <w:t>in the WCPO.</w:t>
      </w:r>
    </w:p>
    <w:p w:rsidR="001557D5" w:rsidRPr="00DD0C01" w:rsidRDefault="001557D5" w:rsidP="00DD0C01">
      <w:pPr>
        <w:adjustRightInd w:val="0"/>
        <w:snapToGrid w:val="0"/>
        <w:ind w:left="1440"/>
        <w:jc w:val="both"/>
        <w:rPr>
          <w:bCs/>
          <w:sz w:val="22"/>
          <w:szCs w:val="22"/>
          <w:lang w:val="en-NZ"/>
        </w:rPr>
      </w:pPr>
    </w:p>
    <w:p w:rsidR="001557D5" w:rsidRPr="00DD0C01" w:rsidRDefault="001557D5" w:rsidP="00DD0C01">
      <w:pPr>
        <w:pStyle w:val="ListParagraph"/>
        <w:numPr>
          <w:ilvl w:val="3"/>
          <w:numId w:val="4"/>
        </w:numPr>
        <w:adjustRightInd w:val="0"/>
        <w:snapToGrid w:val="0"/>
        <w:ind w:left="720"/>
        <w:jc w:val="both"/>
        <w:rPr>
          <w:sz w:val="22"/>
          <w:szCs w:val="22"/>
          <w:lang w:val="en-NZ"/>
        </w:rPr>
      </w:pPr>
      <w:r w:rsidRPr="00DD0C01">
        <w:rPr>
          <w:sz w:val="22"/>
          <w:szCs w:val="22"/>
          <w:lang w:val="en-NZ"/>
        </w:rPr>
        <w:t>CMM 2012-04 (CMM for protection of whale sharks from purse seine fishing operations)</w:t>
      </w:r>
    </w:p>
    <w:p w:rsidR="001557D5" w:rsidRPr="00DD0C01" w:rsidRDefault="001557D5" w:rsidP="00DD0C01">
      <w:pPr>
        <w:adjustRightInd w:val="0"/>
        <w:snapToGrid w:val="0"/>
        <w:ind w:left="1440"/>
        <w:jc w:val="both"/>
        <w:rPr>
          <w:rFonts w:eastAsiaTheme="minorEastAsia"/>
          <w:sz w:val="22"/>
          <w:szCs w:val="22"/>
          <w:lang w:eastAsia="ko-KR"/>
        </w:rPr>
      </w:pPr>
    </w:p>
    <w:p w:rsidR="001557D5" w:rsidRPr="00DD0C01" w:rsidRDefault="001557D5" w:rsidP="00DD0C01">
      <w:pPr>
        <w:pStyle w:val="Default"/>
        <w:snapToGrid w:val="0"/>
        <w:ind w:left="720"/>
        <w:jc w:val="both"/>
        <w:rPr>
          <w:color w:val="auto"/>
          <w:sz w:val="22"/>
          <w:szCs w:val="22"/>
        </w:rPr>
      </w:pPr>
      <w:r w:rsidRPr="00DD0C01">
        <w:rPr>
          <w:rFonts w:eastAsiaTheme="minorEastAsia"/>
          <w:color w:val="auto"/>
          <w:sz w:val="22"/>
          <w:szCs w:val="22"/>
          <w:lang w:eastAsia="ko-KR"/>
        </w:rPr>
        <w:t>SC13 may consider additional mitigation measures based on CCMs’ reports through Annual Report Part 1 on</w:t>
      </w:r>
      <w:r w:rsidRPr="00DD0C01">
        <w:rPr>
          <w:color w:val="auto"/>
          <w:sz w:val="22"/>
          <w:szCs w:val="22"/>
        </w:rPr>
        <w:t xml:space="preserve"> any instances in which whale sharks have been encircled by the purse seine nets of their flagged vessels</w:t>
      </w:r>
      <w:r w:rsidRPr="00DD0C01">
        <w:rPr>
          <w:rFonts w:eastAsiaTheme="minorEastAsia"/>
          <w:color w:val="auto"/>
          <w:sz w:val="22"/>
          <w:szCs w:val="22"/>
          <w:lang w:eastAsia="ko-KR"/>
        </w:rPr>
        <w:t xml:space="preserve">. </w:t>
      </w:r>
    </w:p>
    <w:p w:rsidR="001557D5" w:rsidRPr="00DD0C01" w:rsidRDefault="001557D5" w:rsidP="00DD0C01">
      <w:pPr>
        <w:pStyle w:val="Default"/>
        <w:snapToGrid w:val="0"/>
        <w:ind w:left="1440"/>
        <w:jc w:val="both"/>
        <w:rPr>
          <w:color w:val="auto"/>
          <w:sz w:val="22"/>
          <w:szCs w:val="22"/>
        </w:rPr>
      </w:pPr>
      <w:r w:rsidRPr="00DD0C01">
        <w:rPr>
          <w:color w:val="auto"/>
          <w:sz w:val="22"/>
          <w:szCs w:val="22"/>
        </w:rPr>
        <w:t xml:space="preserve"> </w:t>
      </w:r>
    </w:p>
    <w:p w:rsidR="001557D5" w:rsidRPr="00DD0C01" w:rsidRDefault="001557D5" w:rsidP="00DD0C01">
      <w:pPr>
        <w:pStyle w:val="ListParagraph"/>
        <w:numPr>
          <w:ilvl w:val="3"/>
          <w:numId w:val="4"/>
        </w:numPr>
        <w:adjustRightInd w:val="0"/>
        <w:snapToGrid w:val="0"/>
        <w:ind w:left="720"/>
        <w:jc w:val="both"/>
        <w:rPr>
          <w:sz w:val="22"/>
          <w:szCs w:val="22"/>
          <w:lang w:val="en-NZ"/>
        </w:rPr>
      </w:pPr>
      <w:r w:rsidRPr="00DD0C01">
        <w:rPr>
          <w:sz w:val="22"/>
          <w:szCs w:val="22"/>
          <w:lang w:val="en-NZ"/>
        </w:rPr>
        <w:t>CMM 2013-08 (CMM for silky sharks)</w:t>
      </w:r>
    </w:p>
    <w:p w:rsidR="001557D5" w:rsidRPr="00DD0C01" w:rsidRDefault="001557D5" w:rsidP="00DD0C01">
      <w:pPr>
        <w:adjustRightInd w:val="0"/>
        <w:snapToGrid w:val="0"/>
        <w:ind w:left="1440"/>
        <w:jc w:val="both"/>
        <w:rPr>
          <w:bCs/>
          <w:sz w:val="22"/>
          <w:szCs w:val="22"/>
          <w:lang w:val="en-NZ"/>
        </w:rPr>
      </w:pPr>
    </w:p>
    <w:p w:rsidR="001557D5" w:rsidRPr="00DD0C01" w:rsidRDefault="001557D5" w:rsidP="00DD0C01">
      <w:pPr>
        <w:adjustRightInd w:val="0"/>
        <w:snapToGrid w:val="0"/>
        <w:ind w:left="720"/>
        <w:jc w:val="both"/>
        <w:rPr>
          <w:sz w:val="22"/>
          <w:szCs w:val="22"/>
        </w:rPr>
      </w:pPr>
      <w:r w:rsidRPr="00DD0C01">
        <w:rPr>
          <w:bCs/>
          <w:sz w:val="22"/>
          <w:szCs w:val="22"/>
          <w:lang w:val="en-NZ"/>
        </w:rPr>
        <w:t>According to Para</w:t>
      </w:r>
      <w:r w:rsidRPr="00DD0C01">
        <w:rPr>
          <w:rFonts w:eastAsiaTheme="minorEastAsia"/>
          <w:bCs/>
          <w:sz w:val="22"/>
          <w:szCs w:val="22"/>
          <w:lang w:val="en-NZ" w:eastAsia="ko-KR"/>
        </w:rPr>
        <w:t>graph</w:t>
      </w:r>
      <w:r w:rsidRPr="00DD0C01">
        <w:rPr>
          <w:bCs/>
          <w:sz w:val="22"/>
          <w:szCs w:val="22"/>
          <w:lang w:val="en-NZ"/>
        </w:rPr>
        <w:t xml:space="preserve"> 5 of the CMM, SC13 will review a detailed proposal, if submitted, for any biological sampling from </w:t>
      </w:r>
      <w:r w:rsidRPr="00DD0C01">
        <w:rPr>
          <w:sz w:val="22"/>
          <w:szCs w:val="22"/>
        </w:rPr>
        <w:t xml:space="preserve">silky sharks that are dead </w:t>
      </w:r>
      <w:r w:rsidRPr="00DD0C01">
        <w:rPr>
          <w:rFonts w:eastAsiaTheme="minorEastAsia"/>
          <w:sz w:val="22"/>
          <w:szCs w:val="22"/>
          <w:lang w:eastAsia="ko-KR"/>
        </w:rPr>
        <w:t xml:space="preserve">within longline or purse seine fisheries </w:t>
      </w:r>
      <w:r w:rsidRPr="00DD0C01">
        <w:rPr>
          <w:sz w:val="22"/>
          <w:szCs w:val="22"/>
        </w:rPr>
        <w:t>in the WCPO.</w:t>
      </w:r>
    </w:p>
    <w:p w:rsidR="001557D5" w:rsidRPr="00DD0C01" w:rsidRDefault="001557D5" w:rsidP="00DD0C01">
      <w:pPr>
        <w:adjustRightInd w:val="0"/>
        <w:snapToGrid w:val="0"/>
        <w:ind w:left="1440"/>
        <w:jc w:val="both"/>
        <w:rPr>
          <w:bCs/>
          <w:sz w:val="22"/>
          <w:szCs w:val="22"/>
          <w:lang w:val="en-NZ"/>
        </w:rPr>
      </w:pPr>
    </w:p>
    <w:p w:rsidR="001557D5" w:rsidRPr="00DD0C01" w:rsidRDefault="001557D5" w:rsidP="00DD0C01">
      <w:pPr>
        <w:pStyle w:val="ListParagraph"/>
        <w:numPr>
          <w:ilvl w:val="3"/>
          <w:numId w:val="4"/>
        </w:numPr>
        <w:adjustRightInd w:val="0"/>
        <w:snapToGrid w:val="0"/>
        <w:ind w:left="720"/>
        <w:jc w:val="both"/>
        <w:rPr>
          <w:sz w:val="22"/>
          <w:szCs w:val="22"/>
          <w:lang w:val="en-NZ"/>
        </w:rPr>
      </w:pPr>
      <w:r w:rsidRPr="00DD0C01">
        <w:rPr>
          <w:rFonts w:eastAsiaTheme="minorEastAsia"/>
          <w:sz w:val="22"/>
          <w:szCs w:val="22"/>
          <w:lang w:val="en-NZ" w:eastAsia="ko-KR"/>
        </w:rPr>
        <w:t>CMM 2014-05 (CMM for sharks)</w:t>
      </w:r>
    </w:p>
    <w:p w:rsidR="001557D5" w:rsidRPr="00DD0C01" w:rsidRDefault="001557D5" w:rsidP="00DD0C01">
      <w:pPr>
        <w:adjustRightInd w:val="0"/>
        <w:snapToGrid w:val="0"/>
        <w:ind w:left="1440"/>
        <w:jc w:val="both"/>
        <w:rPr>
          <w:bCs/>
          <w:sz w:val="22"/>
          <w:szCs w:val="22"/>
          <w:lang w:val="en-NZ"/>
        </w:rPr>
      </w:pPr>
    </w:p>
    <w:p w:rsidR="001557D5" w:rsidRPr="00DD0C01" w:rsidRDefault="001557D5" w:rsidP="00DD0C01">
      <w:pPr>
        <w:adjustRightInd w:val="0"/>
        <w:snapToGrid w:val="0"/>
        <w:ind w:left="720"/>
        <w:jc w:val="both"/>
        <w:rPr>
          <w:rFonts w:eastAsiaTheme="minorEastAsia"/>
          <w:sz w:val="22"/>
          <w:szCs w:val="22"/>
          <w:lang w:eastAsia="ko-KR"/>
        </w:rPr>
      </w:pPr>
      <w:r w:rsidRPr="00DD0C01">
        <w:rPr>
          <w:sz w:val="22"/>
          <w:szCs w:val="22"/>
        </w:rPr>
        <w:t xml:space="preserve">Paragraph 2 of this CMM </w:t>
      </w:r>
      <w:r w:rsidRPr="00DD0C01">
        <w:rPr>
          <w:rFonts w:eastAsiaTheme="minorEastAsia"/>
          <w:sz w:val="22"/>
          <w:szCs w:val="22"/>
          <w:lang w:eastAsia="ko-KR"/>
        </w:rPr>
        <w:t>stipulates</w:t>
      </w:r>
      <w:r w:rsidRPr="00DD0C01">
        <w:rPr>
          <w:sz w:val="22"/>
          <w:szCs w:val="22"/>
        </w:rPr>
        <w:t xml:space="preserve"> that CCMs must develop a management plan for longline fisheries targeting sharks, including specific authorizations to fish and a TAC or other measure to limit the catch of shark to acceptable levels. </w:t>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adjustRightInd w:val="0"/>
        <w:snapToGrid w:val="0"/>
        <w:ind w:left="720"/>
        <w:jc w:val="both"/>
        <w:rPr>
          <w:rFonts w:eastAsiaTheme="minorEastAsia"/>
          <w:bCs/>
          <w:sz w:val="22"/>
          <w:szCs w:val="22"/>
          <w:lang w:val="en-NZ" w:eastAsia="ko-KR"/>
        </w:rPr>
      </w:pPr>
      <w:r w:rsidRPr="00DD0C01">
        <w:rPr>
          <w:rFonts w:eastAsiaTheme="minorEastAsia"/>
          <w:b/>
          <w:bCs/>
          <w:sz w:val="22"/>
          <w:szCs w:val="22"/>
          <w:lang w:val="en-NZ" w:eastAsia="ko-KR"/>
        </w:rPr>
        <w:t>EB-IP-</w:t>
      </w:r>
      <w:proofErr w:type="gramStart"/>
      <w:r w:rsidRPr="00DD0C01">
        <w:rPr>
          <w:rFonts w:eastAsiaTheme="minorEastAsia"/>
          <w:b/>
          <w:bCs/>
          <w:sz w:val="22"/>
          <w:szCs w:val="22"/>
          <w:lang w:val="en-NZ" w:eastAsia="ko-KR"/>
        </w:rPr>
        <w:t xml:space="preserve">06  </w:t>
      </w:r>
      <w:r w:rsidRPr="00DD0C01">
        <w:rPr>
          <w:rFonts w:eastAsiaTheme="minorEastAsia"/>
          <w:bCs/>
          <w:sz w:val="22"/>
          <w:szCs w:val="22"/>
          <w:lang w:val="en-NZ" w:eastAsia="ko-KR"/>
        </w:rPr>
        <w:t>ABNJ</w:t>
      </w:r>
      <w:proofErr w:type="gramEnd"/>
      <w:r w:rsidRPr="00DD0C01">
        <w:rPr>
          <w:rFonts w:eastAsiaTheme="minorEastAsia"/>
          <w:bCs/>
          <w:sz w:val="22"/>
          <w:szCs w:val="22"/>
          <w:lang w:val="en-NZ" w:eastAsia="ko-KR"/>
        </w:rPr>
        <w:t xml:space="preserve">  </w:t>
      </w:r>
      <w:r w:rsidRPr="00DD0C01">
        <w:rPr>
          <w:sz w:val="22"/>
          <w:szCs w:val="22"/>
        </w:rPr>
        <w:t>Report of the Expert Workshop on Shark Post-Release Mortality Tagging Studies, 24 – 27 January 2017</w:t>
      </w:r>
    </w:p>
    <w:p w:rsidR="001557D5" w:rsidRPr="00DD0C01" w:rsidRDefault="001557D5" w:rsidP="00DD0C01">
      <w:pPr>
        <w:adjustRightInd w:val="0"/>
        <w:snapToGrid w:val="0"/>
        <w:ind w:left="720"/>
        <w:jc w:val="both"/>
        <w:rPr>
          <w:rFonts w:eastAsiaTheme="minorEastAsia"/>
          <w:b/>
          <w:bCs/>
          <w:sz w:val="22"/>
          <w:szCs w:val="22"/>
          <w:lang w:val="en-NZ" w:eastAsia="ko-KR"/>
        </w:rPr>
      </w:pPr>
      <w:r w:rsidRPr="00DD0C01">
        <w:rPr>
          <w:rFonts w:eastAsiaTheme="minorEastAsia"/>
          <w:b/>
          <w:bCs/>
          <w:sz w:val="22"/>
          <w:szCs w:val="22"/>
          <w:lang w:val="en-NZ" w:eastAsia="ko-KR"/>
        </w:rPr>
        <w:t>EB-IP-</w:t>
      </w:r>
      <w:proofErr w:type="gramStart"/>
      <w:r w:rsidRPr="00DD0C01">
        <w:rPr>
          <w:rFonts w:eastAsiaTheme="minorEastAsia"/>
          <w:b/>
          <w:bCs/>
          <w:sz w:val="22"/>
          <w:szCs w:val="22"/>
          <w:lang w:val="en-NZ" w:eastAsia="ko-KR"/>
        </w:rPr>
        <w:t xml:space="preserve">07  </w:t>
      </w:r>
      <w:r w:rsidRPr="00DD0C01">
        <w:rPr>
          <w:rFonts w:eastAsiaTheme="minorEastAsia"/>
          <w:bCs/>
          <w:sz w:val="22"/>
          <w:szCs w:val="22"/>
          <w:lang w:val="en-NZ" w:eastAsia="ko-KR"/>
        </w:rPr>
        <w:t>Japan</w:t>
      </w:r>
      <w:proofErr w:type="gramEnd"/>
      <w:r w:rsidRPr="00DD0C01">
        <w:rPr>
          <w:rFonts w:eastAsiaTheme="minorEastAsia"/>
          <w:bCs/>
          <w:sz w:val="22"/>
          <w:szCs w:val="22"/>
          <w:lang w:val="en-NZ" w:eastAsia="ko-KR"/>
        </w:rPr>
        <w:t xml:space="preserve">  </w:t>
      </w:r>
      <w:r w:rsidRPr="00DD0C01">
        <w:rPr>
          <w:sz w:val="22"/>
          <w:szCs w:val="22"/>
        </w:rPr>
        <w:t>2016 Implementation report of the Management Plan for Longline Fisheries Targeting Sharks</w:t>
      </w:r>
      <w:r w:rsidRPr="00DD0C01">
        <w:rPr>
          <w:rFonts w:eastAsiaTheme="minorEastAsia"/>
          <w:b/>
          <w:bCs/>
          <w:sz w:val="22"/>
          <w:szCs w:val="22"/>
          <w:lang w:val="en-NZ" w:eastAsia="ko-KR"/>
        </w:rPr>
        <w:tab/>
      </w:r>
    </w:p>
    <w:p w:rsidR="001557D5" w:rsidRPr="00DD0C01" w:rsidRDefault="001557D5" w:rsidP="00DD0C01">
      <w:pPr>
        <w:adjustRightInd w:val="0"/>
        <w:snapToGrid w:val="0"/>
        <w:jc w:val="both"/>
        <w:rPr>
          <w:rFonts w:eastAsiaTheme="minorEastAsia"/>
          <w:bCs/>
          <w:sz w:val="22"/>
          <w:szCs w:val="22"/>
          <w:lang w:val="en-NZ" w:eastAsia="ko-KR"/>
        </w:rPr>
      </w:pPr>
    </w:p>
    <w:p w:rsidR="001557D5" w:rsidRPr="00DD0C01" w:rsidRDefault="001557D5" w:rsidP="00DD0C01">
      <w:pPr>
        <w:pStyle w:val="ListParagraph"/>
        <w:numPr>
          <w:ilvl w:val="2"/>
          <w:numId w:val="4"/>
        </w:numPr>
        <w:adjustRightInd w:val="0"/>
        <w:snapToGrid w:val="0"/>
        <w:ind w:left="720"/>
        <w:jc w:val="both"/>
        <w:rPr>
          <w:rFonts w:eastAsiaTheme="minorEastAsia"/>
          <w:sz w:val="22"/>
          <w:szCs w:val="22"/>
          <w:lang w:eastAsia="ko-KR"/>
        </w:rPr>
      </w:pPr>
      <w:r w:rsidRPr="00DD0C01">
        <w:rPr>
          <w:rFonts w:eastAsiaTheme="minorEastAsia"/>
          <w:sz w:val="22"/>
          <w:szCs w:val="22"/>
          <w:lang w:eastAsia="ko-KR"/>
        </w:rPr>
        <w:t>Development of a comprehensive shark and ray measure</w:t>
      </w:r>
    </w:p>
    <w:p w:rsidR="001557D5" w:rsidRPr="00DD0C01" w:rsidRDefault="001557D5" w:rsidP="00DD0C01">
      <w:pPr>
        <w:adjustRightInd w:val="0"/>
        <w:snapToGrid w:val="0"/>
        <w:jc w:val="both"/>
        <w:rPr>
          <w:rFonts w:eastAsiaTheme="minorEastAsia"/>
          <w:sz w:val="22"/>
          <w:szCs w:val="22"/>
          <w:lang w:eastAsia="ko-KR"/>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sz w:val="22"/>
          <w:szCs w:val="22"/>
          <w:lang w:eastAsia="ko-KR"/>
        </w:rPr>
        <w:t xml:space="preserve">SC13 will consider how SC can best support the development of a comprehensive shark and ray measure, as envisaged by the WCPFC13 (Paragraph 507). </w:t>
      </w:r>
    </w:p>
    <w:p w:rsidR="001557D5" w:rsidRPr="00DD0C01" w:rsidRDefault="001557D5" w:rsidP="00DD0C01">
      <w:pPr>
        <w:adjustRightInd w:val="0"/>
        <w:snapToGrid w:val="0"/>
        <w:ind w:left="720"/>
        <w:jc w:val="both"/>
        <w:rPr>
          <w:rFonts w:eastAsiaTheme="minorEastAsia"/>
          <w:sz w:val="22"/>
          <w:szCs w:val="22"/>
          <w:lang w:eastAsia="ko-KR"/>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sz w:val="22"/>
          <w:szCs w:val="22"/>
          <w:lang w:eastAsia="ko-KR"/>
        </w:rPr>
        <w:lastRenderedPageBreak/>
        <w:t>(WCPFC13 Summary Report)</w:t>
      </w:r>
    </w:p>
    <w:p w:rsidR="001557D5" w:rsidRPr="00DD0C01" w:rsidRDefault="001557D5" w:rsidP="00DD0C01">
      <w:pPr>
        <w:adjustRightInd w:val="0"/>
        <w:snapToGrid w:val="0"/>
        <w:ind w:left="720"/>
        <w:rPr>
          <w:i/>
          <w:iCs/>
          <w:sz w:val="22"/>
          <w:szCs w:val="22"/>
        </w:rPr>
      </w:pPr>
      <w:r w:rsidRPr="00DD0C01">
        <w:rPr>
          <w:i/>
          <w:iCs/>
          <w:sz w:val="22"/>
          <w:szCs w:val="22"/>
        </w:rPr>
        <w:t>507.</w:t>
      </w:r>
      <w:r w:rsidRPr="00DD0C01">
        <w:rPr>
          <w:i/>
          <w:iCs/>
          <w:sz w:val="22"/>
          <w:szCs w:val="22"/>
        </w:rPr>
        <w:tab/>
        <w:t xml:space="preserve">WCPFC13 requested that SC13 and TCC13, with support from the Secretariat, work towards the development of a comprehensive approach to shark and ray conservation and management with a view to adopting a new CMM at the Commission’s annual meeting in 2018. The new CMM should seek to i) unify the WCPFC’s existing shark CMMs; ii) take account of relevant national and international policies and measures; and iii) provide a framework for adopting new components as needs and datasets evolve. Elements that could be considered for the new CMM include: </w:t>
      </w:r>
    </w:p>
    <w:p w:rsidR="001557D5" w:rsidRPr="00DD0C01" w:rsidRDefault="001557D5" w:rsidP="00DD0C01">
      <w:pPr>
        <w:pStyle w:val="ListParagraph"/>
        <w:numPr>
          <w:ilvl w:val="0"/>
          <w:numId w:val="57"/>
        </w:numPr>
        <w:adjustRightInd w:val="0"/>
        <w:snapToGrid w:val="0"/>
        <w:ind w:left="1080"/>
        <w:rPr>
          <w:i/>
          <w:iCs/>
          <w:sz w:val="22"/>
          <w:szCs w:val="22"/>
        </w:rPr>
      </w:pPr>
      <w:r w:rsidRPr="00DD0C01">
        <w:rPr>
          <w:i/>
          <w:iCs/>
          <w:sz w:val="22"/>
          <w:szCs w:val="22"/>
        </w:rPr>
        <w:t>policies on full utilization/prohibition on finning;</w:t>
      </w:r>
    </w:p>
    <w:p w:rsidR="001557D5" w:rsidRPr="00DD0C01" w:rsidRDefault="001557D5" w:rsidP="00DD0C01">
      <w:pPr>
        <w:pStyle w:val="ListParagraph"/>
        <w:numPr>
          <w:ilvl w:val="0"/>
          <w:numId w:val="57"/>
        </w:numPr>
        <w:adjustRightInd w:val="0"/>
        <w:snapToGrid w:val="0"/>
        <w:ind w:left="1080"/>
        <w:rPr>
          <w:i/>
          <w:iCs/>
          <w:sz w:val="22"/>
          <w:szCs w:val="22"/>
        </w:rPr>
      </w:pPr>
      <w:r w:rsidRPr="00DD0C01">
        <w:rPr>
          <w:i/>
          <w:iCs/>
          <w:sz w:val="22"/>
          <w:szCs w:val="22"/>
        </w:rPr>
        <w:t>no retention policies;</w:t>
      </w:r>
    </w:p>
    <w:p w:rsidR="001557D5" w:rsidRPr="00DD0C01" w:rsidRDefault="001557D5" w:rsidP="00DD0C01">
      <w:pPr>
        <w:pStyle w:val="ListParagraph"/>
        <w:numPr>
          <w:ilvl w:val="0"/>
          <w:numId w:val="57"/>
        </w:numPr>
        <w:adjustRightInd w:val="0"/>
        <w:snapToGrid w:val="0"/>
        <w:ind w:left="1080"/>
        <w:rPr>
          <w:i/>
          <w:iCs/>
          <w:sz w:val="22"/>
          <w:szCs w:val="22"/>
        </w:rPr>
      </w:pPr>
      <w:r w:rsidRPr="00DD0C01">
        <w:rPr>
          <w:i/>
          <w:iCs/>
          <w:sz w:val="22"/>
          <w:szCs w:val="22"/>
        </w:rPr>
        <w:t>safe release and handling practices;</w:t>
      </w:r>
    </w:p>
    <w:p w:rsidR="001557D5" w:rsidRPr="00DD0C01" w:rsidRDefault="001557D5" w:rsidP="00DD0C01">
      <w:pPr>
        <w:pStyle w:val="ListParagraph"/>
        <w:numPr>
          <w:ilvl w:val="0"/>
          <w:numId w:val="57"/>
        </w:numPr>
        <w:adjustRightInd w:val="0"/>
        <w:snapToGrid w:val="0"/>
        <w:ind w:left="1080"/>
        <w:rPr>
          <w:i/>
          <w:iCs/>
          <w:sz w:val="22"/>
          <w:szCs w:val="22"/>
        </w:rPr>
      </w:pPr>
      <w:r w:rsidRPr="00DD0C01">
        <w:rPr>
          <w:i/>
          <w:iCs/>
          <w:sz w:val="22"/>
          <w:szCs w:val="22"/>
        </w:rPr>
        <w:t>gear mitigation, size limits or closures;</w:t>
      </w:r>
    </w:p>
    <w:p w:rsidR="001557D5" w:rsidRPr="00DD0C01" w:rsidRDefault="001557D5" w:rsidP="00DD0C01">
      <w:pPr>
        <w:pStyle w:val="ListParagraph"/>
        <w:numPr>
          <w:ilvl w:val="0"/>
          <w:numId w:val="57"/>
        </w:numPr>
        <w:adjustRightInd w:val="0"/>
        <w:snapToGrid w:val="0"/>
        <w:ind w:left="1080"/>
        <w:rPr>
          <w:i/>
          <w:iCs/>
          <w:sz w:val="22"/>
          <w:szCs w:val="22"/>
        </w:rPr>
      </w:pPr>
      <w:r w:rsidRPr="00DD0C01">
        <w:rPr>
          <w:i/>
          <w:iCs/>
          <w:sz w:val="22"/>
          <w:szCs w:val="22"/>
        </w:rPr>
        <w:t>management plans/catch limits;</w:t>
      </w:r>
    </w:p>
    <w:p w:rsidR="001557D5" w:rsidRPr="00DD0C01" w:rsidRDefault="001557D5" w:rsidP="00DD0C01">
      <w:pPr>
        <w:pStyle w:val="ListParagraph"/>
        <w:numPr>
          <w:ilvl w:val="0"/>
          <w:numId w:val="57"/>
        </w:numPr>
        <w:adjustRightInd w:val="0"/>
        <w:snapToGrid w:val="0"/>
        <w:ind w:left="1080"/>
        <w:rPr>
          <w:i/>
          <w:iCs/>
          <w:sz w:val="22"/>
          <w:szCs w:val="22"/>
        </w:rPr>
      </w:pPr>
      <w:r w:rsidRPr="00DD0C01">
        <w:rPr>
          <w:i/>
          <w:iCs/>
          <w:sz w:val="22"/>
          <w:szCs w:val="22"/>
        </w:rPr>
        <w:t>key species and their assessment schedules;</w:t>
      </w:r>
    </w:p>
    <w:p w:rsidR="001557D5" w:rsidRPr="00DD0C01" w:rsidRDefault="001557D5" w:rsidP="00DD0C01">
      <w:pPr>
        <w:pStyle w:val="ListParagraph"/>
        <w:numPr>
          <w:ilvl w:val="0"/>
          <w:numId w:val="57"/>
        </w:numPr>
        <w:adjustRightInd w:val="0"/>
        <w:snapToGrid w:val="0"/>
        <w:ind w:left="1080"/>
        <w:rPr>
          <w:i/>
          <w:iCs/>
          <w:sz w:val="22"/>
          <w:szCs w:val="22"/>
        </w:rPr>
      </w:pPr>
      <w:r w:rsidRPr="00DD0C01">
        <w:rPr>
          <w:i/>
          <w:iCs/>
          <w:sz w:val="22"/>
          <w:szCs w:val="22"/>
        </w:rPr>
        <w:t>s</w:t>
      </w:r>
      <w:bookmarkStart w:id="0" w:name="_GoBack"/>
      <w:bookmarkEnd w:id="0"/>
      <w:r w:rsidRPr="00DD0C01">
        <w:rPr>
          <w:i/>
          <w:iCs/>
          <w:sz w:val="22"/>
          <w:szCs w:val="22"/>
        </w:rPr>
        <w:t>pecies-specific limit reference points; and</w:t>
      </w:r>
    </w:p>
    <w:p w:rsidR="001557D5" w:rsidRPr="00DD0C01" w:rsidRDefault="001557D5" w:rsidP="00DD0C01">
      <w:pPr>
        <w:pStyle w:val="ListParagraph"/>
        <w:numPr>
          <w:ilvl w:val="0"/>
          <w:numId w:val="57"/>
        </w:numPr>
        <w:adjustRightInd w:val="0"/>
        <w:snapToGrid w:val="0"/>
        <w:ind w:left="1080"/>
        <w:rPr>
          <w:i/>
          <w:iCs/>
          <w:sz w:val="22"/>
          <w:szCs w:val="22"/>
        </w:rPr>
      </w:pPr>
      <w:proofErr w:type="gramStart"/>
      <w:r w:rsidRPr="00DD0C01">
        <w:rPr>
          <w:i/>
          <w:iCs/>
          <w:sz w:val="22"/>
          <w:szCs w:val="22"/>
        </w:rPr>
        <w:t>any</w:t>
      </w:r>
      <w:proofErr w:type="gramEnd"/>
      <w:r w:rsidRPr="00DD0C01">
        <w:rPr>
          <w:i/>
          <w:iCs/>
          <w:sz w:val="22"/>
          <w:szCs w:val="22"/>
        </w:rPr>
        <w:t xml:space="preserve"> data reporting requirements beyond those contained in “Scientific Data to be Provided to the Commission.”</w:t>
      </w:r>
    </w:p>
    <w:p w:rsidR="001557D5" w:rsidRPr="00DD0C01" w:rsidRDefault="001557D5" w:rsidP="00DD0C01">
      <w:pPr>
        <w:adjustRightInd w:val="0"/>
        <w:snapToGrid w:val="0"/>
        <w:ind w:left="1440"/>
        <w:jc w:val="both"/>
        <w:rPr>
          <w:rFonts w:eastAsiaTheme="minorEastAsia"/>
          <w:sz w:val="22"/>
          <w:szCs w:val="22"/>
          <w:lang w:eastAsia="ko-KR"/>
        </w:rPr>
      </w:pPr>
    </w:p>
    <w:p w:rsidR="001557D5" w:rsidRPr="00DD0C01" w:rsidRDefault="001557D5" w:rsidP="00DD0C01">
      <w:pPr>
        <w:adjustRightInd w:val="0"/>
        <w:snapToGrid w:val="0"/>
        <w:ind w:left="720"/>
        <w:jc w:val="both"/>
        <w:rPr>
          <w:sz w:val="22"/>
          <w:szCs w:val="22"/>
        </w:rPr>
      </w:pPr>
      <w:r w:rsidRPr="00DD0C01">
        <w:rPr>
          <w:rFonts w:eastAsiaTheme="minorEastAsia"/>
          <w:b/>
          <w:sz w:val="22"/>
          <w:szCs w:val="22"/>
          <w:lang w:eastAsia="ko-KR"/>
        </w:rPr>
        <w:t>EB-WP-</w:t>
      </w:r>
      <w:proofErr w:type="gramStart"/>
      <w:r w:rsidRPr="00DD0C01">
        <w:rPr>
          <w:rFonts w:eastAsiaTheme="minorEastAsia"/>
          <w:b/>
          <w:sz w:val="22"/>
          <w:szCs w:val="22"/>
          <w:lang w:eastAsia="ko-KR"/>
        </w:rPr>
        <w:t xml:space="preserve">06  </w:t>
      </w:r>
      <w:r w:rsidRPr="00DD0C01">
        <w:rPr>
          <w:rFonts w:eastAsiaTheme="minorEastAsia"/>
          <w:sz w:val="22"/>
          <w:szCs w:val="22"/>
          <w:lang w:eastAsia="ko-KR"/>
        </w:rPr>
        <w:t>Clarke</w:t>
      </w:r>
      <w:proofErr w:type="gramEnd"/>
      <w:r w:rsidRPr="00DD0C01">
        <w:rPr>
          <w:rFonts w:eastAsiaTheme="minorEastAsia"/>
          <w:sz w:val="22"/>
          <w:szCs w:val="22"/>
          <w:lang w:eastAsia="ko-KR"/>
        </w:rPr>
        <w:t xml:space="preserve">, S. </w:t>
      </w:r>
      <w:r w:rsidRPr="00DD0C01">
        <w:rPr>
          <w:sz w:val="22"/>
          <w:szCs w:val="22"/>
        </w:rPr>
        <w:t>Development of a comprehensive shark conservation and management measure for the WCPFC</w:t>
      </w:r>
    </w:p>
    <w:p w:rsidR="001557D5" w:rsidRPr="00DD0C01" w:rsidRDefault="001557D5" w:rsidP="00DD0C01">
      <w:pPr>
        <w:adjustRightInd w:val="0"/>
        <w:snapToGrid w:val="0"/>
        <w:jc w:val="both"/>
        <w:rPr>
          <w:rFonts w:eastAsiaTheme="minorEastAsia"/>
          <w:sz w:val="22"/>
          <w:szCs w:val="22"/>
          <w:lang w:eastAsia="ko-KR"/>
        </w:rPr>
      </w:pPr>
    </w:p>
    <w:p w:rsidR="001557D5" w:rsidRPr="00DD0C01" w:rsidRDefault="001557D5" w:rsidP="00DD0C01">
      <w:pPr>
        <w:pStyle w:val="ListParagraph"/>
        <w:numPr>
          <w:ilvl w:val="2"/>
          <w:numId w:val="4"/>
        </w:numPr>
        <w:adjustRightInd w:val="0"/>
        <w:snapToGrid w:val="0"/>
        <w:ind w:left="720"/>
        <w:jc w:val="both"/>
        <w:rPr>
          <w:sz w:val="22"/>
          <w:szCs w:val="22"/>
          <w:lang w:val="en-NZ"/>
        </w:rPr>
      </w:pPr>
      <w:r w:rsidRPr="00DD0C01">
        <w:rPr>
          <w:rFonts w:eastAsiaTheme="minorEastAsia"/>
          <w:sz w:val="22"/>
          <w:szCs w:val="22"/>
          <w:lang w:val="en-NZ" w:eastAsia="ko-KR"/>
        </w:rPr>
        <w:t>Safe release g</w:t>
      </w:r>
      <w:r w:rsidRPr="00DD0C01">
        <w:rPr>
          <w:sz w:val="22"/>
          <w:szCs w:val="22"/>
          <w:lang w:val="en-NZ"/>
        </w:rPr>
        <w:t xml:space="preserve">uidelines </w:t>
      </w:r>
    </w:p>
    <w:p w:rsidR="001557D5" w:rsidRPr="00DD0C01" w:rsidRDefault="001557D5" w:rsidP="00DD0C01">
      <w:pPr>
        <w:adjustRightInd w:val="0"/>
        <w:snapToGrid w:val="0"/>
        <w:ind w:left="1440"/>
        <w:jc w:val="both"/>
        <w:rPr>
          <w:rFonts w:eastAsiaTheme="minorEastAsia"/>
          <w:bCs/>
          <w:sz w:val="22"/>
          <w:szCs w:val="22"/>
          <w:lang w:val="en-NZ" w:eastAsia="ko-KR"/>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bCs/>
          <w:sz w:val="22"/>
          <w:szCs w:val="22"/>
          <w:lang w:val="en-NZ" w:eastAsia="ko-KR"/>
        </w:rPr>
        <w:t xml:space="preserve">SC13 will </w:t>
      </w:r>
      <w:r w:rsidRPr="00DD0C01">
        <w:rPr>
          <w:rFonts w:eastAsiaTheme="minorEastAsia"/>
          <w:sz w:val="22"/>
          <w:szCs w:val="22"/>
          <w:lang w:eastAsia="ko-KR"/>
        </w:rPr>
        <w:t xml:space="preserve">continue to develop </w:t>
      </w:r>
      <w:r w:rsidRPr="00DD0C01">
        <w:rPr>
          <w:rFonts w:eastAsiaTheme="minorEastAsia"/>
          <w:bCs/>
          <w:i/>
          <w:sz w:val="22"/>
          <w:szCs w:val="22"/>
          <w:lang w:eastAsia="ko-KR"/>
        </w:rPr>
        <w:t xml:space="preserve">New guidelines for the survival of </w:t>
      </w:r>
      <w:r w:rsidRPr="00DD0C01">
        <w:rPr>
          <w:bCs/>
          <w:i/>
          <w:sz w:val="22"/>
          <w:szCs w:val="22"/>
        </w:rPr>
        <w:t xml:space="preserve">sharks </w:t>
      </w:r>
      <w:r w:rsidRPr="00DD0C01">
        <w:rPr>
          <w:rFonts w:eastAsiaTheme="minorEastAsia"/>
          <w:bCs/>
          <w:i/>
          <w:sz w:val="22"/>
          <w:szCs w:val="22"/>
          <w:lang w:eastAsia="ko-KR"/>
        </w:rPr>
        <w:t xml:space="preserve">(other than whale sharks) </w:t>
      </w:r>
      <w:r w:rsidRPr="00DD0C01">
        <w:rPr>
          <w:bCs/>
          <w:i/>
          <w:sz w:val="22"/>
          <w:szCs w:val="22"/>
        </w:rPr>
        <w:t>to be released from longline or purse-seine gear</w:t>
      </w:r>
      <w:r w:rsidRPr="00DD0C01">
        <w:rPr>
          <w:rFonts w:eastAsiaTheme="minorEastAsia"/>
          <w:sz w:val="22"/>
          <w:szCs w:val="22"/>
          <w:lang w:eastAsia="ko-KR"/>
        </w:rPr>
        <w:t xml:space="preserve"> (Attachment G, SC11 Summary Report), based on any updated information and scientific evidence.</w:t>
      </w:r>
    </w:p>
    <w:p w:rsidR="001557D5" w:rsidRPr="00DD0C01" w:rsidRDefault="001557D5" w:rsidP="00DD0C01">
      <w:pPr>
        <w:adjustRightInd w:val="0"/>
        <w:snapToGrid w:val="0"/>
        <w:ind w:left="720"/>
        <w:jc w:val="both"/>
        <w:rPr>
          <w:rFonts w:eastAsiaTheme="minorEastAsia"/>
          <w:sz w:val="22"/>
          <w:szCs w:val="22"/>
          <w:lang w:eastAsia="ko-KR"/>
        </w:rPr>
      </w:pPr>
    </w:p>
    <w:p w:rsidR="001557D5" w:rsidRPr="00DD0C01" w:rsidRDefault="001557D5" w:rsidP="00DD0C01">
      <w:pPr>
        <w:adjustRightInd w:val="0"/>
        <w:snapToGrid w:val="0"/>
        <w:ind w:left="720"/>
        <w:jc w:val="both"/>
        <w:rPr>
          <w:rFonts w:eastAsiaTheme="minorEastAsia"/>
          <w:bCs/>
          <w:sz w:val="22"/>
          <w:szCs w:val="22"/>
          <w:lang w:val="en-NZ" w:eastAsia="ko-KR"/>
        </w:rPr>
      </w:pPr>
      <w:r w:rsidRPr="00DD0C01">
        <w:rPr>
          <w:rFonts w:eastAsiaTheme="minorEastAsia"/>
          <w:bCs/>
          <w:sz w:val="22"/>
          <w:szCs w:val="22"/>
          <w:lang w:val="en-NZ" w:eastAsia="ko-KR"/>
        </w:rPr>
        <w:t xml:space="preserve">SC13 will also review, as appropriate, </w:t>
      </w:r>
      <w:r w:rsidRPr="00DD0C01">
        <w:rPr>
          <w:rFonts w:eastAsiaTheme="minorEastAsia"/>
          <w:i/>
          <w:sz w:val="22"/>
          <w:szCs w:val="22"/>
          <w:lang w:eastAsia="ko-KR"/>
        </w:rPr>
        <w:t>S</w:t>
      </w:r>
      <w:r w:rsidRPr="00DD0C01">
        <w:rPr>
          <w:i/>
          <w:sz w:val="22"/>
          <w:szCs w:val="22"/>
        </w:rPr>
        <w:t>afe release guidelines for manta and mobula rays</w:t>
      </w:r>
      <w:r w:rsidRPr="00DD0C01">
        <w:rPr>
          <w:rFonts w:eastAsiaTheme="minorEastAsia"/>
          <w:iCs/>
          <w:sz w:val="22"/>
          <w:szCs w:val="22"/>
          <w:lang w:eastAsia="ko-KR"/>
        </w:rPr>
        <w:t>,</w:t>
      </w:r>
      <w:r w:rsidRPr="00DD0C01">
        <w:rPr>
          <w:sz w:val="22"/>
          <w:szCs w:val="22"/>
        </w:rPr>
        <w:t xml:space="preserve"> with a view to </w:t>
      </w:r>
      <w:r w:rsidRPr="00DD0C01">
        <w:rPr>
          <w:rFonts w:eastAsiaTheme="minorEastAsia"/>
          <w:sz w:val="22"/>
          <w:szCs w:val="22"/>
          <w:lang w:eastAsia="ko-KR"/>
        </w:rPr>
        <w:t>its</w:t>
      </w:r>
      <w:r w:rsidRPr="00DD0C01">
        <w:rPr>
          <w:sz w:val="22"/>
          <w:szCs w:val="22"/>
        </w:rPr>
        <w:t xml:space="preserve"> adoption by WCPFC14</w:t>
      </w:r>
      <w:r w:rsidRPr="00DD0C01">
        <w:rPr>
          <w:rFonts w:eastAsiaTheme="minorEastAsia"/>
          <w:sz w:val="22"/>
          <w:szCs w:val="22"/>
          <w:lang w:eastAsia="ko-KR"/>
        </w:rPr>
        <w:t xml:space="preserve"> </w:t>
      </w:r>
      <w:r w:rsidRPr="00DD0C01">
        <w:rPr>
          <w:sz w:val="22"/>
          <w:szCs w:val="22"/>
        </w:rPr>
        <w:t>(WCPFC13 Summary Report para 550).</w:t>
      </w:r>
    </w:p>
    <w:p w:rsidR="001557D5" w:rsidRPr="00DD0C01" w:rsidRDefault="001557D5" w:rsidP="00DD0C01">
      <w:pPr>
        <w:adjustRightInd w:val="0"/>
        <w:snapToGrid w:val="0"/>
        <w:jc w:val="both"/>
        <w:rPr>
          <w:rFonts w:eastAsiaTheme="minorEastAsia"/>
          <w:sz w:val="22"/>
          <w:szCs w:val="22"/>
          <w:lang w:eastAsia="ko-KR"/>
        </w:rPr>
      </w:pPr>
    </w:p>
    <w:p w:rsidR="001557D5" w:rsidRPr="00DD0C01" w:rsidRDefault="001557D5" w:rsidP="00DD0C01">
      <w:pPr>
        <w:adjustRightInd w:val="0"/>
        <w:snapToGrid w:val="0"/>
        <w:ind w:left="720"/>
        <w:jc w:val="both"/>
        <w:rPr>
          <w:sz w:val="22"/>
          <w:szCs w:val="22"/>
          <w:lang w:val="en-AU"/>
        </w:rPr>
      </w:pPr>
      <w:r w:rsidRPr="00DD0C01">
        <w:rPr>
          <w:rFonts w:eastAsiaTheme="minorEastAsia"/>
          <w:b/>
          <w:sz w:val="22"/>
          <w:szCs w:val="22"/>
          <w:lang w:eastAsia="ko-KR"/>
        </w:rPr>
        <w:t>EB-IP-</w:t>
      </w:r>
      <w:proofErr w:type="gramStart"/>
      <w:r w:rsidRPr="00DD0C01">
        <w:rPr>
          <w:rFonts w:eastAsiaTheme="minorEastAsia"/>
          <w:b/>
          <w:sz w:val="22"/>
          <w:szCs w:val="22"/>
          <w:lang w:eastAsia="ko-KR"/>
        </w:rPr>
        <w:t>08</w:t>
      </w:r>
      <w:r w:rsidRPr="00DD0C01">
        <w:rPr>
          <w:rFonts w:eastAsiaTheme="minorEastAsia"/>
          <w:sz w:val="22"/>
          <w:szCs w:val="22"/>
          <w:lang w:eastAsia="ko-KR"/>
        </w:rPr>
        <w:t xml:space="preserve">  Hutchinson</w:t>
      </w:r>
      <w:proofErr w:type="gramEnd"/>
      <w:r w:rsidRPr="00DD0C01">
        <w:rPr>
          <w:rFonts w:eastAsiaTheme="minorEastAsia"/>
          <w:sz w:val="22"/>
          <w:szCs w:val="22"/>
          <w:lang w:eastAsia="ko-KR"/>
        </w:rPr>
        <w:t xml:space="preserve">, M. </w:t>
      </w:r>
      <w:r w:rsidRPr="00DD0C01">
        <w:rPr>
          <w:sz w:val="22"/>
          <w:szCs w:val="22"/>
          <w:lang w:val="en-AU"/>
        </w:rPr>
        <w:t>Developing best handling practice guidelines for the safe release of mantas and mobulids captured in commercial fisheries</w:t>
      </w:r>
    </w:p>
    <w:p w:rsidR="001557D5" w:rsidRPr="00DD0C01" w:rsidRDefault="001557D5" w:rsidP="00DD0C01">
      <w:pPr>
        <w:adjustRightInd w:val="0"/>
        <w:snapToGrid w:val="0"/>
        <w:ind w:left="720"/>
        <w:jc w:val="both"/>
        <w:rPr>
          <w:sz w:val="22"/>
          <w:szCs w:val="22"/>
          <w:lang w:val="en-AU"/>
        </w:rPr>
      </w:pPr>
      <w:r w:rsidRPr="00DD0C01">
        <w:rPr>
          <w:rFonts w:eastAsiaTheme="minorEastAsia"/>
          <w:b/>
          <w:sz w:val="22"/>
          <w:szCs w:val="22"/>
          <w:lang w:eastAsia="ko-KR"/>
        </w:rPr>
        <w:t>EB-IP-</w:t>
      </w:r>
      <w:proofErr w:type="gramStart"/>
      <w:r w:rsidRPr="00DD0C01">
        <w:rPr>
          <w:rFonts w:eastAsiaTheme="minorEastAsia"/>
          <w:b/>
          <w:sz w:val="22"/>
          <w:szCs w:val="22"/>
          <w:lang w:eastAsia="ko-KR"/>
        </w:rPr>
        <w:t>12</w:t>
      </w:r>
      <w:r w:rsidRPr="00DD0C01">
        <w:rPr>
          <w:rFonts w:eastAsiaTheme="minorEastAsia"/>
          <w:sz w:val="22"/>
          <w:szCs w:val="22"/>
          <w:lang w:eastAsia="ko-KR"/>
        </w:rPr>
        <w:t xml:space="preserve">  </w:t>
      </w:r>
      <w:r w:rsidRPr="00DD0C01">
        <w:rPr>
          <w:sz w:val="22"/>
          <w:szCs w:val="22"/>
          <w:lang w:val="en-AU"/>
        </w:rPr>
        <w:t>Jones</w:t>
      </w:r>
      <w:proofErr w:type="gramEnd"/>
      <w:r w:rsidRPr="00DD0C01">
        <w:rPr>
          <w:sz w:val="22"/>
          <w:szCs w:val="22"/>
          <w:lang w:val="en-AU"/>
        </w:rPr>
        <w:t xml:space="preserve"> E. and M. Francis. Protected rays – occurrence and development of mitigation methods in the New Zealand tuna purse seine fishery</w:t>
      </w:r>
    </w:p>
    <w:p w:rsidR="001557D5" w:rsidRPr="00DD0C01" w:rsidRDefault="001557D5" w:rsidP="00DD0C01">
      <w:pPr>
        <w:adjustRightInd w:val="0"/>
        <w:snapToGrid w:val="0"/>
        <w:jc w:val="both"/>
        <w:rPr>
          <w:rFonts w:eastAsiaTheme="minorEastAsia"/>
          <w:sz w:val="22"/>
          <w:szCs w:val="22"/>
          <w:lang w:eastAsia="ko-KR"/>
        </w:rPr>
      </w:pPr>
    </w:p>
    <w:p w:rsidR="001557D5" w:rsidRPr="00DD0C01" w:rsidRDefault="001557D5" w:rsidP="00DD0C01">
      <w:pPr>
        <w:numPr>
          <w:ilvl w:val="2"/>
          <w:numId w:val="4"/>
        </w:numPr>
        <w:adjustRightInd w:val="0"/>
        <w:snapToGrid w:val="0"/>
        <w:ind w:left="720"/>
        <w:jc w:val="both"/>
        <w:rPr>
          <w:bCs/>
          <w:sz w:val="22"/>
          <w:szCs w:val="22"/>
          <w:lang w:val="en-NZ"/>
        </w:rPr>
      </w:pPr>
      <w:r w:rsidRPr="00DD0C01">
        <w:rPr>
          <w:bCs/>
          <w:sz w:val="22"/>
          <w:szCs w:val="22"/>
          <w:lang w:val="en-NZ"/>
        </w:rPr>
        <w:t>Shark Research Plan</w:t>
      </w:r>
    </w:p>
    <w:p w:rsidR="001557D5" w:rsidRPr="00DD0C01" w:rsidRDefault="001557D5" w:rsidP="00DD0C01">
      <w:pPr>
        <w:adjustRightInd w:val="0"/>
        <w:snapToGrid w:val="0"/>
        <w:ind w:left="720"/>
        <w:jc w:val="both"/>
        <w:rPr>
          <w:rFonts w:eastAsiaTheme="minorEastAsia"/>
          <w:bCs/>
          <w:sz w:val="22"/>
          <w:szCs w:val="22"/>
          <w:lang w:val="en-NZ" w:eastAsia="ko-KR"/>
        </w:rPr>
      </w:pPr>
    </w:p>
    <w:p w:rsidR="001557D5" w:rsidRPr="00DD0C01" w:rsidRDefault="001557D5" w:rsidP="00DD0C01">
      <w:pPr>
        <w:pStyle w:val="ListParagraph"/>
        <w:numPr>
          <w:ilvl w:val="2"/>
          <w:numId w:val="3"/>
        </w:numPr>
        <w:tabs>
          <w:tab w:val="clear" w:pos="1440"/>
        </w:tabs>
        <w:adjustRightInd w:val="0"/>
        <w:snapToGrid w:val="0"/>
        <w:ind w:left="1080" w:hanging="360"/>
        <w:jc w:val="both"/>
        <w:rPr>
          <w:rFonts w:eastAsiaTheme="minorEastAsia"/>
          <w:bCs/>
          <w:sz w:val="22"/>
          <w:szCs w:val="22"/>
          <w:lang w:val="en-NZ" w:eastAsia="ko-KR"/>
        </w:rPr>
      </w:pPr>
      <w:r w:rsidRPr="00DD0C01">
        <w:rPr>
          <w:rFonts w:eastAsiaTheme="minorEastAsia"/>
          <w:bCs/>
          <w:sz w:val="22"/>
          <w:szCs w:val="22"/>
          <w:lang w:val="en-NZ" w:eastAsia="ko-KR"/>
        </w:rPr>
        <w:t xml:space="preserve">Progress of shark research plan </w:t>
      </w:r>
    </w:p>
    <w:p w:rsidR="001557D5" w:rsidRPr="00DD0C01" w:rsidRDefault="001557D5" w:rsidP="00DD0C01">
      <w:pPr>
        <w:pStyle w:val="ListParagraph"/>
        <w:adjustRightInd w:val="0"/>
        <w:snapToGrid w:val="0"/>
        <w:ind w:left="1440"/>
        <w:jc w:val="both"/>
        <w:rPr>
          <w:rFonts w:eastAsiaTheme="minorEastAsia"/>
          <w:bCs/>
          <w:sz w:val="22"/>
          <w:szCs w:val="22"/>
          <w:lang w:val="en-NZ" w:eastAsia="ko-KR"/>
        </w:rPr>
      </w:pPr>
    </w:p>
    <w:p w:rsidR="001557D5" w:rsidRPr="00DD0C01" w:rsidRDefault="001557D5" w:rsidP="00DD0C01">
      <w:pPr>
        <w:adjustRightInd w:val="0"/>
        <w:snapToGrid w:val="0"/>
        <w:ind w:left="1080"/>
        <w:jc w:val="both"/>
        <w:rPr>
          <w:rFonts w:eastAsiaTheme="minorEastAsia"/>
          <w:bCs/>
          <w:sz w:val="22"/>
          <w:szCs w:val="22"/>
          <w:lang w:val="en-NZ" w:eastAsia="ko-KR"/>
        </w:rPr>
      </w:pPr>
      <w:r w:rsidRPr="00DD0C01">
        <w:rPr>
          <w:rFonts w:eastAsiaTheme="minorEastAsia"/>
          <w:bCs/>
          <w:sz w:val="22"/>
          <w:szCs w:val="22"/>
          <w:lang w:val="en-NZ" w:eastAsia="ko-KR"/>
        </w:rPr>
        <w:t xml:space="preserve">SC13 will review the progress of the Shark Research Plan and update the information as needed, noting that </w:t>
      </w:r>
    </w:p>
    <w:p w:rsidR="001557D5" w:rsidRPr="00DD0C01" w:rsidRDefault="001557D5" w:rsidP="00DD0C01">
      <w:pPr>
        <w:adjustRightInd w:val="0"/>
        <w:snapToGrid w:val="0"/>
        <w:ind w:left="1080"/>
        <w:jc w:val="both"/>
        <w:rPr>
          <w:rFonts w:eastAsiaTheme="minorEastAsia"/>
          <w:bCs/>
          <w:sz w:val="22"/>
          <w:szCs w:val="22"/>
          <w:lang w:val="en-NZ" w:eastAsia="ko-KR"/>
        </w:rPr>
      </w:pPr>
    </w:p>
    <w:p w:rsidR="001557D5" w:rsidRPr="00DD0C01" w:rsidRDefault="001557D5" w:rsidP="00DD0C01">
      <w:pPr>
        <w:adjustRightInd w:val="0"/>
        <w:snapToGrid w:val="0"/>
        <w:ind w:left="1080"/>
        <w:jc w:val="both"/>
        <w:rPr>
          <w:rFonts w:eastAsiaTheme="minorEastAsia"/>
          <w:sz w:val="22"/>
          <w:szCs w:val="22"/>
          <w:lang w:eastAsia="ko-KR"/>
        </w:rPr>
      </w:pPr>
      <w:r w:rsidRPr="00DD0C01" w:rsidDel="000763F0">
        <w:rPr>
          <w:rFonts w:eastAsiaTheme="minorEastAsia"/>
          <w:bCs/>
          <w:sz w:val="22"/>
          <w:szCs w:val="22"/>
          <w:lang w:val="en-NZ" w:eastAsia="ko-KR"/>
        </w:rPr>
        <w:t xml:space="preserve"> </w:t>
      </w:r>
      <w:r w:rsidRPr="00DD0C01">
        <w:rPr>
          <w:rFonts w:eastAsiaTheme="minorEastAsia"/>
          <w:sz w:val="22"/>
          <w:szCs w:val="22"/>
          <w:lang w:eastAsia="ko-KR"/>
        </w:rPr>
        <w:t>(WCPFC13 Summary Report)</w:t>
      </w:r>
    </w:p>
    <w:p w:rsidR="001557D5" w:rsidRPr="00DD0C01" w:rsidRDefault="001557D5" w:rsidP="00DD0C01">
      <w:pPr>
        <w:adjustRightInd w:val="0"/>
        <w:snapToGrid w:val="0"/>
        <w:ind w:left="1080"/>
        <w:jc w:val="both"/>
        <w:rPr>
          <w:rFonts w:eastAsiaTheme="minorEastAsia"/>
          <w:i/>
          <w:iCs/>
          <w:sz w:val="22"/>
          <w:szCs w:val="22"/>
          <w:lang w:eastAsia="ko-KR"/>
        </w:rPr>
      </w:pPr>
      <w:r w:rsidRPr="00DD0C01">
        <w:rPr>
          <w:rFonts w:eastAsiaTheme="minorEastAsia"/>
          <w:i/>
          <w:iCs/>
          <w:sz w:val="22"/>
          <w:szCs w:val="22"/>
          <w:lang w:eastAsia="ko-KR"/>
        </w:rPr>
        <w:t>550.</w:t>
      </w:r>
      <w:r w:rsidRPr="00DD0C01">
        <w:rPr>
          <w:rFonts w:eastAsiaTheme="minorEastAsia"/>
          <w:i/>
          <w:iCs/>
          <w:sz w:val="22"/>
          <w:szCs w:val="22"/>
          <w:lang w:eastAsia="ko-KR"/>
        </w:rPr>
        <w:tab/>
      </w:r>
      <w:r w:rsidRPr="00DD0C01">
        <w:rPr>
          <w:i/>
          <w:iCs/>
          <w:sz w:val="22"/>
          <w:szCs w:val="22"/>
        </w:rPr>
        <w:t>Manta and Mobula rays shall be considered WCPFC key shark species for assessment and thus listed under the Shark Research Plan, noting that data gaps may preclude a traditional stock assessment approach.</w:t>
      </w:r>
    </w:p>
    <w:p w:rsidR="001557D5" w:rsidRPr="00DD0C01" w:rsidRDefault="001557D5" w:rsidP="00DD0C01">
      <w:pPr>
        <w:pStyle w:val="ListParagraph"/>
        <w:adjustRightInd w:val="0"/>
        <w:snapToGrid w:val="0"/>
        <w:ind w:left="1440"/>
        <w:jc w:val="both"/>
        <w:rPr>
          <w:rFonts w:eastAsiaTheme="minorEastAsia"/>
          <w:bCs/>
          <w:sz w:val="22"/>
          <w:szCs w:val="22"/>
          <w:lang w:eastAsia="ko-KR"/>
        </w:rPr>
      </w:pPr>
    </w:p>
    <w:p w:rsidR="001557D5" w:rsidRPr="00DD0C01" w:rsidRDefault="001557D5" w:rsidP="00DD0C01">
      <w:pPr>
        <w:adjustRightInd w:val="0"/>
        <w:snapToGrid w:val="0"/>
        <w:ind w:left="720"/>
        <w:jc w:val="both"/>
        <w:rPr>
          <w:rFonts w:eastAsia="Batang"/>
          <w:sz w:val="22"/>
          <w:szCs w:val="22"/>
          <w:lang w:eastAsia="ko-KR"/>
        </w:rPr>
      </w:pPr>
      <w:r w:rsidRPr="00DD0C01">
        <w:rPr>
          <w:rFonts w:eastAsiaTheme="minorEastAsia"/>
          <w:b/>
          <w:bCs/>
          <w:sz w:val="22"/>
          <w:szCs w:val="22"/>
          <w:lang w:eastAsia="ko-KR"/>
        </w:rPr>
        <w:t>EB-WP-</w:t>
      </w:r>
      <w:proofErr w:type="gramStart"/>
      <w:r w:rsidRPr="00DD0C01">
        <w:rPr>
          <w:rFonts w:eastAsiaTheme="minorEastAsia"/>
          <w:b/>
          <w:bCs/>
          <w:sz w:val="22"/>
          <w:szCs w:val="22"/>
          <w:lang w:eastAsia="ko-KR"/>
        </w:rPr>
        <w:t>07</w:t>
      </w:r>
      <w:r w:rsidRPr="00DD0C01">
        <w:rPr>
          <w:rFonts w:eastAsiaTheme="minorEastAsia"/>
          <w:bCs/>
          <w:sz w:val="22"/>
          <w:szCs w:val="22"/>
          <w:lang w:eastAsia="ko-KR"/>
        </w:rPr>
        <w:t xml:space="preserve">  SPC</w:t>
      </w:r>
      <w:proofErr w:type="gramEnd"/>
      <w:r w:rsidRPr="00DD0C01">
        <w:rPr>
          <w:rFonts w:eastAsiaTheme="minorEastAsia"/>
          <w:bCs/>
          <w:sz w:val="22"/>
          <w:szCs w:val="22"/>
          <w:lang w:eastAsia="ko-KR"/>
        </w:rPr>
        <w:t xml:space="preserve">  </w:t>
      </w:r>
      <w:r w:rsidRPr="00DD0C01">
        <w:rPr>
          <w:rFonts w:eastAsia="Batang"/>
          <w:sz w:val="22"/>
          <w:szCs w:val="22"/>
          <w:lang w:eastAsia="ko-KR"/>
        </w:rPr>
        <w:t>Review of shark data and modelling framework to support stock assessments (Project 78)</w:t>
      </w:r>
    </w:p>
    <w:p w:rsidR="001557D5" w:rsidRPr="00DD0C01" w:rsidRDefault="001557D5" w:rsidP="00DD0C01">
      <w:pPr>
        <w:adjustRightInd w:val="0"/>
        <w:snapToGrid w:val="0"/>
        <w:ind w:left="720"/>
        <w:jc w:val="both"/>
        <w:rPr>
          <w:rFonts w:eastAsiaTheme="minorEastAsia"/>
          <w:bCs/>
          <w:sz w:val="22"/>
          <w:szCs w:val="22"/>
          <w:lang w:eastAsia="ko-KR"/>
        </w:rPr>
      </w:pPr>
      <w:r w:rsidRPr="00DD0C01">
        <w:rPr>
          <w:rFonts w:eastAsiaTheme="minorEastAsia"/>
          <w:b/>
          <w:bCs/>
          <w:sz w:val="22"/>
          <w:szCs w:val="22"/>
          <w:lang w:eastAsia="ko-KR"/>
        </w:rPr>
        <w:t>EB-IP-</w:t>
      </w:r>
      <w:proofErr w:type="gramStart"/>
      <w:r w:rsidRPr="00DD0C01">
        <w:rPr>
          <w:rFonts w:eastAsiaTheme="minorEastAsia"/>
          <w:b/>
          <w:bCs/>
          <w:sz w:val="22"/>
          <w:szCs w:val="22"/>
          <w:lang w:eastAsia="ko-KR"/>
        </w:rPr>
        <w:t>09</w:t>
      </w:r>
      <w:r w:rsidRPr="00DD0C01">
        <w:rPr>
          <w:rFonts w:eastAsiaTheme="minorEastAsia"/>
          <w:bCs/>
          <w:sz w:val="22"/>
          <w:szCs w:val="22"/>
          <w:lang w:eastAsia="ko-KR"/>
        </w:rPr>
        <w:t xml:space="preserve">  SPC</w:t>
      </w:r>
      <w:proofErr w:type="gramEnd"/>
      <w:r w:rsidRPr="00DD0C01">
        <w:rPr>
          <w:rFonts w:eastAsiaTheme="minorEastAsia"/>
          <w:bCs/>
          <w:sz w:val="22"/>
          <w:szCs w:val="22"/>
          <w:lang w:eastAsia="ko-KR"/>
        </w:rPr>
        <w:t xml:space="preserve">  </w:t>
      </w:r>
      <w:r w:rsidRPr="00DD0C01">
        <w:rPr>
          <w:rFonts w:eastAsia="Malgun Gothic"/>
          <w:sz w:val="22"/>
          <w:szCs w:val="22"/>
          <w:lang w:eastAsia="ko-KR"/>
        </w:rPr>
        <w:t>Progress on the WPCFC stock assessments and shark research plan (summary table)</w:t>
      </w:r>
    </w:p>
    <w:p w:rsidR="001557D5" w:rsidRPr="00DD0C01" w:rsidRDefault="001557D5" w:rsidP="00DD0C01">
      <w:pPr>
        <w:pStyle w:val="ListParagraph"/>
        <w:adjustRightInd w:val="0"/>
        <w:snapToGrid w:val="0"/>
        <w:ind w:left="1440"/>
        <w:jc w:val="both"/>
        <w:rPr>
          <w:rFonts w:eastAsiaTheme="minorEastAsia"/>
          <w:bCs/>
          <w:sz w:val="22"/>
          <w:szCs w:val="22"/>
          <w:lang w:eastAsia="ko-KR"/>
        </w:rPr>
      </w:pPr>
    </w:p>
    <w:p w:rsidR="001557D5" w:rsidRPr="00DD0C01" w:rsidRDefault="001557D5" w:rsidP="00DD0C01">
      <w:pPr>
        <w:pStyle w:val="ListParagraph"/>
        <w:numPr>
          <w:ilvl w:val="0"/>
          <w:numId w:val="6"/>
        </w:numPr>
        <w:adjustRightInd w:val="0"/>
        <w:snapToGrid w:val="0"/>
        <w:jc w:val="both"/>
        <w:rPr>
          <w:b/>
          <w:vanish/>
          <w:sz w:val="22"/>
          <w:szCs w:val="22"/>
          <w:lang w:val="en-NZ"/>
        </w:rPr>
      </w:pPr>
    </w:p>
    <w:p w:rsidR="001557D5" w:rsidRPr="00DD0C01" w:rsidRDefault="001557D5" w:rsidP="00DD0C01">
      <w:pPr>
        <w:pStyle w:val="ListParagraph"/>
        <w:numPr>
          <w:ilvl w:val="0"/>
          <w:numId w:val="6"/>
        </w:numPr>
        <w:adjustRightInd w:val="0"/>
        <w:snapToGrid w:val="0"/>
        <w:jc w:val="both"/>
        <w:rPr>
          <w:b/>
          <w:vanish/>
          <w:sz w:val="22"/>
          <w:szCs w:val="22"/>
          <w:lang w:val="en-NZ"/>
        </w:rPr>
      </w:pPr>
    </w:p>
    <w:p w:rsidR="001557D5" w:rsidRPr="00DD0C01" w:rsidRDefault="001557D5" w:rsidP="00DD0C01">
      <w:pPr>
        <w:numPr>
          <w:ilvl w:val="1"/>
          <w:numId w:val="6"/>
        </w:numPr>
        <w:adjustRightInd w:val="0"/>
        <w:snapToGrid w:val="0"/>
        <w:ind w:left="720" w:hanging="720"/>
        <w:jc w:val="both"/>
        <w:rPr>
          <w:b/>
          <w:sz w:val="22"/>
          <w:szCs w:val="22"/>
          <w:lang w:val="en-NZ"/>
        </w:rPr>
      </w:pPr>
      <w:r w:rsidRPr="00DD0C01">
        <w:rPr>
          <w:b/>
          <w:sz w:val="22"/>
          <w:szCs w:val="22"/>
          <w:lang w:val="en-NZ"/>
        </w:rPr>
        <w:t xml:space="preserve">Seabirds </w:t>
      </w:r>
    </w:p>
    <w:p w:rsidR="001557D5" w:rsidRPr="00DD0C01" w:rsidRDefault="001557D5" w:rsidP="00DD0C01">
      <w:pPr>
        <w:adjustRightInd w:val="0"/>
        <w:snapToGrid w:val="0"/>
        <w:jc w:val="both"/>
        <w:rPr>
          <w:rFonts w:eastAsiaTheme="minorEastAsia"/>
          <w:sz w:val="22"/>
          <w:szCs w:val="22"/>
          <w:lang w:val="en-NZ" w:eastAsia="ko-KR"/>
        </w:rPr>
      </w:pPr>
    </w:p>
    <w:p w:rsidR="001557D5" w:rsidRPr="00DD0C01" w:rsidRDefault="001557D5" w:rsidP="00DD0C01">
      <w:pPr>
        <w:adjustRightInd w:val="0"/>
        <w:snapToGrid w:val="0"/>
        <w:ind w:left="720"/>
        <w:jc w:val="both"/>
        <w:rPr>
          <w:rFonts w:eastAsia="Malgun Gothic"/>
          <w:sz w:val="22"/>
          <w:szCs w:val="22"/>
          <w:lang w:eastAsia="ko-KR"/>
        </w:rPr>
      </w:pPr>
      <w:r w:rsidRPr="00DD0C01">
        <w:rPr>
          <w:sz w:val="22"/>
          <w:szCs w:val="22"/>
          <w:lang w:val="en-NZ"/>
        </w:rPr>
        <w:t>As requested by CMM 2015-03, SC13 will review the progress of Project 68 (</w:t>
      </w:r>
      <w:r w:rsidRPr="00DD0C01">
        <w:rPr>
          <w:rFonts w:eastAsia="Malgun Gothic"/>
          <w:i/>
          <w:sz w:val="22"/>
          <w:szCs w:val="22"/>
          <w:lang w:eastAsia="ko-KR"/>
        </w:rPr>
        <w:t xml:space="preserve">Estimation of </w:t>
      </w:r>
      <w:r w:rsidRPr="00DD0C01">
        <w:rPr>
          <w:i/>
          <w:sz w:val="22"/>
          <w:szCs w:val="22"/>
        </w:rPr>
        <w:t>seabird mortality across the WCPO Convention Area</w:t>
      </w:r>
      <w:r w:rsidRPr="00DD0C01">
        <w:rPr>
          <w:rFonts w:eastAsia="Malgun Gothic"/>
          <w:sz w:val="22"/>
          <w:szCs w:val="22"/>
          <w:lang w:eastAsia="ko-KR"/>
        </w:rPr>
        <w:t>) and provide comments/recommendations as needed.</w:t>
      </w:r>
    </w:p>
    <w:p w:rsidR="001557D5" w:rsidRPr="00DD0C01" w:rsidRDefault="001557D5" w:rsidP="00DD0C01">
      <w:pPr>
        <w:adjustRightInd w:val="0"/>
        <w:snapToGrid w:val="0"/>
        <w:ind w:left="720"/>
        <w:jc w:val="both"/>
        <w:rPr>
          <w:rFonts w:eastAsiaTheme="minorEastAsia"/>
          <w:sz w:val="22"/>
          <w:szCs w:val="22"/>
          <w:lang w:val="en-NZ" w:eastAsia="ko-KR"/>
        </w:rPr>
      </w:pPr>
    </w:p>
    <w:p w:rsidR="001557D5" w:rsidRPr="00DD0C01" w:rsidRDefault="001557D5" w:rsidP="00DD0C01">
      <w:pPr>
        <w:adjustRightInd w:val="0"/>
        <w:snapToGrid w:val="0"/>
        <w:ind w:left="1080"/>
        <w:jc w:val="both"/>
        <w:rPr>
          <w:rFonts w:eastAsiaTheme="minorEastAsia"/>
          <w:sz w:val="22"/>
          <w:szCs w:val="22"/>
          <w:lang w:val="en-NZ" w:eastAsia="ko-KR"/>
        </w:rPr>
      </w:pPr>
      <w:r w:rsidRPr="00DD0C01">
        <w:rPr>
          <w:rFonts w:eastAsiaTheme="minorEastAsia"/>
          <w:sz w:val="22"/>
          <w:szCs w:val="22"/>
          <w:lang w:val="en-NZ" w:eastAsia="ko-KR"/>
        </w:rPr>
        <w:t>(CMM 2015-03)</w:t>
      </w:r>
    </w:p>
    <w:p w:rsidR="001557D5" w:rsidRPr="00DD0C01" w:rsidRDefault="001557D5" w:rsidP="00DD0C01">
      <w:pPr>
        <w:pStyle w:val="BodyText"/>
        <w:widowControl w:val="0"/>
        <w:tabs>
          <w:tab w:val="left" w:pos="461"/>
        </w:tabs>
        <w:adjustRightInd w:val="0"/>
        <w:snapToGrid w:val="0"/>
        <w:ind w:left="1080" w:right="112"/>
        <w:jc w:val="both"/>
        <w:rPr>
          <w:i/>
          <w:sz w:val="22"/>
          <w:szCs w:val="22"/>
        </w:rPr>
      </w:pPr>
      <w:r w:rsidRPr="00DD0C01">
        <w:rPr>
          <w:rFonts w:eastAsiaTheme="minorEastAsia"/>
          <w:i/>
          <w:spacing w:val="-1"/>
          <w:sz w:val="22"/>
          <w:szCs w:val="22"/>
          <w:lang w:eastAsia="ko-KR"/>
        </w:rPr>
        <w:t>9.</w:t>
      </w:r>
      <w:r w:rsidRPr="00DD0C01">
        <w:rPr>
          <w:rFonts w:eastAsiaTheme="minorEastAsia"/>
          <w:i/>
          <w:spacing w:val="-1"/>
          <w:sz w:val="22"/>
          <w:szCs w:val="22"/>
          <w:lang w:eastAsia="ko-KR"/>
        </w:rPr>
        <w:tab/>
      </w:r>
      <w:r w:rsidRPr="00DD0C01">
        <w:rPr>
          <w:i/>
          <w:spacing w:val="-1"/>
          <w:sz w:val="22"/>
          <w:szCs w:val="22"/>
        </w:rPr>
        <w:t>CCMs</w:t>
      </w:r>
      <w:r w:rsidRPr="00DD0C01">
        <w:rPr>
          <w:i/>
          <w:spacing w:val="44"/>
          <w:sz w:val="22"/>
          <w:szCs w:val="22"/>
        </w:rPr>
        <w:t xml:space="preserve"> </w:t>
      </w:r>
      <w:r w:rsidRPr="00DD0C01">
        <w:rPr>
          <w:i/>
          <w:spacing w:val="-1"/>
          <w:sz w:val="22"/>
          <w:szCs w:val="22"/>
        </w:rPr>
        <w:t>shall</w:t>
      </w:r>
      <w:r w:rsidRPr="00DD0C01">
        <w:rPr>
          <w:i/>
          <w:spacing w:val="44"/>
          <w:sz w:val="22"/>
          <w:szCs w:val="22"/>
        </w:rPr>
        <w:t xml:space="preserve"> </w:t>
      </w:r>
      <w:r w:rsidRPr="00DD0C01">
        <w:rPr>
          <w:i/>
          <w:spacing w:val="-1"/>
          <w:sz w:val="22"/>
          <w:szCs w:val="22"/>
        </w:rPr>
        <w:t>annually</w:t>
      </w:r>
      <w:r w:rsidRPr="00DD0C01">
        <w:rPr>
          <w:i/>
          <w:spacing w:val="40"/>
          <w:sz w:val="22"/>
          <w:szCs w:val="22"/>
        </w:rPr>
        <w:t xml:space="preserve"> </w:t>
      </w:r>
      <w:r w:rsidRPr="00DD0C01">
        <w:rPr>
          <w:i/>
          <w:spacing w:val="-1"/>
          <w:sz w:val="22"/>
          <w:szCs w:val="22"/>
        </w:rPr>
        <w:t>provide</w:t>
      </w:r>
      <w:r w:rsidRPr="00DD0C01">
        <w:rPr>
          <w:i/>
          <w:spacing w:val="43"/>
          <w:sz w:val="22"/>
          <w:szCs w:val="22"/>
        </w:rPr>
        <w:t xml:space="preserve"> </w:t>
      </w:r>
      <w:r w:rsidRPr="00DD0C01">
        <w:rPr>
          <w:i/>
          <w:sz w:val="22"/>
          <w:szCs w:val="22"/>
        </w:rPr>
        <w:t>to</w:t>
      </w:r>
      <w:r w:rsidRPr="00DD0C01">
        <w:rPr>
          <w:i/>
          <w:spacing w:val="40"/>
          <w:sz w:val="22"/>
          <w:szCs w:val="22"/>
        </w:rPr>
        <w:t xml:space="preserve"> </w:t>
      </w:r>
      <w:r w:rsidRPr="00DD0C01">
        <w:rPr>
          <w:i/>
          <w:sz w:val="22"/>
          <w:szCs w:val="22"/>
        </w:rPr>
        <w:t>the</w:t>
      </w:r>
      <w:r w:rsidRPr="00DD0C01">
        <w:rPr>
          <w:i/>
          <w:spacing w:val="43"/>
          <w:sz w:val="22"/>
          <w:szCs w:val="22"/>
        </w:rPr>
        <w:t xml:space="preserve"> </w:t>
      </w:r>
      <w:r w:rsidRPr="00DD0C01">
        <w:rPr>
          <w:i/>
          <w:spacing w:val="-1"/>
          <w:sz w:val="22"/>
          <w:szCs w:val="22"/>
        </w:rPr>
        <w:t>Commission,</w:t>
      </w:r>
      <w:r w:rsidRPr="00DD0C01">
        <w:rPr>
          <w:i/>
          <w:spacing w:val="40"/>
          <w:sz w:val="22"/>
          <w:szCs w:val="22"/>
        </w:rPr>
        <w:t xml:space="preserve"> </w:t>
      </w:r>
      <w:r w:rsidRPr="00DD0C01">
        <w:rPr>
          <w:i/>
          <w:sz w:val="22"/>
          <w:szCs w:val="22"/>
        </w:rPr>
        <w:t>in</w:t>
      </w:r>
      <w:r w:rsidRPr="00DD0C01">
        <w:rPr>
          <w:i/>
          <w:spacing w:val="44"/>
          <w:sz w:val="22"/>
          <w:szCs w:val="22"/>
        </w:rPr>
        <w:t xml:space="preserve"> </w:t>
      </w:r>
      <w:r w:rsidRPr="00DD0C01">
        <w:rPr>
          <w:i/>
          <w:sz w:val="22"/>
          <w:szCs w:val="22"/>
        </w:rPr>
        <w:t>Part</w:t>
      </w:r>
      <w:r w:rsidRPr="00DD0C01">
        <w:rPr>
          <w:i/>
          <w:spacing w:val="44"/>
          <w:sz w:val="22"/>
          <w:szCs w:val="22"/>
        </w:rPr>
        <w:t xml:space="preserve"> </w:t>
      </w:r>
      <w:r w:rsidRPr="00DD0C01">
        <w:rPr>
          <w:i/>
          <w:sz w:val="22"/>
          <w:szCs w:val="22"/>
        </w:rPr>
        <w:t>1</w:t>
      </w:r>
      <w:r w:rsidRPr="00DD0C01">
        <w:rPr>
          <w:i/>
          <w:spacing w:val="43"/>
          <w:sz w:val="22"/>
          <w:szCs w:val="22"/>
        </w:rPr>
        <w:t xml:space="preserve"> </w:t>
      </w:r>
      <w:r w:rsidRPr="00DD0C01">
        <w:rPr>
          <w:i/>
          <w:sz w:val="22"/>
          <w:szCs w:val="22"/>
        </w:rPr>
        <w:t>of</w:t>
      </w:r>
      <w:r w:rsidRPr="00DD0C01">
        <w:rPr>
          <w:i/>
          <w:spacing w:val="41"/>
          <w:sz w:val="22"/>
          <w:szCs w:val="22"/>
        </w:rPr>
        <w:t xml:space="preserve"> </w:t>
      </w:r>
      <w:r w:rsidRPr="00DD0C01">
        <w:rPr>
          <w:i/>
          <w:sz w:val="22"/>
          <w:szCs w:val="22"/>
        </w:rPr>
        <w:t>their</w:t>
      </w:r>
      <w:r w:rsidRPr="00DD0C01">
        <w:rPr>
          <w:i/>
          <w:spacing w:val="43"/>
          <w:sz w:val="22"/>
          <w:szCs w:val="22"/>
        </w:rPr>
        <w:t xml:space="preserve"> </w:t>
      </w:r>
      <w:r w:rsidRPr="00DD0C01">
        <w:rPr>
          <w:i/>
          <w:spacing w:val="-1"/>
          <w:sz w:val="22"/>
          <w:szCs w:val="22"/>
        </w:rPr>
        <w:t>annual</w:t>
      </w:r>
      <w:r w:rsidRPr="00DD0C01">
        <w:rPr>
          <w:i/>
          <w:spacing w:val="44"/>
          <w:sz w:val="22"/>
          <w:szCs w:val="22"/>
        </w:rPr>
        <w:t xml:space="preserve"> </w:t>
      </w:r>
      <w:r w:rsidRPr="00DD0C01">
        <w:rPr>
          <w:i/>
          <w:spacing w:val="-1"/>
          <w:sz w:val="22"/>
          <w:szCs w:val="22"/>
        </w:rPr>
        <w:t>reports,</w:t>
      </w:r>
      <w:r w:rsidRPr="00DD0C01">
        <w:rPr>
          <w:i/>
          <w:spacing w:val="43"/>
          <w:sz w:val="22"/>
          <w:szCs w:val="22"/>
        </w:rPr>
        <w:t xml:space="preserve"> </w:t>
      </w:r>
      <w:r w:rsidRPr="00DD0C01">
        <w:rPr>
          <w:i/>
          <w:spacing w:val="-1"/>
          <w:sz w:val="22"/>
          <w:szCs w:val="22"/>
        </w:rPr>
        <w:t>all</w:t>
      </w:r>
      <w:r w:rsidRPr="00DD0C01">
        <w:rPr>
          <w:i/>
          <w:spacing w:val="44"/>
          <w:sz w:val="22"/>
          <w:szCs w:val="22"/>
        </w:rPr>
        <w:t xml:space="preserve"> </w:t>
      </w:r>
      <w:r w:rsidRPr="00DD0C01">
        <w:rPr>
          <w:i/>
          <w:spacing w:val="-1"/>
          <w:sz w:val="22"/>
          <w:szCs w:val="22"/>
        </w:rPr>
        <w:t>available</w:t>
      </w:r>
      <w:r w:rsidRPr="00DD0C01">
        <w:rPr>
          <w:i/>
          <w:spacing w:val="59"/>
          <w:sz w:val="22"/>
          <w:szCs w:val="22"/>
        </w:rPr>
        <w:t xml:space="preserve"> </w:t>
      </w:r>
      <w:r w:rsidRPr="00DD0C01">
        <w:rPr>
          <w:i/>
          <w:spacing w:val="-1"/>
          <w:sz w:val="22"/>
          <w:szCs w:val="22"/>
        </w:rPr>
        <w:t>information</w:t>
      </w:r>
      <w:r w:rsidRPr="00DD0C01">
        <w:rPr>
          <w:i/>
          <w:spacing w:val="21"/>
          <w:sz w:val="22"/>
          <w:szCs w:val="22"/>
        </w:rPr>
        <w:t xml:space="preserve"> </w:t>
      </w:r>
      <w:r w:rsidRPr="00DD0C01">
        <w:rPr>
          <w:i/>
          <w:sz w:val="22"/>
          <w:szCs w:val="22"/>
        </w:rPr>
        <w:t>on</w:t>
      </w:r>
      <w:r w:rsidRPr="00DD0C01">
        <w:rPr>
          <w:i/>
          <w:spacing w:val="21"/>
          <w:sz w:val="22"/>
          <w:szCs w:val="22"/>
        </w:rPr>
        <w:t xml:space="preserve"> </w:t>
      </w:r>
      <w:r w:rsidRPr="00DD0C01">
        <w:rPr>
          <w:i/>
          <w:spacing w:val="-1"/>
          <w:sz w:val="22"/>
          <w:szCs w:val="22"/>
        </w:rPr>
        <w:t>interactions</w:t>
      </w:r>
      <w:r w:rsidRPr="00DD0C01">
        <w:rPr>
          <w:i/>
          <w:spacing w:val="22"/>
          <w:sz w:val="22"/>
          <w:szCs w:val="22"/>
        </w:rPr>
        <w:t xml:space="preserve"> </w:t>
      </w:r>
      <w:r w:rsidRPr="00DD0C01">
        <w:rPr>
          <w:i/>
          <w:spacing w:val="-1"/>
          <w:sz w:val="22"/>
          <w:szCs w:val="22"/>
        </w:rPr>
        <w:t>with</w:t>
      </w:r>
      <w:r w:rsidRPr="00DD0C01">
        <w:rPr>
          <w:i/>
          <w:spacing w:val="21"/>
          <w:sz w:val="22"/>
          <w:szCs w:val="22"/>
        </w:rPr>
        <w:t xml:space="preserve"> </w:t>
      </w:r>
      <w:r w:rsidRPr="00DD0C01">
        <w:rPr>
          <w:i/>
          <w:spacing w:val="-1"/>
          <w:sz w:val="22"/>
          <w:szCs w:val="22"/>
        </w:rPr>
        <w:t>seabirds</w:t>
      </w:r>
      <w:r w:rsidRPr="00DD0C01">
        <w:rPr>
          <w:i/>
          <w:spacing w:val="25"/>
          <w:sz w:val="22"/>
          <w:szCs w:val="22"/>
        </w:rPr>
        <w:t xml:space="preserve"> </w:t>
      </w:r>
      <w:r w:rsidRPr="00DD0C01">
        <w:rPr>
          <w:i/>
          <w:spacing w:val="-1"/>
          <w:sz w:val="22"/>
          <w:szCs w:val="22"/>
        </w:rPr>
        <w:t>reported</w:t>
      </w:r>
      <w:r w:rsidRPr="00DD0C01">
        <w:rPr>
          <w:i/>
          <w:spacing w:val="21"/>
          <w:sz w:val="22"/>
          <w:szCs w:val="22"/>
        </w:rPr>
        <w:t xml:space="preserve"> </w:t>
      </w:r>
      <w:r w:rsidRPr="00DD0C01">
        <w:rPr>
          <w:i/>
          <w:sz w:val="22"/>
          <w:szCs w:val="22"/>
        </w:rPr>
        <w:t>or</w:t>
      </w:r>
      <w:r w:rsidRPr="00DD0C01">
        <w:rPr>
          <w:i/>
          <w:spacing w:val="22"/>
          <w:sz w:val="22"/>
          <w:szCs w:val="22"/>
        </w:rPr>
        <w:t xml:space="preserve"> </w:t>
      </w:r>
      <w:r w:rsidRPr="00DD0C01">
        <w:rPr>
          <w:i/>
          <w:spacing w:val="-1"/>
          <w:sz w:val="22"/>
          <w:szCs w:val="22"/>
        </w:rPr>
        <w:t>collected</w:t>
      </w:r>
      <w:r w:rsidRPr="00DD0C01">
        <w:rPr>
          <w:i/>
          <w:spacing w:val="21"/>
          <w:sz w:val="22"/>
          <w:szCs w:val="22"/>
        </w:rPr>
        <w:t xml:space="preserve"> </w:t>
      </w:r>
      <w:r w:rsidRPr="00DD0C01">
        <w:rPr>
          <w:i/>
          <w:sz w:val="22"/>
          <w:szCs w:val="22"/>
        </w:rPr>
        <w:t>by</w:t>
      </w:r>
      <w:r w:rsidRPr="00DD0C01">
        <w:rPr>
          <w:i/>
          <w:spacing w:val="21"/>
          <w:sz w:val="22"/>
          <w:szCs w:val="22"/>
        </w:rPr>
        <w:t xml:space="preserve"> </w:t>
      </w:r>
      <w:r w:rsidRPr="00DD0C01">
        <w:rPr>
          <w:i/>
          <w:spacing w:val="-1"/>
          <w:sz w:val="22"/>
          <w:szCs w:val="22"/>
        </w:rPr>
        <w:t>observers,</w:t>
      </w:r>
      <w:r w:rsidRPr="00DD0C01">
        <w:rPr>
          <w:i/>
          <w:spacing w:val="25"/>
          <w:sz w:val="22"/>
          <w:szCs w:val="22"/>
        </w:rPr>
        <w:t xml:space="preserve"> </w:t>
      </w:r>
      <w:r w:rsidRPr="00DD0C01">
        <w:rPr>
          <w:i/>
          <w:spacing w:val="-1"/>
          <w:sz w:val="22"/>
          <w:szCs w:val="22"/>
        </w:rPr>
        <w:t>including</w:t>
      </w:r>
      <w:r w:rsidRPr="00DD0C01">
        <w:rPr>
          <w:i/>
          <w:spacing w:val="21"/>
          <w:sz w:val="22"/>
          <w:szCs w:val="22"/>
        </w:rPr>
        <w:t xml:space="preserve"> </w:t>
      </w:r>
      <w:r w:rsidRPr="00DD0C01">
        <w:rPr>
          <w:i/>
          <w:spacing w:val="-1"/>
          <w:sz w:val="22"/>
          <w:szCs w:val="22"/>
        </w:rPr>
        <w:t>mitigation</w:t>
      </w:r>
      <w:r w:rsidRPr="00DD0C01">
        <w:rPr>
          <w:i/>
          <w:spacing w:val="21"/>
          <w:sz w:val="22"/>
          <w:szCs w:val="22"/>
        </w:rPr>
        <w:t xml:space="preserve"> </w:t>
      </w:r>
      <w:r w:rsidRPr="00DD0C01">
        <w:rPr>
          <w:i/>
          <w:spacing w:val="-1"/>
          <w:sz w:val="22"/>
          <w:szCs w:val="22"/>
        </w:rPr>
        <w:t>used,</w:t>
      </w:r>
      <w:r w:rsidRPr="00DD0C01">
        <w:rPr>
          <w:i/>
          <w:spacing w:val="89"/>
          <w:sz w:val="22"/>
          <w:szCs w:val="22"/>
        </w:rPr>
        <w:t xml:space="preserve"> </w:t>
      </w:r>
      <w:r w:rsidRPr="00DD0C01">
        <w:rPr>
          <w:i/>
          <w:spacing w:val="-1"/>
          <w:sz w:val="22"/>
          <w:szCs w:val="22"/>
        </w:rPr>
        <w:t>observed</w:t>
      </w:r>
      <w:r w:rsidRPr="00DD0C01">
        <w:rPr>
          <w:i/>
          <w:spacing w:val="3"/>
          <w:sz w:val="22"/>
          <w:szCs w:val="22"/>
        </w:rPr>
        <w:t xml:space="preserve"> </w:t>
      </w:r>
      <w:r w:rsidRPr="00DD0C01">
        <w:rPr>
          <w:i/>
          <w:sz w:val="22"/>
          <w:szCs w:val="22"/>
        </w:rPr>
        <w:t xml:space="preserve">and </w:t>
      </w:r>
      <w:r w:rsidRPr="00DD0C01">
        <w:rPr>
          <w:i/>
          <w:spacing w:val="-1"/>
          <w:sz w:val="22"/>
          <w:szCs w:val="22"/>
        </w:rPr>
        <w:t>reported</w:t>
      </w:r>
      <w:r w:rsidRPr="00DD0C01">
        <w:rPr>
          <w:i/>
          <w:spacing w:val="3"/>
          <w:sz w:val="22"/>
          <w:szCs w:val="22"/>
        </w:rPr>
        <w:t xml:space="preserve"> </w:t>
      </w:r>
      <w:r w:rsidRPr="00DD0C01">
        <w:rPr>
          <w:i/>
          <w:spacing w:val="-1"/>
          <w:sz w:val="22"/>
          <w:szCs w:val="22"/>
        </w:rPr>
        <w:t>species</w:t>
      </w:r>
      <w:r w:rsidRPr="00DD0C01">
        <w:rPr>
          <w:i/>
          <w:spacing w:val="3"/>
          <w:sz w:val="22"/>
          <w:szCs w:val="22"/>
        </w:rPr>
        <w:t xml:space="preserve"> </w:t>
      </w:r>
      <w:r w:rsidRPr="00DD0C01">
        <w:rPr>
          <w:i/>
          <w:spacing w:val="-1"/>
          <w:sz w:val="22"/>
          <w:szCs w:val="22"/>
        </w:rPr>
        <w:t>specific</w:t>
      </w:r>
      <w:r w:rsidRPr="00DD0C01">
        <w:rPr>
          <w:i/>
          <w:spacing w:val="3"/>
          <w:sz w:val="22"/>
          <w:szCs w:val="22"/>
        </w:rPr>
        <w:t xml:space="preserve"> </w:t>
      </w:r>
      <w:r w:rsidRPr="00DD0C01">
        <w:rPr>
          <w:i/>
          <w:spacing w:val="-1"/>
          <w:sz w:val="22"/>
          <w:szCs w:val="22"/>
        </w:rPr>
        <w:t>seabird</w:t>
      </w:r>
      <w:r w:rsidRPr="00DD0C01">
        <w:rPr>
          <w:i/>
          <w:spacing w:val="3"/>
          <w:sz w:val="22"/>
          <w:szCs w:val="22"/>
        </w:rPr>
        <w:t xml:space="preserve"> </w:t>
      </w:r>
      <w:r w:rsidRPr="00DD0C01">
        <w:rPr>
          <w:i/>
          <w:spacing w:val="-1"/>
          <w:sz w:val="22"/>
          <w:szCs w:val="22"/>
        </w:rPr>
        <w:t>bycatch</w:t>
      </w:r>
      <w:r w:rsidRPr="00DD0C01">
        <w:rPr>
          <w:i/>
          <w:spacing w:val="1"/>
          <w:sz w:val="22"/>
          <w:szCs w:val="22"/>
        </w:rPr>
        <w:t xml:space="preserve"> </w:t>
      </w:r>
      <w:r w:rsidRPr="00DD0C01">
        <w:rPr>
          <w:i/>
          <w:spacing w:val="-1"/>
          <w:sz w:val="22"/>
          <w:szCs w:val="22"/>
        </w:rPr>
        <w:t>rates</w:t>
      </w:r>
      <w:r w:rsidRPr="00DD0C01">
        <w:rPr>
          <w:i/>
          <w:spacing w:val="3"/>
          <w:sz w:val="22"/>
          <w:szCs w:val="22"/>
        </w:rPr>
        <w:t xml:space="preserve"> </w:t>
      </w:r>
      <w:r w:rsidRPr="00DD0C01">
        <w:rPr>
          <w:i/>
          <w:sz w:val="22"/>
          <w:szCs w:val="22"/>
        </w:rPr>
        <w:t>and</w:t>
      </w:r>
      <w:r w:rsidRPr="00DD0C01">
        <w:rPr>
          <w:i/>
          <w:spacing w:val="3"/>
          <w:sz w:val="22"/>
          <w:szCs w:val="22"/>
        </w:rPr>
        <w:t xml:space="preserve"> </w:t>
      </w:r>
      <w:r w:rsidRPr="00DD0C01">
        <w:rPr>
          <w:i/>
          <w:spacing w:val="-1"/>
          <w:sz w:val="22"/>
          <w:szCs w:val="22"/>
        </w:rPr>
        <w:t>numbers,</w:t>
      </w:r>
      <w:r w:rsidRPr="00DD0C01">
        <w:rPr>
          <w:i/>
          <w:spacing w:val="2"/>
          <w:sz w:val="22"/>
          <w:szCs w:val="22"/>
        </w:rPr>
        <w:t xml:space="preserve"> </w:t>
      </w:r>
      <w:r w:rsidRPr="00DD0C01">
        <w:rPr>
          <w:i/>
          <w:spacing w:val="-1"/>
          <w:sz w:val="22"/>
          <w:szCs w:val="22"/>
        </w:rPr>
        <w:t>to</w:t>
      </w:r>
      <w:r w:rsidRPr="00DD0C01">
        <w:rPr>
          <w:i/>
          <w:spacing w:val="2"/>
          <w:sz w:val="22"/>
          <w:szCs w:val="22"/>
        </w:rPr>
        <w:t xml:space="preserve"> </w:t>
      </w:r>
      <w:r w:rsidRPr="00DD0C01">
        <w:rPr>
          <w:i/>
          <w:spacing w:val="-1"/>
          <w:sz w:val="22"/>
          <w:szCs w:val="22"/>
        </w:rPr>
        <w:t>enable</w:t>
      </w:r>
      <w:r w:rsidRPr="00DD0C01">
        <w:rPr>
          <w:i/>
          <w:spacing w:val="3"/>
          <w:sz w:val="22"/>
          <w:szCs w:val="22"/>
        </w:rPr>
        <w:t xml:space="preserve"> </w:t>
      </w:r>
      <w:r w:rsidRPr="00DD0C01">
        <w:rPr>
          <w:i/>
          <w:sz w:val="22"/>
          <w:szCs w:val="22"/>
        </w:rPr>
        <w:t>the</w:t>
      </w:r>
      <w:r w:rsidRPr="00DD0C01">
        <w:rPr>
          <w:i/>
          <w:spacing w:val="3"/>
          <w:sz w:val="22"/>
          <w:szCs w:val="22"/>
        </w:rPr>
        <w:t xml:space="preserve"> </w:t>
      </w:r>
      <w:r w:rsidRPr="00DD0C01">
        <w:rPr>
          <w:i/>
          <w:spacing w:val="-1"/>
          <w:sz w:val="22"/>
          <w:szCs w:val="22"/>
        </w:rPr>
        <w:t>Scientific</w:t>
      </w:r>
      <w:r w:rsidRPr="00DD0C01">
        <w:rPr>
          <w:i/>
          <w:spacing w:val="73"/>
          <w:sz w:val="22"/>
          <w:szCs w:val="22"/>
        </w:rPr>
        <w:t xml:space="preserve"> </w:t>
      </w:r>
      <w:r w:rsidRPr="00DD0C01">
        <w:rPr>
          <w:i/>
          <w:spacing w:val="-1"/>
          <w:sz w:val="22"/>
          <w:szCs w:val="22"/>
        </w:rPr>
        <w:t>Committee</w:t>
      </w:r>
      <w:r w:rsidRPr="00DD0C01">
        <w:rPr>
          <w:i/>
          <w:spacing w:val="26"/>
          <w:sz w:val="22"/>
          <w:szCs w:val="22"/>
        </w:rPr>
        <w:t xml:space="preserve"> </w:t>
      </w:r>
      <w:r w:rsidRPr="00DD0C01">
        <w:rPr>
          <w:i/>
          <w:sz w:val="22"/>
          <w:szCs w:val="22"/>
        </w:rPr>
        <w:t>to</w:t>
      </w:r>
      <w:r w:rsidRPr="00DD0C01">
        <w:rPr>
          <w:i/>
          <w:spacing w:val="27"/>
          <w:sz w:val="22"/>
          <w:szCs w:val="22"/>
        </w:rPr>
        <w:t xml:space="preserve"> </w:t>
      </w:r>
      <w:r w:rsidRPr="00DD0C01">
        <w:rPr>
          <w:i/>
          <w:spacing w:val="-1"/>
          <w:sz w:val="22"/>
          <w:szCs w:val="22"/>
        </w:rPr>
        <w:t>estimate</w:t>
      </w:r>
      <w:r w:rsidRPr="00DD0C01">
        <w:rPr>
          <w:i/>
          <w:spacing w:val="26"/>
          <w:sz w:val="22"/>
          <w:szCs w:val="22"/>
        </w:rPr>
        <w:t xml:space="preserve"> </w:t>
      </w:r>
      <w:r w:rsidRPr="00DD0C01">
        <w:rPr>
          <w:i/>
          <w:spacing w:val="-1"/>
          <w:sz w:val="22"/>
          <w:szCs w:val="22"/>
        </w:rPr>
        <w:t>seabird</w:t>
      </w:r>
      <w:r w:rsidRPr="00DD0C01">
        <w:rPr>
          <w:i/>
          <w:spacing w:val="26"/>
          <w:sz w:val="22"/>
          <w:szCs w:val="22"/>
        </w:rPr>
        <w:t xml:space="preserve"> </w:t>
      </w:r>
      <w:r w:rsidRPr="00DD0C01">
        <w:rPr>
          <w:i/>
          <w:spacing w:val="-1"/>
          <w:sz w:val="22"/>
          <w:szCs w:val="22"/>
        </w:rPr>
        <w:t>mortality</w:t>
      </w:r>
      <w:r w:rsidRPr="00DD0C01">
        <w:rPr>
          <w:i/>
          <w:spacing w:val="24"/>
          <w:sz w:val="22"/>
          <w:szCs w:val="22"/>
        </w:rPr>
        <w:t xml:space="preserve"> </w:t>
      </w:r>
      <w:r w:rsidRPr="00DD0C01">
        <w:rPr>
          <w:i/>
          <w:sz w:val="22"/>
          <w:szCs w:val="22"/>
        </w:rPr>
        <w:t>in</w:t>
      </w:r>
      <w:r w:rsidRPr="00DD0C01">
        <w:rPr>
          <w:i/>
          <w:spacing w:val="26"/>
          <w:sz w:val="22"/>
          <w:szCs w:val="22"/>
        </w:rPr>
        <w:t xml:space="preserve"> </w:t>
      </w:r>
      <w:r w:rsidRPr="00DD0C01">
        <w:rPr>
          <w:i/>
          <w:sz w:val="22"/>
          <w:szCs w:val="22"/>
        </w:rPr>
        <w:t>all</w:t>
      </w:r>
      <w:r w:rsidRPr="00DD0C01">
        <w:rPr>
          <w:i/>
          <w:spacing w:val="27"/>
          <w:sz w:val="22"/>
          <w:szCs w:val="22"/>
        </w:rPr>
        <w:t xml:space="preserve"> </w:t>
      </w:r>
      <w:r w:rsidRPr="00DD0C01">
        <w:rPr>
          <w:i/>
          <w:spacing w:val="-1"/>
          <w:sz w:val="22"/>
          <w:szCs w:val="22"/>
        </w:rPr>
        <w:t>fisheries</w:t>
      </w:r>
      <w:r w:rsidRPr="00DD0C01">
        <w:rPr>
          <w:i/>
          <w:spacing w:val="27"/>
          <w:sz w:val="22"/>
          <w:szCs w:val="22"/>
        </w:rPr>
        <w:t xml:space="preserve"> </w:t>
      </w:r>
      <w:r w:rsidRPr="00DD0C01">
        <w:rPr>
          <w:i/>
          <w:sz w:val="22"/>
          <w:szCs w:val="22"/>
        </w:rPr>
        <w:t>to</w:t>
      </w:r>
      <w:r w:rsidRPr="00DD0C01">
        <w:rPr>
          <w:i/>
          <w:spacing w:val="26"/>
          <w:sz w:val="22"/>
          <w:szCs w:val="22"/>
        </w:rPr>
        <w:t xml:space="preserve"> </w:t>
      </w:r>
      <w:r w:rsidRPr="00DD0C01">
        <w:rPr>
          <w:i/>
          <w:spacing w:val="-1"/>
          <w:sz w:val="22"/>
          <w:szCs w:val="22"/>
        </w:rPr>
        <w:t>which</w:t>
      </w:r>
      <w:r w:rsidRPr="00DD0C01">
        <w:rPr>
          <w:i/>
          <w:spacing w:val="26"/>
          <w:sz w:val="22"/>
          <w:szCs w:val="22"/>
        </w:rPr>
        <w:t xml:space="preserve"> </w:t>
      </w:r>
      <w:r w:rsidRPr="00DD0C01">
        <w:rPr>
          <w:i/>
          <w:sz w:val="22"/>
          <w:szCs w:val="22"/>
        </w:rPr>
        <w:t>the</w:t>
      </w:r>
      <w:r w:rsidRPr="00DD0C01">
        <w:rPr>
          <w:i/>
          <w:spacing w:val="26"/>
          <w:sz w:val="22"/>
          <w:szCs w:val="22"/>
        </w:rPr>
        <w:t xml:space="preserve"> </w:t>
      </w:r>
      <w:r w:rsidRPr="00DD0C01">
        <w:rPr>
          <w:i/>
          <w:spacing w:val="-1"/>
          <w:sz w:val="22"/>
          <w:szCs w:val="22"/>
        </w:rPr>
        <w:t>Convention</w:t>
      </w:r>
      <w:r w:rsidRPr="00DD0C01">
        <w:rPr>
          <w:i/>
          <w:spacing w:val="26"/>
          <w:sz w:val="22"/>
          <w:szCs w:val="22"/>
        </w:rPr>
        <w:t xml:space="preserve"> </w:t>
      </w:r>
      <w:r w:rsidRPr="00DD0C01">
        <w:rPr>
          <w:i/>
          <w:spacing w:val="-1"/>
          <w:sz w:val="22"/>
          <w:szCs w:val="22"/>
        </w:rPr>
        <w:t>applies.</w:t>
      </w:r>
      <w:r w:rsidRPr="00DD0C01">
        <w:rPr>
          <w:i/>
          <w:spacing w:val="28"/>
          <w:sz w:val="22"/>
          <w:szCs w:val="22"/>
        </w:rPr>
        <w:t xml:space="preserve"> </w:t>
      </w:r>
      <w:r w:rsidRPr="00DD0C01">
        <w:rPr>
          <w:rFonts w:eastAsiaTheme="minorEastAsia"/>
          <w:i/>
          <w:spacing w:val="28"/>
          <w:sz w:val="22"/>
          <w:szCs w:val="22"/>
          <w:lang w:eastAsia="ja-JP"/>
        </w:rPr>
        <w:t>(</w:t>
      </w:r>
      <w:proofErr w:type="gramStart"/>
      <w:r w:rsidRPr="00DD0C01">
        <w:rPr>
          <w:rFonts w:eastAsiaTheme="minorEastAsia"/>
          <w:i/>
          <w:spacing w:val="-1"/>
          <w:sz w:val="22"/>
          <w:szCs w:val="22"/>
          <w:lang w:eastAsia="ja-JP"/>
        </w:rPr>
        <w:t>s</w:t>
      </w:r>
      <w:r w:rsidRPr="00DD0C01">
        <w:rPr>
          <w:i/>
          <w:spacing w:val="-1"/>
          <w:sz w:val="22"/>
          <w:szCs w:val="22"/>
        </w:rPr>
        <w:t>ee</w:t>
      </w:r>
      <w:proofErr w:type="gramEnd"/>
      <w:r w:rsidRPr="00DD0C01">
        <w:rPr>
          <w:i/>
          <w:spacing w:val="53"/>
          <w:sz w:val="22"/>
          <w:szCs w:val="22"/>
        </w:rPr>
        <w:t xml:space="preserve"> </w:t>
      </w:r>
      <w:r w:rsidRPr="00DD0C01">
        <w:rPr>
          <w:i/>
          <w:spacing w:val="-1"/>
          <w:sz w:val="22"/>
          <w:szCs w:val="22"/>
        </w:rPr>
        <w:t>Annex</w:t>
      </w:r>
      <w:r w:rsidRPr="00DD0C01">
        <w:rPr>
          <w:i/>
          <w:spacing w:val="9"/>
          <w:sz w:val="22"/>
          <w:szCs w:val="22"/>
        </w:rPr>
        <w:t xml:space="preserve"> </w:t>
      </w:r>
      <w:r w:rsidRPr="00DD0C01">
        <w:rPr>
          <w:i/>
          <w:sz w:val="22"/>
          <w:szCs w:val="22"/>
        </w:rPr>
        <w:t>2</w:t>
      </w:r>
      <w:r w:rsidRPr="00DD0C01">
        <w:rPr>
          <w:i/>
          <w:spacing w:val="9"/>
          <w:sz w:val="22"/>
          <w:szCs w:val="22"/>
        </w:rPr>
        <w:t xml:space="preserve"> </w:t>
      </w:r>
      <w:r w:rsidRPr="00DD0C01">
        <w:rPr>
          <w:i/>
          <w:spacing w:val="-1"/>
          <w:sz w:val="22"/>
          <w:szCs w:val="22"/>
        </w:rPr>
        <w:t>for</w:t>
      </w:r>
      <w:r w:rsidRPr="00DD0C01">
        <w:rPr>
          <w:i/>
          <w:spacing w:val="10"/>
          <w:sz w:val="22"/>
          <w:szCs w:val="22"/>
        </w:rPr>
        <w:t xml:space="preserve"> </w:t>
      </w:r>
      <w:r w:rsidRPr="00DD0C01">
        <w:rPr>
          <w:i/>
          <w:spacing w:val="-1"/>
          <w:sz w:val="22"/>
          <w:szCs w:val="22"/>
        </w:rPr>
        <w:t>Part</w:t>
      </w:r>
      <w:r w:rsidRPr="00DD0C01">
        <w:rPr>
          <w:i/>
          <w:spacing w:val="10"/>
          <w:sz w:val="22"/>
          <w:szCs w:val="22"/>
        </w:rPr>
        <w:t xml:space="preserve"> </w:t>
      </w:r>
      <w:r w:rsidRPr="00DD0C01">
        <w:rPr>
          <w:i/>
          <w:sz w:val="22"/>
          <w:szCs w:val="22"/>
        </w:rPr>
        <w:t>1</w:t>
      </w:r>
      <w:r w:rsidRPr="00DD0C01">
        <w:rPr>
          <w:i/>
          <w:spacing w:val="7"/>
          <w:sz w:val="22"/>
          <w:szCs w:val="22"/>
        </w:rPr>
        <w:t xml:space="preserve"> </w:t>
      </w:r>
      <w:r w:rsidRPr="00DD0C01">
        <w:rPr>
          <w:i/>
          <w:spacing w:val="-1"/>
          <w:sz w:val="22"/>
          <w:szCs w:val="22"/>
        </w:rPr>
        <w:t>reporting</w:t>
      </w:r>
      <w:r w:rsidRPr="00DD0C01">
        <w:rPr>
          <w:i/>
          <w:spacing w:val="7"/>
          <w:sz w:val="22"/>
          <w:szCs w:val="22"/>
        </w:rPr>
        <w:t xml:space="preserve"> </w:t>
      </w:r>
      <w:r w:rsidRPr="00DD0C01">
        <w:rPr>
          <w:i/>
          <w:spacing w:val="-1"/>
          <w:sz w:val="22"/>
          <w:szCs w:val="22"/>
        </w:rPr>
        <w:t>template</w:t>
      </w:r>
      <w:r w:rsidRPr="00DD0C01">
        <w:rPr>
          <w:i/>
          <w:spacing w:val="14"/>
          <w:sz w:val="22"/>
          <w:szCs w:val="22"/>
        </w:rPr>
        <w:t xml:space="preserve"> </w:t>
      </w:r>
      <w:r w:rsidRPr="00DD0C01">
        <w:rPr>
          <w:i/>
          <w:spacing w:val="-1"/>
          <w:sz w:val="22"/>
          <w:szCs w:val="22"/>
        </w:rPr>
        <w:t>guideline</w:t>
      </w:r>
      <w:r w:rsidRPr="00DD0C01">
        <w:rPr>
          <w:rFonts w:eastAsiaTheme="minorEastAsia"/>
          <w:i/>
          <w:spacing w:val="-1"/>
          <w:sz w:val="22"/>
          <w:szCs w:val="22"/>
          <w:lang w:eastAsia="ja-JP"/>
        </w:rPr>
        <w:t>)</w:t>
      </w:r>
      <w:r w:rsidRPr="00DD0C01">
        <w:rPr>
          <w:i/>
          <w:spacing w:val="-1"/>
          <w:sz w:val="22"/>
          <w:szCs w:val="22"/>
        </w:rPr>
        <w:t>.</w:t>
      </w:r>
      <w:r w:rsidRPr="00DD0C01">
        <w:rPr>
          <w:i/>
          <w:spacing w:val="9"/>
          <w:sz w:val="22"/>
          <w:szCs w:val="22"/>
        </w:rPr>
        <w:t xml:space="preserve"> </w:t>
      </w:r>
      <w:r w:rsidRPr="00DD0C01">
        <w:rPr>
          <w:i/>
          <w:spacing w:val="-2"/>
          <w:sz w:val="22"/>
          <w:szCs w:val="22"/>
        </w:rPr>
        <w:t>Alternatively,</w:t>
      </w:r>
      <w:r w:rsidRPr="00DD0C01">
        <w:rPr>
          <w:i/>
          <w:spacing w:val="10"/>
          <w:sz w:val="22"/>
          <w:szCs w:val="22"/>
        </w:rPr>
        <w:t xml:space="preserve"> </w:t>
      </w:r>
      <w:r w:rsidRPr="00DD0C01">
        <w:rPr>
          <w:i/>
          <w:spacing w:val="-1"/>
          <w:sz w:val="22"/>
          <w:szCs w:val="22"/>
        </w:rPr>
        <w:t>statistically</w:t>
      </w:r>
      <w:r w:rsidRPr="00DD0C01">
        <w:rPr>
          <w:i/>
          <w:spacing w:val="7"/>
          <w:sz w:val="22"/>
          <w:szCs w:val="22"/>
        </w:rPr>
        <w:t xml:space="preserve"> </w:t>
      </w:r>
      <w:r w:rsidRPr="00DD0C01">
        <w:rPr>
          <w:i/>
          <w:spacing w:val="-1"/>
          <w:sz w:val="22"/>
          <w:szCs w:val="22"/>
        </w:rPr>
        <w:t>rigorous</w:t>
      </w:r>
      <w:r w:rsidRPr="00DD0C01">
        <w:rPr>
          <w:i/>
          <w:spacing w:val="10"/>
          <w:sz w:val="22"/>
          <w:szCs w:val="22"/>
        </w:rPr>
        <w:t xml:space="preserve"> </w:t>
      </w:r>
      <w:r w:rsidRPr="00DD0C01">
        <w:rPr>
          <w:i/>
          <w:spacing w:val="-1"/>
          <w:sz w:val="22"/>
          <w:szCs w:val="22"/>
        </w:rPr>
        <w:t>estimates</w:t>
      </w:r>
      <w:r w:rsidRPr="00DD0C01">
        <w:rPr>
          <w:i/>
          <w:spacing w:val="10"/>
          <w:sz w:val="22"/>
          <w:szCs w:val="22"/>
        </w:rPr>
        <w:t xml:space="preserve"> </w:t>
      </w:r>
      <w:r w:rsidRPr="00DD0C01">
        <w:rPr>
          <w:i/>
          <w:spacing w:val="-2"/>
          <w:sz w:val="22"/>
          <w:szCs w:val="22"/>
        </w:rPr>
        <w:t>of</w:t>
      </w:r>
      <w:r w:rsidRPr="00DD0C01">
        <w:rPr>
          <w:i/>
          <w:spacing w:val="10"/>
          <w:sz w:val="22"/>
          <w:szCs w:val="22"/>
        </w:rPr>
        <w:t xml:space="preserve"> </w:t>
      </w:r>
      <w:r w:rsidRPr="00DD0C01">
        <w:rPr>
          <w:i/>
          <w:sz w:val="22"/>
          <w:szCs w:val="22"/>
        </w:rPr>
        <w:t>species-</w:t>
      </w:r>
      <w:r w:rsidRPr="00DD0C01">
        <w:rPr>
          <w:i/>
          <w:spacing w:val="-1"/>
          <w:sz w:val="22"/>
          <w:szCs w:val="22"/>
        </w:rPr>
        <w:t>specific</w:t>
      </w:r>
      <w:r w:rsidRPr="00DD0C01">
        <w:rPr>
          <w:i/>
          <w:spacing w:val="9"/>
          <w:sz w:val="22"/>
          <w:szCs w:val="22"/>
        </w:rPr>
        <w:t xml:space="preserve"> </w:t>
      </w:r>
      <w:r w:rsidRPr="00DD0C01">
        <w:rPr>
          <w:i/>
          <w:spacing w:val="-1"/>
          <w:sz w:val="22"/>
          <w:szCs w:val="22"/>
        </w:rPr>
        <w:t>seabird</w:t>
      </w:r>
      <w:r w:rsidRPr="00DD0C01">
        <w:rPr>
          <w:i/>
          <w:spacing w:val="9"/>
          <w:sz w:val="22"/>
          <w:szCs w:val="22"/>
        </w:rPr>
        <w:t xml:space="preserve"> </w:t>
      </w:r>
      <w:r w:rsidRPr="00DD0C01">
        <w:rPr>
          <w:i/>
          <w:spacing w:val="-1"/>
          <w:sz w:val="22"/>
          <w:szCs w:val="22"/>
        </w:rPr>
        <w:t>interaction</w:t>
      </w:r>
      <w:r w:rsidRPr="00DD0C01">
        <w:rPr>
          <w:i/>
          <w:spacing w:val="7"/>
          <w:sz w:val="22"/>
          <w:szCs w:val="22"/>
        </w:rPr>
        <w:t xml:space="preserve"> </w:t>
      </w:r>
      <w:r w:rsidRPr="00DD0C01">
        <w:rPr>
          <w:i/>
          <w:spacing w:val="-1"/>
          <w:sz w:val="22"/>
          <w:szCs w:val="22"/>
        </w:rPr>
        <w:t>rates</w:t>
      </w:r>
      <w:r w:rsidRPr="00DD0C01">
        <w:rPr>
          <w:i/>
          <w:spacing w:val="10"/>
          <w:sz w:val="22"/>
          <w:szCs w:val="22"/>
        </w:rPr>
        <w:t xml:space="preserve"> </w:t>
      </w:r>
      <w:r w:rsidRPr="00DD0C01">
        <w:rPr>
          <w:i/>
          <w:spacing w:val="-1"/>
          <w:sz w:val="22"/>
          <w:szCs w:val="22"/>
        </w:rPr>
        <w:t>(for</w:t>
      </w:r>
      <w:r w:rsidRPr="00DD0C01">
        <w:rPr>
          <w:i/>
          <w:spacing w:val="10"/>
          <w:sz w:val="22"/>
          <w:szCs w:val="22"/>
        </w:rPr>
        <w:t xml:space="preserve"> </w:t>
      </w:r>
      <w:r w:rsidRPr="00DD0C01">
        <w:rPr>
          <w:i/>
          <w:spacing w:val="-1"/>
          <w:sz w:val="22"/>
          <w:szCs w:val="22"/>
        </w:rPr>
        <w:t>longline,</w:t>
      </w:r>
      <w:r w:rsidRPr="00DD0C01">
        <w:rPr>
          <w:i/>
          <w:spacing w:val="7"/>
          <w:sz w:val="22"/>
          <w:szCs w:val="22"/>
        </w:rPr>
        <w:t xml:space="preserve"> </w:t>
      </w:r>
      <w:r w:rsidRPr="00DD0C01">
        <w:rPr>
          <w:i/>
          <w:sz w:val="22"/>
          <w:szCs w:val="22"/>
        </w:rPr>
        <w:t>interactions</w:t>
      </w:r>
      <w:r w:rsidRPr="00DD0C01">
        <w:rPr>
          <w:i/>
          <w:spacing w:val="10"/>
          <w:sz w:val="22"/>
          <w:szCs w:val="22"/>
        </w:rPr>
        <w:t xml:space="preserve"> </w:t>
      </w:r>
      <w:r w:rsidRPr="00DD0C01">
        <w:rPr>
          <w:i/>
          <w:spacing w:val="-1"/>
          <w:sz w:val="22"/>
          <w:szCs w:val="22"/>
        </w:rPr>
        <w:t>per</w:t>
      </w:r>
      <w:r w:rsidRPr="00DD0C01">
        <w:rPr>
          <w:i/>
          <w:spacing w:val="10"/>
          <w:sz w:val="22"/>
          <w:szCs w:val="22"/>
        </w:rPr>
        <w:t xml:space="preserve"> </w:t>
      </w:r>
      <w:r w:rsidRPr="00DD0C01">
        <w:rPr>
          <w:i/>
          <w:sz w:val="22"/>
          <w:szCs w:val="22"/>
        </w:rPr>
        <w:t>1,000</w:t>
      </w:r>
      <w:r w:rsidRPr="00DD0C01">
        <w:rPr>
          <w:i/>
          <w:spacing w:val="9"/>
          <w:sz w:val="22"/>
          <w:szCs w:val="22"/>
        </w:rPr>
        <w:t xml:space="preserve"> </w:t>
      </w:r>
      <w:r w:rsidRPr="00DD0C01">
        <w:rPr>
          <w:i/>
          <w:spacing w:val="-1"/>
          <w:sz w:val="22"/>
          <w:szCs w:val="22"/>
        </w:rPr>
        <w:t>hooks)</w:t>
      </w:r>
      <w:r w:rsidRPr="00DD0C01">
        <w:rPr>
          <w:i/>
          <w:spacing w:val="10"/>
          <w:sz w:val="22"/>
          <w:szCs w:val="22"/>
        </w:rPr>
        <w:t xml:space="preserve"> </w:t>
      </w:r>
      <w:r w:rsidRPr="00DD0C01">
        <w:rPr>
          <w:i/>
          <w:spacing w:val="-1"/>
          <w:sz w:val="22"/>
          <w:szCs w:val="22"/>
        </w:rPr>
        <w:t>and</w:t>
      </w:r>
      <w:r w:rsidRPr="00DD0C01">
        <w:rPr>
          <w:i/>
          <w:spacing w:val="9"/>
          <w:sz w:val="22"/>
          <w:szCs w:val="22"/>
        </w:rPr>
        <w:t xml:space="preserve"> </w:t>
      </w:r>
      <w:r w:rsidRPr="00DD0C01">
        <w:rPr>
          <w:i/>
          <w:spacing w:val="-1"/>
          <w:sz w:val="22"/>
          <w:szCs w:val="22"/>
        </w:rPr>
        <w:t>total</w:t>
      </w:r>
      <w:r w:rsidRPr="00DD0C01">
        <w:rPr>
          <w:i/>
          <w:spacing w:val="10"/>
          <w:sz w:val="22"/>
          <w:szCs w:val="22"/>
        </w:rPr>
        <w:t xml:space="preserve"> </w:t>
      </w:r>
      <w:r w:rsidRPr="00DD0C01">
        <w:rPr>
          <w:i/>
          <w:spacing w:val="-1"/>
          <w:sz w:val="22"/>
          <w:szCs w:val="22"/>
        </w:rPr>
        <w:t>numbers</w:t>
      </w:r>
      <w:r w:rsidRPr="00DD0C01">
        <w:rPr>
          <w:i/>
          <w:spacing w:val="10"/>
          <w:sz w:val="22"/>
          <w:szCs w:val="22"/>
        </w:rPr>
        <w:t xml:space="preserve"> </w:t>
      </w:r>
      <w:r w:rsidRPr="00DD0C01">
        <w:rPr>
          <w:i/>
          <w:spacing w:val="-1"/>
          <w:sz w:val="22"/>
          <w:szCs w:val="22"/>
        </w:rPr>
        <w:t>should</w:t>
      </w:r>
      <w:r w:rsidRPr="00DD0C01">
        <w:rPr>
          <w:i/>
          <w:spacing w:val="9"/>
          <w:sz w:val="22"/>
          <w:szCs w:val="22"/>
        </w:rPr>
        <w:t xml:space="preserve"> </w:t>
      </w:r>
      <w:r w:rsidRPr="00DD0C01">
        <w:rPr>
          <w:i/>
          <w:sz w:val="22"/>
          <w:szCs w:val="22"/>
        </w:rPr>
        <w:t>be</w:t>
      </w:r>
      <w:r w:rsidRPr="00DD0C01">
        <w:rPr>
          <w:i/>
          <w:spacing w:val="63"/>
          <w:sz w:val="22"/>
          <w:szCs w:val="22"/>
        </w:rPr>
        <w:t xml:space="preserve"> </w:t>
      </w:r>
      <w:r w:rsidRPr="00DD0C01">
        <w:rPr>
          <w:i/>
          <w:spacing w:val="-1"/>
          <w:sz w:val="22"/>
          <w:szCs w:val="22"/>
        </w:rPr>
        <w:t>reported.</w:t>
      </w:r>
    </w:p>
    <w:p w:rsidR="001557D5" w:rsidRPr="00DD0C01" w:rsidRDefault="001557D5" w:rsidP="00DD0C01">
      <w:pPr>
        <w:adjustRightInd w:val="0"/>
        <w:snapToGrid w:val="0"/>
        <w:ind w:left="720"/>
        <w:jc w:val="both"/>
        <w:rPr>
          <w:rFonts w:eastAsiaTheme="minorEastAsia"/>
          <w:sz w:val="22"/>
          <w:szCs w:val="22"/>
          <w:lang w:val="en-GB" w:eastAsia="ko-KR"/>
        </w:rPr>
      </w:pPr>
    </w:p>
    <w:p w:rsidR="001557D5" w:rsidRPr="00DD0C01" w:rsidRDefault="001557D5" w:rsidP="00DD0C01">
      <w:pPr>
        <w:adjustRightInd w:val="0"/>
        <w:snapToGrid w:val="0"/>
        <w:ind w:left="720"/>
        <w:jc w:val="both"/>
        <w:rPr>
          <w:sz w:val="22"/>
          <w:szCs w:val="22"/>
          <w:lang w:val="en-NZ"/>
        </w:rPr>
      </w:pPr>
      <w:r w:rsidRPr="00DD0C01">
        <w:rPr>
          <w:rFonts w:eastAsiaTheme="minorEastAsia"/>
          <w:sz w:val="22"/>
          <w:szCs w:val="22"/>
          <w:lang w:eastAsia="ko-KR"/>
        </w:rPr>
        <w:t xml:space="preserve">SC13 </w:t>
      </w:r>
      <w:r w:rsidRPr="00DD0C01">
        <w:rPr>
          <w:rFonts w:eastAsiaTheme="minorEastAsia"/>
          <w:sz w:val="22"/>
          <w:szCs w:val="22"/>
          <w:lang w:val="en-NZ" w:eastAsia="ko-KR"/>
        </w:rPr>
        <w:t>may</w:t>
      </w:r>
      <w:r w:rsidRPr="00DD0C01">
        <w:rPr>
          <w:sz w:val="22"/>
          <w:szCs w:val="22"/>
          <w:lang w:val="en-NZ"/>
        </w:rPr>
        <w:t xml:space="preserve"> also review </w:t>
      </w:r>
      <w:r w:rsidRPr="00DD0C01">
        <w:rPr>
          <w:rFonts w:eastAsiaTheme="minorEastAsia"/>
          <w:sz w:val="22"/>
          <w:szCs w:val="22"/>
          <w:lang w:val="en-NZ" w:eastAsia="ko-KR"/>
        </w:rPr>
        <w:t xml:space="preserve">any other updated information on seabird interactions with longline fisheries in the Convention Area in relation to the application of CMM 2015-03 (CMM for mitigating impacts of fishing on seabirds). </w:t>
      </w:r>
    </w:p>
    <w:p w:rsidR="001557D5" w:rsidRPr="00DD0C01" w:rsidRDefault="001557D5" w:rsidP="00DD0C01">
      <w:pPr>
        <w:adjustRightInd w:val="0"/>
        <w:snapToGrid w:val="0"/>
        <w:ind w:left="720"/>
        <w:jc w:val="both"/>
        <w:rPr>
          <w:sz w:val="22"/>
          <w:szCs w:val="22"/>
          <w:lang w:val="en-NZ"/>
        </w:rPr>
      </w:pPr>
    </w:p>
    <w:p w:rsidR="001557D5" w:rsidRPr="00DD0C01" w:rsidRDefault="001557D5" w:rsidP="00DD0C01">
      <w:pPr>
        <w:adjustRightInd w:val="0"/>
        <w:snapToGrid w:val="0"/>
        <w:ind w:left="720"/>
        <w:jc w:val="both"/>
        <w:rPr>
          <w:sz w:val="22"/>
          <w:szCs w:val="22"/>
          <w:lang w:val="en-NZ"/>
        </w:rPr>
      </w:pPr>
      <w:r w:rsidRPr="00DD0C01">
        <w:rPr>
          <w:b/>
          <w:sz w:val="22"/>
          <w:szCs w:val="22"/>
          <w:lang w:val="en-NZ"/>
        </w:rPr>
        <w:t>EB-WP-08</w:t>
      </w:r>
      <w:r w:rsidRPr="00DD0C01">
        <w:rPr>
          <w:sz w:val="22"/>
          <w:szCs w:val="22"/>
          <w:lang w:val="en-NZ"/>
        </w:rPr>
        <w:t xml:space="preserve"> </w:t>
      </w:r>
      <w:r w:rsidRPr="00DD0C01">
        <w:rPr>
          <w:rFonts w:eastAsia="Batang"/>
          <w:sz w:val="22"/>
          <w:szCs w:val="22"/>
          <w:lang w:eastAsia="ko-KR"/>
        </w:rPr>
        <w:t xml:space="preserve">Goad D. and I. </w:t>
      </w:r>
      <w:proofErr w:type="spellStart"/>
      <w:r w:rsidRPr="00DD0C01">
        <w:rPr>
          <w:rFonts w:eastAsia="Batang"/>
          <w:sz w:val="22"/>
          <w:szCs w:val="22"/>
          <w:lang w:eastAsia="ko-KR"/>
        </w:rPr>
        <w:t>Debski</w:t>
      </w:r>
      <w:proofErr w:type="spellEnd"/>
      <w:r w:rsidRPr="00DD0C01">
        <w:rPr>
          <w:rFonts w:eastAsia="Batang"/>
          <w:sz w:val="22"/>
          <w:szCs w:val="22"/>
          <w:lang w:eastAsia="ko-KR"/>
        </w:rPr>
        <w:t>. Tori line designs and specifications for small pelagic longline vessels</w:t>
      </w:r>
    </w:p>
    <w:p w:rsidR="001557D5" w:rsidRPr="00DD0C01" w:rsidRDefault="001557D5" w:rsidP="00DD0C01">
      <w:pPr>
        <w:adjustRightInd w:val="0"/>
        <w:snapToGrid w:val="0"/>
        <w:ind w:left="720"/>
        <w:jc w:val="both"/>
        <w:rPr>
          <w:sz w:val="22"/>
          <w:szCs w:val="22"/>
          <w:lang w:val="en-NZ"/>
        </w:rPr>
      </w:pPr>
      <w:r w:rsidRPr="00DD0C01">
        <w:rPr>
          <w:b/>
          <w:sz w:val="22"/>
          <w:szCs w:val="22"/>
          <w:lang w:val="en-NZ"/>
        </w:rPr>
        <w:t>EB-IP-18</w:t>
      </w:r>
      <w:r w:rsidRPr="00DD0C01">
        <w:rPr>
          <w:sz w:val="22"/>
          <w:szCs w:val="22"/>
          <w:lang w:val="en-NZ"/>
        </w:rPr>
        <w:t xml:space="preserve"> SPC </w:t>
      </w:r>
      <w:proofErr w:type="gramStart"/>
      <w:r w:rsidRPr="00DD0C01">
        <w:rPr>
          <w:rFonts w:eastAsia="Malgun Gothic"/>
          <w:sz w:val="22"/>
          <w:szCs w:val="22"/>
          <w:lang w:eastAsia="ko-KR"/>
        </w:rPr>
        <w:t>A</w:t>
      </w:r>
      <w:proofErr w:type="gramEnd"/>
      <w:r w:rsidRPr="00DD0C01">
        <w:rPr>
          <w:rFonts w:eastAsia="Malgun Gothic"/>
          <w:sz w:val="22"/>
          <w:szCs w:val="22"/>
          <w:lang w:eastAsia="ko-KR"/>
        </w:rPr>
        <w:t xml:space="preserve"> short note on the development of WCPFC seabird bycatch estimates for Project 68 (tentative)</w:t>
      </w:r>
    </w:p>
    <w:p w:rsidR="001557D5" w:rsidRPr="00DD0C01" w:rsidRDefault="001557D5" w:rsidP="00DD0C01">
      <w:pPr>
        <w:adjustRightInd w:val="0"/>
        <w:snapToGrid w:val="0"/>
        <w:ind w:left="1440" w:hanging="720"/>
        <w:jc w:val="both"/>
        <w:rPr>
          <w:sz w:val="22"/>
          <w:szCs w:val="22"/>
          <w:lang w:val="en-NZ"/>
        </w:rPr>
      </w:pPr>
      <w:r w:rsidRPr="00DD0C01">
        <w:rPr>
          <w:b/>
          <w:sz w:val="22"/>
          <w:szCs w:val="22"/>
          <w:lang w:val="en-NZ"/>
        </w:rPr>
        <w:t>EB-IP-03</w:t>
      </w:r>
      <w:r w:rsidRPr="00DD0C01">
        <w:rPr>
          <w:sz w:val="22"/>
          <w:szCs w:val="22"/>
          <w:lang w:val="en-NZ"/>
        </w:rPr>
        <w:t xml:space="preserve"> </w:t>
      </w:r>
      <w:r w:rsidRPr="00DD0C01">
        <w:rPr>
          <w:rFonts w:eastAsia="Batang"/>
          <w:sz w:val="22"/>
          <w:szCs w:val="22"/>
          <w:lang w:eastAsia="ko-KR"/>
        </w:rPr>
        <w:t xml:space="preserve">Clay, T. et al. Identifying Areas, Seasons and Fleets of Potential Highest Bycatch </w:t>
      </w:r>
    </w:p>
    <w:p w:rsidR="001557D5" w:rsidRPr="00DD0C01" w:rsidRDefault="001557D5" w:rsidP="00DD0C01">
      <w:pPr>
        <w:adjustRightInd w:val="0"/>
        <w:snapToGrid w:val="0"/>
        <w:ind w:left="1440" w:hanging="720"/>
        <w:jc w:val="both"/>
        <w:rPr>
          <w:sz w:val="22"/>
          <w:szCs w:val="22"/>
          <w:lang w:val="en-NZ"/>
        </w:rPr>
      </w:pPr>
      <w:r w:rsidRPr="00DD0C01">
        <w:rPr>
          <w:rFonts w:eastAsia="Batang"/>
          <w:sz w:val="22"/>
          <w:szCs w:val="22"/>
          <w:lang w:eastAsia="ko-KR"/>
        </w:rPr>
        <w:t>Risk to South Georgia Albatrosses and Petrels.</w:t>
      </w:r>
    </w:p>
    <w:p w:rsidR="001557D5" w:rsidRPr="00DD0C01" w:rsidRDefault="001557D5" w:rsidP="00DD0C01">
      <w:pPr>
        <w:adjustRightInd w:val="0"/>
        <w:snapToGrid w:val="0"/>
        <w:ind w:left="720"/>
        <w:jc w:val="both"/>
        <w:rPr>
          <w:sz w:val="22"/>
          <w:szCs w:val="22"/>
          <w:lang w:val="en-NZ"/>
        </w:rPr>
      </w:pPr>
      <w:r w:rsidRPr="00DD0C01">
        <w:rPr>
          <w:b/>
          <w:sz w:val="22"/>
          <w:szCs w:val="22"/>
          <w:lang w:val="en-NZ"/>
        </w:rPr>
        <w:t>EB-IP-11</w:t>
      </w:r>
      <w:r w:rsidRPr="00DD0C01">
        <w:rPr>
          <w:sz w:val="22"/>
          <w:szCs w:val="22"/>
          <w:lang w:val="en-NZ"/>
        </w:rPr>
        <w:t xml:space="preserve"> </w:t>
      </w:r>
      <w:r w:rsidRPr="00DD0C01">
        <w:rPr>
          <w:sz w:val="22"/>
          <w:szCs w:val="22"/>
          <w:lang w:val="en-AU"/>
        </w:rPr>
        <w:t xml:space="preserve">Walker K. and G. Elliott. Conservation concern for </w:t>
      </w:r>
      <w:proofErr w:type="gramStart"/>
      <w:r w:rsidRPr="00DD0C01">
        <w:rPr>
          <w:sz w:val="22"/>
          <w:szCs w:val="22"/>
          <w:lang w:val="en-AU"/>
        </w:rPr>
        <w:t>Antipodean</w:t>
      </w:r>
      <w:proofErr w:type="gramEnd"/>
      <w:r w:rsidRPr="00DD0C01">
        <w:rPr>
          <w:sz w:val="22"/>
          <w:szCs w:val="22"/>
          <w:lang w:val="en-AU"/>
        </w:rPr>
        <w:t xml:space="preserve"> wandering albatross</w:t>
      </w:r>
    </w:p>
    <w:p w:rsidR="001557D5" w:rsidRPr="00DD0C01" w:rsidRDefault="001557D5" w:rsidP="00DD0C01">
      <w:pPr>
        <w:adjustRightInd w:val="0"/>
        <w:snapToGrid w:val="0"/>
        <w:ind w:left="720"/>
        <w:jc w:val="both"/>
        <w:rPr>
          <w:sz w:val="22"/>
          <w:szCs w:val="22"/>
          <w:lang w:val="en-NZ"/>
        </w:rPr>
      </w:pPr>
      <w:r w:rsidRPr="00DD0C01">
        <w:rPr>
          <w:b/>
          <w:sz w:val="22"/>
          <w:szCs w:val="22"/>
          <w:lang w:val="en-NZ"/>
        </w:rPr>
        <w:t>EB-IP-13</w:t>
      </w:r>
      <w:r w:rsidRPr="00DD0C01">
        <w:rPr>
          <w:sz w:val="22"/>
          <w:szCs w:val="22"/>
          <w:lang w:val="en-NZ"/>
        </w:rPr>
        <w:t xml:space="preserve"> </w:t>
      </w:r>
      <w:r w:rsidRPr="00DD0C01">
        <w:rPr>
          <w:sz w:val="22"/>
          <w:szCs w:val="22"/>
          <w:lang w:val="en-AU"/>
        </w:rPr>
        <w:t xml:space="preserve">Abraham E. </w:t>
      </w:r>
      <w:proofErr w:type="gramStart"/>
      <w:r w:rsidRPr="00DD0C01">
        <w:rPr>
          <w:sz w:val="22"/>
          <w:szCs w:val="22"/>
          <w:lang w:val="en-AU"/>
        </w:rPr>
        <w:t>et</w:t>
      </w:r>
      <w:proofErr w:type="gramEnd"/>
      <w:r w:rsidRPr="00DD0C01">
        <w:rPr>
          <w:sz w:val="22"/>
          <w:szCs w:val="22"/>
          <w:lang w:val="en-AU"/>
        </w:rPr>
        <w:t xml:space="preserve">. </w:t>
      </w:r>
      <w:proofErr w:type="gramStart"/>
      <w:r w:rsidRPr="00DD0C01">
        <w:rPr>
          <w:sz w:val="22"/>
          <w:szCs w:val="22"/>
          <w:lang w:val="en-AU"/>
        </w:rPr>
        <w:t>al</w:t>
      </w:r>
      <w:proofErr w:type="gramEnd"/>
      <w:r w:rsidRPr="00DD0C01">
        <w:rPr>
          <w:sz w:val="22"/>
          <w:szCs w:val="22"/>
          <w:lang w:val="en-AU"/>
        </w:rPr>
        <w:t>.. Assessment of the risk of commercial surface longline fisheries in the southern hemisphere to ACAP seabird species</w:t>
      </w:r>
    </w:p>
    <w:p w:rsidR="001557D5" w:rsidRPr="00DD0C01" w:rsidRDefault="001557D5" w:rsidP="00DD0C01">
      <w:pPr>
        <w:adjustRightInd w:val="0"/>
        <w:snapToGrid w:val="0"/>
        <w:ind w:left="720"/>
        <w:jc w:val="both"/>
        <w:rPr>
          <w:sz w:val="22"/>
          <w:szCs w:val="22"/>
          <w:lang w:val="en-NZ"/>
        </w:rPr>
      </w:pPr>
      <w:r w:rsidRPr="00DD0C01">
        <w:rPr>
          <w:b/>
          <w:sz w:val="22"/>
          <w:szCs w:val="22"/>
          <w:lang w:val="en-NZ"/>
        </w:rPr>
        <w:t>EB-IP-14</w:t>
      </w:r>
      <w:r w:rsidRPr="00DD0C01">
        <w:rPr>
          <w:sz w:val="22"/>
          <w:szCs w:val="22"/>
          <w:lang w:val="en-NZ"/>
        </w:rPr>
        <w:t xml:space="preserve"> </w:t>
      </w:r>
      <w:r w:rsidRPr="00DD0C01">
        <w:rPr>
          <w:rFonts w:eastAsia="Batang"/>
          <w:sz w:val="22"/>
          <w:szCs w:val="22"/>
          <w:lang w:eastAsia="ko-KR" w:bidi="th-TH"/>
        </w:rPr>
        <w:t>Maree B. Update on the seabird component of the Common Oceans Tuna Project – Seabird Bycatch Assessment Workshops</w:t>
      </w:r>
    </w:p>
    <w:p w:rsidR="001557D5" w:rsidRPr="00DD0C01" w:rsidRDefault="001557D5" w:rsidP="00DD0C01">
      <w:pPr>
        <w:adjustRightInd w:val="0"/>
        <w:snapToGrid w:val="0"/>
        <w:ind w:left="720"/>
        <w:jc w:val="both"/>
        <w:rPr>
          <w:sz w:val="22"/>
          <w:szCs w:val="22"/>
          <w:lang w:val="en-NZ"/>
        </w:rPr>
      </w:pPr>
      <w:r w:rsidRPr="00DD0C01">
        <w:rPr>
          <w:b/>
          <w:sz w:val="22"/>
          <w:szCs w:val="22"/>
          <w:lang w:val="en-NZ"/>
        </w:rPr>
        <w:t>EB-IP-17</w:t>
      </w:r>
      <w:r w:rsidRPr="00DD0C01">
        <w:rPr>
          <w:sz w:val="22"/>
          <w:szCs w:val="22"/>
          <w:lang w:val="en-NZ"/>
        </w:rPr>
        <w:t xml:space="preserve"> Ochi, D., </w:t>
      </w:r>
      <w:proofErr w:type="gramStart"/>
      <w:r w:rsidRPr="00DD0C01">
        <w:rPr>
          <w:sz w:val="22"/>
          <w:szCs w:val="22"/>
          <w:lang w:val="en-NZ"/>
        </w:rPr>
        <w:t>et</w:t>
      </w:r>
      <w:proofErr w:type="gramEnd"/>
      <w:r w:rsidRPr="00DD0C01">
        <w:rPr>
          <w:sz w:val="22"/>
          <w:szCs w:val="22"/>
          <w:lang w:val="en-NZ"/>
        </w:rPr>
        <w:t xml:space="preserve">. </w:t>
      </w:r>
      <w:proofErr w:type="gramStart"/>
      <w:r w:rsidRPr="00DD0C01">
        <w:rPr>
          <w:sz w:val="22"/>
          <w:szCs w:val="22"/>
          <w:lang w:val="en-NZ"/>
        </w:rPr>
        <w:t>al</w:t>
      </w:r>
      <w:proofErr w:type="gramEnd"/>
      <w:r w:rsidRPr="00DD0C01">
        <w:rPr>
          <w:sz w:val="22"/>
          <w:szCs w:val="22"/>
          <w:lang w:val="en-NZ"/>
        </w:rPr>
        <w:t>. An at-sea trial of seabird mitigation gears including three weighted branch line specifications for tuna longline fisheries</w:t>
      </w:r>
    </w:p>
    <w:p w:rsidR="001557D5" w:rsidRPr="00DD0C01" w:rsidRDefault="001557D5" w:rsidP="00DD0C01">
      <w:pPr>
        <w:adjustRightInd w:val="0"/>
        <w:snapToGrid w:val="0"/>
        <w:ind w:left="720"/>
        <w:jc w:val="both"/>
        <w:rPr>
          <w:sz w:val="22"/>
          <w:szCs w:val="22"/>
          <w:lang w:val="en-NZ"/>
        </w:rPr>
      </w:pPr>
    </w:p>
    <w:p w:rsidR="001557D5" w:rsidRPr="00DD0C01" w:rsidRDefault="001557D5" w:rsidP="00DD0C01">
      <w:pPr>
        <w:numPr>
          <w:ilvl w:val="1"/>
          <w:numId w:val="6"/>
        </w:numPr>
        <w:tabs>
          <w:tab w:val="left" w:pos="720"/>
        </w:tabs>
        <w:adjustRightInd w:val="0"/>
        <w:snapToGrid w:val="0"/>
        <w:ind w:left="720" w:hanging="720"/>
        <w:jc w:val="both"/>
        <w:rPr>
          <w:b/>
          <w:sz w:val="22"/>
          <w:szCs w:val="22"/>
          <w:lang w:val="en-NZ"/>
        </w:rPr>
      </w:pPr>
      <w:r w:rsidRPr="00DD0C01">
        <w:rPr>
          <w:b/>
          <w:sz w:val="22"/>
          <w:szCs w:val="22"/>
          <w:lang w:val="en-NZ"/>
        </w:rPr>
        <w:t xml:space="preserve">Sea turtles </w:t>
      </w:r>
      <w:r w:rsidRPr="00DD0C01">
        <w:rPr>
          <w:b/>
          <w:sz w:val="22"/>
          <w:szCs w:val="22"/>
          <w:lang w:val="en-NZ"/>
        </w:rPr>
        <w:tab/>
      </w:r>
    </w:p>
    <w:p w:rsidR="001557D5" w:rsidRPr="00DD0C01" w:rsidRDefault="001557D5" w:rsidP="00DD0C01">
      <w:pPr>
        <w:adjustRightInd w:val="0"/>
        <w:snapToGrid w:val="0"/>
        <w:jc w:val="both"/>
        <w:rPr>
          <w:b/>
          <w:sz w:val="22"/>
          <w:szCs w:val="22"/>
          <w:lang w:val="en-NZ"/>
        </w:rPr>
      </w:pPr>
    </w:p>
    <w:p w:rsidR="001557D5" w:rsidRPr="00DD0C01" w:rsidRDefault="001557D5" w:rsidP="00DD0C01">
      <w:pPr>
        <w:adjustRightInd w:val="0"/>
        <w:snapToGrid w:val="0"/>
        <w:ind w:left="720"/>
        <w:jc w:val="both"/>
        <w:rPr>
          <w:sz w:val="22"/>
          <w:szCs w:val="22"/>
          <w:lang w:val="en-NZ"/>
        </w:rPr>
      </w:pPr>
      <w:r w:rsidRPr="00DD0C01">
        <w:rPr>
          <w:sz w:val="22"/>
          <w:szCs w:val="22"/>
          <w:lang w:val="en-NZ"/>
        </w:rPr>
        <w:t xml:space="preserve">SC13 </w:t>
      </w:r>
      <w:r w:rsidRPr="00DD0C01">
        <w:rPr>
          <w:rFonts w:eastAsiaTheme="minorEastAsia"/>
          <w:sz w:val="22"/>
          <w:szCs w:val="22"/>
          <w:lang w:val="en-NZ" w:eastAsia="ko-KR"/>
        </w:rPr>
        <w:t>will</w:t>
      </w:r>
      <w:r w:rsidRPr="00DD0C01">
        <w:rPr>
          <w:sz w:val="22"/>
          <w:szCs w:val="22"/>
          <w:lang w:val="en-NZ"/>
        </w:rPr>
        <w:t xml:space="preserve"> review scientific aspects of the CMM 2008-03</w:t>
      </w:r>
      <w:r w:rsidRPr="00DD0C01">
        <w:rPr>
          <w:rFonts w:eastAsiaTheme="minorEastAsia"/>
          <w:sz w:val="22"/>
          <w:szCs w:val="22"/>
          <w:lang w:val="en-NZ" w:eastAsia="ko-KR"/>
        </w:rPr>
        <w:t xml:space="preserve"> (Conservation and management of sea turtles)</w:t>
      </w:r>
      <w:r w:rsidRPr="00DD0C01">
        <w:rPr>
          <w:sz w:val="22"/>
          <w:szCs w:val="22"/>
          <w:lang w:val="en-NZ"/>
        </w:rPr>
        <w:t>, and any other information related to additional or new mitigation measures for sea turtles,</w:t>
      </w:r>
      <w:r w:rsidRPr="00DD0C01">
        <w:rPr>
          <w:rFonts w:eastAsiaTheme="minorEastAsia"/>
          <w:sz w:val="22"/>
          <w:szCs w:val="22"/>
          <w:lang w:val="en-NZ" w:eastAsia="ko-KR"/>
        </w:rPr>
        <w:t xml:space="preserve"> including the </w:t>
      </w:r>
      <w:r w:rsidRPr="00DD0C01">
        <w:rPr>
          <w:sz w:val="22"/>
          <w:szCs w:val="22"/>
        </w:rPr>
        <w:t>Joint Analysis of Sea Turtle Mitigation Effectiveness</w:t>
      </w:r>
      <w:r w:rsidRPr="00DD0C01">
        <w:rPr>
          <w:rFonts w:eastAsiaTheme="minorEastAsia"/>
          <w:sz w:val="22"/>
          <w:szCs w:val="22"/>
          <w:lang w:eastAsia="ko-KR"/>
        </w:rPr>
        <w:t xml:space="preserve"> (</w:t>
      </w:r>
      <w:hyperlink r:id="rId11" w:history="1">
        <w:r w:rsidRPr="00DD0C01">
          <w:rPr>
            <w:rStyle w:val="Hyperlink"/>
            <w:color w:val="auto"/>
            <w:sz w:val="22"/>
            <w:szCs w:val="22"/>
          </w:rPr>
          <w:t>https://www.wcpfc.int/node/28673</w:t>
        </w:r>
      </w:hyperlink>
      <w:r w:rsidRPr="00DD0C01">
        <w:rPr>
          <w:rStyle w:val="Hyperlink"/>
          <w:rFonts w:eastAsiaTheme="minorEastAsia"/>
          <w:color w:val="auto"/>
          <w:sz w:val="22"/>
          <w:szCs w:val="22"/>
          <w:lang w:eastAsia="ko-KR"/>
        </w:rPr>
        <w:t>)</w:t>
      </w:r>
      <w:r w:rsidRPr="00DD0C01">
        <w:rPr>
          <w:sz w:val="22"/>
          <w:szCs w:val="22"/>
          <w:lang w:val="en-NZ"/>
        </w:rPr>
        <w:t xml:space="preserve">. </w:t>
      </w:r>
    </w:p>
    <w:p w:rsidR="001557D5" w:rsidRPr="00DD0C01" w:rsidRDefault="001557D5" w:rsidP="00DD0C01">
      <w:pPr>
        <w:adjustRightInd w:val="0"/>
        <w:snapToGrid w:val="0"/>
        <w:jc w:val="both"/>
        <w:rPr>
          <w:rFonts w:eastAsiaTheme="minorEastAsia"/>
          <w:sz w:val="22"/>
          <w:szCs w:val="22"/>
          <w:lang w:val="en-NZ" w:eastAsia="ko-KR"/>
        </w:rPr>
      </w:pPr>
    </w:p>
    <w:p w:rsidR="001557D5" w:rsidRPr="00DD0C01" w:rsidRDefault="001557D5" w:rsidP="00DD0C01">
      <w:pPr>
        <w:adjustRightInd w:val="0"/>
        <w:snapToGrid w:val="0"/>
        <w:jc w:val="both"/>
        <w:rPr>
          <w:sz w:val="22"/>
          <w:szCs w:val="22"/>
        </w:rPr>
      </w:pPr>
      <w:r w:rsidRPr="00DD0C01">
        <w:rPr>
          <w:rFonts w:eastAsiaTheme="minorEastAsia"/>
          <w:sz w:val="22"/>
          <w:szCs w:val="22"/>
          <w:lang w:val="en-NZ" w:eastAsia="ko-KR"/>
        </w:rPr>
        <w:tab/>
      </w:r>
      <w:r w:rsidRPr="00DD0C01">
        <w:rPr>
          <w:rFonts w:eastAsiaTheme="minorEastAsia"/>
          <w:b/>
          <w:sz w:val="22"/>
          <w:szCs w:val="22"/>
          <w:lang w:val="en-NZ" w:eastAsia="ko-KR"/>
        </w:rPr>
        <w:t>EB-WP-10</w:t>
      </w:r>
      <w:r w:rsidRPr="00DD0C01">
        <w:rPr>
          <w:rFonts w:eastAsiaTheme="minorEastAsia"/>
          <w:sz w:val="22"/>
          <w:szCs w:val="22"/>
          <w:lang w:val="en-NZ" w:eastAsia="ko-KR"/>
        </w:rPr>
        <w:t xml:space="preserve"> ABNJ </w:t>
      </w:r>
      <w:r w:rsidRPr="00DD0C01">
        <w:rPr>
          <w:sz w:val="22"/>
          <w:szCs w:val="22"/>
        </w:rPr>
        <w:t>Joint Analysis of Sea Turtle Mitigation Effectiveness – Final Report.</w:t>
      </w:r>
    </w:p>
    <w:p w:rsidR="001557D5" w:rsidRPr="00DD0C01" w:rsidRDefault="001557D5" w:rsidP="00DD0C01">
      <w:pPr>
        <w:adjustRightInd w:val="0"/>
        <w:snapToGrid w:val="0"/>
        <w:ind w:left="720"/>
        <w:jc w:val="both"/>
        <w:rPr>
          <w:rFonts w:eastAsiaTheme="minorEastAsia"/>
          <w:sz w:val="22"/>
          <w:szCs w:val="22"/>
          <w:lang w:val="en-NZ" w:eastAsia="ko-KR"/>
        </w:rPr>
      </w:pPr>
      <w:r w:rsidRPr="00DD0C01">
        <w:rPr>
          <w:b/>
          <w:sz w:val="22"/>
          <w:szCs w:val="22"/>
        </w:rPr>
        <w:t>EB-IP-01</w:t>
      </w:r>
      <w:r w:rsidRPr="00DD0C01">
        <w:rPr>
          <w:sz w:val="22"/>
          <w:szCs w:val="22"/>
        </w:rPr>
        <w:t xml:space="preserve"> </w:t>
      </w:r>
      <w:r w:rsidRPr="00DD0C01">
        <w:rPr>
          <w:rFonts w:eastAsia="Batang"/>
          <w:sz w:val="22"/>
          <w:szCs w:val="22"/>
          <w:lang w:eastAsia="ko-KR" w:bidi="th-TH"/>
        </w:rPr>
        <w:t xml:space="preserve">Gilman, E. and H-W. </w:t>
      </w:r>
      <w:proofErr w:type="gramStart"/>
      <w:r w:rsidRPr="00DD0C01">
        <w:rPr>
          <w:rFonts w:eastAsia="Batang"/>
          <w:sz w:val="22"/>
          <w:szCs w:val="22"/>
          <w:lang w:eastAsia="ko-KR" w:bidi="th-TH"/>
        </w:rPr>
        <w:t>Huang.</w:t>
      </w:r>
      <w:proofErr w:type="gramEnd"/>
      <w:r w:rsidRPr="00DD0C01">
        <w:rPr>
          <w:rFonts w:eastAsia="Batang"/>
          <w:sz w:val="22"/>
          <w:szCs w:val="22"/>
          <w:lang w:eastAsia="ko-KR" w:bidi="th-TH"/>
        </w:rPr>
        <w:t xml:space="preserve"> Review of effects of pelagic longline hook and bait type on sea turtle catch rate, anatomical hooking position and at-vessel mortality rate</w:t>
      </w:r>
    </w:p>
    <w:p w:rsidR="001557D5" w:rsidRPr="00DD0C01" w:rsidRDefault="001557D5" w:rsidP="00DD0C01">
      <w:pPr>
        <w:adjustRightInd w:val="0"/>
        <w:snapToGrid w:val="0"/>
        <w:jc w:val="both"/>
        <w:rPr>
          <w:rFonts w:eastAsiaTheme="minorEastAsia"/>
          <w:sz w:val="22"/>
          <w:szCs w:val="22"/>
          <w:lang w:val="en-NZ" w:eastAsia="ko-KR"/>
        </w:rPr>
      </w:pPr>
    </w:p>
    <w:p w:rsidR="001557D5" w:rsidRPr="00DD0C01" w:rsidRDefault="001557D5" w:rsidP="00DD0C01">
      <w:pPr>
        <w:pStyle w:val="ListParagraph"/>
        <w:numPr>
          <w:ilvl w:val="1"/>
          <w:numId w:val="6"/>
        </w:numPr>
        <w:adjustRightInd w:val="0"/>
        <w:snapToGrid w:val="0"/>
        <w:ind w:left="720" w:hanging="720"/>
        <w:jc w:val="both"/>
        <w:rPr>
          <w:rFonts w:eastAsiaTheme="minorEastAsia"/>
          <w:b/>
          <w:bCs/>
          <w:sz w:val="22"/>
          <w:szCs w:val="22"/>
          <w:lang w:val="en-NZ" w:eastAsia="ko-KR"/>
        </w:rPr>
      </w:pPr>
      <w:r w:rsidRPr="00DD0C01">
        <w:rPr>
          <w:rFonts w:eastAsiaTheme="minorEastAsia"/>
          <w:b/>
          <w:bCs/>
          <w:sz w:val="22"/>
          <w:szCs w:val="22"/>
          <w:lang w:val="en-NZ" w:eastAsia="ko-KR"/>
        </w:rPr>
        <w:t>Data exchange</w:t>
      </w:r>
    </w:p>
    <w:p w:rsidR="001557D5" w:rsidRPr="00DD0C01" w:rsidRDefault="001557D5" w:rsidP="00DD0C01">
      <w:pPr>
        <w:pStyle w:val="ListParagraph"/>
        <w:adjustRightInd w:val="0"/>
        <w:snapToGrid w:val="0"/>
        <w:ind w:left="480"/>
        <w:jc w:val="both"/>
        <w:rPr>
          <w:rFonts w:eastAsiaTheme="minorEastAsia"/>
          <w:sz w:val="22"/>
          <w:szCs w:val="22"/>
          <w:lang w:val="en-NZ" w:eastAsia="ko-KR"/>
        </w:rPr>
      </w:pPr>
    </w:p>
    <w:p w:rsidR="001557D5" w:rsidRPr="00DD0C01" w:rsidRDefault="001557D5" w:rsidP="00DD0C01">
      <w:pPr>
        <w:pStyle w:val="ListParagraph"/>
        <w:adjustRightInd w:val="0"/>
        <w:snapToGrid w:val="0"/>
        <w:jc w:val="both"/>
        <w:rPr>
          <w:rFonts w:eastAsiaTheme="minorEastAsia"/>
          <w:sz w:val="22"/>
          <w:szCs w:val="22"/>
          <w:lang w:val="en-NZ" w:eastAsia="ko-KR"/>
        </w:rPr>
      </w:pPr>
      <w:r w:rsidRPr="00DD0C01">
        <w:rPr>
          <w:rFonts w:eastAsiaTheme="minorEastAsia"/>
          <w:sz w:val="22"/>
          <w:szCs w:val="22"/>
          <w:lang w:val="en-NZ" w:eastAsia="ko-KR"/>
        </w:rPr>
        <w:t xml:space="preserve">SC13 will review any update on Bycatch Data Exchange Protocol if available. Launch of the new website for the </w:t>
      </w:r>
      <w:r w:rsidRPr="00DD0C01">
        <w:rPr>
          <w:sz w:val="22"/>
          <w:szCs w:val="22"/>
        </w:rPr>
        <w:t>Bycatch Management Information System</w:t>
      </w:r>
      <w:r w:rsidRPr="00DD0C01">
        <w:rPr>
          <w:rFonts w:eastAsiaTheme="minorEastAsia"/>
          <w:sz w:val="22"/>
          <w:szCs w:val="22"/>
          <w:lang w:eastAsia="ko-KR"/>
        </w:rPr>
        <w:t xml:space="preserve"> on the WCPFC website (</w:t>
      </w:r>
      <w:hyperlink r:id="rId12" w:history="1">
        <w:r w:rsidRPr="00DD0C01">
          <w:rPr>
            <w:rStyle w:val="Hyperlink"/>
            <w:rFonts w:eastAsiaTheme="minorEastAsia"/>
            <w:color w:val="auto"/>
            <w:sz w:val="22"/>
            <w:szCs w:val="22"/>
            <w:lang w:eastAsia="ko-KR"/>
          </w:rPr>
          <w:t>https://www.wcpfc.int/bycatch-management</w:t>
        </w:r>
      </w:hyperlink>
      <w:r w:rsidRPr="00DD0C01">
        <w:rPr>
          <w:rFonts w:eastAsiaTheme="minorEastAsia"/>
          <w:sz w:val="22"/>
          <w:szCs w:val="22"/>
          <w:lang w:eastAsia="ko-KR"/>
        </w:rPr>
        <w:t xml:space="preserve">) will be introduced as needed. </w:t>
      </w:r>
      <w:r w:rsidRPr="00DD0C01">
        <w:rPr>
          <w:rFonts w:eastAsiaTheme="minorEastAsia"/>
          <w:sz w:val="22"/>
          <w:szCs w:val="22"/>
          <w:lang w:val="en-NZ" w:eastAsia="ko-KR"/>
        </w:rPr>
        <w:t xml:space="preserve"> </w:t>
      </w:r>
    </w:p>
    <w:p w:rsidR="001557D5" w:rsidRPr="00DD0C01" w:rsidRDefault="001557D5" w:rsidP="00DD0C01">
      <w:pPr>
        <w:pStyle w:val="ListParagraph"/>
        <w:adjustRightInd w:val="0"/>
        <w:snapToGrid w:val="0"/>
        <w:ind w:left="480"/>
        <w:jc w:val="both"/>
        <w:rPr>
          <w:rFonts w:eastAsiaTheme="minorEastAsia"/>
          <w:sz w:val="22"/>
          <w:szCs w:val="22"/>
          <w:lang w:eastAsia="ko-KR"/>
        </w:rPr>
      </w:pPr>
    </w:p>
    <w:p w:rsidR="001557D5" w:rsidRPr="00DD0C01" w:rsidRDefault="001557D5" w:rsidP="00DD0C01">
      <w:pPr>
        <w:adjustRightInd w:val="0"/>
        <w:snapToGrid w:val="0"/>
        <w:ind w:left="720"/>
        <w:jc w:val="both"/>
        <w:rPr>
          <w:rFonts w:eastAsiaTheme="minorEastAsia"/>
          <w:sz w:val="22"/>
          <w:szCs w:val="22"/>
          <w:lang w:eastAsia="ko-KR"/>
        </w:rPr>
      </w:pPr>
      <w:r w:rsidRPr="00DD0C01">
        <w:rPr>
          <w:rFonts w:eastAsiaTheme="minorEastAsia"/>
          <w:b/>
          <w:sz w:val="22"/>
          <w:szCs w:val="22"/>
          <w:lang w:eastAsia="ko-KR"/>
        </w:rPr>
        <w:t xml:space="preserve">EB-WP-09 </w:t>
      </w:r>
      <w:r w:rsidRPr="00DD0C01">
        <w:rPr>
          <w:rFonts w:eastAsiaTheme="minorEastAsia"/>
          <w:sz w:val="22"/>
          <w:szCs w:val="22"/>
          <w:lang w:eastAsia="ko-KR"/>
        </w:rPr>
        <w:t xml:space="preserve">SPC </w:t>
      </w:r>
      <w:r w:rsidRPr="00DD0C01">
        <w:rPr>
          <w:sz w:val="22"/>
          <w:szCs w:val="22"/>
        </w:rPr>
        <w:t>The redevelopment of the Bycatch Management Information System and future work including integrating regional bycatch data summaries</w:t>
      </w:r>
    </w:p>
    <w:p w:rsidR="001557D5" w:rsidRPr="00DD0C01" w:rsidRDefault="001557D5" w:rsidP="00DD0C01">
      <w:pPr>
        <w:pStyle w:val="ListParagraph"/>
        <w:adjustRightInd w:val="0"/>
        <w:snapToGrid w:val="0"/>
        <w:ind w:left="480"/>
        <w:jc w:val="both"/>
        <w:rPr>
          <w:rFonts w:eastAsia="Batang"/>
          <w:sz w:val="22"/>
          <w:szCs w:val="22"/>
          <w:lang w:eastAsia="ko-KR" w:bidi="th-TH"/>
        </w:rPr>
      </w:pPr>
      <w:r w:rsidRPr="00DD0C01">
        <w:rPr>
          <w:rFonts w:eastAsiaTheme="minorEastAsia"/>
          <w:sz w:val="22"/>
          <w:szCs w:val="22"/>
          <w:lang w:eastAsia="ko-KR"/>
        </w:rPr>
        <w:tab/>
      </w:r>
      <w:r w:rsidRPr="00DD0C01">
        <w:rPr>
          <w:rFonts w:eastAsiaTheme="minorEastAsia"/>
          <w:b/>
          <w:sz w:val="22"/>
          <w:szCs w:val="22"/>
          <w:lang w:eastAsia="ko-KR"/>
        </w:rPr>
        <w:t>EB-IP-15</w:t>
      </w:r>
      <w:r w:rsidRPr="00DD0C01">
        <w:rPr>
          <w:rFonts w:eastAsiaTheme="minorEastAsia"/>
          <w:sz w:val="22"/>
          <w:szCs w:val="22"/>
          <w:lang w:eastAsia="ko-KR"/>
        </w:rPr>
        <w:t xml:space="preserve"> SPC </w:t>
      </w:r>
      <w:r w:rsidRPr="00DD0C01">
        <w:rPr>
          <w:rFonts w:eastAsia="Batang"/>
          <w:sz w:val="22"/>
          <w:szCs w:val="22"/>
          <w:lang w:eastAsia="ko-KR" w:bidi="th-TH"/>
        </w:rPr>
        <w:t>Bycatch data exchange protocol – Summary tables</w:t>
      </w:r>
    </w:p>
    <w:p w:rsidR="001557D5" w:rsidRPr="00DD0C01" w:rsidRDefault="001557D5" w:rsidP="00DD0C01">
      <w:pPr>
        <w:pStyle w:val="ListParagraph"/>
        <w:adjustRightInd w:val="0"/>
        <w:snapToGrid w:val="0"/>
        <w:ind w:left="480"/>
        <w:jc w:val="both"/>
        <w:rPr>
          <w:rFonts w:eastAsiaTheme="minorEastAsia"/>
          <w:sz w:val="22"/>
          <w:szCs w:val="22"/>
          <w:lang w:eastAsia="ko-KR"/>
        </w:rPr>
      </w:pPr>
    </w:p>
    <w:p w:rsidR="001557D5" w:rsidRPr="00DD0C01" w:rsidRDefault="001557D5" w:rsidP="00DD0C01">
      <w:pPr>
        <w:pStyle w:val="ListParagraph"/>
        <w:numPr>
          <w:ilvl w:val="1"/>
          <w:numId w:val="6"/>
        </w:numPr>
        <w:adjustRightInd w:val="0"/>
        <w:snapToGrid w:val="0"/>
        <w:ind w:left="0" w:firstLine="0"/>
        <w:jc w:val="both"/>
        <w:rPr>
          <w:rFonts w:eastAsiaTheme="minorEastAsia"/>
          <w:b/>
          <w:bCs/>
          <w:sz w:val="22"/>
          <w:szCs w:val="22"/>
          <w:lang w:val="en-NZ" w:eastAsia="ko-KR"/>
        </w:rPr>
      </w:pPr>
      <w:r w:rsidRPr="00DD0C01">
        <w:rPr>
          <w:rFonts w:eastAsiaTheme="minorEastAsia"/>
          <w:b/>
          <w:bCs/>
          <w:sz w:val="22"/>
          <w:szCs w:val="22"/>
          <w:lang w:val="en-NZ" w:eastAsia="ko-KR"/>
        </w:rPr>
        <w:t>Other issues</w:t>
      </w:r>
    </w:p>
    <w:p w:rsidR="001557D5" w:rsidRPr="00DD0C01" w:rsidRDefault="001557D5" w:rsidP="00DD0C01">
      <w:pPr>
        <w:pStyle w:val="ListParagraph"/>
        <w:adjustRightInd w:val="0"/>
        <w:snapToGrid w:val="0"/>
        <w:ind w:left="480"/>
        <w:jc w:val="both"/>
        <w:rPr>
          <w:rFonts w:eastAsiaTheme="minorEastAsia"/>
          <w:sz w:val="22"/>
          <w:szCs w:val="22"/>
          <w:lang w:val="en-NZ" w:eastAsia="ko-KR"/>
        </w:rPr>
      </w:pPr>
    </w:p>
    <w:p w:rsidR="001557D5" w:rsidRPr="00DD0C01" w:rsidRDefault="001557D5" w:rsidP="00DD0C01">
      <w:pPr>
        <w:pStyle w:val="ListParagraph"/>
        <w:adjustRightInd w:val="0"/>
        <w:snapToGrid w:val="0"/>
        <w:jc w:val="both"/>
        <w:rPr>
          <w:rFonts w:eastAsiaTheme="minorEastAsia"/>
          <w:sz w:val="22"/>
          <w:szCs w:val="22"/>
          <w:lang w:val="en-NZ" w:eastAsia="ko-KR"/>
        </w:rPr>
      </w:pPr>
      <w:r w:rsidRPr="00DD0C01">
        <w:rPr>
          <w:rFonts w:eastAsiaTheme="minorEastAsia"/>
          <w:sz w:val="22"/>
          <w:szCs w:val="22"/>
          <w:lang w:val="en-NZ" w:eastAsia="ko-KR"/>
        </w:rPr>
        <w:t xml:space="preserve">SC13 will consider other papers </w:t>
      </w:r>
      <w:r w:rsidRPr="00DD0C01">
        <w:rPr>
          <w:sz w:val="22"/>
          <w:szCs w:val="22"/>
          <w:lang w:val="en-NZ"/>
        </w:rPr>
        <w:t xml:space="preserve">that </w:t>
      </w:r>
      <w:r w:rsidRPr="00DD0C01">
        <w:rPr>
          <w:rFonts w:eastAsiaTheme="minorEastAsia"/>
          <w:sz w:val="22"/>
          <w:szCs w:val="22"/>
          <w:lang w:val="en-NZ" w:eastAsia="ko-KR"/>
        </w:rPr>
        <w:t>are not</w:t>
      </w:r>
      <w:r w:rsidRPr="00DD0C01">
        <w:rPr>
          <w:sz w:val="22"/>
          <w:szCs w:val="22"/>
          <w:lang w:val="en-NZ"/>
        </w:rPr>
        <w:t xml:space="preserve"> relate</w:t>
      </w:r>
      <w:r w:rsidRPr="00DD0C01">
        <w:rPr>
          <w:rFonts w:eastAsiaTheme="minorEastAsia"/>
          <w:sz w:val="22"/>
          <w:szCs w:val="22"/>
          <w:lang w:val="en-NZ" w:eastAsia="ko-KR"/>
        </w:rPr>
        <w:t>d</w:t>
      </w:r>
      <w:r w:rsidRPr="00DD0C01">
        <w:rPr>
          <w:sz w:val="22"/>
          <w:szCs w:val="22"/>
          <w:lang w:val="en-NZ"/>
        </w:rPr>
        <w:t xml:space="preserve"> to any specific item</w:t>
      </w:r>
      <w:r w:rsidRPr="00DD0C01">
        <w:rPr>
          <w:rFonts w:eastAsiaTheme="minorEastAsia"/>
          <w:sz w:val="22"/>
          <w:szCs w:val="22"/>
          <w:lang w:val="en-NZ" w:eastAsia="ko-KR"/>
        </w:rPr>
        <w:t>s</w:t>
      </w:r>
      <w:r w:rsidRPr="00DD0C01">
        <w:rPr>
          <w:sz w:val="22"/>
          <w:szCs w:val="22"/>
          <w:lang w:val="en-NZ"/>
        </w:rPr>
        <w:t xml:space="preserve"> on the existing agenda but are useful </w:t>
      </w:r>
      <w:r w:rsidRPr="00DD0C01">
        <w:rPr>
          <w:rFonts w:eastAsiaTheme="minorEastAsia"/>
          <w:sz w:val="22"/>
          <w:szCs w:val="22"/>
          <w:lang w:val="en-NZ" w:eastAsia="ko-KR"/>
        </w:rPr>
        <w:t>to the work of the Commission</w:t>
      </w:r>
      <w:r w:rsidRPr="00DD0C01">
        <w:rPr>
          <w:sz w:val="22"/>
          <w:szCs w:val="22"/>
          <w:lang w:val="en-NZ"/>
        </w:rPr>
        <w:t>.</w:t>
      </w:r>
    </w:p>
    <w:p w:rsidR="001557D5" w:rsidRPr="00DD0C01" w:rsidRDefault="001557D5" w:rsidP="00DD0C01">
      <w:pPr>
        <w:adjustRightInd w:val="0"/>
        <w:snapToGrid w:val="0"/>
        <w:rPr>
          <w:sz w:val="22"/>
          <w:szCs w:val="22"/>
        </w:rPr>
      </w:pPr>
    </w:p>
    <w:p w:rsidR="001557D5" w:rsidRPr="00DD0C01" w:rsidRDefault="001557D5" w:rsidP="00DD0C01">
      <w:pPr>
        <w:adjustRightInd w:val="0"/>
        <w:snapToGrid w:val="0"/>
        <w:ind w:left="720"/>
        <w:rPr>
          <w:sz w:val="22"/>
          <w:szCs w:val="22"/>
        </w:rPr>
      </w:pPr>
      <w:r w:rsidRPr="00DD0C01">
        <w:rPr>
          <w:b/>
          <w:sz w:val="22"/>
          <w:szCs w:val="22"/>
        </w:rPr>
        <w:t>EB-IP-04</w:t>
      </w:r>
      <w:r w:rsidRPr="00DD0C01">
        <w:rPr>
          <w:sz w:val="22"/>
          <w:szCs w:val="22"/>
        </w:rPr>
        <w:t xml:space="preserve"> </w:t>
      </w:r>
      <w:r w:rsidRPr="00DD0C01">
        <w:rPr>
          <w:rFonts w:eastAsia="Batang"/>
          <w:sz w:val="22"/>
          <w:szCs w:val="22"/>
          <w:lang w:eastAsia="ko-KR"/>
        </w:rPr>
        <w:t xml:space="preserve">De la Cruz W. </w:t>
      </w:r>
      <w:proofErr w:type="spellStart"/>
      <w:r w:rsidRPr="00DD0C01">
        <w:rPr>
          <w:rFonts w:eastAsia="Batang"/>
          <w:sz w:val="22"/>
          <w:szCs w:val="22"/>
          <w:lang w:eastAsia="ko-KR"/>
        </w:rPr>
        <w:t xml:space="preserve">S </w:t>
      </w:r>
      <w:proofErr w:type="gramStart"/>
      <w:r w:rsidRPr="00DD0C01">
        <w:rPr>
          <w:rFonts w:eastAsia="Batang"/>
          <w:sz w:val="22"/>
          <w:szCs w:val="22"/>
          <w:lang w:eastAsia="ko-KR"/>
        </w:rPr>
        <w:t>et</w:t>
      </w:r>
      <w:proofErr w:type="spellEnd"/>
      <w:proofErr w:type="gramEnd"/>
      <w:r w:rsidRPr="00DD0C01">
        <w:rPr>
          <w:rFonts w:eastAsia="Batang"/>
          <w:sz w:val="22"/>
          <w:szCs w:val="22"/>
          <w:lang w:eastAsia="ko-KR"/>
        </w:rPr>
        <w:t>. Al. Effects of Ringnet and Purse Seine Net Depth Reduction on the Catch of Bigeye Tuna (Thunnus obesus).</w:t>
      </w:r>
    </w:p>
    <w:p w:rsidR="001557D5" w:rsidRPr="00DD0C01" w:rsidRDefault="001557D5" w:rsidP="00DD0C01">
      <w:pPr>
        <w:adjustRightInd w:val="0"/>
        <w:snapToGrid w:val="0"/>
        <w:rPr>
          <w:sz w:val="22"/>
          <w:szCs w:val="22"/>
        </w:rPr>
      </w:pPr>
    </w:p>
    <w:p w:rsidR="001557D5" w:rsidRPr="00DD0C01" w:rsidRDefault="001557D5" w:rsidP="00DD0C01">
      <w:pPr>
        <w:tabs>
          <w:tab w:val="left" w:pos="0"/>
        </w:tabs>
        <w:adjustRightInd w:val="0"/>
        <w:snapToGrid w:val="0"/>
        <w:rPr>
          <w:b/>
          <w:sz w:val="22"/>
          <w:szCs w:val="22"/>
          <w:u w:val="single"/>
          <w:lang w:val="en-NZ"/>
        </w:rPr>
      </w:pPr>
      <w:r w:rsidRPr="00DD0C01">
        <w:rPr>
          <w:b/>
          <w:sz w:val="22"/>
          <w:szCs w:val="22"/>
          <w:u w:val="single"/>
          <w:lang w:val="en-NZ"/>
        </w:rPr>
        <w:t>ECOSYSTEM AND BYCATCH MITIGATION THEME</w:t>
      </w:r>
      <w:r w:rsidR="00A144A5" w:rsidRPr="00DD0C01">
        <w:rPr>
          <w:b/>
          <w:sz w:val="22"/>
          <w:szCs w:val="22"/>
          <w:u w:val="single"/>
          <w:lang w:val="en-NZ"/>
        </w:rPr>
        <w:t xml:space="preserve"> PAPERS</w:t>
      </w:r>
    </w:p>
    <w:p w:rsidR="001557D5" w:rsidRPr="00DD0C01" w:rsidRDefault="001557D5" w:rsidP="00DD0C01">
      <w:pPr>
        <w:tabs>
          <w:tab w:val="left" w:pos="0"/>
        </w:tabs>
        <w:adjustRightInd w:val="0"/>
        <w:snapToGrid w:val="0"/>
        <w:rPr>
          <w:b/>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02"/>
        <w:gridCol w:w="7059"/>
        <w:gridCol w:w="1015"/>
      </w:tblGrid>
      <w:tr w:rsidR="0076369B" w:rsidRPr="00DD0C01" w:rsidTr="0076369B">
        <w:tc>
          <w:tcPr>
            <w:tcW w:w="447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1557D5" w:rsidRPr="00DD0C01" w:rsidRDefault="001557D5" w:rsidP="00DD0C01">
            <w:pPr>
              <w:keepLines/>
              <w:tabs>
                <w:tab w:val="left" w:pos="0"/>
                <w:tab w:val="left" w:pos="1021"/>
                <w:tab w:val="left" w:pos="1985"/>
              </w:tabs>
              <w:adjustRightInd w:val="0"/>
              <w:snapToGrid w:val="0"/>
              <w:jc w:val="center"/>
              <w:rPr>
                <w:b/>
                <w:i/>
                <w:sz w:val="22"/>
                <w:szCs w:val="22"/>
                <w:lang w:val="en-NZ" w:eastAsia="zh-CN"/>
              </w:rPr>
            </w:pPr>
            <w:r w:rsidRPr="00DD0C01">
              <w:rPr>
                <w:b/>
                <w:i/>
                <w:sz w:val="22"/>
                <w:szCs w:val="22"/>
                <w:lang w:val="en-NZ" w:eastAsia="zh-CN"/>
              </w:rPr>
              <w:t>EB THEME – Working Papers</w:t>
            </w:r>
          </w:p>
        </w:tc>
        <w:tc>
          <w:tcPr>
            <w:tcW w:w="530" w:type="pct"/>
            <w:tcBorders>
              <w:top w:val="single" w:sz="4" w:space="0" w:color="808080"/>
              <w:left w:val="single" w:sz="4" w:space="0" w:color="808080"/>
              <w:bottom w:val="single" w:sz="4" w:space="0" w:color="808080"/>
              <w:right w:val="single" w:sz="4" w:space="0" w:color="808080"/>
            </w:tcBorders>
            <w:shd w:val="clear" w:color="auto" w:fill="BFBFBF"/>
          </w:tcPr>
          <w:p w:rsidR="001557D5" w:rsidRPr="00DD0C01" w:rsidRDefault="001557D5" w:rsidP="00DD0C01">
            <w:pPr>
              <w:keepLines/>
              <w:tabs>
                <w:tab w:val="left" w:pos="0"/>
                <w:tab w:val="left" w:pos="1021"/>
                <w:tab w:val="left" w:pos="1985"/>
              </w:tabs>
              <w:adjustRightInd w:val="0"/>
              <w:snapToGrid w:val="0"/>
              <w:jc w:val="center"/>
              <w:rPr>
                <w:b/>
                <w:i/>
                <w:sz w:val="22"/>
                <w:szCs w:val="22"/>
                <w:lang w:val="en-NZ" w:eastAsia="zh-CN"/>
              </w:rPr>
            </w:pPr>
            <w:r w:rsidRPr="00DD0C01">
              <w:rPr>
                <w:b/>
                <w:i/>
                <w:sz w:val="22"/>
                <w:szCs w:val="22"/>
                <w:lang w:val="en-NZ" w:eastAsia="zh-CN"/>
              </w:rPr>
              <w:t>Agenda</w:t>
            </w:r>
          </w:p>
          <w:p w:rsidR="001557D5" w:rsidRPr="00DD0C01" w:rsidRDefault="001557D5" w:rsidP="00DD0C01">
            <w:pPr>
              <w:keepLines/>
              <w:tabs>
                <w:tab w:val="left" w:pos="0"/>
                <w:tab w:val="left" w:pos="1021"/>
                <w:tab w:val="left" w:pos="1985"/>
              </w:tabs>
              <w:adjustRightInd w:val="0"/>
              <w:snapToGrid w:val="0"/>
              <w:jc w:val="center"/>
              <w:rPr>
                <w:b/>
                <w:i/>
                <w:sz w:val="22"/>
                <w:szCs w:val="22"/>
                <w:lang w:val="en-NZ" w:eastAsia="zh-CN"/>
              </w:rPr>
            </w:pPr>
            <w:r w:rsidRPr="00DD0C01">
              <w:rPr>
                <w:b/>
                <w:i/>
                <w:sz w:val="22"/>
                <w:szCs w:val="22"/>
                <w:lang w:val="en-NZ" w:eastAsia="zh-CN"/>
              </w:rPr>
              <w:t>Item</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EB-WP-01</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pStyle w:val="Default"/>
              <w:snapToGrid w:val="0"/>
              <w:jc w:val="both"/>
              <w:rPr>
                <w:rFonts w:eastAsia="Malgun Gothic"/>
                <w:color w:val="auto"/>
                <w:sz w:val="22"/>
                <w:szCs w:val="22"/>
                <w:lang w:eastAsia="ko-KR"/>
              </w:rPr>
            </w:pPr>
            <w:r w:rsidRPr="00DD0C01">
              <w:rPr>
                <w:color w:val="auto"/>
                <w:sz w:val="22"/>
                <w:szCs w:val="22"/>
              </w:rPr>
              <w:t>Lehodey et al. Modelling the impact of climate change including ocean acidification on Pacific yellowfin tuna.</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rPr>
              <w:t>6.1.1</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EB-WP-02</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lang w:eastAsia="zh-CN"/>
              </w:rPr>
            </w:pPr>
            <w:r w:rsidRPr="00DD0C01">
              <w:rPr>
                <w:rFonts w:eastAsiaTheme="minorEastAsia"/>
                <w:sz w:val="22"/>
                <w:szCs w:val="22"/>
                <w:lang w:val="en-NZ" w:eastAsia="ko-KR"/>
              </w:rPr>
              <w:t xml:space="preserve">SPC </w:t>
            </w:r>
            <w:r w:rsidRPr="00DD0C01">
              <w:rPr>
                <w:sz w:val="22"/>
                <w:szCs w:val="22"/>
                <w:lang w:eastAsia="zh-CN"/>
              </w:rPr>
              <w:t>Review of research into drifting FAD designs to reduce bycatch entanglement and bigeye/yellowfin interactions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rPr>
              <w:t>6.1.3.1</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EB-WP-03</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rPr>
            </w:pPr>
            <w:r w:rsidRPr="00DD0C01">
              <w:rPr>
                <w:rFonts w:eastAsiaTheme="minorEastAsia"/>
                <w:sz w:val="22"/>
                <w:szCs w:val="22"/>
                <w:lang w:val="en-NZ" w:eastAsia="ko-KR"/>
              </w:rPr>
              <w:t>Lee, C-W et. al.</w:t>
            </w:r>
            <w:r w:rsidRPr="00DD0C01">
              <w:rPr>
                <w:rFonts w:eastAsiaTheme="minorEastAsia"/>
                <w:b/>
                <w:sz w:val="22"/>
                <w:szCs w:val="22"/>
                <w:lang w:val="en-NZ" w:eastAsia="ko-KR"/>
              </w:rPr>
              <w:t xml:space="preserve"> </w:t>
            </w:r>
            <w:r w:rsidRPr="00DD0C01">
              <w:rPr>
                <w:sz w:val="22"/>
                <w:szCs w:val="22"/>
              </w:rPr>
              <w:t>Prediction of shooting trajectory of purse seine fishing</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rPr>
              <w:t>6.1.3.1</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hideMark/>
          </w:tcPr>
          <w:p w:rsidR="001557D5" w:rsidRPr="00DD0C01" w:rsidRDefault="001557D5" w:rsidP="00DD0C01">
            <w:pPr>
              <w:keepLines/>
              <w:tabs>
                <w:tab w:val="left" w:pos="0"/>
                <w:tab w:val="left" w:pos="1021"/>
                <w:tab w:val="left" w:pos="1985"/>
              </w:tabs>
              <w:adjustRightInd w:val="0"/>
              <w:snapToGrid w:val="0"/>
              <w:jc w:val="center"/>
              <w:rPr>
                <w:b/>
                <w:strike/>
                <w:sz w:val="22"/>
                <w:szCs w:val="22"/>
                <w:lang w:val="en-NZ" w:eastAsia="zh-CN"/>
              </w:rPr>
            </w:pPr>
            <w:r w:rsidRPr="00DD0C01">
              <w:rPr>
                <w:b/>
                <w:sz w:val="22"/>
                <w:szCs w:val="22"/>
                <w:lang w:val="en-NZ" w:eastAsia="zh-CN"/>
              </w:rPr>
              <w:t>EB-WP-04</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bCs/>
                <w:sz w:val="22"/>
                <w:szCs w:val="22"/>
              </w:rPr>
            </w:pPr>
            <w:r w:rsidRPr="00DD0C01">
              <w:rPr>
                <w:rFonts w:eastAsiaTheme="minorEastAsia"/>
                <w:sz w:val="22"/>
                <w:szCs w:val="22"/>
                <w:lang w:val="en-NZ" w:eastAsia="ko-KR"/>
              </w:rPr>
              <w:t xml:space="preserve">Lopez et. </w:t>
            </w:r>
            <w:proofErr w:type="gramStart"/>
            <w:r w:rsidRPr="00DD0C01">
              <w:rPr>
                <w:rFonts w:eastAsiaTheme="minorEastAsia"/>
                <w:sz w:val="22"/>
                <w:szCs w:val="22"/>
                <w:lang w:val="en-NZ" w:eastAsia="ko-KR"/>
              </w:rPr>
              <w:t>al</w:t>
            </w:r>
            <w:proofErr w:type="gramEnd"/>
            <w:r w:rsidRPr="00DD0C01">
              <w:rPr>
                <w:rFonts w:eastAsiaTheme="minorEastAsia"/>
                <w:sz w:val="22"/>
                <w:szCs w:val="22"/>
                <w:lang w:val="en-NZ" w:eastAsia="ko-KR"/>
              </w:rPr>
              <w:t>.</w:t>
            </w:r>
            <w:r w:rsidRPr="00DD0C01">
              <w:rPr>
                <w:rFonts w:eastAsiaTheme="minorEastAsia"/>
                <w:b/>
                <w:sz w:val="22"/>
                <w:szCs w:val="22"/>
                <w:lang w:val="en-NZ" w:eastAsia="ko-KR"/>
              </w:rPr>
              <w:t xml:space="preserve">  </w:t>
            </w:r>
            <w:r w:rsidRPr="00DD0C01">
              <w:rPr>
                <w:bCs/>
                <w:sz w:val="22"/>
                <w:szCs w:val="22"/>
              </w:rPr>
              <w:t>Initiatives to reduce tropical tuna FAD fishery ecological impacts: from traditional to non-entangling and biodegradable FADs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Theme="minorEastAsia"/>
                <w:sz w:val="22"/>
                <w:szCs w:val="22"/>
                <w:lang w:eastAsia="ko-KR"/>
              </w:rPr>
            </w:pPr>
            <w:r w:rsidRPr="00DD0C01">
              <w:rPr>
                <w:sz w:val="22"/>
                <w:szCs w:val="22"/>
              </w:rPr>
              <w:t>6.1.3.1</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hideMark/>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EB-WP-05</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bCs/>
                <w:sz w:val="22"/>
                <w:szCs w:val="22"/>
              </w:rPr>
            </w:pPr>
            <w:r w:rsidRPr="00DD0C01">
              <w:rPr>
                <w:rFonts w:eastAsiaTheme="minorEastAsia"/>
                <w:sz w:val="22"/>
                <w:szCs w:val="22"/>
                <w:lang w:val="en-NZ" w:eastAsia="ko-KR"/>
              </w:rPr>
              <w:t xml:space="preserve">SPC  </w:t>
            </w:r>
            <w:r w:rsidRPr="00DD0C01">
              <w:rPr>
                <w:rFonts w:eastAsia="Malgun Gothic"/>
                <w:sz w:val="22"/>
                <w:szCs w:val="22"/>
                <w:lang w:eastAsia="ko-KR"/>
              </w:rPr>
              <w:t>Project proposals related to purse seine FAD use within the WCPO, as requested by the WCPFC FAD Intersessional Working Group</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utoSpaceDE w:val="0"/>
              <w:autoSpaceDN w:val="0"/>
              <w:adjustRightInd w:val="0"/>
              <w:snapToGrid w:val="0"/>
              <w:rPr>
                <w:rFonts w:eastAsia="Malgun Gothic"/>
                <w:bCs/>
                <w:sz w:val="22"/>
                <w:szCs w:val="22"/>
                <w:lang w:eastAsia="ko-KR"/>
              </w:rPr>
            </w:pPr>
            <w:r w:rsidRPr="00DD0C01">
              <w:rPr>
                <w:rFonts w:eastAsia="Malgun Gothic"/>
                <w:bCs/>
                <w:sz w:val="22"/>
                <w:szCs w:val="22"/>
                <w:lang w:eastAsia="ko-KR"/>
              </w:rPr>
              <w:t>6.1.3.2</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hideMark/>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EB-WP-06</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rPr>
            </w:pPr>
            <w:r w:rsidRPr="00DD0C01">
              <w:rPr>
                <w:rFonts w:eastAsiaTheme="minorEastAsia"/>
                <w:sz w:val="22"/>
                <w:szCs w:val="22"/>
                <w:lang w:eastAsia="ko-KR"/>
              </w:rPr>
              <w:t xml:space="preserve">Clarke, S. </w:t>
            </w:r>
            <w:r w:rsidRPr="00DD0C01">
              <w:rPr>
                <w:sz w:val="22"/>
                <w:szCs w:val="22"/>
              </w:rPr>
              <w:t>Development of a comprehensive shark conservation and management measure for the WCPFC</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rPr>
              <w:t>6.2.2</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hideMark/>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EB-WP-07</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rFonts w:eastAsia="Batang"/>
                <w:sz w:val="22"/>
                <w:szCs w:val="22"/>
                <w:lang w:eastAsia="ko-KR"/>
              </w:rPr>
            </w:pPr>
            <w:r w:rsidRPr="00DD0C01">
              <w:rPr>
                <w:rFonts w:eastAsiaTheme="minorEastAsia"/>
                <w:bCs/>
                <w:sz w:val="22"/>
                <w:szCs w:val="22"/>
                <w:lang w:eastAsia="ko-KR"/>
              </w:rPr>
              <w:t xml:space="preserve">SPC  </w:t>
            </w:r>
            <w:r w:rsidRPr="00DD0C01">
              <w:rPr>
                <w:rFonts w:eastAsia="Batang"/>
                <w:sz w:val="22"/>
                <w:szCs w:val="22"/>
                <w:lang w:eastAsia="ko-KR"/>
              </w:rPr>
              <w:t>Review of shark data and modelling framework to support stock assessments (Project 78)</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utoSpaceDE w:val="0"/>
              <w:autoSpaceDN w:val="0"/>
              <w:adjustRightInd w:val="0"/>
              <w:snapToGrid w:val="0"/>
              <w:rPr>
                <w:sz w:val="22"/>
                <w:szCs w:val="22"/>
                <w:lang w:eastAsia="zh-CN"/>
              </w:rPr>
            </w:pPr>
            <w:r w:rsidRPr="00DD0C01">
              <w:rPr>
                <w:sz w:val="22"/>
                <w:szCs w:val="22"/>
                <w:lang w:eastAsia="zh-CN"/>
              </w:rPr>
              <w:t>6.2.4</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EB-WP-08</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lang w:val="en-NZ"/>
              </w:rPr>
            </w:pPr>
            <w:r w:rsidRPr="00DD0C01">
              <w:rPr>
                <w:rFonts w:eastAsia="Batang"/>
                <w:sz w:val="22"/>
                <w:szCs w:val="22"/>
                <w:lang w:eastAsia="ko-KR"/>
              </w:rPr>
              <w:t xml:space="preserve">Goad D. and I. </w:t>
            </w:r>
            <w:proofErr w:type="spellStart"/>
            <w:r w:rsidRPr="00DD0C01">
              <w:rPr>
                <w:rFonts w:eastAsia="Batang"/>
                <w:sz w:val="22"/>
                <w:szCs w:val="22"/>
                <w:lang w:eastAsia="ko-KR"/>
              </w:rPr>
              <w:t>Debski</w:t>
            </w:r>
            <w:proofErr w:type="spellEnd"/>
            <w:r w:rsidRPr="00DD0C01">
              <w:rPr>
                <w:rFonts w:eastAsia="Batang"/>
                <w:sz w:val="22"/>
                <w:szCs w:val="22"/>
                <w:lang w:eastAsia="ko-KR"/>
              </w:rPr>
              <w:t>. Tori line designs and specifications for small pelagic longline vessels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rPr>
              <w:t>6.3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EB-WP-09</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lang w:val="en-NZ"/>
              </w:rPr>
            </w:pPr>
            <w:r w:rsidRPr="00DD0C01">
              <w:rPr>
                <w:rFonts w:eastAsiaTheme="minorEastAsia"/>
                <w:sz w:val="22"/>
                <w:szCs w:val="22"/>
                <w:lang w:eastAsia="ko-KR"/>
              </w:rPr>
              <w:t xml:space="preserve">SPC </w:t>
            </w:r>
            <w:r w:rsidRPr="00DD0C01">
              <w:rPr>
                <w:sz w:val="22"/>
                <w:szCs w:val="22"/>
              </w:rPr>
              <w:t>The redevelopment of the Bycatch Management Information System and future work including integrating regional bycatch data summaries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utoSpaceDE w:val="0"/>
              <w:autoSpaceDN w:val="0"/>
              <w:adjustRightInd w:val="0"/>
              <w:snapToGrid w:val="0"/>
              <w:rPr>
                <w:sz w:val="22"/>
                <w:szCs w:val="22"/>
                <w:lang w:eastAsia="zh-CN"/>
              </w:rPr>
            </w:pPr>
            <w:r w:rsidRPr="00DD0C01">
              <w:rPr>
                <w:sz w:val="22"/>
                <w:szCs w:val="22"/>
                <w:lang w:eastAsia="zh-CN"/>
              </w:rPr>
              <w:t>6.5</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EB-WP-10</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rPr>
            </w:pPr>
            <w:r w:rsidRPr="00DD0C01">
              <w:rPr>
                <w:rFonts w:eastAsiaTheme="minorEastAsia"/>
                <w:sz w:val="22"/>
                <w:szCs w:val="22"/>
                <w:lang w:val="en-NZ" w:eastAsia="ko-KR"/>
              </w:rPr>
              <w:t xml:space="preserve">ABNJ </w:t>
            </w:r>
            <w:r w:rsidRPr="00DD0C01">
              <w:rPr>
                <w:sz w:val="22"/>
                <w:szCs w:val="22"/>
              </w:rPr>
              <w:t>Joint Analysis of Sea Turtle Mitigation Effectiveness – Final Report.</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6.4</w:t>
            </w:r>
          </w:p>
        </w:tc>
      </w:tr>
      <w:tr w:rsidR="0076369B" w:rsidRPr="00DD0C01" w:rsidTr="0076369B">
        <w:tc>
          <w:tcPr>
            <w:tcW w:w="447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1557D5" w:rsidRPr="00DD0C01" w:rsidRDefault="001557D5" w:rsidP="00DD0C01">
            <w:pPr>
              <w:keepLines/>
              <w:tabs>
                <w:tab w:val="left" w:pos="0"/>
                <w:tab w:val="left" w:pos="1021"/>
                <w:tab w:val="left" w:pos="1985"/>
              </w:tabs>
              <w:adjustRightInd w:val="0"/>
              <w:snapToGrid w:val="0"/>
              <w:jc w:val="center"/>
              <w:rPr>
                <w:b/>
                <w:i/>
                <w:sz w:val="22"/>
                <w:szCs w:val="22"/>
                <w:lang w:val="en-NZ" w:eastAsia="zh-CN"/>
              </w:rPr>
            </w:pPr>
            <w:r w:rsidRPr="00DD0C01">
              <w:rPr>
                <w:b/>
                <w:i/>
                <w:sz w:val="22"/>
                <w:szCs w:val="22"/>
                <w:lang w:val="en-NZ" w:eastAsia="zh-CN"/>
              </w:rPr>
              <w:t>EB THEME – Information Papers</w:t>
            </w:r>
          </w:p>
        </w:tc>
        <w:tc>
          <w:tcPr>
            <w:tcW w:w="530" w:type="pct"/>
            <w:tcBorders>
              <w:top w:val="single" w:sz="4" w:space="0" w:color="808080"/>
              <w:left w:val="single" w:sz="4" w:space="0" w:color="808080"/>
              <w:bottom w:val="single" w:sz="4" w:space="0" w:color="808080"/>
              <w:right w:val="single" w:sz="4" w:space="0" w:color="808080"/>
            </w:tcBorders>
            <w:shd w:val="clear" w:color="auto" w:fill="BFBFBF"/>
          </w:tcPr>
          <w:p w:rsidR="001557D5" w:rsidRPr="00DD0C01" w:rsidRDefault="001557D5" w:rsidP="00DD0C01">
            <w:pPr>
              <w:keepLines/>
              <w:tabs>
                <w:tab w:val="left" w:pos="0"/>
                <w:tab w:val="left" w:pos="1021"/>
                <w:tab w:val="left" w:pos="1985"/>
              </w:tabs>
              <w:adjustRightInd w:val="0"/>
              <w:snapToGrid w:val="0"/>
              <w:jc w:val="center"/>
              <w:rPr>
                <w:b/>
                <w:i/>
                <w:sz w:val="22"/>
                <w:szCs w:val="22"/>
                <w:lang w:val="en-NZ" w:eastAsia="zh-CN"/>
              </w:rPr>
            </w:pP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EB-IP-01</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rFonts w:eastAsiaTheme="minorEastAsia"/>
                <w:sz w:val="22"/>
                <w:szCs w:val="22"/>
                <w:lang w:val="en-NZ" w:eastAsia="ko-KR"/>
              </w:rPr>
            </w:pPr>
            <w:r w:rsidRPr="00DD0C01">
              <w:rPr>
                <w:rFonts w:eastAsia="Batang"/>
                <w:sz w:val="22"/>
                <w:szCs w:val="22"/>
                <w:lang w:eastAsia="ko-KR" w:bidi="th-TH"/>
              </w:rPr>
              <w:t>Gilman, E. and H-W. Huang. Review of effects of pelagic longline hook and bait type on sea turtle catch rate, anatomical hooking position and at-vessel mortality rate</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6.4</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EB-IP-02</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pStyle w:val="Default"/>
              <w:snapToGrid w:val="0"/>
              <w:jc w:val="both"/>
              <w:rPr>
                <w:rFonts w:eastAsia="Batang"/>
                <w:color w:val="auto"/>
                <w:sz w:val="22"/>
                <w:szCs w:val="22"/>
                <w:lang w:eastAsia="ko-KR" w:bidi="th-TH"/>
              </w:rPr>
            </w:pPr>
            <w:r w:rsidRPr="00DD0C01">
              <w:rPr>
                <w:color w:val="auto"/>
                <w:sz w:val="22"/>
                <w:szCs w:val="22"/>
              </w:rPr>
              <w:t xml:space="preserve">Gilman, E. et.al. </w:t>
            </w:r>
            <w:r w:rsidRPr="00DD0C01">
              <w:rPr>
                <w:rFonts w:eastAsia="Batang"/>
                <w:color w:val="auto"/>
                <w:sz w:val="22"/>
                <w:szCs w:val="22"/>
                <w:lang w:eastAsia="ko-KR" w:bidi="th-TH"/>
              </w:rPr>
              <w:t>Ecological data from observer programmes underpin ecosystem-based ﬁsheries management</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utoSpaceDE w:val="0"/>
              <w:autoSpaceDN w:val="0"/>
              <w:adjustRightInd w:val="0"/>
              <w:snapToGrid w:val="0"/>
              <w:rPr>
                <w:rFonts w:eastAsia="Batang"/>
                <w:sz w:val="22"/>
                <w:szCs w:val="22"/>
                <w:lang w:eastAsia="ko-KR" w:bidi="th-TH"/>
              </w:rPr>
            </w:pPr>
            <w:r w:rsidRPr="00DD0C01">
              <w:rPr>
                <w:rFonts w:eastAsia="Batang"/>
                <w:sz w:val="22"/>
                <w:szCs w:val="22"/>
                <w:lang w:eastAsia="ko-KR" w:bidi="th-TH"/>
              </w:rPr>
              <w:t>6.1.2</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EB-IP-03</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lang w:val="en-NZ"/>
              </w:rPr>
            </w:pPr>
            <w:proofErr w:type="gramStart"/>
            <w:r w:rsidRPr="00DD0C01">
              <w:rPr>
                <w:rFonts w:eastAsia="Batang"/>
                <w:sz w:val="22"/>
                <w:szCs w:val="22"/>
                <w:lang w:eastAsia="ko-KR"/>
              </w:rPr>
              <w:t>Clay,</w:t>
            </w:r>
            <w:proofErr w:type="gramEnd"/>
            <w:r w:rsidRPr="00DD0C01">
              <w:rPr>
                <w:rFonts w:eastAsia="Batang"/>
                <w:sz w:val="22"/>
                <w:szCs w:val="22"/>
                <w:lang w:eastAsia="ko-KR"/>
              </w:rPr>
              <w:t xml:space="preserve"> T. et al. Identifying Areas, Seasons and Fleets of Potential Highest Bycatch Risk to South Georgia Albatrosses and Petrels.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lang w:val="en-AU" w:eastAsia="zh-CN"/>
              </w:rPr>
            </w:pPr>
            <w:r w:rsidRPr="00DD0C01">
              <w:rPr>
                <w:sz w:val="22"/>
                <w:szCs w:val="22"/>
                <w:lang w:val="en-AU" w:eastAsia="zh-CN"/>
              </w:rPr>
              <w:t>6.3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hideMark/>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EB-IP-04</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rFonts w:eastAsia="Batang"/>
                <w:sz w:val="22"/>
                <w:szCs w:val="22"/>
                <w:lang w:eastAsia="ko-KR"/>
              </w:rPr>
              <w:t xml:space="preserve">De la Cruz W. </w:t>
            </w:r>
            <w:proofErr w:type="spellStart"/>
            <w:r w:rsidRPr="00DD0C01">
              <w:rPr>
                <w:rFonts w:eastAsia="Batang"/>
                <w:sz w:val="22"/>
                <w:szCs w:val="22"/>
                <w:lang w:eastAsia="ko-KR"/>
              </w:rPr>
              <w:t>S et</w:t>
            </w:r>
            <w:proofErr w:type="spellEnd"/>
            <w:r w:rsidRPr="00DD0C01">
              <w:rPr>
                <w:rFonts w:eastAsia="Batang"/>
                <w:sz w:val="22"/>
                <w:szCs w:val="22"/>
                <w:lang w:eastAsia="ko-KR"/>
              </w:rPr>
              <w:t>. Al. Effects of Ringnet and Purse Seine Net Depth Reduction on the Catch of Bigeye Tuna (Thunnus obesus).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6.6</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EB-IP-05</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rFonts w:eastAsiaTheme="minorEastAsia"/>
                <w:sz w:val="22"/>
                <w:szCs w:val="22"/>
                <w:lang w:val="en-NZ" w:eastAsia="ko-KR"/>
              </w:rPr>
            </w:pPr>
            <w:r w:rsidRPr="00DD0C01">
              <w:rPr>
                <w:rFonts w:eastAsiaTheme="minorEastAsia"/>
                <w:sz w:val="22"/>
                <w:szCs w:val="22"/>
                <w:lang w:val="en-NZ" w:eastAsia="ko-KR"/>
              </w:rPr>
              <w:t xml:space="preserve">Wang et. </w:t>
            </w:r>
            <w:proofErr w:type="gramStart"/>
            <w:r w:rsidRPr="00DD0C01">
              <w:rPr>
                <w:rFonts w:eastAsiaTheme="minorEastAsia"/>
                <w:sz w:val="22"/>
                <w:szCs w:val="22"/>
                <w:lang w:val="en-NZ" w:eastAsia="ko-KR"/>
              </w:rPr>
              <w:t>al</w:t>
            </w:r>
            <w:proofErr w:type="gramEnd"/>
            <w:r w:rsidRPr="00DD0C01">
              <w:rPr>
                <w:rFonts w:eastAsiaTheme="minorEastAsia"/>
                <w:sz w:val="22"/>
                <w:szCs w:val="22"/>
                <w:lang w:val="en-NZ" w:eastAsia="ko-KR"/>
              </w:rPr>
              <w:t xml:space="preserve">.  </w:t>
            </w:r>
            <w:r w:rsidRPr="00DD0C01">
              <w:rPr>
                <w:sz w:val="22"/>
                <w:szCs w:val="22"/>
              </w:rPr>
              <w:t>Comparison of condition factor between FADs-associated and unassociated schools of skipjack tuna Katsuwonus pelamis on the Western and Central Pacific Ocean</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sz w:val="22"/>
                <w:szCs w:val="22"/>
              </w:rPr>
              <w:t>6.1.3.1</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EB-IP-06</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rFonts w:eastAsiaTheme="minorEastAsia"/>
                <w:bCs/>
                <w:sz w:val="22"/>
                <w:szCs w:val="22"/>
                <w:lang w:val="en-NZ" w:eastAsia="ko-KR"/>
              </w:rPr>
            </w:pPr>
            <w:r w:rsidRPr="00DD0C01">
              <w:rPr>
                <w:rFonts w:eastAsiaTheme="minorEastAsia"/>
                <w:bCs/>
                <w:sz w:val="22"/>
                <w:szCs w:val="22"/>
                <w:lang w:val="en-NZ" w:eastAsia="ko-KR"/>
              </w:rPr>
              <w:t xml:space="preserve">ABNJ  </w:t>
            </w:r>
            <w:r w:rsidRPr="00DD0C01">
              <w:rPr>
                <w:sz w:val="22"/>
                <w:szCs w:val="22"/>
              </w:rPr>
              <w:t>Report of the Expert Workshop on Shark Post-Release Mortality Tagging Studies, 24 – 27 January 2017</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rPr>
              <w:t>6.2.1.5</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lastRenderedPageBreak/>
              <w:t>EB-IP-07</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utoSpaceDE w:val="0"/>
              <w:autoSpaceDN w:val="0"/>
              <w:adjustRightInd w:val="0"/>
              <w:snapToGrid w:val="0"/>
              <w:rPr>
                <w:rFonts w:eastAsia="Malgun Gothic"/>
                <w:sz w:val="22"/>
                <w:szCs w:val="22"/>
                <w:lang w:eastAsia="ko-KR"/>
              </w:rPr>
            </w:pPr>
            <w:r w:rsidRPr="00DD0C01">
              <w:rPr>
                <w:rFonts w:eastAsiaTheme="minorEastAsia"/>
                <w:bCs/>
                <w:sz w:val="22"/>
                <w:szCs w:val="22"/>
                <w:lang w:val="en-NZ" w:eastAsia="ko-KR"/>
              </w:rPr>
              <w:t xml:space="preserve">Japan  </w:t>
            </w:r>
            <w:r w:rsidRPr="00DD0C01">
              <w:rPr>
                <w:sz w:val="22"/>
                <w:szCs w:val="22"/>
              </w:rPr>
              <w:t>2016 Implementation report of the Management Plan for Longline Fisheries Targeting Sharks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utoSpaceDE w:val="0"/>
              <w:autoSpaceDN w:val="0"/>
              <w:adjustRightInd w:val="0"/>
              <w:snapToGrid w:val="0"/>
              <w:rPr>
                <w:sz w:val="22"/>
                <w:szCs w:val="22"/>
                <w:lang w:eastAsia="zh-CN"/>
              </w:rPr>
            </w:pPr>
            <w:r w:rsidRPr="00DD0C01">
              <w:rPr>
                <w:sz w:val="22"/>
                <w:szCs w:val="22"/>
                <w:lang w:eastAsia="zh-CN"/>
              </w:rPr>
              <w:t>6.2.1.5</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hideMark/>
          </w:tcPr>
          <w:p w:rsidR="001557D5" w:rsidRPr="00DD0C01" w:rsidRDefault="001557D5" w:rsidP="00DD0C01">
            <w:pPr>
              <w:keepLines/>
              <w:tabs>
                <w:tab w:val="left" w:pos="0"/>
                <w:tab w:val="left" w:pos="1021"/>
                <w:tab w:val="left" w:pos="1985"/>
              </w:tabs>
              <w:adjustRightInd w:val="0"/>
              <w:snapToGrid w:val="0"/>
              <w:jc w:val="center"/>
              <w:rPr>
                <w:b/>
                <w:sz w:val="22"/>
                <w:szCs w:val="22"/>
                <w:lang w:val="en-NZ" w:eastAsia="zh-CN"/>
              </w:rPr>
            </w:pPr>
            <w:r w:rsidRPr="00DD0C01">
              <w:rPr>
                <w:b/>
                <w:sz w:val="22"/>
                <w:szCs w:val="22"/>
                <w:lang w:val="en-NZ" w:eastAsia="zh-CN"/>
              </w:rPr>
              <w:t>EB-IP-08</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rFonts w:eastAsiaTheme="minorEastAsia"/>
                <w:sz w:val="22"/>
                <w:szCs w:val="22"/>
                <w:lang w:eastAsia="ko-KR"/>
              </w:rPr>
            </w:pPr>
            <w:r w:rsidRPr="00DD0C01">
              <w:rPr>
                <w:rFonts w:eastAsiaTheme="minorEastAsia"/>
                <w:sz w:val="22"/>
                <w:szCs w:val="22"/>
                <w:lang w:eastAsia="ko-KR"/>
              </w:rPr>
              <w:t xml:space="preserve">Hutchinson, M. </w:t>
            </w:r>
            <w:r w:rsidRPr="00DD0C01">
              <w:rPr>
                <w:sz w:val="22"/>
                <w:szCs w:val="22"/>
                <w:lang w:val="en-AU"/>
              </w:rPr>
              <w:t>Developing best handling practice guidelines for the safe release of mantas and mobulids captured in commercial fisheries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Malgun Gothic"/>
                <w:sz w:val="22"/>
                <w:szCs w:val="22"/>
                <w:lang w:eastAsia="ko-KR"/>
              </w:rPr>
            </w:pPr>
            <w:r w:rsidRPr="00DD0C01">
              <w:rPr>
                <w:rFonts w:eastAsia="Malgun Gothic"/>
                <w:sz w:val="22"/>
                <w:szCs w:val="22"/>
                <w:lang w:eastAsia="ko-KR"/>
              </w:rPr>
              <w:t>6.2.3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EB-IP-09</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rFonts w:eastAsiaTheme="minorEastAsia"/>
                <w:bCs/>
                <w:sz w:val="22"/>
                <w:szCs w:val="22"/>
                <w:lang w:eastAsia="ko-KR"/>
              </w:rPr>
            </w:pPr>
            <w:r w:rsidRPr="00DD0C01">
              <w:rPr>
                <w:rFonts w:eastAsiaTheme="minorEastAsia"/>
                <w:bCs/>
                <w:sz w:val="22"/>
                <w:szCs w:val="22"/>
                <w:lang w:eastAsia="ko-KR"/>
              </w:rPr>
              <w:t xml:space="preserve">SPC  </w:t>
            </w:r>
            <w:r w:rsidRPr="00DD0C01">
              <w:rPr>
                <w:rFonts w:eastAsia="Malgun Gothic"/>
                <w:sz w:val="22"/>
                <w:szCs w:val="22"/>
                <w:lang w:eastAsia="ko-KR"/>
              </w:rPr>
              <w:t>Progress on the WPCFC stock assessments and shark research plan (summary table)</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6.2.4</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EB-IP-10</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pStyle w:val="Default"/>
              <w:snapToGrid w:val="0"/>
              <w:jc w:val="both"/>
              <w:rPr>
                <w:color w:val="auto"/>
                <w:sz w:val="22"/>
                <w:szCs w:val="22"/>
              </w:rPr>
            </w:pPr>
            <w:r w:rsidRPr="00DD0C01">
              <w:rPr>
                <w:color w:val="auto"/>
                <w:sz w:val="22"/>
                <w:szCs w:val="22"/>
              </w:rPr>
              <w:t>FAO.</w:t>
            </w:r>
            <w:r w:rsidRPr="00DD0C01">
              <w:rPr>
                <w:b/>
                <w:color w:val="auto"/>
                <w:sz w:val="22"/>
                <w:szCs w:val="22"/>
              </w:rPr>
              <w:t xml:space="preserve">  </w:t>
            </w:r>
            <w:r w:rsidRPr="00DD0C01">
              <w:rPr>
                <w:bCs/>
                <w:color w:val="auto"/>
                <w:sz w:val="22"/>
                <w:szCs w:val="22"/>
              </w:rPr>
              <w:t>Report of the joint meeting of tuna RFMOs on the implementation of the ecosystem approach to fisheries management</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6.1.2</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EB-IP-11</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lang w:val="en-NZ"/>
              </w:rPr>
            </w:pPr>
            <w:r w:rsidRPr="00DD0C01">
              <w:rPr>
                <w:sz w:val="22"/>
                <w:szCs w:val="22"/>
                <w:lang w:val="en-AU"/>
              </w:rPr>
              <w:t>Walker K. and G. Elliott. Conservation concern for Antipodean wandering albatross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EB-IP-12</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sz w:val="22"/>
                <w:szCs w:val="22"/>
                <w:lang w:val="en-AU"/>
              </w:rPr>
              <w:t>Jones E. and M. Francis. Protected rays – occurrence and development of mitigation methods in the New Zealand tuna purse seine fishery</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6.2.3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EB-IP-13</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sz w:val="22"/>
                <w:szCs w:val="22"/>
                <w:lang w:val="en-AU"/>
              </w:rPr>
              <w:t xml:space="preserve">Abraham E. et. </w:t>
            </w:r>
            <w:proofErr w:type="gramStart"/>
            <w:r w:rsidRPr="00DD0C01">
              <w:rPr>
                <w:sz w:val="22"/>
                <w:szCs w:val="22"/>
                <w:lang w:val="en-AU"/>
              </w:rPr>
              <w:t>al</w:t>
            </w:r>
            <w:proofErr w:type="gramEnd"/>
            <w:r w:rsidRPr="00DD0C01">
              <w:rPr>
                <w:sz w:val="22"/>
                <w:szCs w:val="22"/>
                <w:lang w:val="en-AU"/>
              </w:rPr>
              <w:t>.. Assessment of the risk of commercial surface longline fisheries in the southern hemisphere to ACAP seabird species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EB-IP-14</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val="en-NZ" w:eastAsia="ko-KR"/>
              </w:rPr>
            </w:pPr>
            <w:r w:rsidRPr="00DD0C01">
              <w:rPr>
                <w:rFonts w:eastAsia="Batang"/>
                <w:sz w:val="22"/>
                <w:szCs w:val="22"/>
                <w:lang w:eastAsia="ko-KR" w:bidi="th-TH"/>
              </w:rPr>
              <w:t>Maree B. Update on the seabird component of the Common Oceans Tuna Project – Seabird Bycatch Assessment Workshops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EB-IP-15</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lang w:val="en-AU"/>
              </w:rPr>
            </w:pPr>
            <w:r w:rsidRPr="00DD0C01">
              <w:rPr>
                <w:rFonts w:eastAsiaTheme="minorEastAsia"/>
                <w:sz w:val="22"/>
                <w:szCs w:val="22"/>
                <w:lang w:eastAsia="ko-KR"/>
              </w:rPr>
              <w:t xml:space="preserve">SPC </w:t>
            </w:r>
            <w:r w:rsidRPr="00DD0C01">
              <w:rPr>
                <w:rFonts w:eastAsia="Batang"/>
                <w:sz w:val="22"/>
                <w:szCs w:val="22"/>
                <w:lang w:eastAsia="ko-KR" w:bidi="th-TH"/>
              </w:rPr>
              <w:t>Bycatch data exchange protocol – Summary tables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rFonts w:eastAsia="Batang"/>
                <w:sz w:val="22"/>
                <w:szCs w:val="22"/>
                <w:lang w:eastAsia="ko-KR" w:bidi="th-TH"/>
              </w:rPr>
              <w:t>6.4</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rFonts w:eastAsia="Batang"/>
                <w:b/>
                <w:sz w:val="22"/>
                <w:szCs w:val="22"/>
                <w:lang w:val="en-NZ" w:eastAsia="ko-KR"/>
              </w:rPr>
              <w:t>EB-IP-16</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rFonts w:eastAsiaTheme="minorEastAsia"/>
                <w:sz w:val="22"/>
                <w:szCs w:val="22"/>
                <w:lang w:val="en-NZ" w:eastAsia="ko-KR"/>
              </w:rPr>
            </w:pPr>
            <w:r w:rsidRPr="00DD0C01">
              <w:rPr>
                <w:rFonts w:eastAsiaTheme="minorEastAsia"/>
                <w:sz w:val="22"/>
                <w:szCs w:val="22"/>
                <w:lang w:val="en-NZ" w:eastAsia="ko-KR"/>
              </w:rPr>
              <w:t xml:space="preserve">Wang et. </w:t>
            </w:r>
            <w:proofErr w:type="gramStart"/>
            <w:r w:rsidRPr="00DD0C01">
              <w:rPr>
                <w:rFonts w:eastAsiaTheme="minorEastAsia"/>
                <w:sz w:val="22"/>
                <w:szCs w:val="22"/>
                <w:lang w:val="en-NZ" w:eastAsia="ko-KR"/>
              </w:rPr>
              <w:t>al</w:t>
            </w:r>
            <w:proofErr w:type="gramEnd"/>
            <w:r w:rsidRPr="00DD0C01">
              <w:rPr>
                <w:rFonts w:eastAsiaTheme="minorEastAsia"/>
                <w:sz w:val="22"/>
                <w:szCs w:val="22"/>
                <w:lang w:val="en-NZ" w:eastAsia="ko-KR"/>
              </w:rPr>
              <w:t xml:space="preserve">.  </w:t>
            </w:r>
            <w:r w:rsidRPr="00DD0C01">
              <w:rPr>
                <w:sz w:val="22"/>
                <w:szCs w:val="22"/>
              </w:rPr>
              <w:t>An evaluation of differences in habitat quality between FADs-associated and unassociated schools of skipjack tuna Katsuwonus pelamis using quantile regressions.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rFonts w:eastAsia="Batang"/>
                <w:sz w:val="22"/>
                <w:szCs w:val="22"/>
                <w:lang w:eastAsia="ko-KR" w:bidi="th-TH"/>
              </w:rPr>
            </w:pPr>
            <w:r w:rsidRPr="00DD0C01">
              <w:rPr>
                <w:sz w:val="22"/>
                <w:szCs w:val="22"/>
              </w:rPr>
              <w:t>6.1.3.1</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rFonts w:eastAsia="Batang"/>
                <w:b/>
                <w:sz w:val="22"/>
                <w:szCs w:val="22"/>
                <w:lang w:val="en-NZ" w:eastAsia="ko-KR"/>
              </w:rPr>
            </w:pPr>
            <w:r w:rsidRPr="00DD0C01">
              <w:rPr>
                <w:b/>
                <w:sz w:val="22"/>
                <w:szCs w:val="22"/>
                <w:lang w:val="en-NZ"/>
              </w:rPr>
              <w:t>EB-IP-17</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lang w:val="en-NZ"/>
              </w:rPr>
            </w:pPr>
            <w:r w:rsidRPr="00DD0C01">
              <w:rPr>
                <w:sz w:val="22"/>
                <w:szCs w:val="22"/>
                <w:lang w:val="en-NZ"/>
              </w:rPr>
              <w:t xml:space="preserve">Ochi, D., et. </w:t>
            </w:r>
            <w:proofErr w:type="gramStart"/>
            <w:r w:rsidRPr="00DD0C01">
              <w:rPr>
                <w:sz w:val="22"/>
                <w:szCs w:val="22"/>
                <w:lang w:val="en-NZ"/>
              </w:rPr>
              <w:t>al</w:t>
            </w:r>
            <w:proofErr w:type="gramEnd"/>
            <w:r w:rsidRPr="00DD0C01">
              <w:rPr>
                <w:sz w:val="22"/>
                <w:szCs w:val="22"/>
                <w:lang w:val="en-NZ"/>
              </w:rPr>
              <w:t>. An at-sea trial of seabird mitigation gears including three weighted branch line specifications for tuna longline fisheries</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rPr>
              <w:t>6.3</w:t>
            </w:r>
          </w:p>
        </w:tc>
      </w:tr>
      <w:tr w:rsidR="0076369B" w:rsidRPr="00DD0C01" w:rsidTr="0076369B">
        <w:tc>
          <w:tcPr>
            <w:tcW w:w="784" w:type="pct"/>
            <w:tcBorders>
              <w:top w:val="single" w:sz="4" w:space="0" w:color="808080"/>
              <w:left w:val="single" w:sz="4" w:space="0" w:color="808080"/>
              <w:bottom w:val="single" w:sz="4" w:space="0" w:color="808080"/>
              <w:right w:val="single" w:sz="4" w:space="0" w:color="808080"/>
            </w:tcBorders>
            <w:vAlign w:val="center"/>
          </w:tcPr>
          <w:p w:rsidR="001557D5" w:rsidRPr="00DD0C01" w:rsidRDefault="001557D5" w:rsidP="00DD0C01">
            <w:pPr>
              <w:keepLines/>
              <w:tabs>
                <w:tab w:val="left" w:pos="0"/>
                <w:tab w:val="left" w:pos="1021"/>
                <w:tab w:val="left" w:pos="1985"/>
              </w:tabs>
              <w:adjustRightInd w:val="0"/>
              <w:snapToGrid w:val="0"/>
              <w:jc w:val="center"/>
              <w:rPr>
                <w:b/>
                <w:sz w:val="22"/>
                <w:szCs w:val="22"/>
                <w:lang w:val="en-NZ"/>
              </w:rPr>
            </w:pPr>
            <w:r w:rsidRPr="00DD0C01">
              <w:rPr>
                <w:b/>
                <w:sz w:val="22"/>
                <w:szCs w:val="22"/>
                <w:lang w:val="en-NZ" w:eastAsia="zh-CN"/>
              </w:rPr>
              <w:t>EB-IP-18</w:t>
            </w:r>
          </w:p>
        </w:tc>
        <w:tc>
          <w:tcPr>
            <w:tcW w:w="3686"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jc w:val="both"/>
              <w:rPr>
                <w:sz w:val="22"/>
                <w:szCs w:val="22"/>
                <w:lang w:val="en-NZ"/>
              </w:rPr>
            </w:pPr>
            <w:r w:rsidRPr="00DD0C01">
              <w:rPr>
                <w:sz w:val="22"/>
                <w:szCs w:val="22"/>
                <w:lang w:val="en-NZ"/>
              </w:rPr>
              <w:t xml:space="preserve">SPC  </w:t>
            </w:r>
            <w:r w:rsidRPr="00DD0C01">
              <w:rPr>
                <w:rFonts w:eastAsia="Malgun Gothic"/>
                <w:sz w:val="22"/>
                <w:szCs w:val="22"/>
                <w:lang w:eastAsia="ko-KR"/>
              </w:rPr>
              <w:t xml:space="preserve">A short note on the development of WCPFC seabird bycatch estimates for Project 68 </w:t>
            </w:r>
          </w:p>
        </w:tc>
        <w:tc>
          <w:tcPr>
            <w:tcW w:w="530" w:type="pct"/>
            <w:tcBorders>
              <w:top w:val="single" w:sz="4" w:space="0" w:color="808080"/>
              <w:left w:val="single" w:sz="4" w:space="0" w:color="808080"/>
              <w:bottom w:val="single" w:sz="4" w:space="0" w:color="808080"/>
              <w:right w:val="single" w:sz="4" w:space="0" w:color="808080"/>
            </w:tcBorders>
          </w:tcPr>
          <w:p w:rsidR="001557D5" w:rsidRPr="00DD0C01" w:rsidRDefault="001557D5" w:rsidP="00DD0C01">
            <w:pPr>
              <w:adjustRightInd w:val="0"/>
              <w:snapToGrid w:val="0"/>
              <w:rPr>
                <w:sz w:val="22"/>
                <w:szCs w:val="22"/>
              </w:rPr>
            </w:pPr>
            <w:r w:rsidRPr="00DD0C01">
              <w:rPr>
                <w:sz w:val="22"/>
                <w:szCs w:val="22"/>
                <w:lang w:eastAsia="zh-CN"/>
              </w:rPr>
              <w:t>6.3</w:t>
            </w:r>
          </w:p>
        </w:tc>
      </w:tr>
    </w:tbl>
    <w:p w:rsidR="001557D5" w:rsidRPr="00DD0C01" w:rsidRDefault="001557D5" w:rsidP="00DD0C01">
      <w:pPr>
        <w:tabs>
          <w:tab w:val="left" w:pos="0"/>
        </w:tabs>
        <w:adjustRightInd w:val="0"/>
        <w:snapToGrid w:val="0"/>
        <w:rPr>
          <w:b/>
          <w:sz w:val="22"/>
          <w:szCs w:val="22"/>
          <w:lang w:val="en-NZ"/>
        </w:rPr>
      </w:pPr>
    </w:p>
    <w:p w:rsidR="001557D5" w:rsidRPr="00DD0C01" w:rsidRDefault="001557D5" w:rsidP="00DD0C01">
      <w:pPr>
        <w:adjustRightInd w:val="0"/>
        <w:snapToGrid w:val="0"/>
        <w:rPr>
          <w:sz w:val="22"/>
          <w:szCs w:val="22"/>
        </w:rPr>
      </w:pPr>
    </w:p>
    <w:p w:rsidR="001557D5" w:rsidRPr="00DD0C01" w:rsidRDefault="001557D5" w:rsidP="00DD0C01">
      <w:pPr>
        <w:adjustRightInd w:val="0"/>
        <w:snapToGrid w:val="0"/>
        <w:rPr>
          <w:sz w:val="22"/>
          <w:szCs w:val="22"/>
        </w:rPr>
      </w:pPr>
    </w:p>
    <w:p w:rsidR="001557D5" w:rsidRPr="00DD0C01" w:rsidRDefault="001557D5" w:rsidP="00DD0C01">
      <w:pPr>
        <w:adjustRightInd w:val="0"/>
        <w:snapToGrid w:val="0"/>
        <w:rPr>
          <w:sz w:val="22"/>
          <w:szCs w:val="22"/>
        </w:rPr>
      </w:pPr>
    </w:p>
    <w:p w:rsidR="00350F5A" w:rsidRPr="00DD0C01" w:rsidRDefault="00350F5A" w:rsidP="00DD0C01">
      <w:pPr>
        <w:adjustRightInd w:val="0"/>
        <w:snapToGrid w:val="0"/>
        <w:jc w:val="both"/>
        <w:rPr>
          <w:sz w:val="22"/>
          <w:szCs w:val="22"/>
        </w:rPr>
      </w:pPr>
    </w:p>
    <w:sectPr w:rsidR="00350F5A" w:rsidRPr="00DD0C01" w:rsidSect="0005111C">
      <w:headerReference w:type="default" r:id="rId13"/>
      <w:footerReference w:type="even" r:id="rId14"/>
      <w:foot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86" w:rsidRDefault="00E94286">
      <w:r>
        <w:separator/>
      </w:r>
    </w:p>
  </w:endnote>
  <w:endnote w:type="continuationSeparator" w:id="0">
    <w:p w:rsidR="00E94286" w:rsidRDefault="00E9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CB" w:rsidRDefault="00E67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7ACB" w:rsidRDefault="00E67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CB" w:rsidRDefault="00E67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A80">
      <w:rPr>
        <w:rStyle w:val="PageNumber"/>
        <w:noProof/>
      </w:rPr>
      <w:t>22</w:t>
    </w:r>
    <w:r>
      <w:rPr>
        <w:rStyle w:val="PageNumber"/>
      </w:rPr>
      <w:fldChar w:fldCharType="end"/>
    </w:r>
  </w:p>
  <w:p w:rsidR="00E67ACB" w:rsidRDefault="00E67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86" w:rsidRDefault="00E94286">
      <w:r>
        <w:separator/>
      </w:r>
    </w:p>
  </w:footnote>
  <w:footnote w:type="continuationSeparator" w:id="0">
    <w:p w:rsidR="00E94286" w:rsidRDefault="00E94286">
      <w:r>
        <w:continuationSeparator/>
      </w:r>
    </w:p>
  </w:footnote>
  <w:footnote w:id="1">
    <w:p w:rsidR="00E67ACB" w:rsidRDefault="00E67ACB" w:rsidP="001557D5">
      <w:pPr>
        <w:pStyle w:val="FootnoteText"/>
      </w:pPr>
      <w:r>
        <w:rPr>
          <w:rStyle w:val="FootnoteReference"/>
        </w:rPr>
        <w:footnoteRef/>
      </w:r>
      <w:r>
        <w:t xml:space="preserve"> Pacific bluefin tuna</w:t>
      </w:r>
    </w:p>
  </w:footnote>
  <w:footnote w:id="2">
    <w:p w:rsidR="00E67ACB" w:rsidRDefault="00E67ACB" w:rsidP="001557D5">
      <w:pPr>
        <w:pStyle w:val="FootnoteText"/>
      </w:pPr>
      <w:r>
        <w:rPr>
          <w:rStyle w:val="FootnoteReference"/>
        </w:rPr>
        <w:footnoteRef/>
      </w:r>
      <w:r>
        <w:t xml:space="preserve"> North Pacific albacore </w:t>
      </w:r>
    </w:p>
  </w:footnote>
  <w:footnote w:id="3">
    <w:p w:rsidR="00E67ACB" w:rsidRDefault="00E67ACB" w:rsidP="001557D5">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CB" w:rsidRDefault="00E67AC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CB" w:rsidRDefault="00E67ACB">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0B8"/>
    <w:multiLevelType w:val="multilevel"/>
    <w:tmpl w:val="2B468196"/>
    <w:lvl w:ilvl="0">
      <w:start w:val="5"/>
      <w:numFmt w:val="decimal"/>
      <w:lvlText w:val="%1"/>
      <w:lvlJc w:val="left"/>
      <w:pPr>
        <w:ind w:left="360" w:hanging="360"/>
      </w:pPr>
      <w:rPr>
        <w:rFonts w:eastAsia="Batang"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Batang"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79B710F"/>
    <w:multiLevelType w:val="multilevel"/>
    <w:tmpl w:val="2B468196"/>
    <w:lvl w:ilvl="0">
      <w:start w:val="5"/>
      <w:numFmt w:val="decimal"/>
      <w:lvlText w:val="%1"/>
      <w:lvlJc w:val="left"/>
      <w:pPr>
        <w:ind w:left="360" w:hanging="360"/>
      </w:pPr>
      <w:rPr>
        <w:rFonts w:eastAsia="Batang"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Batang"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3">
    <w:nsid w:val="0D006322"/>
    <w:multiLevelType w:val="hybridMultilevel"/>
    <w:tmpl w:val="C8C4A970"/>
    <w:lvl w:ilvl="0" w:tplc="5E206220">
      <w:start w:val="1"/>
      <w:numFmt w:val="lowerLetter"/>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B5C3F"/>
    <w:multiLevelType w:val="hybridMultilevel"/>
    <w:tmpl w:val="DC0EB78A"/>
    <w:lvl w:ilvl="0" w:tplc="FBDAA830">
      <w:start w:val="3"/>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845D74"/>
    <w:multiLevelType w:val="hybridMultilevel"/>
    <w:tmpl w:val="F59AACB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F95026F"/>
    <w:multiLevelType w:val="hybridMultilevel"/>
    <w:tmpl w:val="1BA046F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11E41922"/>
    <w:multiLevelType w:val="hybridMultilevel"/>
    <w:tmpl w:val="B3C05624"/>
    <w:lvl w:ilvl="0" w:tplc="04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706379"/>
    <w:multiLevelType w:val="hybridMultilevel"/>
    <w:tmpl w:val="562EBA86"/>
    <w:lvl w:ilvl="0" w:tplc="E4924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20">
    <w:nsid w:val="29F25C7B"/>
    <w:multiLevelType w:val="multilevel"/>
    <w:tmpl w:val="2B468196"/>
    <w:lvl w:ilvl="0">
      <w:start w:val="5"/>
      <w:numFmt w:val="decimal"/>
      <w:lvlText w:val="%1"/>
      <w:lvlJc w:val="left"/>
      <w:pPr>
        <w:ind w:left="360" w:hanging="360"/>
      </w:pPr>
      <w:rPr>
        <w:rFonts w:eastAsia="Batang"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Batang"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21">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0B6E3D"/>
    <w:multiLevelType w:val="hybridMultilevel"/>
    <w:tmpl w:val="E458AA96"/>
    <w:lvl w:ilvl="0" w:tplc="8BE2D9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0BC2250"/>
    <w:multiLevelType w:val="hybridMultilevel"/>
    <w:tmpl w:val="1BA046F4"/>
    <w:lvl w:ilvl="0" w:tplc="0C090017">
      <w:start w:val="1"/>
      <w:numFmt w:val="lowerLetter"/>
      <w:lvlText w:val="%1)"/>
      <w:lvlJc w:val="left"/>
      <w:pPr>
        <w:ind w:left="2157" w:hanging="360"/>
      </w:p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27">
    <w:nsid w:val="42A9011D"/>
    <w:multiLevelType w:val="hybridMultilevel"/>
    <w:tmpl w:val="1BA046F4"/>
    <w:lvl w:ilvl="0" w:tplc="0C090017">
      <w:start w:val="1"/>
      <w:numFmt w:val="lowerLetter"/>
      <w:lvlText w:val="%1)"/>
      <w:lvlJc w:val="left"/>
      <w:pPr>
        <w:ind w:left="2157" w:hanging="360"/>
      </w:p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28">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9">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C07FB7"/>
    <w:multiLevelType w:val="hybridMultilevel"/>
    <w:tmpl w:val="DA1C1D30"/>
    <w:lvl w:ilvl="0" w:tplc="4336C532">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FD606B"/>
    <w:multiLevelType w:val="hybridMultilevel"/>
    <w:tmpl w:val="8430A0EA"/>
    <w:lvl w:ilvl="0" w:tplc="AA5ABA76">
      <w:start w:val="1"/>
      <w:numFmt w:val="lowerLetter"/>
      <w:lvlText w:val="%1."/>
      <w:lvlJc w:val="left"/>
      <w:pPr>
        <w:ind w:left="2520" w:hanging="360"/>
      </w:pPr>
      <w:rPr>
        <w:rFonts w:eastAsia="Batang"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4EBE0372"/>
    <w:multiLevelType w:val="hybridMultilevel"/>
    <w:tmpl w:val="BD0AA19E"/>
    <w:lvl w:ilvl="0" w:tplc="E028E676">
      <w:start w:val="1"/>
      <w:numFmt w:val="lowerRoman"/>
      <w:lvlText w:val="%1)"/>
      <w:lvlJc w:val="left"/>
      <w:pPr>
        <w:ind w:left="1800" w:hanging="72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0">
    <w:nsid w:val="5BAC2789"/>
    <w:multiLevelType w:val="multilevel"/>
    <w:tmpl w:val="D5DE46FC"/>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5D931C05"/>
    <w:multiLevelType w:val="hybridMultilevel"/>
    <w:tmpl w:val="23084CCE"/>
    <w:lvl w:ilvl="0" w:tplc="D766F6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0370FE"/>
    <w:multiLevelType w:val="multilevel"/>
    <w:tmpl w:val="2B468196"/>
    <w:lvl w:ilvl="0">
      <w:start w:val="5"/>
      <w:numFmt w:val="decimal"/>
      <w:lvlText w:val="%1"/>
      <w:lvlJc w:val="left"/>
      <w:pPr>
        <w:ind w:left="360" w:hanging="360"/>
      </w:pPr>
      <w:rPr>
        <w:rFonts w:eastAsia="Batang"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Batang"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44">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D81FB3"/>
    <w:multiLevelType w:val="hybridMultilevel"/>
    <w:tmpl w:val="7D28C5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3F25DD1"/>
    <w:multiLevelType w:val="multilevel"/>
    <w:tmpl w:val="2B468196"/>
    <w:lvl w:ilvl="0">
      <w:start w:val="5"/>
      <w:numFmt w:val="decimal"/>
      <w:lvlText w:val="%1"/>
      <w:lvlJc w:val="left"/>
      <w:pPr>
        <w:ind w:left="360" w:hanging="360"/>
      </w:pPr>
      <w:rPr>
        <w:rFonts w:eastAsia="Batang"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Batang"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50">
    <w:nsid w:val="74041CE3"/>
    <w:multiLevelType w:val="hybridMultilevel"/>
    <w:tmpl w:val="1BA046F4"/>
    <w:lvl w:ilvl="0" w:tplc="0C090017">
      <w:start w:val="1"/>
      <w:numFmt w:val="lowerLetter"/>
      <w:lvlText w:val="%1)"/>
      <w:lvlJc w:val="left"/>
      <w:pPr>
        <w:ind w:left="2157" w:hanging="360"/>
      </w:p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51">
    <w:nsid w:val="76683D26"/>
    <w:multiLevelType w:val="hybridMultilevel"/>
    <w:tmpl w:val="345651F4"/>
    <w:lvl w:ilvl="0" w:tplc="AA5ABA76">
      <w:start w:val="1"/>
      <w:numFmt w:val="lowerLetter"/>
      <w:lvlText w:val="%1."/>
      <w:lvlJc w:val="left"/>
      <w:pPr>
        <w:ind w:left="2520" w:hanging="360"/>
      </w:pPr>
      <w:rPr>
        <w:rFonts w:eastAsia="Batang"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78DF6758"/>
    <w:multiLevelType w:val="multilevel"/>
    <w:tmpl w:val="5B8C8F2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CDB38D0"/>
    <w:multiLevelType w:val="hybridMultilevel"/>
    <w:tmpl w:val="963A97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5">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F0005EA"/>
    <w:multiLevelType w:val="hybridMultilevel"/>
    <w:tmpl w:val="05CA967C"/>
    <w:lvl w:ilvl="0" w:tplc="BD04E39E">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5"/>
  </w:num>
  <w:num w:numId="2">
    <w:abstractNumId w:val="16"/>
  </w:num>
  <w:num w:numId="3">
    <w:abstractNumId w:val="10"/>
  </w:num>
  <w:num w:numId="4">
    <w:abstractNumId w:val="19"/>
  </w:num>
  <w:num w:numId="5">
    <w:abstractNumId w:val="44"/>
  </w:num>
  <w:num w:numId="6">
    <w:abstractNumId w:val="13"/>
  </w:num>
  <w:num w:numId="7">
    <w:abstractNumId w:val="55"/>
  </w:num>
  <w:num w:numId="8">
    <w:abstractNumId w:val="38"/>
  </w:num>
  <w:num w:numId="9">
    <w:abstractNumId w:val="25"/>
  </w:num>
  <w:num w:numId="10">
    <w:abstractNumId w:val="46"/>
  </w:num>
  <w:num w:numId="11">
    <w:abstractNumId w:val="48"/>
  </w:num>
  <w:num w:numId="12">
    <w:abstractNumId w:val="24"/>
  </w:num>
  <w:num w:numId="13">
    <w:abstractNumId w:val="17"/>
  </w:num>
  <w:num w:numId="14">
    <w:abstractNumId w:val="15"/>
  </w:num>
  <w:num w:numId="15">
    <w:abstractNumId w:val="6"/>
  </w:num>
  <w:num w:numId="16">
    <w:abstractNumId w:val="21"/>
  </w:num>
  <w:num w:numId="17">
    <w:abstractNumId w:val="12"/>
  </w:num>
  <w:num w:numId="18">
    <w:abstractNumId w:val="1"/>
  </w:num>
  <w:num w:numId="19">
    <w:abstractNumId w:val="31"/>
  </w:num>
  <w:num w:numId="20">
    <w:abstractNumId w:val="32"/>
  </w:num>
  <w:num w:numId="21">
    <w:abstractNumId w:val="11"/>
  </w:num>
  <w:num w:numId="22">
    <w:abstractNumId w:val="42"/>
  </w:num>
  <w:num w:numId="23">
    <w:abstractNumId w:val="36"/>
  </w:num>
  <w:num w:numId="24">
    <w:abstractNumId w:val="37"/>
  </w:num>
  <w:num w:numId="25">
    <w:abstractNumId w:val="22"/>
  </w:num>
  <w:num w:numId="26">
    <w:abstractNumId w:val="39"/>
  </w:num>
  <w:num w:numId="27">
    <w:abstractNumId w:val="4"/>
  </w:num>
  <w:num w:numId="28">
    <w:abstractNumId w:val="29"/>
  </w:num>
  <w:num w:numId="29">
    <w:abstractNumId w:val="47"/>
  </w:num>
  <w:num w:numId="30">
    <w:abstractNumId w:val="14"/>
  </w:num>
  <w:num w:numId="31">
    <w:abstractNumId w:val="28"/>
  </w:num>
  <w:num w:numId="32">
    <w:abstractNumId w:val="3"/>
  </w:num>
  <w:num w:numId="33">
    <w:abstractNumId w:val="53"/>
  </w:num>
  <w:num w:numId="34">
    <w:abstractNumId w:val="45"/>
  </w:num>
  <w:num w:numId="35">
    <w:abstractNumId w:val="9"/>
  </w:num>
  <w:num w:numId="36">
    <w:abstractNumId w:val="7"/>
  </w:num>
  <w:num w:numId="37">
    <w:abstractNumId w:val="54"/>
  </w:num>
  <w:num w:numId="38">
    <w:abstractNumId w:val="51"/>
  </w:num>
  <w:num w:numId="39">
    <w:abstractNumId w:val="33"/>
  </w:num>
  <w:num w:numId="40">
    <w:abstractNumId w:val="8"/>
  </w:num>
  <w:num w:numId="4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50"/>
  </w:num>
  <w:num w:numId="44">
    <w:abstractNumId w:val="27"/>
  </w:num>
  <w:num w:numId="45">
    <w:abstractNumId w:val="20"/>
  </w:num>
  <w:num w:numId="46">
    <w:abstractNumId w:val="26"/>
  </w:num>
  <w:num w:numId="47">
    <w:abstractNumId w:val="43"/>
  </w:num>
  <w:num w:numId="48">
    <w:abstractNumId w:val="49"/>
  </w:num>
  <w:num w:numId="49">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52"/>
  </w:num>
  <w:num w:numId="52">
    <w:abstractNumId w:val="30"/>
  </w:num>
  <w:num w:numId="53">
    <w:abstractNumId w:val="35"/>
  </w:num>
  <w:num w:numId="54">
    <w:abstractNumId w:val="18"/>
  </w:num>
  <w:num w:numId="55">
    <w:abstractNumId w:val="23"/>
  </w:num>
  <w:num w:numId="56">
    <w:abstractNumId w:val="41"/>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4AB"/>
    <w:rsid w:val="00006EB8"/>
    <w:rsid w:val="000113CB"/>
    <w:rsid w:val="00011C10"/>
    <w:rsid w:val="0001224A"/>
    <w:rsid w:val="000123AE"/>
    <w:rsid w:val="0001285E"/>
    <w:rsid w:val="00012873"/>
    <w:rsid w:val="00013AA2"/>
    <w:rsid w:val="00013DD0"/>
    <w:rsid w:val="000140A6"/>
    <w:rsid w:val="00014276"/>
    <w:rsid w:val="00014D5E"/>
    <w:rsid w:val="00014F82"/>
    <w:rsid w:val="00015402"/>
    <w:rsid w:val="00017FBF"/>
    <w:rsid w:val="000217BC"/>
    <w:rsid w:val="00022222"/>
    <w:rsid w:val="000223D7"/>
    <w:rsid w:val="000227B3"/>
    <w:rsid w:val="0002282F"/>
    <w:rsid w:val="00022B73"/>
    <w:rsid w:val="00023387"/>
    <w:rsid w:val="000237D9"/>
    <w:rsid w:val="00024843"/>
    <w:rsid w:val="0002509D"/>
    <w:rsid w:val="0002525A"/>
    <w:rsid w:val="00025781"/>
    <w:rsid w:val="00025C8B"/>
    <w:rsid w:val="00027130"/>
    <w:rsid w:val="000273BF"/>
    <w:rsid w:val="00027882"/>
    <w:rsid w:val="00027B14"/>
    <w:rsid w:val="0003016B"/>
    <w:rsid w:val="0003131C"/>
    <w:rsid w:val="000320CA"/>
    <w:rsid w:val="00032C5F"/>
    <w:rsid w:val="00033908"/>
    <w:rsid w:val="00034A2E"/>
    <w:rsid w:val="00035C51"/>
    <w:rsid w:val="000372FC"/>
    <w:rsid w:val="0004084D"/>
    <w:rsid w:val="00040AC0"/>
    <w:rsid w:val="00040D02"/>
    <w:rsid w:val="000441A6"/>
    <w:rsid w:val="00044239"/>
    <w:rsid w:val="00044DD2"/>
    <w:rsid w:val="00046D7C"/>
    <w:rsid w:val="00051030"/>
    <w:rsid w:val="0005111C"/>
    <w:rsid w:val="0005246E"/>
    <w:rsid w:val="0005483A"/>
    <w:rsid w:val="0005624B"/>
    <w:rsid w:val="00056ACE"/>
    <w:rsid w:val="00056BC5"/>
    <w:rsid w:val="0006090B"/>
    <w:rsid w:val="00060F28"/>
    <w:rsid w:val="00061454"/>
    <w:rsid w:val="000614F2"/>
    <w:rsid w:val="00063D0C"/>
    <w:rsid w:val="0006458F"/>
    <w:rsid w:val="0006460A"/>
    <w:rsid w:val="0006599F"/>
    <w:rsid w:val="00065A5F"/>
    <w:rsid w:val="00066D5B"/>
    <w:rsid w:val="000679B0"/>
    <w:rsid w:val="00070015"/>
    <w:rsid w:val="000715D1"/>
    <w:rsid w:val="00071777"/>
    <w:rsid w:val="0007177E"/>
    <w:rsid w:val="00071A97"/>
    <w:rsid w:val="00071EA5"/>
    <w:rsid w:val="0007203E"/>
    <w:rsid w:val="00072168"/>
    <w:rsid w:val="000729DD"/>
    <w:rsid w:val="00072AE0"/>
    <w:rsid w:val="00073DD2"/>
    <w:rsid w:val="00074558"/>
    <w:rsid w:val="00074B18"/>
    <w:rsid w:val="00074DDE"/>
    <w:rsid w:val="000750B5"/>
    <w:rsid w:val="000760D3"/>
    <w:rsid w:val="0007653C"/>
    <w:rsid w:val="00077073"/>
    <w:rsid w:val="000804A2"/>
    <w:rsid w:val="00081628"/>
    <w:rsid w:val="00082BEE"/>
    <w:rsid w:val="00082C88"/>
    <w:rsid w:val="00083BB8"/>
    <w:rsid w:val="00083D1E"/>
    <w:rsid w:val="00083DED"/>
    <w:rsid w:val="00084719"/>
    <w:rsid w:val="00086B12"/>
    <w:rsid w:val="00087C6B"/>
    <w:rsid w:val="00087E75"/>
    <w:rsid w:val="00090C32"/>
    <w:rsid w:val="00093130"/>
    <w:rsid w:val="00095B34"/>
    <w:rsid w:val="00097007"/>
    <w:rsid w:val="0009756A"/>
    <w:rsid w:val="00097959"/>
    <w:rsid w:val="00097C4D"/>
    <w:rsid w:val="000A0027"/>
    <w:rsid w:val="000A0F23"/>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9A6"/>
    <w:rsid w:val="000B467B"/>
    <w:rsid w:val="000B58AA"/>
    <w:rsid w:val="000B69EF"/>
    <w:rsid w:val="000B7B18"/>
    <w:rsid w:val="000B7D2E"/>
    <w:rsid w:val="000C01D7"/>
    <w:rsid w:val="000C04FC"/>
    <w:rsid w:val="000C0E3A"/>
    <w:rsid w:val="000C1D29"/>
    <w:rsid w:val="000C2B26"/>
    <w:rsid w:val="000C55B5"/>
    <w:rsid w:val="000C6F61"/>
    <w:rsid w:val="000D097B"/>
    <w:rsid w:val="000D1310"/>
    <w:rsid w:val="000D1FD5"/>
    <w:rsid w:val="000D244C"/>
    <w:rsid w:val="000D2769"/>
    <w:rsid w:val="000D6159"/>
    <w:rsid w:val="000D75AF"/>
    <w:rsid w:val="000D7CEF"/>
    <w:rsid w:val="000E13CC"/>
    <w:rsid w:val="000E161F"/>
    <w:rsid w:val="000E2C71"/>
    <w:rsid w:val="000E2DFC"/>
    <w:rsid w:val="000E4410"/>
    <w:rsid w:val="000E482D"/>
    <w:rsid w:val="000E50F7"/>
    <w:rsid w:val="000E5174"/>
    <w:rsid w:val="000E5F24"/>
    <w:rsid w:val="000E6966"/>
    <w:rsid w:val="000E69EA"/>
    <w:rsid w:val="000E7139"/>
    <w:rsid w:val="000E739E"/>
    <w:rsid w:val="000F0DC2"/>
    <w:rsid w:val="000F19C3"/>
    <w:rsid w:val="000F1BF3"/>
    <w:rsid w:val="000F218C"/>
    <w:rsid w:val="000F3915"/>
    <w:rsid w:val="000F4DB7"/>
    <w:rsid w:val="000F5AA2"/>
    <w:rsid w:val="000F5FAD"/>
    <w:rsid w:val="000F7086"/>
    <w:rsid w:val="000F7515"/>
    <w:rsid w:val="000F7B3D"/>
    <w:rsid w:val="00100856"/>
    <w:rsid w:val="00100FF6"/>
    <w:rsid w:val="00101607"/>
    <w:rsid w:val="00102837"/>
    <w:rsid w:val="00110E47"/>
    <w:rsid w:val="00110EA8"/>
    <w:rsid w:val="0011139B"/>
    <w:rsid w:val="0011161C"/>
    <w:rsid w:val="00112761"/>
    <w:rsid w:val="0011334C"/>
    <w:rsid w:val="00113CE1"/>
    <w:rsid w:val="00113E0F"/>
    <w:rsid w:val="00114D28"/>
    <w:rsid w:val="0011506B"/>
    <w:rsid w:val="00120437"/>
    <w:rsid w:val="0012367A"/>
    <w:rsid w:val="001240B6"/>
    <w:rsid w:val="001242F0"/>
    <w:rsid w:val="00124710"/>
    <w:rsid w:val="00124CE6"/>
    <w:rsid w:val="00124EF1"/>
    <w:rsid w:val="0012584F"/>
    <w:rsid w:val="00126F71"/>
    <w:rsid w:val="0013031F"/>
    <w:rsid w:val="00130D59"/>
    <w:rsid w:val="00131DB0"/>
    <w:rsid w:val="0013451D"/>
    <w:rsid w:val="00137CAE"/>
    <w:rsid w:val="00137DEC"/>
    <w:rsid w:val="00137E94"/>
    <w:rsid w:val="0014105F"/>
    <w:rsid w:val="001435CE"/>
    <w:rsid w:val="001436AF"/>
    <w:rsid w:val="00143AD7"/>
    <w:rsid w:val="00143B0D"/>
    <w:rsid w:val="00143BF5"/>
    <w:rsid w:val="00145077"/>
    <w:rsid w:val="00145E5D"/>
    <w:rsid w:val="00145F2E"/>
    <w:rsid w:val="0014618E"/>
    <w:rsid w:val="0014685B"/>
    <w:rsid w:val="00147B9F"/>
    <w:rsid w:val="00151C94"/>
    <w:rsid w:val="001524E6"/>
    <w:rsid w:val="00152D26"/>
    <w:rsid w:val="0015567F"/>
    <w:rsid w:val="001557D5"/>
    <w:rsid w:val="001559B3"/>
    <w:rsid w:val="00157317"/>
    <w:rsid w:val="001579A5"/>
    <w:rsid w:val="00160132"/>
    <w:rsid w:val="0016076D"/>
    <w:rsid w:val="00160BAA"/>
    <w:rsid w:val="00160D26"/>
    <w:rsid w:val="001610FD"/>
    <w:rsid w:val="001619BF"/>
    <w:rsid w:val="00164A6C"/>
    <w:rsid w:val="00164E62"/>
    <w:rsid w:val="00165325"/>
    <w:rsid w:val="00166C6C"/>
    <w:rsid w:val="001676C5"/>
    <w:rsid w:val="001679DA"/>
    <w:rsid w:val="001700E4"/>
    <w:rsid w:val="001707A2"/>
    <w:rsid w:val="001710BC"/>
    <w:rsid w:val="00171796"/>
    <w:rsid w:val="00171D7A"/>
    <w:rsid w:val="00173844"/>
    <w:rsid w:val="00173981"/>
    <w:rsid w:val="00174327"/>
    <w:rsid w:val="00175210"/>
    <w:rsid w:val="00175752"/>
    <w:rsid w:val="0017578A"/>
    <w:rsid w:val="0017650F"/>
    <w:rsid w:val="0017683B"/>
    <w:rsid w:val="0017735E"/>
    <w:rsid w:val="001809F2"/>
    <w:rsid w:val="00182C35"/>
    <w:rsid w:val="00184015"/>
    <w:rsid w:val="00185945"/>
    <w:rsid w:val="00185B09"/>
    <w:rsid w:val="00185B5B"/>
    <w:rsid w:val="001877C7"/>
    <w:rsid w:val="0019080E"/>
    <w:rsid w:val="0019144F"/>
    <w:rsid w:val="00192D32"/>
    <w:rsid w:val="00194D4A"/>
    <w:rsid w:val="0019597D"/>
    <w:rsid w:val="0019638E"/>
    <w:rsid w:val="00197CF4"/>
    <w:rsid w:val="001A3185"/>
    <w:rsid w:val="001A3C90"/>
    <w:rsid w:val="001A3FB5"/>
    <w:rsid w:val="001A41AA"/>
    <w:rsid w:val="001A47AB"/>
    <w:rsid w:val="001A6137"/>
    <w:rsid w:val="001A6166"/>
    <w:rsid w:val="001A7028"/>
    <w:rsid w:val="001B0BB7"/>
    <w:rsid w:val="001B16EA"/>
    <w:rsid w:val="001B2227"/>
    <w:rsid w:val="001B2623"/>
    <w:rsid w:val="001B302A"/>
    <w:rsid w:val="001B3CBB"/>
    <w:rsid w:val="001B45B8"/>
    <w:rsid w:val="001B463A"/>
    <w:rsid w:val="001B49F1"/>
    <w:rsid w:val="001B4C44"/>
    <w:rsid w:val="001B5753"/>
    <w:rsid w:val="001C02FE"/>
    <w:rsid w:val="001C32CD"/>
    <w:rsid w:val="001C3402"/>
    <w:rsid w:val="001C3FF0"/>
    <w:rsid w:val="001C5BF8"/>
    <w:rsid w:val="001D035B"/>
    <w:rsid w:val="001D276F"/>
    <w:rsid w:val="001D3266"/>
    <w:rsid w:val="001D496F"/>
    <w:rsid w:val="001D5095"/>
    <w:rsid w:val="001D5262"/>
    <w:rsid w:val="001D5857"/>
    <w:rsid w:val="001D691E"/>
    <w:rsid w:val="001D6997"/>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33F2"/>
    <w:rsid w:val="001F4A45"/>
    <w:rsid w:val="001F539C"/>
    <w:rsid w:val="001F6468"/>
    <w:rsid w:val="001F6AF1"/>
    <w:rsid w:val="001F777D"/>
    <w:rsid w:val="002020C9"/>
    <w:rsid w:val="002023B4"/>
    <w:rsid w:val="00203B04"/>
    <w:rsid w:val="00203FA3"/>
    <w:rsid w:val="00205402"/>
    <w:rsid w:val="002054ED"/>
    <w:rsid w:val="00205705"/>
    <w:rsid w:val="00205CD8"/>
    <w:rsid w:val="00205FBB"/>
    <w:rsid w:val="00206CB0"/>
    <w:rsid w:val="002074D4"/>
    <w:rsid w:val="00207521"/>
    <w:rsid w:val="002115ED"/>
    <w:rsid w:val="00211B27"/>
    <w:rsid w:val="00216CA0"/>
    <w:rsid w:val="00216E16"/>
    <w:rsid w:val="002200C4"/>
    <w:rsid w:val="00222F02"/>
    <w:rsid w:val="0022465E"/>
    <w:rsid w:val="00224E44"/>
    <w:rsid w:val="00225EAC"/>
    <w:rsid w:val="00226418"/>
    <w:rsid w:val="0022691E"/>
    <w:rsid w:val="00227470"/>
    <w:rsid w:val="002277AC"/>
    <w:rsid w:val="0022792C"/>
    <w:rsid w:val="002312DF"/>
    <w:rsid w:val="002318D8"/>
    <w:rsid w:val="00231CC6"/>
    <w:rsid w:val="00232B75"/>
    <w:rsid w:val="00233450"/>
    <w:rsid w:val="00234768"/>
    <w:rsid w:val="00234965"/>
    <w:rsid w:val="002368CB"/>
    <w:rsid w:val="0024281D"/>
    <w:rsid w:val="002428E8"/>
    <w:rsid w:val="00244357"/>
    <w:rsid w:val="0024482D"/>
    <w:rsid w:val="002455A6"/>
    <w:rsid w:val="002459DF"/>
    <w:rsid w:val="002466E5"/>
    <w:rsid w:val="00247DEA"/>
    <w:rsid w:val="002506B7"/>
    <w:rsid w:val="00250799"/>
    <w:rsid w:val="002510DD"/>
    <w:rsid w:val="002517FA"/>
    <w:rsid w:val="00251A80"/>
    <w:rsid w:val="00251CF6"/>
    <w:rsid w:val="00251E1F"/>
    <w:rsid w:val="00253F82"/>
    <w:rsid w:val="0025443D"/>
    <w:rsid w:val="00255EC5"/>
    <w:rsid w:val="002560A1"/>
    <w:rsid w:val="00256334"/>
    <w:rsid w:val="002609DF"/>
    <w:rsid w:val="00261509"/>
    <w:rsid w:val="00263BEC"/>
    <w:rsid w:val="00264028"/>
    <w:rsid w:val="002669D2"/>
    <w:rsid w:val="00267355"/>
    <w:rsid w:val="002676D0"/>
    <w:rsid w:val="0026787B"/>
    <w:rsid w:val="00267D9D"/>
    <w:rsid w:val="002715A1"/>
    <w:rsid w:val="00273AC5"/>
    <w:rsid w:val="0027479C"/>
    <w:rsid w:val="002763D5"/>
    <w:rsid w:val="00276FE8"/>
    <w:rsid w:val="00280E1E"/>
    <w:rsid w:val="00281466"/>
    <w:rsid w:val="00281500"/>
    <w:rsid w:val="002829D7"/>
    <w:rsid w:val="00282DD4"/>
    <w:rsid w:val="002831A0"/>
    <w:rsid w:val="00283D95"/>
    <w:rsid w:val="00285A3E"/>
    <w:rsid w:val="00287DAA"/>
    <w:rsid w:val="0029058E"/>
    <w:rsid w:val="002910E2"/>
    <w:rsid w:val="002923F1"/>
    <w:rsid w:val="00293108"/>
    <w:rsid w:val="00293FAC"/>
    <w:rsid w:val="00294F58"/>
    <w:rsid w:val="00295DEA"/>
    <w:rsid w:val="002962EB"/>
    <w:rsid w:val="00297CE8"/>
    <w:rsid w:val="002A1C00"/>
    <w:rsid w:val="002A2995"/>
    <w:rsid w:val="002A3463"/>
    <w:rsid w:val="002A367A"/>
    <w:rsid w:val="002A4090"/>
    <w:rsid w:val="002A6055"/>
    <w:rsid w:val="002A69C2"/>
    <w:rsid w:val="002A6FC6"/>
    <w:rsid w:val="002A793C"/>
    <w:rsid w:val="002B0803"/>
    <w:rsid w:val="002B08C7"/>
    <w:rsid w:val="002B0A03"/>
    <w:rsid w:val="002B4597"/>
    <w:rsid w:val="002B4912"/>
    <w:rsid w:val="002B492F"/>
    <w:rsid w:val="002B4B25"/>
    <w:rsid w:val="002B51C4"/>
    <w:rsid w:val="002B54D2"/>
    <w:rsid w:val="002B5E54"/>
    <w:rsid w:val="002B67F1"/>
    <w:rsid w:val="002B6D9B"/>
    <w:rsid w:val="002B6F25"/>
    <w:rsid w:val="002C0DE7"/>
    <w:rsid w:val="002C13A9"/>
    <w:rsid w:val="002C25F9"/>
    <w:rsid w:val="002C4093"/>
    <w:rsid w:val="002C5B63"/>
    <w:rsid w:val="002C637F"/>
    <w:rsid w:val="002C68D2"/>
    <w:rsid w:val="002C6EBF"/>
    <w:rsid w:val="002C77F2"/>
    <w:rsid w:val="002D067D"/>
    <w:rsid w:val="002D06C0"/>
    <w:rsid w:val="002D073F"/>
    <w:rsid w:val="002D205F"/>
    <w:rsid w:val="002D2829"/>
    <w:rsid w:val="002D2D3F"/>
    <w:rsid w:val="002D3894"/>
    <w:rsid w:val="002D497B"/>
    <w:rsid w:val="002D4F1B"/>
    <w:rsid w:val="002D54B5"/>
    <w:rsid w:val="002D56A6"/>
    <w:rsid w:val="002D59BC"/>
    <w:rsid w:val="002D5B31"/>
    <w:rsid w:val="002D62F0"/>
    <w:rsid w:val="002D7AD6"/>
    <w:rsid w:val="002D7F65"/>
    <w:rsid w:val="002E15BF"/>
    <w:rsid w:val="002E2386"/>
    <w:rsid w:val="002E24DF"/>
    <w:rsid w:val="002E2796"/>
    <w:rsid w:val="002E284C"/>
    <w:rsid w:val="002E2899"/>
    <w:rsid w:val="002E383D"/>
    <w:rsid w:val="002E462A"/>
    <w:rsid w:val="002E4867"/>
    <w:rsid w:val="002E4E24"/>
    <w:rsid w:val="002E6169"/>
    <w:rsid w:val="002E6551"/>
    <w:rsid w:val="002E6BF7"/>
    <w:rsid w:val="002E721F"/>
    <w:rsid w:val="002E742E"/>
    <w:rsid w:val="002E7521"/>
    <w:rsid w:val="002E7A9A"/>
    <w:rsid w:val="002E7D15"/>
    <w:rsid w:val="002E7D44"/>
    <w:rsid w:val="002F02BA"/>
    <w:rsid w:val="002F2266"/>
    <w:rsid w:val="002F2491"/>
    <w:rsid w:val="002F2864"/>
    <w:rsid w:val="002F2CB5"/>
    <w:rsid w:val="002F3FD1"/>
    <w:rsid w:val="002F401C"/>
    <w:rsid w:val="002F4537"/>
    <w:rsid w:val="002F689D"/>
    <w:rsid w:val="002F70C1"/>
    <w:rsid w:val="00301D8B"/>
    <w:rsid w:val="00302429"/>
    <w:rsid w:val="0030316C"/>
    <w:rsid w:val="003039D1"/>
    <w:rsid w:val="00305457"/>
    <w:rsid w:val="00306A16"/>
    <w:rsid w:val="00307BCA"/>
    <w:rsid w:val="00307C15"/>
    <w:rsid w:val="00310DB8"/>
    <w:rsid w:val="0031151F"/>
    <w:rsid w:val="00311564"/>
    <w:rsid w:val="00313236"/>
    <w:rsid w:val="0031463C"/>
    <w:rsid w:val="00314FC9"/>
    <w:rsid w:val="00315189"/>
    <w:rsid w:val="00316121"/>
    <w:rsid w:val="0031694F"/>
    <w:rsid w:val="00316C61"/>
    <w:rsid w:val="00316E70"/>
    <w:rsid w:val="00316EDF"/>
    <w:rsid w:val="00317506"/>
    <w:rsid w:val="00317BBF"/>
    <w:rsid w:val="00320371"/>
    <w:rsid w:val="00320598"/>
    <w:rsid w:val="00323549"/>
    <w:rsid w:val="00324518"/>
    <w:rsid w:val="00325227"/>
    <w:rsid w:val="00325839"/>
    <w:rsid w:val="00325BC8"/>
    <w:rsid w:val="003300FF"/>
    <w:rsid w:val="00330F2A"/>
    <w:rsid w:val="003311E6"/>
    <w:rsid w:val="003312C5"/>
    <w:rsid w:val="0033153D"/>
    <w:rsid w:val="00331AA2"/>
    <w:rsid w:val="00332D20"/>
    <w:rsid w:val="00334745"/>
    <w:rsid w:val="00335E84"/>
    <w:rsid w:val="00336124"/>
    <w:rsid w:val="003363CF"/>
    <w:rsid w:val="00336D17"/>
    <w:rsid w:val="00337E8B"/>
    <w:rsid w:val="0034159A"/>
    <w:rsid w:val="0034170B"/>
    <w:rsid w:val="00342C8E"/>
    <w:rsid w:val="00343754"/>
    <w:rsid w:val="0034564D"/>
    <w:rsid w:val="00346EC4"/>
    <w:rsid w:val="003479AB"/>
    <w:rsid w:val="00350C0C"/>
    <w:rsid w:val="00350DAB"/>
    <w:rsid w:val="00350F5A"/>
    <w:rsid w:val="00351CEB"/>
    <w:rsid w:val="00352916"/>
    <w:rsid w:val="003549AF"/>
    <w:rsid w:val="00354A91"/>
    <w:rsid w:val="00354CDB"/>
    <w:rsid w:val="0035522A"/>
    <w:rsid w:val="00355F5A"/>
    <w:rsid w:val="00357A81"/>
    <w:rsid w:val="003600E3"/>
    <w:rsid w:val="0036195A"/>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25EA"/>
    <w:rsid w:val="003841F7"/>
    <w:rsid w:val="003845B8"/>
    <w:rsid w:val="00384DFC"/>
    <w:rsid w:val="00385041"/>
    <w:rsid w:val="00387D9F"/>
    <w:rsid w:val="0039071C"/>
    <w:rsid w:val="0039095B"/>
    <w:rsid w:val="00390DB7"/>
    <w:rsid w:val="00392021"/>
    <w:rsid w:val="00392F23"/>
    <w:rsid w:val="00395009"/>
    <w:rsid w:val="00395334"/>
    <w:rsid w:val="0039612E"/>
    <w:rsid w:val="003976F7"/>
    <w:rsid w:val="003977F1"/>
    <w:rsid w:val="003978A6"/>
    <w:rsid w:val="003A0C2B"/>
    <w:rsid w:val="003A118D"/>
    <w:rsid w:val="003A13AF"/>
    <w:rsid w:val="003A17DC"/>
    <w:rsid w:val="003A2AE1"/>
    <w:rsid w:val="003A3FA2"/>
    <w:rsid w:val="003A4E05"/>
    <w:rsid w:val="003A567C"/>
    <w:rsid w:val="003A62E0"/>
    <w:rsid w:val="003A6B78"/>
    <w:rsid w:val="003A7672"/>
    <w:rsid w:val="003A7EC6"/>
    <w:rsid w:val="003B17F3"/>
    <w:rsid w:val="003B31B9"/>
    <w:rsid w:val="003B39C2"/>
    <w:rsid w:val="003B3C85"/>
    <w:rsid w:val="003B453C"/>
    <w:rsid w:val="003B4ACD"/>
    <w:rsid w:val="003B4B4E"/>
    <w:rsid w:val="003B4F4E"/>
    <w:rsid w:val="003B5BEC"/>
    <w:rsid w:val="003B61E7"/>
    <w:rsid w:val="003B6793"/>
    <w:rsid w:val="003B67E8"/>
    <w:rsid w:val="003B70F3"/>
    <w:rsid w:val="003B7417"/>
    <w:rsid w:val="003C1565"/>
    <w:rsid w:val="003C2E86"/>
    <w:rsid w:val="003C4CD7"/>
    <w:rsid w:val="003C62E9"/>
    <w:rsid w:val="003C6741"/>
    <w:rsid w:val="003C6A73"/>
    <w:rsid w:val="003C6D4F"/>
    <w:rsid w:val="003C7E4A"/>
    <w:rsid w:val="003D0C82"/>
    <w:rsid w:val="003D15DC"/>
    <w:rsid w:val="003D266C"/>
    <w:rsid w:val="003D309D"/>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0FC"/>
    <w:rsid w:val="003E2546"/>
    <w:rsid w:val="003E2826"/>
    <w:rsid w:val="003E36E1"/>
    <w:rsid w:val="003E5056"/>
    <w:rsid w:val="003E626D"/>
    <w:rsid w:val="003E638E"/>
    <w:rsid w:val="003E6C82"/>
    <w:rsid w:val="003E7093"/>
    <w:rsid w:val="003E79B9"/>
    <w:rsid w:val="003E7D4E"/>
    <w:rsid w:val="003F0553"/>
    <w:rsid w:val="003F071C"/>
    <w:rsid w:val="003F0C85"/>
    <w:rsid w:val="003F107A"/>
    <w:rsid w:val="003F121D"/>
    <w:rsid w:val="003F173B"/>
    <w:rsid w:val="003F1DF0"/>
    <w:rsid w:val="003F352C"/>
    <w:rsid w:val="003F3CF1"/>
    <w:rsid w:val="003F3F67"/>
    <w:rsid w:val="003F428A"/>
    <w:rsid w:val="003F43D7"/>
    <w:rsid w:val="003F4804"/>
    <w:rsid w:val="003F6C38"/>
    <w:rsid w:val="004014AF"/>
    <w:rsid w:val="00401F49"/>
    <w:rsid w:val="004038AD"/>
    <w:rsid w:val="00403977"/>
    <w:rsid w:val="00405284"/>
    <w:rsid w:val="00405B68"/>
    <w:rsid w:val="0040740D"/>
    <w:rsid w:val="00410007"/>
    <w:rsid w:val="00410710"/>
    <w:rsid w:val="00411D81"/>
    <w:rsid w:val="004126D2"/>
    <w:rsid w:val="00412EE0"/>
    <w:rsid w:val="00414214"/>
    <w:rsid w:val="00416167"/>
    <w:rsid w:val="00416434"/>
    <w:rsid w:val="00416C49"/>
    <w:rsid w:val="00417236"/>
    <w:rsid w:val="004173AB"/>
    <w:rsid w:val="00417A5D"/>
    <w:rsid w:val="00417E24"/>
    <w:rsid w:val="00417EC8"/>
    <w:rsid w:val="004202D0"/>
    <w:rsid w:val="00420E76"/>
    <w:rsid w:val="004212CD"/>
    <w:rsid w:val="00422155"/>
    <w:rsid w:val="00423ABA"/>
    <w:rsid w:val="00424506"/>
    <w:rsid w:val="00424AC4"/>
    <w:rsid w:val="0042554F"/>
    <w:rsid w:val="00426600"/>
    <w:rsid w:val="0042661C"/>
    <w:rsid w:val="00432DE0"/>
    <w:rsid w:val="0043311E"/>
    <w:rsid w:val="0043392A"/>
    <w:rsid w:val="004345A1"/>
    <w:rsid w:val="00434730"/>
    <w:rsid w:val="00434D4E"/>
    <w:rsid w:val="004363BF"/>
    <w:rsid w:val="00437B4A"/>
    <w:rsid w:val="00437FCD"/>
    <w:rsid w:val="0044025A"/>
    <w:rsid w:val="004402C4"/>
    <w:rsid w:val="00442329"/>
    <w:rsid w:val="00442D71"/>
    <w:rsid w:val="004430E0"/>
    <w:rsid w:val="00444C28"/>
    <w:rsid w:val="00444E08"/>
    <w:rsid w:val="0044552C"/>
    <w:rsid w:val="0044561C"/>
    <w:rsid w:val="004459EF"/>
    <w:rsid w:val="004460DF"/>
    <w:rsid w:val="00451280"/>
    <w:rsid w:val="00452701"/>
    <w:rsid w:val="004552D5"/>
    <w:rsid w:val="00455725"/>
    <w:rsid w:val="0045572E"/>
    <w:rsid w:val="00455E44"/>
    <w:rsid w:val="004562C7"/>
    <w:rsid w:val="00456618"/>
    <w:rsid w:val="00457A56"/>
    <w:rsid w:val="00460F2F"/>
    <w:rsid w:val="00461278"/>
    <w:rsid w:val="00461356"/>
    <w:rsid w:val="00462021"/>
    <w:rsid w:val="00463063"/>
    <w:rsid w:val="00463745"/>
    <w:rsid w:val="004644EF"/>
    <w:rsid w:val="00465726"/>
    <w:rsid w:val="00465D49"/>
    <w:rsid w:val="00466C76"/>
    <w:rsid w:val="004679F5"/>
    <w:rsid w:val="00470E25"/>
    <w:rsid w:val="00471490"/>
    <w:rsid w:val="00472463"/>
    <w:rsid w:val="00472C58"/>
    <w:rsid w:val="00473138"/>
    <w:rsid w:val="004741DD"/>
    <w:rsid w:val="00475A2F"/>
    <w:rsid w:val="00477A71"/>
    <w:rsid w:val="00481946"/>
    <w:rsid w:val="00482423"/>
    <w:rsid w:val="0048279B"/>
    <w:rsid w:val="00483121"/>
    <w:rsid w:val="0048376D"/>
    <w:rsid w:val="004849AA"/>
    <w:rsid w:val="00484A7A"/>
    <w:rsid w:val="0048509D"/>
    <w:rsid w:val="00485199"/>
    <w:rsid w:val="0048756C"/>
    <w:rsid w:val="0048763F"/>
    <w:rsid w:val="0048789A"/>
    <w:rsid w:val="00487BA1"/>
    <w:rsid w:val="00487DCA"/>
    <w:rsid w:val="00490B3F"/>
    <w:rsid w:val="00490B42"/>
    <w:rsid w:val="00492048"/>
    <w:rsid w:val="004928FA"/>
    <w:rsid w:val="00493B8B"/>
    <w:rsid w:val="00493B9E"/>
    <w:rsid w:val="00494501"/>
    <w:rsid w:val="004948A6"/>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460"/>
    <w:rsid w:val="004A78CE"/>
    <w:rsid w:val="004A7E4A"/>
    <w:rsid w:val="004B010F"/>
    <w:rsid w:val="004B0C1A"/>
    <w:rsid w:val="004B0C30"/>
    <w:rsid w:val="004B3E8D"/>
    <w:rsid w:val="004B4CBF"/>
    <w:rsid w:val="004B5EE9"/>
    <w:rsid w:val="004B7D92"/>
    <w:rsid w:val="004C02B7"/>
    <w:rsid w:val="004C03DF"/>
    <w:rsid w:val="004C0BD0"/>
    <w:rsid w:val="004C1CA8"/>
    <w:rsid w:val="004C20E1"/>
    <w:rsid w:val="004C2C22"/>
    <w:rsid w:val="004C3451"/>
    <w:rsid w:val="004C520C"/>
    <w:rsid w:val="004C5330"/>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4F708F"/>
    <w:rsid w:val="004F72A2"/>
    <w:rsid w:val="00502771"/>
    <w:rsid w:val="00502F0B"/>
    <w:rsid w:val="00503271"/>
    <w:rsid w:val="0050472C"/>
    <w:rsid w:val="00504891"/>
    <w:rsid w:val="0051117A"/>
    <w:rsid w:val="0051164D"/>
    <w:rsid w:val="00511D40"/>
    <w:rsid w:val="00511FD2"/>
    <w:rsid w:val="00512AF1"/>
    <w:rsid w:val="00513179"/>
    <w:rsid w:val="00513565"/>
    <w:rsid w:val="00513EA2"/>
    <w:rsid w:val="00513FA6"/>
    <w:rsid w:val="00514A1F"/>
    <w:rsid w:val="005158C3"/>
    <w:rsid w:val="00516159"/>
    <w:rsid w:val="00516544"/>
    <w:rsid w:val="00520214"/>
    <w:rsid w:val="005204AB"/>
    <w:rsid w:val="00520EFA"/>
    <w:rsid w:val="00521619"/>
    <w:rsid w:val="005219DA"/>
    <w:rsid w:val="00521DE9"/>
    <w:rsid w:val="00522538"/>
    <w:rsid w:val="0052328A"/>
    <w:rsid w:val="0052344D"/>
    <w:rsid w:val="005236E5"/>
    <w:rsid w:val="00524495"/>
    <w:rsid w:val="00524685"/>
    <w:rsid w:val="005257A8"/>
    <w:rsid w:val="00525A1A"/>
    <w:rsid w:val="00526070"/>
    <w:rsid w:val="0052628B"/>
    <w:rsid w:val="0052740E"/>
    <w:rsid w:val="00527C73"/>
    <w:rsid w:val="00530E74"/>
    <w:rsid w:val="00531091"/>
    <w:rsid w:val="0053130D"/>
    <w:rsid w:val="00531B75"/>
    <w:rsid w:val="00533C95"/>
    <w:rsid w:val="005353D2"/>
    <w:rsid w:val="00535EF0"/>
    <w:rsid w:val="00536412"/>
    <w:rsid w:val="0054055C"/>
    <w:rsid w:val="00540C8A"/>
    <w:rsid w:val="00540D19"/>
    <w:rsid w:val="00541D69"/>
    <w:rsid w:val="005424BF"/>
    <w:rsid w:val="005441A4"/>
    <w:rsid w:val="005452F6"/>
    <w:rsid w:val="005459D6"/>
    <w:rsid w:val="00545C6A"/>
    <w:rsid w:val="0054637F"/>
    <w:rsid w:val="0054694A"/>
    <w:rsid w:val="0055069B"/>
    <w:rsid w:val="00550C75"/>
    <w:rsid w:val="00551416"/>
    <w:rsid w:val="005527E7"/>
    <w:rsid w:val="00553AA3"/>
    <w:rsid w:val="00553E54"/>
    <w:rsid w:val="005548BE"/>
    <w:rsid w:val="0055721C"/>
    <w:rsid w:val="005572BF"/>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76B49"/>
    <w:rsid w:val="00581670"/>
    <w:rsid w:val="00581A86"/>
    <w:rsid w:val="00582EF0"/>
    <w:rsid w:val="005840F1"/>
    <w:rsid w:val="00584B36"/>
    <w:rsid w:val="00586648"/>
    <w:rsid w:val="00587154"/>
    <w:rsid w:val="0059136B"/>
    <w:rsid w:val="00591416"/>
    <w:rsid w:val="00591C4B"/>
    <w:rsid w:val="00591FC5"/>
    <w:rsid w:val="00593BDC"/>
    <w:rsid w:val="00594B58"/>
    <w:rsid w:val="00594C6C"/>
    <w:rsid w:val="00595BEA"/>
    <w:rsid w:val="0059660F"/>
    <w:rsid w:val="0059689C"/>
    <w:rsid w:val="005A1508"/>
    <w:rsid w:val="005A2450"/>
    <w:rsid w:val="005A3014"/>
    <w:rsid w:val="005A4C41"/>
    <w:rsid w:val="005A5564"/>
    <w:rsid w:val="005A5A29"/>
    <w:rsid w:val="005A6DE4"/>
    <w:rsid w:val="005B2C66"/>
    <w:rsid w:val="005B3030"/>
    <w:rsid w:val="005B35B0"/>
    <w:rsid w:val="005B543F"/>
    <w:rsid w:val="005B6146"/>
    <w:rsid w:val="005B77EF"/>
    <w:rsid w:val="005B7800"/>
    <w:rsid w:val="005C0682"/>
    <w:rsid w:val="005C09EE"/>
    <w:rsid w:val="005C0F9B"/>
    <w:rsid w:val="005C279C"/>
    <w:rsid w:val="005C375C"/>
    <w:rsid w:val="005C3B83"/>
    <w:rsid w:val="005C478D"/>
    <w:rsid w:val="005C48FA"/>
    <w:rsid w:val="005C50C5"/>
    <w:rsid w:val="005C53DB"/>
    <w:rsid w:val="005C76FA"/>
    <w:rsid w:val="005C7A24"/>
    <w:rsid w:val="005D1816"/>
    <w:rsid w:val="005D20D9"/>
    <w:rsid w:val="005D33A4"/>
    <w:rsid w:val="005D39B4"/>
    <w:rsid w:val="005D4FD9"/>
    <w:rsid w:val="005D525D"/>
    <w:rsid w:val="005D5992"/>
    <w:rsid w:val="005D5AC8"/>
    <w:rsid w:val="005D5C96"/>
    <w:rsid w:val="005D69BF"/>
    <w:rsid w:val="005D7EA3"/>
    <w:rsid w:val="005E12AC"/>
    <w:rsid w:val="005E13F0"/>
    <w:rsid w:val="005E2349"/>
    <w:rsid w:val="005E2F2D"/>
    <w:rsid w:val="005E483D"/>
    <w:rsid w:val="005E4E05"/>
    <w:rsid w:val="005E5649"/>
    <w:rsid w:val="005E574D"/>
    <w:rsid w:val="005E5951"/>
    <w:rsid w:val="005E6BAC"/>
    <w:rsid w:val="005E75F0"/>
    <w:rsid w:val="005F1269"/>
    <w:rsid w:val="005F3C41"/>
    <w:rsid w:val="005F5CB1"/>
    <w:rsid w:val="00600CDB"/>
    <w:rsid w:val="0060148A"/>
    <w:rsid w:val="006024A0"/>
    <w:rsid w:val="00603E63"/>
    <w:rsid w:val="0060556D"/>
    <w:rsid w:val="00605DB2"/>
    <w:rsid w:val="006071F7"/>
    <w:rsid w:val="00607E56"/>
    <w:rsid w:val="00611A96"/>
    <w:rsid w:val="00612190"/>
    <w:rsid w:val="00612599"/>
    <w:rsid w:val="00614C46"/>
    <w:rsid w:val="00615372"/>
    <w:rsid w:val="00616997"/>
    <w:rsid w:val="00616A94"/>
    <w:rsid w:val="00616CFF"/>
    <w:rsid w:val="00616DC5"/>
    <w:rsid w:val="0062008D"/>
    <w:rsid w:val="00620732"/>
    <w:rsid w:val="00621B66"/>
    <w:rsid w:val="00621BBE"/>
    <w:rsid w:val="006220A3"/>
    <w:rsid w:val="0062275D"/>
    <w:rsid w:val="00623A55"/>
    <w:rsid w:val="00623D76"/>
    <w:rsid w:val="006240FE"/>
    <w:rsid w:val="0062464D"/>
    <w:rsid w:val="00624D74"/>
    <w:rsid w:val="00626518"/>
    <w:rsid w:val="00626792"/>
    <w:rsid w:val="00627797"/>
    <w:rsid w:val="00630E7E"/>
    <w:rsid w:val="0063320A"/>
    <w:rsid w:val="00634EA0"/>
    <w:rsid w:val="00636983"/>
    <w:rsid w:val="00637184"/>
    <w:rsid w:val="00637682"/>
    <w:rsid w:val="00637DFE"/>
    <w:rsid w:val="00640687"/>
    <w:rsid w:val="006411FB"/>
    <w:rsid w:val="006427C6"/>
    <w:rsid w:val="00642878"/>
    <w:rsid w:val="00642BD0"/>
    <w:rsid w:val="00643D59"/>
    <w:rsid w:val="0064580F"/>
    <w:rsid w:val="00646B41"/>
    <w:rsid w:val="00650927"/>
    <w:rsid w:val="00651689"/>
    <w:rsid w:val="00651FCA"/>
    <w:rsid w:val="00653C7B"/>
    <w:rsid w:val="00654D89"/>
    <w:rsid w:val="00655805"/>
    <w:rsid w:val="00655A4C"/>
    <w:rsid w:val="00656720"/>
    <w:rsid w:val="0065704B"/>
    <w:rsid w:val="00657A81"/>
    <w:rsid w:val="00660831"/>
    <w:rsid w:val="006612FF"/>
    <w:rsid w:val="00662042"/>
    <w:rsid w:val="0066289A"/>
    <w:rsid w:val="00662F72"/>
    <w:rsid w:val="0066416A"/>
    <w:rsid w:val="0066474B"/>
    <w:rsid w:val="00664C02"/>
    <w:rsid w:val="00665365"/>
    <w:rsid w:val="00667532"/>
    <w:rsid w:val="00667E0C"/>
    <w:rsid w:val="00667F10"/>
    <w:rsid w:val="00670146"/>
    <w:rsid w:val="006713A7"/>
    <w:rsid w:val="00671F58"/>
    <w:rsid w:val="00672F11"/>
    <w:rsid w:val="00674B5E"/>
    <w:rsid w:val="0067651A"/>
    <w:rsid w:val="006766C3"/>
    <w:rsid w:val="0067786E"/>
    <w:rsid w:val="00677966"/>
    <w:rsid w:val="00680800"/>
    <w:rsid w:val="00680AD7"/>
    <w:rsid w:val="00682192"/>
    <w:rsid w:val="006856B9"/>
    <w:rsid w:val="00686CDE"/>
    <w:rsid w:val="00690EFE"/>
    <w:rsid w:val="00691F67"/>
    <w:rsid w:val="00694406"/>
    <w:rsid w:val="00695C71"/>
    <w:rsid w:val="00695E88"/>
    <w:rsid w:val="00696BC6"/>
    <w:rsid w:val="00696DD6"/>
    <w:rsid w:val="00697B76"/>
    <w:rsid w:val="00697E0D"/>
    <w:rsid w:val="006A1299"/>
    <w:rsid w:val="006A14CE"/>
    <w:rsid w:val="006A1504"/>
    <w:rsid w:val="006A1F5B"/>
    <w:rsid w:val="006A3853"/>
    <w:rsid w:val="006A72C6"/>
    <w:rsid w:val="006A79F0"/>
    <w:rsid w:val="006A7E40"/>
    <w:rsid w:val="006B02D4"/>
    <w:rsid w:val="006B0F52"/>
    <w:rsid w:val="006B187A"/>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0861"/>
    <w:rsid w:val="006D1050"/>
    <w:rsid w:val="006D1C10"/>
    <w:rsid w:val="006D37D6"/>
    <w:rsid w:val="006D3B61"/>
    <w:rsid w:val="006D66CE"/>
    <w:rsid w:val="006D6966"/>
    <w:rsid w:val="006D7377"/>
    <w:rsid w:val="006D76AB"/>
    <w:rsid w:val="006E00CF"/>
    <w:rsid w:val="006E0719"/>
    <w:rsid w:val="006E0D4F"/>
    <w:rsid w:val="006E1598"/>
    <w:rsid w:val="006E2E21"/>
    <w:rsid w:val="006E68F9"/>
    <w:rsid w:val="006E6AEB"/>
    <w:rsid w:val="006E7523"/>
    <w:rsid w:val="006E75F8"/>
    <w:rsid w:val="006E7E86"/>
    <w:rsid w:val="006F3CF9"/>
    <w:rsid w:val="006F5245"/>
    <w:rsid w:val="006F70DC"/>
    <w:rsid w:val="00700B5B"/>
    <w:rsid w:val="00701CA1"/>
    <w:rsid w:val="00701DF6"/>
    <w:rsid w:val="0070249F"/>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0BEA"/>
    <w:rsid w:val="00721C7D"/>
    <w:rsid w:val="00721E51"/>
    <w:rsid w:val="007249F4"/>
    <w:rsid w:val="00727029"/>
    <w:rsid w:val="007270B1"/>
    <w:rsid w:val="007270C0"/>
    <w:rsid w:val="00727A9A"/>
    <w:rsid w:val="00731DEC"/>
    <w:rsid w:val="007324B2"/>
    <w:rsid w:val="007325D8"/>
    <w:rsid w:val="00732BE1"/>
    <w:rsid w:val="00732DF8"/>
    <w:rsid w:val="00733A61"/>
    <w:rsid w:val="0073525D"/>
    <w:rsid w:val="0073548B"/>
    <w:rsid w:val="00735D43"/>
    <w:rsid w:val="00737E31"/>
    <w:rsid w:val="007401B5"/>
    <w:rsid w:val="00740F90"/>
    <w:rsid w:val="00744FD5"/>
    <w:rsid w:val="0074556E"/>
    <w:rsid w:val="00746DB4"/>
    <w:rsid w:val="00746E58"/>
    <w:rsid w:val="00747E02"/>
    <w:rsid w:val="00747F59"/>
    <w:rsid w:val="007503C3"/>
    <w:rsid w:val="007516AC"/>
    <w:rsid w:val="00752E22"/>
    <w:rsid w:val="00753699"/>
    <w:rsid w:val="007538D1"/>
    <w:rsid w:val="007544C1"/>
    <w:rsid w:val="007545C6"/>
    <w:rsid w:val="00756012"/>
    <w:rsid w:val="00756B7A"/>
    <w:rsid w:val="0075712D"/>
    <w:rsid w:val="007601EB"/>
    <w:rsid w:val="00760814"/>
    <w:rsid w:val="00760869"/>
    <w:rsid w:val="00762BC2"/>
    <w:rsid w:val="00762E15"/>
    <w:rsid w:val="00762E6B"/>
    <w:rsid w:val="0076369B"/>
    <w:rsid w:val="007636C6"/>
    <w:rsid w:val="00764055"/>
    <w:rsid w:val="00765CF1"/>
    <w:rsid w:val="0077184F"/>
    <w:rsid w:val="007718E2"/>
    <w:rsid w:val="00771DDC"/>
    <w:rsid w:val="00772FD4"/>
    <w:rsid w:val="00773957"/>
    <w:rsid w:val="00773B81"/>
    <w:rsid w:val="00774097"/>
    <w:rsid w:val="00774252"/>
    <w:rsid w:val="00774635"/>
    <w:rsid w:val="007747E9"/>
    <w:rsid w:val="007748AB"/>
    <w:rsid w:val="007755EA"/>
    <w:rsid w:val="0077665F"/>
    <w:rsid w:val="00776D14"/>
    <w:rsid w:val="0077785A"/>
    <w:rsid w:val="00777EE3"/>
    <w:rsid w:val="007802C0"/>
    <w:rsid w:val="007803E3"/>
    <w:rsid w:val="00780FEF"/>
    <w:rsid w:val="007812AA"/>
    <w:rsid w:val="00783AC5"/>
    <w:rsid w:val="0078683C"/>
    <w:rsid w:val="007875DD"/>
    <w:rsid w:val="00787DE5"/>
    <w:rsid w:val="007904A1"/>
    <w:rsid w:val="00790832"/>
    <w:rsid w:val="00790BFE"/>
    <w:rsid w:val="00791B27"/>
    <w:rsid w:val="0079257E"/>
    <w:rsid w:val="00793222"/>
    <w:rsid w:val="007932EC"/>
    <w:rsid w:val="00793397"/>
    <w:rsid w:val="00794307"/>
    <w:rsid w:val="00795F4E"/>
    <w:rsid w:val="0079632B"/>
    <w:rsid w:val="007963EE"/>
    <w:rsid w:val="00797B5F"/>
    <w:rsid w:val="007A0120"/>
    <w:rsid w:val="007A064F"/>
    <w:rsid w:val="007A1AFA"/>
    <w:rsid w:val="007A288A"/>
    <w:rsid w:val="007A31CF"/>
    <w:rsid w:val="007A38A0"/>
    <w:rsid w:val="007A4F12"/>
    <w:rsid w:val="007A4F58"/>
    <w:rsid w:val="007A5573"/>
    <w:rsid w:val="007A5942"/>
    <w:rsid w:val="007A6009"/>
    <w:rsid w:val="007A74EC"/>
    <w:rsid w:val="007A7B84"/>
    <w:rsid w:val="007A7D90"/>
    <w:rsid w:val="007B0B00"/>
    <w:rsid w:val="007B1177"/>
    <w:rsid w:val="007B28F9"/>
    <w:rsid w:val="007B3440"/>
    <w:rsid w:val="007B4068"/>
    <w:rsid w:val="007B4FC7"/>
    <w:rsid w:val="007B518F"/>
    <w:rsid w:val="007B6FB6"/>
    <w:rsid w:val="007B7B16"/>
    <w:rsid w:val="007B7C47"/>
    <w:rsid w:val="007C08DC"/>
    <w:rsid w:val="007C1DDB"/>
    <w:rsid w:val="007C1FA7"/>
    <w:rsid w:val="007C2D7E"/>
    <w:rsid w:val="007C2DFB"/>
    <w:rsid w:val="007C2E54"/>
    <w:rsid w:val="007C3ACC"/>
    <w:rsid w:val="007C4F7C"/>
    <w:rsid w:val="007C52E5"/>
    <w:rsid w:val="007C6D25"/>
    <w:rsid w:val="007C74FA"/>
    <w:rsid w:val="007D0B65"/>
    <w:rsid w:val="007D16F9"/>
    <w:rsid w:val="007D22C9"/>
    <w:rsid w:val="007D2A75"/>
    <w:rsid w:val="007D3186"/>
    <w:rsid w:val="007D41EE"/>
    <w:rsid w:val="007D433B"/>
    <w:rsid w:val="007D4362"/>
    <w:rsid w:val="007D48D2"/>
    <w:rsid w:val="007D5DEC"/>
    <w:rsid w:val="007D6504"/>
    <w:rsid w:val="007D65ED"/>
    <w:rsid w:val="007D6E38"/>
    <w:rsid w:val="007D7C1D"/>
    <w:rsid w:val="007D7D05"/>
    <w:rsid w:val="007D7E1B"/>
    <w:rsid w:val="007E0374"/>
    <w:rsid w:val="007E18F3"/>
    <w:rsid w:val="007E1D0B"/>
    <w:rsid w:val="007E2715"/>
    <w:rsid w:val="007E277B"/>
    <w:rsid w:val="007E4BE6"/>
    <w:rsid w:val="007E5752"/>
    <w:rsid w:val="007E58EC"/>
    <w:rsid w:val="007E6DD8"/>
    <w:rsid w:val="007E6E74"/>
    <w:rsid w:val="007E790F"/>
    <w:rsid w:val="007F0037"/>
    <w:rsid w:val="007F1657"/>
    <w:rsid w:val="007F1684"/>
    <w:rsid w:val="007F1944"/>
    <w:rsid w:val="007F24C9"/>
    <w:rsid w:val="007F386F"/>
    <w:rsid w:val="007F3D1F"/>
    <w:rsid w:val="007F5476"/>
    <w:rsid w:val="007F593D"/>
    <w:rsid w:val="007F616D"/>
    <w:rsid w:val="007F6904"/>
    <w:rsid w:val="007F6F27"/>
    <w:rsid w:val="007F74A4"/>
    <w:rsid w:val="0080224B"/>
    <w:rsid w:val="00803930"/>
    <w:rsid w:val="00803E53"/>
    <w:rsid w:val="00804829"/>
    <w:rsid w:val="00805409"/>
    <w:rsid w:val="00805FB0"/>
    <w:rsid w:val="00807662"/>
    <w:rsid w:val="00807928"/>
    <w:rsid w:val="00807EEC"/>
    <w:rsid w:val="00810324"/>
    <w:rsid w:val="008107AA"/>
    <w:rsid w:val="00810F84"/>
    <w:rsid w:val="00811683"/>
    <w:rsid w:val="00811CF2"/>
    <w:rsid w:val="00812185"/>
    <w:rsid w:val="008132C4"/>
    <w:rsid w:val="0081342E"/>
    <w:rsid w:val="0081380F"/>
    <w:rsid w:val="008148D7"/>
    <w:rsid w:val="00814EEA"/>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F86"/>
    <w:rsid w:val="008240F3"/>
    <w:rsid w:val="00824192"/>
    <w:rsid w:val="008254EF"/>
    <w:rsid w:val="008273E0"/>
    <w:rsid w:val="008273FA"/>
    <w:rsid w:val="008275C7"/>
    <w:rsid w:val="00827B4D"/>
    <w:rsid w:val="0083152B"/>
    <w:rsid w:val="00831E9E"/>
    <w:rsid w:val="00832C48"/>
    <w:rsid w:val="00832D1E"/>
    <w:rsid w:val="008335B6"/>
    <w:rsid w:val="00834236"/>
    <w:rsid w:val="00834B40"/>
    <w:rsid w:val="00834E86"/>
    <w:rsid w:val="0083584A"/>
    <w:rsid w:val="00837AA8"/>
    <w:rsid w:val="008422CD"/>
    <w:rsid w:val="008450B7"/>
    <w:rsid w:val="0084559E"/>
    <w:rsid w:val="00845F20"/>
    <w:rsid w:val="00846934"/>
    <w:rsid w:val="0084765D"/>
    <w:rsid w:val="00847C99"/>
    <w:rsid w:val="0085143B"/>
    <w:rsid w:val="00851539"/>
    <w:rsid w:val="00851F1C"/>
    <w:rsid w:val="00852822"/>
    <w:rsid w:val="00852E65"/>
    <w:rsid w:val="008539DB"/>
    <w:rsid w:val="00854039"/>
    <w:rsid w:val="008543A4"/>
    <w:rsid w:val="00855864"/>
    <w:rsid w:val="00855C2C"/>
    <w:rsid w:val="0085694E"/>
    <w:rsid w:val="00857858"/>
    <w:rsid w:val="00857D0D"/>
    <w:rsid w:val="008601F4"/>
    <w:rsid w:val="00861066"/>
    <w:rsid w:val="00861CA8"/>
    <w:rsid w:val="00862DF6"/>
    <w:rsid w:val="00864699"/>
    <w:rsid w:val="00864B57"/>
    <w:rsid w:val="00864C9F"/>
    <w:rsid w:val="008661F2"/>
    <w:rsid w:val="00871B41"/>
    <w:rsid w:val="00871CC5"/>
    <w:rsid w:val="008727E4"/>
    <w:rsid w:val="0087429F"/>
    <w:rsid w:val="008753B0"/>
    <w:rsid w:val="00875A08"/>
    <w:rsid w:val="00876C19"/>
    <w:rsid w:val="00876F46"/>
    <w:rsid w:val="0088056A"/>
    <w:rsid w:val="0088219C"/>
    <w:rsid w:val="00882731"/>
    <w:rsid w:val="00882C61"/>
    <w:rsid w:val="0088469E"/>
    <w:rsid w:val="0088524D"/>
    <w:rsid w:val="0088721F"/>
    <w:rsid w:val="00887C35"/>
    <w:rsid w:val="008904CF"/>
    <w:rsid w:val="00890A04"/>
    <w:rsid w:val="00890F28"/>
    <w:rsid w:val="00890FD8"/>
    <w:rsid w:val="0089141D"/>
    <w:rsid w:val="0089187E"/>
    <w:rsid w:val="00891AC7"/>
    <w:rsid w:val="00892AD0"/>
    <w:rsid w:val="00892CF9"/>
    <w:rsid w:val="00893C17"/>
    <w:rsid w:val="008943BA"/>
    <w:rsid w:val="00894CAC"/>
    <w:rsid w:val="00894D5B"/>
    <w:rsid w:val="008959CE"/>
    <w:rsid w:val="008A0342"/>
    <w:rsid w:val="008A1EEE"/>
    <w:rsid w:val="008A47BB"/>
    <w:rsid w:val="008A61D1"/>
    <w:rsid w:val="008A6720"/>
    <w:rsid w:val="008A67FE"/>
    <w:rsid w:val="008A70F4"/>
    <w:rsid w:val="008A7334"/>
    <w:rsid w:val="008A7658"/>
    <w:rsid w:val="008A76F2"/>
    <w:rsid w:val="008B0B4E"/>
    <w:rsid w:val="008B0D72"/>
    <w:rsid w:val="008B0E6D"/>
    <w:rsid w:val="008B1B95"/>
    <w:rsid w:val="008B2BF3"/>
    <w:rsid w:val="008B2CC1"/>
    <w:rsid w:val="008B30B8"/>
    <w:rsid w:val="008B33D3"/>
    <w:rsid w:val="008B448B"/>
    <w:rsid w:val="008B4A92"/>
    <w:rsid w:val="008B5513"/>
    <w:rsid w:val="008B586C"/>
    <w:rsid w:val="008B5905"/>
    <w:rsid w:val="008B6066"/>
    <w:rsid w:val="008B6EE7"/>
    <w:rsid w:val="008B72B6"/>
    <w:rsid w:val="008B7324"/>
    <w:rsid w:val="008C0BB7"/>
    <w:rsid w:val="008C108B"/>
    <w:rsid w:val="008C12DE"/>
    <w:rsid w:val="008C1B88"/>
    <w:rsid w:val="008C2095"/>
    <w:rsid w:val="008C28E5"/>
    <w:rsid w:val="008C4EB2"/>
    <w:rsid w:val="008C4FF3"/>
    <w:rsid w:val="008C51F8"/>
    <w:rsid w:val="008C6B06"/>
    <w:rsid w:val="008C723E"/>
    <w:rsid w:val="008C786D"/>
    <w:rsid w:val="008C7A08"/>
    <w:rsid w:val="008D11F0"/>
    <w:rsid w:val="008D1518"/>
    <w:rsid w:val="008D1E77"/>
    <w:rsid w:val="008D22E1"/>
    <w:rsid w:val="008D33F4"/>
    <w:rsid w:val="008D356D"/>
    <w:rsid w:val="008D3644"/>
    <w:rsid w:val="008D42E4"/>
    <w:rsid w:val="008D4974"/>
    <w:rsid w:val="008D4B77"/>
    <w:rsid w:val="008D6F20"/>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29C0"/>
    <w:rsid w:val="008F4C50"/>
    <w:rsid w:val="008F6E59"/>
    <w:rsid w:val="008F74B0"/>
    <w:rsid w:val="0090049B"/>
    <w:rsid w:val="00901012"/>
    <w:rsid w:val="009014F8"/>
    <w:rsid w:val="009015FA"/>
    <w:rsid w:val="009024C3"/>
    <w:rsid w:val="00904127"/>
    <w:rsid w:val="00905620"/>
    <w:rsid w:val="009059F4"/>
    <w:rsid w:val="00907675"/>
    <w:rsid w:val="009076EE"/>
    <w:rsid w:val="00907B70"/>
    <w:rsid w:val="00910A9B"/>
    <w:rsid w:val="0091180B"/>
    <w:rsid w:val="00912209"/>
    <w:rsid w:val="00912A73"/>
    <w:rsid w:val="00912AD4"/>
    <w:rsid w:val="0091592B"/>
    <w:rsid w:val="00915BB4"/>
    <w:rsid w:val="00921167"/>
    <w:rsid w:val="00921EF9"/>
    <w:rsid w:val="00922AEE"/>
    <w:rsid w:val="009242FE"/>
    <w:rsid w:val="00924624"/>
    <w:rsid w:val="00924BDB"/>
    <w:rsid w:val="00925DA0"/>
    <w:rsid w:val="009266FD"/>
    <w:rsid w:val="00926CAE"/>
    <w:rsid w:val="00930CBB"/>
    <w:rsid w:val="0093184F"/>
    <w:rsid w:val="00931A58"/>
    <w:rsid w:val="009322FA"/>
    <w:rsid w:val="00932CD9"/>
    <w:rsid w:val="00933354"/>
    <w:rsid w:val="0093342E"/>
    <w:rsid w:val="00933650"/>
    <w:rsid w:val="00934140"/>
    <w:rsid w:val="00937EA9"/>
    <w:rsid w:val="00940BC2"/>
    <w:rsid w:val="00940BF5"/>
    <w:rsid w:val="00941501"/>
    <w:rsid w:val="009422EA"/>
    <w:rsid w:val="0094290C"/>
    <w:rsid w:val="00942C41"/>
    <w:rsid w:val="00942CE3"/>
    <w:rsid w:val="009437DB"/>
    <w:rsid w:val="00944D0C"/>
    <w:rsid w:val="009451F6"/>
    <w:rsid w:val="00945BA7"/>
    <w:rsid w:val="00945D1E"/>
    <w:rsid w:val="009462C8"/>
    <w:rsid w:val="00946A40"/>
    <w:rsid w:val="00947CF4"/>
    <w:rsid w:val="00950667"/>
    <w:rsid w:val="0095131F"/>
    <w:rsid w:val="0095198E"/>
    <w:rsid w:val="00953196"/>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7774C"/>
    <w:rsid w:val="0098122E"/>
    <w:rsid w:val="00981A86"/>
    <w:rsid w:val="00983089"/>
    <w:rsid w:val="009831F0"/>
    <w:rsid w:val="00983459"/>
    <w:rsid w:val="009834AF"/>
    <w:rsid w:val="00983FEF"/>
    <w:rsid w:val="00985DC2"/>
    <w:rsid w:val="0098724C"/>
    <w:rsid w:val="0099128F"/>
    <w:rsid w:val="00991EE9"/>
    <w:rsid w:val="009925B7"/>
    <w:rsid w:val="00993582"/>
    <w:rsid w:val="009941F4"/>
    <w:rsid w:val="00995E28"/>
    <w:rsid w:val="0099670A"/>
    <w:rsid w:val="00997367"/>
    <w:rsid w:val="00997BFD"/>
    <w:rsid w:val="009A2768"/>
    <w:rsid w:val="009A3C7B"/>
    <w:rsid w:val="009A5DCC"/>
    <w:rsid w:val="009A6D92"/>
    <w:rsid w:val="009A7968"/>
    <w:rsid w:val="009B00D2"/>
    <w:rsid w:val="009B1233"/>
    <w:rsid w:val="009B30A0"/>
    <w:rsid w:val="009B46C6"/>
    <w:rsid w:val="009B4CC3"/>
    <w:rsid w:val="009B5431"/>
    <w:rsid w:val="009B6745"/>
    <w:rsid w:val="009B6EC2"/>
    <w:rsid w:val="009B6F1E"/>
    <w:rsid w:val="009C169F"/>
    <w:rsid w:val="009C28D4"/>
    <w:rsid w:val="009C2AA5"/>
    <w:rsid w:val="009C4827"/>
    <w:rsid w:val="009C5005"/>
    <w:rsid w:val="009C63B7"/>
    <w:rsid w:val="009C6598"/>
    <w:rsid w:val="009C6BE2"/>
    <w:rsid w:val="009C6FFD"/>
    <w:rsid w:val="009D1A88"/>
    <w:rsid w:val="009D2A98"/>
    <w:rsid w:val="009D2AF5"/>
    <w:rsid w:val="009D3EAB"/>
    <w:rsid w:val="009D68CC"/>
    <w:rsid w:val="009E1D5E"/>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5E51"/>
    <w:rsid w:val="00A06552"/>
    <w:rsid w:val="00A06E74"/>
    <w:rsid w:val="00A078B5"/>
    <w:rsid w:val="00A07EF1"/>
    <w:rsid w:val="00A10D94"/>
    <w:rsid w:val="00A11046"/>
    <w:rsid w:val="00A11B87"/>
    <w:rsid w:val="00A11D3D"/>
    <w:rsid w:val="00A144A5"/>
    <w:rsid w:val="00A17C9D"/>
    <w:rsid w:val="00A20054"/>
    <w:rsid w:val="00A208AA"/>
    <w:rsid w:val="00A20B00"/>
    <w:rsid w:val="00A2122B"/>
    <w:rsid w:val="00A224CC"/>
    <w:rsid w:val="00A24BEA"/>
    <w:rsid w:val="00A255C3"/>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40C6"/>
    <w:rsid w:val="00A44272"/>
    <w:rsid w:val="00A4466E"/>
    <w:rsid w:val="00A449BB"/>
    <w:rsid w:val="00A47B7E"/>
    <w:rsid w:val="00A50702"/>
    <w:rsid w:val="00A50876"/>
    <w:rsid w:val="00A50F21"/>
    <w:rsid w:val="00A5145A"/>
    <w:rsid w:val="00A51635"/>
    <w:rsid w:val="00A51C48"/>
    <w:rsid w:val="00A51FA8"/>
    <w:rsid w:val="00A52AD0"/>
    <w:rsid w:val="00A52B4E"/>
    <w:rsid w:val="00A5364A"/>
    <w:rsid w:val="00A53F28"/>
    <w:rsid w:val="00A54810"/>
    <w:rsid w:val="00A56A53"/>
    <w:rsid w:val="00A57BA4"/>
    <w:rsid w:val="00A57E0D"/>
    <w:rsid w:val="00A60D35"/>
    <w:rsid w:val="00A60F52"/>
    <w:rsid w:val="00A61769"/>
    <w:rsid w:val="00A6359B"/>
    <w:rsid w:val="00A63776"/>
    <w:rsid w:val="00A63D59"/>
    <w:rsid w:val="00A649E3"/>
    <w:rsid w:val="00A64B20"/>
    <w:rsid w:val="00A66207"/>
    <w:rsid w:val="00A663FB"/>
    <w:rsid w:val="00A701CB"/>
    <w:rsid w:val="00A723A3"/>
    <w:rsid w:val="00A72B4D"/>
    <w:rsid w:val="00A72CFC"/>
    <w:rsid w:val="00A74346"/>
    <w:rsid w:val="00A74DAF"/>
    <w:rsid w:val="00A7628D"/>
    <w:rsid w:val="00A767ED"/>
    <w:rsid w:val="00A80091"/>
    <w:rsid w:val="00A8269F"/>
    <w:rsid w:val="00A83306"/>
    <w:rsid w:val="00A85CD2"/>
    <w:rsid w:val="00A87A90"/>
    <w:rsid w:val="00A9046B"/>
    <w:rsid w:val="00A91120"/>
    <w:rsid w:val="00A91198"/>
    <w:rsid w:val="00A91692"/>
    <w:rsid w:val="00A91940"/>
    <w:rsid w:val="00A92805"/>
    <w:rsid w:val="00A930F8"/>
    <w:rsid w:val="00A945C7"/>
    <w:rsid w:val="00A946EC"/>
    <w:rsid w:val="00A94720"/>
    <w:rsid w:val="00A94B87"/>
    <w:rsid w:val="00A94CA6"/>
    <w:rsid w:val="00A94F20"/>
    <w:rsid w:val="00A96E2E"/>
    <w:rsid w:val="00A97D54"/>
    <w:rsid w:val="00AA08F0"/>
    <w:rsid w:val="00AA12F9"/>
    <w:rsid w:val="00AA21D4"/>
    <w:rsid w:val="00AA259C"/>
    <w:rsid w:val="00AA2949"/>
    <w:rsid w:val="00AA2F89"/>
    <w:rsid w:val="00AA3C59"/>
    <w:rsid w:val="00AA555C"/>
    <w:rsid w:val="00AA5BAA"/>
    <w:rsid w:val="00AA5CF0"/>
    <w:rsid w:val="00AA5EAF"/>
    <w:rsid w:val="00AA7004"/>
    <w:rsid w:val="00AA77FF"/>
    <w:rsid w:val="00AA79AB"/>
    <w:rsid w:val="00AA7D90"/>
    <w:rsid w:val="00AB0BBD"/>
    <w:rsid w:val="00AB322B"/>
    <w:rsid w:val="00AB3AF6"/>
    <w:rsid w:val="00AB4573"/>
    <w:rsid w:val="00AB47F4"/>
    <w:rsid w:val="00AB5C94"/>
    <w:rsid w:val="00AC0F68"/>
    <w:rsid w:val="00AC218A"/>
    <w:rsid w:val="00AC2A4F"/>
    <w:rsid w:val="00AC3565"/>
    <w:rsid w:val="00AC3D7E"/>
    <w:rsid w:val="00AC419C"/>
    <w:rsid w:val="00AC4394"/>
    <w:rsid w:val="00AC44E0"/>
    <w:rsid w:val="00AC4C8D"/>
    <w:rsid w:val="00AC681C"/>
    <w:rsid w:val="00AC6CD7"/>
    <w:rsid w:val="00AC7B6E"/>
    <w:rsid w:val="00AC7F49"/>
    <w:rsid w:val="00AD2898"/>
    <w:rsid w:val="00AD2BCD"/>
    <w:rsid w:val="00AD2EC6"/>
    <w:rsid w:val="00AD410B"/>
    <w:rsid w:val="00AD41E7"/>
    <w:rsid w:val="00AD4928"/>
    <w:rsid w:val="00AD516E"/>
    <w:rsid w:val="00AD6076"/>
    <w:rsid w:val="00AE038A"/>
    <w:rsid w:val="00AE05CB"/>
    <w:rsid w:val="00AE115A"/>
    <w:rsid w:val="00AE130A"/>
    <w:rsid w:val="00AE24AF"/>
    <w:rsid w:val="00AE2D4E"/>
    <w:rsid w:val="00AE5D54"/>
    <w:rsid w:val="00AE7021"/>
    <w:rsid w:val="00AF03C0"/>
    <w:rsid w:val="00AF1159"/>
    <w:rsid w:val="00AF22E4"/>
    <w:rsid w:val="00AF2578"/>
    <w:rsid w:val="00AF51BC"/>
    <w:rsid w:val="00AF5DF2"/>
    <w:rsid w:val="00AF6C1E"/>
    <w:rsid w:val="00AF6DA7"/>
    <w:rsid w:val="00AF6F32"/>
    <w:rsid w:val="00B012B6"/>
    <w:rsid w:val="00B01596"/>
    <w:rsid w:val="00B02C6C"/>
    <w:rsid w:val="00B02E3E"/>
    <w:rsid w:val="00B03DCB"/>
    <w:rsid w:val="00B041F3"/>
    <w:rsid w:val="00B06451"/>
    <w:rsid w:val="00B06471"/>
    <w:rsid w:val="00B06D35"/>
    <w:rsid w:val="00B07950"/>
    <w:rsid w:val="00B07CAC"/>
    <w:rsid w:val="00B10FDC"/>
    <w:rsid w:val="00B1289F"/>
    <w:rsid w:val="00B132BE"/>
    <w:rsid w:val="00B1385D"/>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3BD6"/>
    <w:rsid w:val="00B33FD8"/>
    <w:rsid w:val="00B340A6"/>
    <w:rsid w:val="00B3500C"/>
    <w:rsid w:val="00B35371"/>
    <w:rsid w:val="00B36361"/>
    <w:rsid w:val="00B366D1"/>
    <w:rsid w:val="00B37A89"/>
    <w:rsid w:val="00B37F57"/>
    <w:rsid w:val="00B40566"/>
    <w:rsid w:val="00B40722"/>
    <w:rsid w:val="00B40D78"/>
    <w:rsid w:val="00B40F8C"/>
    <w:rsid w:val="00B40F8E"/>
    <w:rsid w:val="00B416E4"/>
    <w:rsid w:val="00B41D99"/>
    <w:rsid w:val="00B42414"/>
    <w:rsid w:val="00B4284E"/>
    <w:rsid w:val="00B434E9"/>
    <w:rsid w:val="00B45555"/>
    <w:rsid w:val="00B457BC"/>
    <w:rsid w:val="00B45B76"/>
    <w:rsid w:val="00B4659D"/>
    <w:rsid w:val="00B46C9D"/>
    <w:rsid w:val="00B47E67"/>
    <w:rsid w:val="00B515C3"/>
    <w:rsid w:val="00B5245D"/>
    <w:rsid w:val="00B52D9E"/>
    <w:rsid w:val="00B536A8"/>
    <w:rsid w:val="00B538C3"/>
    <w:rsid w:val="00B53D09"/>
    <w:rsid w:val="00B546A9"/>
    <w:rsid w:val="00B55266"/>
    <w:rsid w:val="00B55CA8"/>
    <w:rsid w:val="00B56BCA"/>
    <w:rsid w:val="00B57ED6"/>
    <w:rsid w:val="00B6068D"/>
    <w:rsid w:val="00B613C2"/>
    <w:rsid w:val="00B61A51"/>
    <w:rsid w:val="00B62C5E"/>
    <w:rsid w:val="00B634C1"/>
    <w:rsid w:val="00B637C7"/>
    <w:rsid w:val="00B64270"/>
    <w:rsid w:val="00B643F6"/>
    <w:rsid w:val="00B64775"/>
    <w:rsid w:val="00B647E7"/>
    <w:rsid w:val="00B662FB"/>
    <w:rsid w:val="00B66933"/>
    <w:rsid w:val="00B671DA"/>
    <w:rsid w:val="00B67C6B"/>
    <w:rsid w:val="00B67EFC"/>
    <w:rsid w:val="00B71612"/>
    <w:rsid w:val="00B71A3A"/>
    <w:rsid w:val="00B71ACC"/>
    <w:rsid w:val="00B71CBE"/>
    <w:rsid w:val="00B71E88"/>
    <w:rsid w:val="00B73B92"/>
    <w:rsid w:val="00B74466"/>
    <w:rsid w:val="00B74B8A"/>
    <w:rsid w:val="00B750B4"/>
    <w:rsid w:val="00B75F55"/>
    <w:rsid w:val="00B766A8"/>
    <w:rsid w:val="00B76AEA"/>
    <w:rsid w:val="00B76B30"/>
    <w:rsid w:val="00B77A07"/>
    <w:rsid w:val="00B77D38"/>
    <w:rsid w:val="00B808F3"/>
    <w:rsid w:val="00B820BA"/>
    <w:rsid w:val="00B82A4D"/>
    <w:rsid w:val="00B82CBD"/>
    <w:rsid w:val="00B84469"/>
    <w:rsid w:val="00B847EF"/>
    <w:rsid w:val="00B84E4A"/>
    <w:rsid w:val="00B86C47"/>
    <w:rsid w:val="00B87E5E"/>
    <w:rsid w:val="00B9011E"/>
    <w:rsid w:val="00B90A73"/>
    <w:rsid w:val="00B90F63"/>
    <w:rsid w:val="00B913E9"/>
    <w:rsid w:val="00B91415"/>
    <w:rsid w:val="00B93D7E"/>
    <w:rsid w:val="00B94635"/>
    <w:rsid w:val="00B9482F"/>
    <w:rsid w:val="00B951B2"/>
    <w:rsid w:val="00B96414"/>
    <w:rsid w:val="00B978A2"/>
    <w:rsid w:val="00BA04A7"/>
    <w:rsid w:val="00BA137A"/>
    <w:rsid w:val="00BA25AD"/>
    <w:rsid w:val="00BA3A7F"/>
    <w:rsid w:val="00BA3D86"/>
    <w:rsid w:val="00BA45F1"/>
    <w:rsid w:val="00BA51E4"/>
    <w:rsid w:val="00BA5983"/>
    <w:rsid w:val="00BA65A1"/>
    <w:rsid w:val="00BA6801"/>
    <w:rsid w:val="00BA6968"/>
    <w:rsid w:val="00BA6D1A"/>
    <w:rsid w:val="00BB040D"/>
    <w:rsid w:val="00BB1DAC"/>
    <w:rsid w:val="00BB278C"/>
    <w:rsid w:val="00BB2F0B"/>
    <w:rsid w:val="00BB3279"/>
    <w:rsid w:val="00BB330B"/>
    <w:rsid w:val="00BB34BD"/>
    <w:rsid w:val="00BB35CB"/>
    <w:rsid w:val="00BB3EA8"/>
    <w:rsid w:val="00BB45A3"/>
    <w:rsid w:val="00BB5AB8"/>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4DFF"/>
    <w:rsid w:val="00BD6E25"/>
    <w:rsid w:val="00BD7BB8"/>
    <w:rsid w:val="00BE11E2"/>
    <w:rsid w:val="00BE1A17"/>
    <w:rsid w:val="00BE3DEF"/>
    <w:rsid w:val="00BE3ED2"/>
    <w:rsid w:val="00BE4305"/>
    <w:rsid w:val="00BE4A69"/>
    <w:rsid w:val="00BE57BD"/>
    <w:rsid w:val="00BE7351"/>
    <w:rsid w:val="00BE7E8B"/>
    <w:rsid w:val="00BF1353"/>
    <w:rsid w:val="00BF206C"/>
    <w:rsid w:val="00BF2324"/>
    <w:rsid w:val="00BF4372"/>
    <w:rsid w:val="00BF490B"/>
    <w:rsid w:val="00BF5335"/>
    <w:rsid w:val="00BF5EF4"/>
    <w:rsid w:val="00BF7954"/>
    <w:rsid w:val="00C005E8"/>
    <w:rsid w:val="00C007DC"/>
    <w:rsid w:val="00C03014"/>
    <w:rsid w:val="00C0306E"/>
    <w:rsid w:val="00C03EA8"/>
    <w:rsid w:val="00C047D6"/>
    <w:rsid w:val="00C048B3"/>
    <w:rsid w:val="00C04A79"/>
    <w:rsid w:val="00C05C70"/>
    <w:rsid w:val="00C0727A"/>
    <w:rsid w:val="00C10A39"/>
    <w:rsid w:val="00C11A16"/>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38E2"/>
    <w:rsid w:val="00C24FE4"/>
    <w:rsid w:val="00C25835"/>
    <w:rsid w:val="00C26952"/>
    <w:rsid w:val="00C27703"/>
    <w:rsid w:val="00C30A8B"/>
    <w:rsid w:val="00C30C3F"/>
    <w:rsid w:val="00C35E6A"/>
    <w:rsid w:val="00C367C0"/>
    <w:rsid w:val="00C36912"/>
    <w:rsid w:val="00C40F59"/>
    <w:rsid w:val="00C4137F"/>
    <w:rsid w:val="00C42D8E"/>
    <w:rsid w:val="00C440AB"/>
    <w:rsid w:val="00C44D99"/>
    <w:rsid w:val="00C453AF"/>
    <w:rsid w:val="00C456C1"/>
    <w:rsid w:val="00C45822"/>
    <w:rsid w:val="00C472D3"/>
    <w:rsid w:val="00C503D0"/>
    <w:rsid w:val="00C51D61"/>
    <w:rsid w:val="00C53550"/>
    <w:rsid w:val="00C547C2"/>
    <w:rsid w:val="00C5596A"/>
    <w:rsid w:val="00C565CD"/>
    <w:rsid w:val="00C61523"/>
    <w:rsid w:val="00C61C7B"/>
    <w:rsid w:val="00C623A2"/>
    <w:rsid w:val="00C66CE1"/>
    <w:rsid w:val="00C67A8B"/>
    <w:rsid w:val="00C70BFA"/>
    <w:rsid w:val="00C73EBA"/>
    <w:rsid w:val="00C74D3C"/>
    <w:rsid w:val="00C80C00"/>
    <w:rsid w:val="00C823C7"/>
    <w:rsid w:val="00C84421"/>
    <w:rsid w:val="00C856EE"/>
    <w:rsid w:val="00C8666B"/>
    <w:rsid w:val="00C90AC4"/>
    <w:rsid w:val="00C92492"/>
    <w:rsid w:val="00C9286B"/>
    <w:rsid w:val="00C9556D"/>
    <w:rsid w:val="00C9608B"/>
    <w:rsid w:val="00C97DD3"/>
    <w:rsid w:val="00CA13D8"/>
    <w:rsid w:val="00CA26F6"/>
    <w:rsid w:val="00CA2984"/>
    <w:rsid w:val="00CA2FBF"/>
    <w:rsid w:val="00CA39D1"/>
    <w:rsid w:val="00CA3BBF"/>
    <w:rsid w:val="00CA4083"/>
    <w:rsid w:val="00CA4ABD"/>
    <w:rsid w:val="00CA4DAA"/>
    <w:rsid w:val="00CA5ED9"/>
    <w:rsid w:val="00CA743D"/>
    <w:rsid w:val="00CA77E3"/>
    <w:rsid w:val="00CA7CEA"/>
    <w:rsid w:val="00CB1093"/>
    <w:rsid w:val="00CB2579"/>
    <w:rsid w:val="00CB30DC"/>
    <w:rsid w:val="00CB4314"/>
    <w:rsid w:val="00CB52EC"/>
    <w:rsid w:val="00CB69B6"/>
    <w:rsid w:val="00CB7014"/>
    <w:rsid w:val="00CB7059"/>
    <w:rsid w:val="00CB713B"/>
    <w:rsid w:val="00CB7203"/>
    <w:rsid w:val="00CB7FF8"/>
    <w:rsid w:val="00CC05D1"/>
    <w:rsid w:val="00CC247A"/>
    <w:rsid w:val="00CC287C"/>
    <w:rsid w:val="00CC3154"/>
    <w:rsid w:val="00CC3B66"/>
    <w:rsid w:val="00CC43DE"/>
    <w:rsid w:val="00CC4872"/>
    <w:rsid w:val="00CC5254"/>
    <w:rsid w:val="00CC694A"/>
    <w:rsid w:val="00CC6A9D"/>
    <w:rsid w:val="00CC74AE"/>
    <w:rsid w:val="00CC79D3"/>
    <w:rsid w:val="00CD01DF"/>
    <w:rsid w:val="00CD0782"/>
    <w:rsid w:val="00CD0D00"/>
    <w:rsid w:val="00CD13A5"/>
    <w:rsid w:val="00CD1FDA"/>
    <w:rsid w:val="00CD2818"/>
    <w:rsid w:val="00CD2C0D"/>
    <w:rsid w:val="00CD34AD"/>
    <w:rsid w:val="00CD377B"/>
    <w:rsid w:val="00CD48F0"/>
    <w:rsid w:val="00CD4C32"/>
    <w:rsid w:val="00CD4D9B"/>
    <w:rsid w:val="00CD5307"/>
    <w:rsid w:val="00CD64BE"/>
    <w:rsid w:val="00CD728D"/>
    <w:rsid w:val="00CD7BC7"/>
    <w:rsid w:val="00CE0AA2"/>
    <w:rsid w:val="00CE2A21"/>
    <w:rsid w:val="00CE2AD4"/>
    <w:rsid w:val="00CE2C65"/>
    <w:rsid w:val="00CE3D6B"/>
    <w:rsid w:val="00CE4255"/>
    <w:rsid w:val="00CE5DD4"/>
    <w:rsid w:val="00CE6A60"/>
    <w:rsid w:val="00CE7E4D"/>
    <w:rsid w:val="00CF098C"/>
    <w:rsid w:val="00CF0DBD"/>
    <w:rsid w:val="00CF163F"/>
    <w:rsid w:val="00CF1709"/>
    <w:rsid w:val="00CF2267"/>
    <w:rsid w:val="00CF2280"/>
    <w:rsid w:val="00CF2C94"/>
    <w:rsid w:val="00CF4121"/>
    <w:rsid w:val="00CF4AC4"/>
    <w:rsid w:val="00D0001F"/>
    <w:rsid w:val="00D00E9A"/>
    <w:rsid w:val="00D01EB4"/>
    <w:rsid w:val="00D02C3F"/>
    <w:rsid w:val="00D03758"/>
    <w:rsid w:val="00D038EA"/>
    <w:rsid w:val="00D03A88"/>
    <w:rsid w:val="00D03D8A"/>
    <w:rsid w:val="00D03E96"/>
    <w:rsid w:val="00D05190"/>
    <w:rsid w:val="00D05616"/>
    <w:rsid w:val="00D07F23"/>
    <w:rsid w:val="00D07F32"/>
    <w:rsid w:val="00D104D1"/>
    <w:rsid w:val="00D108D9"/>
    <w:rsid w:val="00D114DA"/>
    <w:rsid w:val="00D119FF"/>
    <w:rsid w:val="00D11EF5"/>
    <w:rsid w:val="00D14A44"/>
    <w:rsid w:val="00D14EDD"/>
    <w:rsid w:val="00D15AAA"/>
    <w:rsid w:val="00D15B8B"/>
    <w:rsid w:val="00D200D4"/>
    <w:rsid w:val="00D20324"/>
    <w:rsid w:val="00D2301A"/>
    <w:rsid w:val="00D231DB"/>
    <w:rsid w:val="00D24910"/>
    <w:rsid w:val="00D24C7E"/>
    <w:rsid w:val="00D24EC2"/>
    <w:rsid w:val="00D24FEA"/>
    <w:rsid w:val="00D24FFA"/>
    <w:rsid w:val="00D2648D"/>
    <w:rsid w:val="00D267C2"/>
    <w:rsid w:val="00D274D6"/>
    <w:rsid w:val="00D27582"/>
    <w:rsid w:val="00D30DBA"/>
    <w:rsid w:val="00D30E1D"/>
    <w:rsid w:val="00D312FB"/>
    <w:rsid w:val="00D36358"/>
    <w:rsid w:val="00D367CE"/>
    <w:rsid w:val="00D37EB0"/>
    <w:rsid w:val="00D405D5"/>
    <w:rsid w:val="00D408AB"/>
    <w:rsid w:val="00D40B3A"/>
    <w:rsid w:val="00D42504"/>
    <w:rsid w:val="00D43DA0"/>
    <w:rsid w:val="00D442D2"/>
    <w:rsid w:val="00D44642"/>
    <w:rsid w:val="00D4527C"/>
    <w:rsid w:val="00D458FA"/>
    <w:rsid w:val="00D46161"/>
    <w:rsid w:val="00D467DC"/>
    <w:rsid w:val="00D46BE4"/>
    <w:rsid w:val="00D509FD"/>
    <w:rsid w:val="00D50A05"/>
    <w:rsid w:val="00D513D6"/>
    <w:rsid w:val="00D52EA6"/>
    <w:rsid w:val="00D536A4"/>
    <w:rsid w:val="00D536EF"/>
    <w:rsid w:val="00D5420D"/>
    <w:rsid w:val="00D55DD6"/>
    <w:rsid w:val="00D57893"/>
    <w:rsid w:val="00D609C6"/>
    <w:rsid w:val="00D6202D"/>
    <w:rsid w:val="00D624ED"/>
    <w:rsid w:val="00D647DB"/>
    <w:rsid w:val="00D6547F"/>
    <w:rsid w:val="00D6567D"/>
    <w:rsid w:val="00D6730F"/>
    <w:rsid w:val="00D7082B"/>
    <w:rsid w:val="00D72C14"/>
    <w:rsid w:val="00D736C2"/>
    <w:rsid w:val="00D740EF"/>
    <w:rsid w:val="00D76D8C"/>
    <w:rsid w:val="00D803FC"/>
    <w:rsid w:val="00D833E5"/>
    <w:rsid w:val="00D836DD"/>
    <w:rsid w:val="00D84627"/>
    <w:rsid w:val="00D856D9"/>
    <w:rsid w:val="00D8646E"/>
    <w:rsid w:val="00D90246"/>
    <w:rsid w:val="00D9468C"/>
    <w:rsid w:val="00D950C2"/>
    <w:rsid w:val="00D953B9"/>
    <w:rsid w:val="00D954E8"/>
    <w:rsid w:val="00DA18E6"/>
    <w:rsid w:val="00DA1BE0"/>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B719D"/>
    <w:rsid w:val="00DC0CE3"/>
    <w:rsid w:val="00DC1447"/>
    <w:rsid w:val="00DC2440"/>
    <w:rsid w:val="00DC40F6"/>
    <w:rsid w:val="00DC52F0"/>
    <w:rsid w:val="00DC5D85"/>
    <w:rsid w:val="00DC5EE8"/>
    <w:rsid w:val="00DD0C01"/>
    <w:rsid w:val="00DD1FF9"/>
    <w:rsid w:val="00DD21CC"/>
    <w:rsid w:val="00DD4361"/>
    <w:rsid w:val="00DD4DFD"/>
    <w:rsid w:val="00DD5041"/>
    <w:rsid w:val="00DD5367"/>
    <w:rsid w:val="00DD5FBE"/>
    <w:rsid w:val="00DD7EB0"/>
    <w:rsid w:val="00DD7FB4"/>
    <w:rsid w:val="00DE083B"/>
    <w:rsid w:val="00DE0C79"/>
    <w:rsid w:val="00DE1C07"/>
    <w:rsid w:val="00DE24FB"/>
    <w:rsid w:val="00DE2BF3"/>
    <w:rsid w:val="00DE304A"/>
    <w:rsid w:val="00DE3922"/>
    <w:rsid w:val="00DE41B9"/>
    <w:rsid w:val="00DE5A7E"/>
    <w:rsid w:val="00DE5AFC"/>
    <w:rsid w:val="00DE7981"/>
    <w:rsid w:val="00DF19F0"/>
    <w:rsid w:val="00DF36AD"/>
    <w:rsid w:val="00DF5FFC"/>
    <w:rsid w:val="00DF6684"/>
    <w:rsid w:val="00DF68F8"/>
    <w:rsid w:val="00DF7A8F"/>
    <w:rsid w:val="00E002AB"/>
    <w:rsid w:val="00E00982"/>
    <w:rsid w:val="00E01A44"/>
    <w:rsid w:val="00E01D58"/>
    <w:rsid w:val="00E02FBF"/>
    <w:rsid w:val="00E03048"/>
    <w:rsid w:val="00E044E6"/>
    <w:rsid w:val="00E0474A"/>
    <w:rsid w:val="00E05828"/>
    <w:rsid w:val="00E06476"/>
    <w:rsid w:val="00E06642"/>
    <w:rsid w:val="00E07689"/>
    <w:rsid w:val="00E07E74"/>
    <w:rsid w:val="00E1091A"/>
    <w:rsid w:val="00E10BC3"/>
    <w:rsid w:val="00E10EC4"/>
    <w:rsid w:val="00E10F5F"/>
    <w:rsid w:val="00E1166B"/>
    <w:rsid w:val="00E12A3C"/>
    <w:rsid w:val="00E12CDA"/>
    <w:rsid w:val="00E13370"/>
    <w:rsid w:val="00E149EF"/>
    <w:rsid w:val="00E15518"/>
    <w:rsid w:val="00E1560C"/>
    <w:rsid w:val="00E16B90"/>
    <w:rsid w:val="00E17749"/>
    <w:rsid w:val="00E17E5C"/>
    <w:rsid w:val="00E17FCC"/>
    <w:rsid w:val="00E21029"/>
    <w:rsid w:val="00E218A2"/>
    <w:rsid w:val="00E22008"/>
    <w:rsid w:val="00E22EBF"/>
    <w:rsid w:val="00E22F96"/>
    <w:rsid w:val="00E233AB"/>
    <w:rsid w:val="00E25BD1"/>
    <w:rsid w:val="00E2650C"/>
    <w:rsid w:val="00E3050F"/>
    <w:rsid w:val="00E31A59"/>
    <w:rsid w:val="00E31EE2"/>
    <w:rsid w:val="00E32CF1"/>
    <w:rsid w:val="00E32E8C"/>
    <w:rsid w:val="00E334A3"/>
    <w:rsid w:val="00E351F4"/>
    <w:rsid w:val="00E35945"/>
    <w:rsid w:val="00E35A16"/>
    <w:rsid w:val="00E36930"/>
    <w:rsid w:val="00E40CED"/>
    <w:rsid w:val="00E41CB9"/>
    <w:rsid w:val="00E429D5"/>
    <w:rsid w:val="00E43141"/>
    <w:rsid w:val="00E43292"/>
    <w:rsid w:val="00E44266"/>
    <w:rsid w:val="00E50E63"/>
    <w:rsid w:val="00E51140"/>
    <w:rsid w:val="00E5155F"/>
    <w:rsid w:val="00E5206B"/>
    <w:rsid w:val="00E552E5"/>
    <w:rsid w:val="00E554ED"/>
    <w:rsid w:val="00E55CBE"/>
    <w:rsid w:val="00E564A2"/>
    <w:rsid w:val="00E567B8"/>
    <w:rsid w:val="00E56C28"/>
    <w:rsid w:val="00E577BB"/>
    <w:rsid w:val="00E57924"/>
    <w:rsid w:val="00E57DF4"/>
    <w:rsid w:val="00E57FB8"/>
    <w:rsid w:val="00E610A9"/>
    <w:rsid w:val="00E613AF"/>
    <w:rsid w:val="00E622B4"/>
    <w:rsid w:val="00E634D6"/>
    <w:rsid w:val="00E645D3"/>
    <w:rsid w:val="00E64FCE"/>
    <w:rsid w:val="00E65831"/>
    <w:rsid w:val="00E66BB9"/>
    <w:rsid w:val="00E67ACB"/>
    <w:rsid w:val="00E70CF7"/>
    <w:rsid w:val="00E71119"/>
    <w:rsid w:val="00E71410"/>
    <w:rsid w:val="00E72288"/>
    <w:rsid w:val="00E73405"/>
    <w:rsid w:val="00E741C3"/>
    <w:rsid w:val="00E74311"/>
    <w:rsid w:val="00E74EC4"/>
    <w:rsid w:val="00E75339"/>
    <w:rsid w:val="00E753BD"/>
    <w:rsid w:val="00E759BE"/>
    <w:rsid w:val="00E759C6"/>
    <w:rsid w:val="00E76289"/>
    <w:rsid w:val="00E768F1"/>
    <w:rsid w:val="00E7726B"/>
    <w:rsid w:val="00E77971"/>
    <w:rsid w:val="00E77F18"/>
    <w:rsid w:val="00E80A2B"/>
    <w:rsid w:val="00E851D3"/>
    <w:rsid w:val="00E860BF"/>
    <w:rsid w:val="00E863D1"/>
    <w:rsid w:val="00E86404"/>
    <w:rsid w:val="00E86D74"/>
    <w:rsid w:val="00E87E71"/>
    <w:rsid w:val="00E87F57"/>
    <w:rsid w:val="00E91D37"/>
    <w:rsid w:val="00E9273F"/>
    <w:rsid w:val="00E9278D"/>
    <w:rsid w:val="00E92B4C"/>
    <w:rsid w:val="00E93285"/>
    <w:rsid w:val="00E936B4"/>
    <w:rsid w:val="00E93DF0"/>
    <w:rsid w:val="00E94286"/>
    <w:rsid w:val="00E943E0"/>
    <w:rsid w:val="00E968E0"/>
    <w:rsid w:val="00E9754D"/>
    <w:rsid w:val="00E97B4D"/>
    <w:rsid w:val="00EA0A6D"/>
    <w:rsid w:val="00EA1DAD"/>
    <w:rsid w:val="00EA3745"/>
    <w:rsid w:val="00EA3894"/>
    <w:rsid w:val="00EA466B"/>
    <w:rsid w:val="00EA4D79"/>
    <w:rsid w:val="00EA5AFD"/>
    <w:rsid w:val="00EA618A"/>
    <w:rsid w:val="00EB2D9D"/>
    <w:rsid w:val="00EB36DB"/>
    <w:rsid w:val="00EB3A57"/>
    <w:rsid w:val="00EB4762"/>
    <w:rsid w:val="00EB4A36"/>
    <w:rsid w:val="00EB532D"/>
    <w:rsid w:val="00EB631E"/>
    <w:rsid w:val="00EB78BA"/>
    <w:rsid w:val="00EB7B6A"/>
    <w:rsid w:val="00EC0767"/>
    <w:rsid w:val="00EC1E5A"/>
    <w:rsid w:val="00EC264B"/>
    <w:rsid w:val="00EC2690"/>
    <w:rsid w:val="00EC2DB3"/>
    <w:rsid w:val="00EC5BB9"/>
    <w:rsid w:val="00EC6D6E"/>
    <w:rsid w:val="00ED0C46"/>
    <w:rsid w:val="00ED326C"/>
    <w:rsid w:val="00ED522B"/>
    <w:rsid w:val="00ED5BF1"/>
    <w:rsid w:val="00ED5D89"/>
    <w:rsid w:val="00ED6197"/>
    <w:rsid w:val="00ED7F26"/>
    <w:rsid w:val="00EE1A4A"/>
    <w:rsid w:val="00EE360A"/>
    <w:rsid w:val="00EE4A9A"/>
    <w:rsid w:val="00EE5FEC"/>
    <w:rsid w:val="00EE61CA"/>
    <w:rsid w:val="00EE68D4"/>
    <w:rsid w:val="00EE69F0"/>
    <w:rsid w:val="00EE6B24"/>
    <w:rsid w:val="00EE7120"/>
    <w:rsid w:val="00EE75D3"/>
    <w:rsid w:val="00EF15F3"/>
    <w:rsid w:val="00EF2B9C"/>
    <w:rsid w:val="00EF350C"/>
    <w:rsid w:val="00EF3E9F"/>
    <w:rsid w:val="00EF48E9"/>
    <w:rsid w:val="00EF6238"/>
    <w:rsid w:val="00EF7277"/>
    <w:rsid w:val="00EF778C"/>
    <w:rsid w:val="00F039FB"/>
    <w:rsid w:val="00F064A5"/>
    <w:rsid w:val="00F06D2C"/>
    <w:rsid w:val="00F074FD"/>
    <w:rsid w:val="00F079E3"/>
    <w:rsid w:val="00F103AC"/>
    <w:rsid w:val="00F1091E"/>
    <w:rsid w:val="00F11A42"/>
    <w:rsid w:val="00F11A8C"/>
    <w:rsid w:val="00F11DD4"/>
    <w:rsid w:val="00F12F63"/>
    <w:rsid w:val="00F13719"/>
    <w:rsid w:val="00F14490"/>
    <w:rsid w:val="00F14A46"/>
    <w:rsid w:val="00F1703E"/>
    <w:rsid w:val="00F224CB"/>
    <w:rsid w:val="00F24190"/>
    <w:rsid w:val="00F260E1"/>
    <w:rsid w:val="00F2730B"/>
    <w:rsid w:val="00F27626"/>
    <w:rsid w:val="00F30681"/>
    <w:rsid w:val="00F30CEB"/>
    <w:rsid w:val="00F31C82"/>
    <w:rsid w:val="00F32A86"/>
    <w:rsid w:val="00F351E2"/>
    <w:rsid w:val="00F37016"/>
    <w:rsid w:val="00F3704E"/>
    <w:rsid w:val="00F40704"/>
    <w:rsid w:val="00F40E47"/>
    <w:rsid w:val="00F416F6"/>
    <w:rsid w:val="00F417FB"/>
    <w:rsid w:val="00F41F9F"/>
    <w:rsid w:val="00F42BDA"/>
    <w:rsid w:val="00F443BF"/>
    <w:rsid w:val="00F44F3D"/>
    <w:rsid w:val="00F4555B"/>
    <w:rsid w:val="00F46254"/>
    <w:rsid w:val="00F46EBF"/>
    <w:rsid w:val="00F47D27"/>
    <w:rsid w:val="00F50A97"/>
    <w:rsid w:val="00F50F5B"/>
    <w:rsid w:val="00F51551"/>
    <w:rsid w:val="00F52132"/>
    <w:rsid w:val="00F52536"/>
    <w:rsid w:val="00F54058"/>
    <w:rsid w:val="00F55535"/>
    <w:rsid w:val="00F5597B"/>
    <w:rsid w:val="00F6094D"/>
    <w:rsid w:val="00F610E7"/>
    <w:rsid w:val="00F61926"/>
    <w:rsid w:val="00F62023"/>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42"/>
    <w:rsid w:val="00F7416D"/>
    <w:rsid w:val="00F7458B"/>
    <w:rsid w:val="00F74EEE"/>
    <w:rsid w:val="00F75712"/>
    <w:rsid w:val="00F75DC2"/>
    <w:rsid w:val="00F76578"/>
    <w:rsid w:val="00F7719C"/>
    <w:rsid w:val="00F80AB8"/>
    <w:rsid w:val="00F81976"/>
    <w:rsid w:val="00F84241"/>
    <w:rsid w:val="00F852CD"/>
    <w:rsid w:val="00F8700D"/>
    <w:rsid w:val="00F871B7"/>
    <w:rsid w:val="00F904F0"/>
    <w:rsid w:val="00F923AF"/>
    <w:rsid w:val="00F93A43"/>
    <w:rsid w:val="00F93E6A"/>
    <w:rsid w:val="00F94469"/>
    <w:rsid w:val="00F94509"/>
    <w:rsid w:val="00F96461"/>
    <w:rsid w:val="00F96609"/>
    <w:rsid w:val="00F96964"/>
    <w:rsid w:val="00F96F86"/>
    <w:rsid w:val="00FA0ABF"/>
    <w:rsid w:val="00FA11C3"/>
    <w:rsid w:val="00FA2D25"/>
    <w:rsid w:val="00FA3901"/>
    <w:rsid w:val="00FA4831"/>
    <w:rsid w:val="00FA4C93"/>
    <w:rsid w:val="00FA5E20"/>
    <w:rsid w:val="00FA7AC7"/>
    <w:rsid w:val="00FA7EB7"/>
    <w:rsid w:val="00FB0FCB"/>
    <w:rsid w:val="00FB1708"/>
    <w:rsid w:val="00FB2485"/>
    <w:rsid w:val="00FB2A54"/>
    <w:rsid w:val="00FB3192"/>
    <w:rsid w:val="00FB6596"/>
    <w:rsid w:val="00FB745B"/>
    <w:rsid w:val="00FB7F19"/>
    <w:rsid w:val="00FC0318"/>
    <w:rsid w:val="00FC05C7"/>
    <w:rsid w:val="00FC07B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8B1"/>
    <w:rsid w:val="00FE0B6A"/>
    <w:rsid w:val="00FE19A3"/>
    <w:rsid w:val="00FE19C1"/>
    <w:rsid w:val="00FE1E13"/>
    <w:rsid w:val="00FE27A3"/>
    <w:rsid w:val="00FE3074"/>
    <w:rsid w:val="00FE30BF"/>
    <w:rsid w:val="00FE3CF6"/>
    <w:rsid w:val="00FE4781"/>
    <w:rsid w:val="00FE5A3F"/>
    <w:rsid w:val="00FE6020"/>
    <w:rsid w:val="00FE70E2"/>
    <w:rsid w:val="00FE7476"/>
    <w:rsid w:val="00FE7827"/>
    <w:rsid w:val="00FF225B"/>
    <w:rsid w:val="00FF2499"/>
    <w:rsid w:val="00FF2BE5"/>
    <w:rsid w:val="00FF333C"/>
    <w:rsid w:val="00FF4F4E"/>
    <w:rsid w:val="00FF54F1"/>
    <w:rsid w:val="00FF5D9B"/>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2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1"/>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P">
    <w:name w:val="WP"/>
    <w:basedOn w:val="Normal"/>
    <w:rsid w:val="002E15BF"/>
    <w:pPr>
      <w:spacing w:before="240"/>
      <w:ind w:left="1588" w:hanging="1588"/>
      <w:jc w:val="both"/>
    </w:pPr>
    <w:rPr>
      <w:rFonts w:eastAsiaTheme="minorHAnsi"/>
      <w:sz w:val="20"/>
      <w:szCs w:val="20"/>
      <w:lang w:val="en-AU" w:eastAsia="en-AU"/>
    </w:rPr>
  </w:style>
  <w:style w:type="paragraph" w:customStyle="1" w:styleId="wp0">
    <w:name w:val="wp0"/>
    <w:basedOn w:val="Normal"/>
    <w:rsid w:val="002E15BF"/>
    <w:pPr>
      <w:spacing w:before="240"/>
      <w:ind w:left="1588" w:hanging="1588"/>
      <w:jc w:val="both"/>
    </w:pPr>
    <w:rPr>
      <w:rFonts w:eastAsiaTheme="minorHAnsi"/>
      <w:sz w:val="20"/>
      <w:szCs w:val="20"/>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2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1"/>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P">
    <w:name w:val="WP"/>
    <w:basedOn w:val="Normal"/>
    <w:rsid w:val="002E15BF"/>
    <w:pPr>
      <w:spacing w:before="240"/>
      <w:ind w:left="1588" w:hanging="1588"/>
      <w:jc w:val="both"/>
    </w:pPr>
    <w:rPr>
      <w:rFonts w:eastAsiaTheme="minorHAnsi"/>
      <w:sz w:val="20"/>
      <w:szCs w:val="20"/>
      <w:lang w:val="en-AU" w:eastAsia="en-AU"/>
    </w:rPr>
  </w:style>
  <w:style w:type="paragraph" w:customStyle="1" w:styleId="wp0">
    <w:name w:val="wp0"/>
    <w:basedOn w:val="Normal"/>
    <w:rsid w:val="002E15BF"/>
    <w:pPr>
      <w:spacing w:before="240"/>
      <w:ind w:left="1588" w:hanging="1588"/>
      <w:jc w:val="both"/>
    </w:pPr>
    <w:rPr>
      <w:rFonts w:eastAsiaTheme="minorHAnsi"/>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cpfc.int/bycatch-manag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cpfc.int/node/2867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ao.org/fileadmin/user_upload/common_oceans/docs/Tuna/WCPFCStockStatusAssessmentReport.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AB4E5-5826-4263-B928-B6E3FE91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22</Pages>
  <Words>6344</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42427</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9</cp:revision>
  <cp:lastPrinted>2016-07-13T02:32:00Z</cp:lastPrinted>
  <dcterms:created xsi:type="dcterms:W3CDTF">2017-07-23T22:58:00Z</dcterms:created>
  <dcterms:modified xsi:type="dcterms:W3CDTF">2017-07-25T12:22:00Z</dcterms:modified>
</cp:coreProperties>
</file>