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CC" w:rsidRDefault="00B05DCC" w:rsidP="000F5CFD">
      <w:pPr>
        <w:widowControl/>
        <w:spacing w:before="100" w:beforeAutospacing="1" w:after="100" w:afterAutospacing="1"/>
        <w:jc w:val="left"/>
        <w:rPr>
          <w:rFonts w:ascii="Times New Roman" w:eastAsia="SimSun" w:hAnsi="Times New Roman" w:cs="Times New Roman"/>
          <w:color w:val="000000"/>
          <w:kern w:val="0"/>
          <w:sz w:val="24"/>
          <w:szCs w:val="24"/>
        </w:rPr>
      </w:pPr>
      <w:r>
        <w:rPr>
          <w:rFonts w:ascii="Times New Roman" w:eastAsia="SimSun" w:hAnsi="Times New Roman" w:cs="Times New Roman"/>
          <w:color w:val="000000"/>
          <w:kern w:val="0"/>
          <w:sz w:val="24"/>
          <w:szCs w:val="24"/>
        </w:rPr>
        <w:t>REPORT OF THE SOUTH PACIFIC ALBACORE TRP SWG</w:t>
      </w:r>
    </w:p>
    <w:p w:rsidR="000F5CFD" w:rsidRPr="00B05DCC" w:rsidRDefault="000F5CFD" w:rsidP="000F5CFD">
      <w:pPr>
        <w:widowControl/>
        <w:spacing w:before="100" w:beforeAutospacing="1" w:after="100" w:afterAutospacing="1"/>
        <w:jc w:val="left"/>
        <w:rPr>
          <w:rFonts w:ascii="Times New Roman" w:eastAsia="SimSun" w:hAnsi="Times New Roman" w:cs="Times New Roman"/>
          <w:kern w:val="0"/>
          <w:sz w:val="24"/>
          <w:szCs w:val="24"/>
          <w:lang w:val="en-GB"/>
        </w:rPr>
      </w:pPr>
      <w:r w:rsidRPr="00B05DCC">
        <w:rPr>
          <w:rFonts w:ascii="Times New Roman" w:eastAsia="SimSun" w:hAnsi="Times New Roman" w:cs="Times New Roman"/>
          <w:color w:val="000000"/>
          <w:kern w:val="0"/>
          <w:sz w:val="24"/>
          <w:szCs w:val="24"/>
        </w:rPr>
        <w:t>An informal small working group met on Tuesday 6</w:t>
      </w:r>
      <w:r w:rsidRPr="00B05DCC">
        <w:rPr>
          <w:rFonts w:ascii="Times New Roman" w:eastAsia="SimSun" w:hAnsi="Times New Roman" w:cs="Times New Roman"/>
          <w:color w:val="000000"/>
          <w:kern w:val="0"/>
          <w:sz w:val="24"/>
          <w:szCs w:val="24"/>
          <w:vertAlign w:val="superscript"/>
        </w:rPr>
        <w:t>th</w:t>
      </w:r>
      <w:r w:rsidRPr="00B05DCC">
        <w:rPr>
          <w:rFonts w:ascii="Times New Roman" w:eastAsia="SimSun" w:hAnsi="Times New Roman" w:cs="Times New Roman"/>
          <w:color w:val="000000"/>
          <w:kern w:val="0"/>
          <w:sz w:val="24"/>
          <w:szCs w:val="24"/>
        </w:rPr>
        <w:t xml:space="preserve"> and Thursday 8</w:t>
      </w:r>
      <w:r w:rsidRPr="00B05DCC">
        <w:rPr>
          <w:rFonts w:ascii="Times New Roman" w:eastAsia="SimSun" w:hAnsi="Times New Roman" w:cs="Times New Roman"/>
          <w:color w:val="000000"/>
          <w:kern w:val="0"/>
          <w:sz w:val="24"/>
          <w:szCs w:val="24"/>
          <w:vertAlign w:val="superscript"/>
        </w:rPr>
        <w:t>th</w:t>
      </w:r>
      <w:r w:rsidRPr="00B05DCC">
        <w:rPr>
          <w:rFonts w:ascii="Times New Roman" w:eastAsia="SimSun" w:hAnsi="Times New Roman" w:cs="Times New Roman"/>
          <w:color w:val="000000"/>
          <w:kern w:val="0"/>
          <w:sz w:val="24"/>
          <w:szCs w:val="24"/>
        </w:rPr>
        <w:t xml:space="preserve"> December 2016 to discuss the proposal in WCPFC13-2016-DP09 for a Conservation and Management Measure to define an interim Target Reference Point for the South Pacific Albacore stock.</w:t>
      </w:r>
    </w:p>
    <w:p w:rsidR="000F5CFD" w:rsidRPr="00B05DCC" w:rsidRDefault="000F5CFD" w:rsidP="000F5CFD">
      <w:pPr>
        <w:widowControl/>
        <w:spacing w:before="100" w:beforeAutospacing="1" w:after="100" w:afterAutospacing="1"/>
        <w:jc w:val="left"/>
        <w:rPr>
          <w:rFonts w:ascii="Times New Roman" w:eastAsia="SimSun" w:hAnsi="Times New Roman" w:cs="Times New Roman"/>
          <w:kern w:val="0"/>
          <w:sz w:val="24"/>
          <w:szCs w:val="24"/>
          <w:lang w:val="en-GB"/>
        </w:rPr>
      </w:pPr>
      <w:r w:rsidRPr="00B05DCC">
        <w:rPr>
          <w:rFonts w:ascii="Times New Roman" w:eastAsia="SimSun" w:hAnsi="Times New Roman" w:cs="Times New Roman"/>
          <w:color w:val="000000"/>
          <w:kern w:val="0"/>
          <w:sz w:val="24"/>
          <w:szCs w:val="24"/>
        </w:rPr>
        <w:t>The SWG noted from the report of the 12</w:t>
      </w:r>
      <w:r w:rsidRPr="00B05DCC">
        <w:rPr>
          <w:rFonts w:ascii="Times New Roman" w:eastAsia="SimSun" w:hAnsi="Times New Roman" w:cs="Times New Roman"/>
          <w:color w:val="000000"/>
          <w:kern w:val="0"/>
          <w:sz w:val="24"/>
          <w:szCs w:val="24"/>
          <w:vertAlign w:val="superscript"/>
        </w:rPr>
        <w:t>th</w:t>
      </w:r>
      <w:r w:rsidRPr="00B05DCC">
        <w:rPr>
          <w:rFonts w:ascii="Times New Roman" w:eastAsia="SimSun" w:hAnsi="Times New Roman" w:cs="Times New Roman"/>
          <w:color w:val="000000"/>
          <w:kern w:val="0"/>
          <w:sz w:val="24"/>
          <w:szCs w:val="24"/>
        </w:rPr>
        <w:t xml:space="preserve"> WCPFC Scientific Committee that the stock was not overfished relative to the 20% SB/SB</w:t>
      </w:r>
      <w:r w:rsidRPr="00B05DCC">
        <w:rPr>
          <w:rFonts w:ascii="Times New Roman" w:eastAsia="SimSun" w:hAnsi="Times New Roman" w:cs="Times New Roman"/>
          <w:color w:val="000000"/>
          <w:kern w:val="0"/>
          <w:sz w:val="24"/>
          <w:szCs w:val="24"/>
          <w:vertAlign w:val="subscript"/>
        </w:rPr>
        <w:t>F=0</w:t>
      </w:r>
      <w:r w:rsidRPr="00B05DCC">
        <w:rPr>
          <w:rFonts w:ascii="Times New Roman" w:eastAsia="SimSun" w:hAnsi="Times New Roman" w:cs="Times New Roman"/>
          <w:color w:val="000000"/>
          <w:kern w:val="0"/>
          <w:sz w:val="24"/>
          <w:szCs w:val="24"/>
        </w:rPr>
        <w:t xml:space="preserve"> LRP and that overfishing was not occurring relative to F/F</w:t>
      </w:r>
      <w:r w:rsidRPr="00B05DCC">
        <w:rPr>
          <w:rFonts w:ascii="Times New Roman" w:eastAsia="SimSun" w:hAnsi="Times New Roman" w:cs="Times New Roman"/>
          <w:color w:val="000000"/>
          <w:kern w:val="0"/>
          <w:sz w:val="24"/>
          <w:szCs w:val="24"/>
          <w:vertAlign w:val="subscript"/>
        </w:rPr>
        <w:t>MSY</w:t>
      </w:r>
      <w:r w:rsidRPr="00B05DCC">
        <w:rPr>
          <w:rFonts w:ascii="Times New Roman" w:eastAsia="SimSun" w:hAnsi="Times New Roman" w:cs="Times New Roman"/>
          <w:color w:val="000000"/>
          <w:kern w:val="0"/>
          <w:sz w:val="24"/>
          <w:szCs w:val="24"/>
        </w:rPr>
        <w:t xml:space="preserve">, but that stock is not in equilibrium. Biomass and CPUE continues to decline and that if current levels of </w:t>
      </w:r>
      <w:proofErr w:type="spellStart"/>
      <w:r w:rsidRPr="00B05DCC">
        <w:rPr>
          <w:rFonts w:ascii="Times New Roman" w:eastAsia="SimSun" w:hAnsi="Times New Roman" w:cs="Times New Roman"/>
          <w:color w:val="000000"/>
          <w:kern w:val="0"/>
          <w:sz w:val="24"/>
          <w:szCs w:val="24"/>
        </w:rPr>
        <w:t>longline</w:t>
      </w:r>
      <w:proofErr w:type="spellEnd"/>
      <w:r w:rsidRPr="00B05DCC">
        <w:rPr>
          <w:rFonts w:ascii="Times New Roman" w:eastAsia="SimSun" w:hAnsi="Times New Roman" w:cs="Times New Roman"/>
          <w:color w:val="000000"/>
          <w:kern w:val="0"/>
          <w:sz w:val="24"/>
          <w:szCs w:val="24"/>
        </w:rPr>
        <w:t xml:space="preserve"> effort continue there is a significant probability of the stock breaching its Limit Reference Point within 20 years. The SWG noted the SC12 Management Advice that “</w:t>
      </w:r>
      <w:proofErr w:type="spellStart"/>
      <w:r w:rsidRPr="00B05DCC">
        <w:rPr>
          <w:rFonts w:ascii="Times New Roman" w:eastAsia="SimSun" w:hAnsi="Times New Roman" w:cs="Times New Roman"/>
          <w:color w:val="000000"/>
          <w:kern w:val="0"/>
          <w:sz w:val="24"/>
          <w:szCs w:val="24"/>
        </w:rPr>
        <w:t>longline</w:t>
      </w:r>
      <w:proofErr w:type="spellEnd"/>
      <w:r w:rsidRPr="00B05DCC">
        <w:rPr>
          <w:rFonts w:ascii="Times New Roman" w:eastAsia="SimSun" w:hAnsi="Times New Roman" w:cs="Times New Roman"/>
          <w:color w:val="000000"/>
          <w:kern w:val="0"/>
          <w:sz w:val="24"/>
          <w:szCs w:val="24"/>
        </w:rPr>
        <w:t xml:space="preserve"> fishing mortality and </w:t>
      </w:r>
      <w:proofErr w:type="spellStart"/>
      <w:r w:rsidRPr="00B05DCC">
        <w:rPr>
          <w:rFonts w:ascii="Times New Roman" w:eastAsia="SimSun" w:hAnsi="Times New Roman" w:cs="Times New Roman"/>
          <w:color w:val="000000"/>
          <w:kern w:val="0"/>
          <w:sz w:val="24"/>
          <w:szCs w:val="24"/>
        </w:rPr>
        <w:t>longline</w:t>
      </w:r>
      <w:proofErr w:type="spellEnd"/>
      <w:r w:rsidRPr="00B05DCC">
        <w:rPr>
          <w:rFonts w:ascii="Times New Roman" w:eastAsia="SimSun" w:hAnsi="Times New Roman" w:cs="Times New Roman"/>
          <w:color w:val="000000"/>
          <w:kern w:val="0"/>
          <w:sz w:val="24"/>
          <w:szCs w:val="24"/>
        </w:rPr>
        <w:t xml:space="preserve"> catch be reduced to avoid further decline in the vulnerable biomass so that economically viable catch rates can be maintained.”</w:t>
      </w:r>
    </w:p>
    <w:p w:rsidR="000F5CFD" w:rsidRPr="00B05DCC" w:rsidRDefault="000F5CFD" w:rsidP="000F5CFD">
      <w:pPr>
        <w:widowControl/>
        <w:spacing w:before="100" w:beforeAutospacing="1" w:after="100" w:afterAutospacing="1"/>
        <w:jc w:val="left"/>
        <w:rPr>
          <w:rFonts w:ascii="Times New Roman" w:eastAsia="SimSun" w:hAnsi="Times New Roman" w:cs="Times New Roman"/>
          <w:kern w:val="0"/>
          <w:sz w:val="24"/>
          <w:szCs w:val="24"/>
          <w:lang w:val="en-GB"/>
        </w:rPr>
      </w:pPr>
      <w:r w:rsidRPr="00B05DCC">
        <w:rPr>
          <w:rFonts w:ascii="Times New Roman" w:eastAsia="SimSun" w:hAnsi="Times New Roman" w:cs="Times New Roman"/>
          <w:color w:val="000000"/>
          <w:kern w:val="0"/>
          <w:sz w:val="24"/>
          <w:szCs w:val="24"/>
        </w:rPr>
        <w:t xml:space="preserve">The SWG considered the implications of different options for restoring the stock to the proposed Target Reference Point over a period of up to 20 years, ranging from a large immediate cut in effort to a series of small cuts, informed by a </w:t>
      </w:r>
      <w:proofErr w:type="spellStart"/>
      <w:r w:rsidRPr="00B05DCC">
        <w:rPr>
          <w:rFonts w:ascii="Times New Roman" w:eastAsia="SimSun" w:hAnsi="Times New Roman" w:cs="Times New Roman"/>
          <w:color w:val="000000"/>
          <w:kern w:val="0"/>
          <w:sz w:val="24"/>
          <w:szCs w:val="24"/>
        </w:rPr>
        <w:t>bioeconomic</w:t>
      </w:r>
      <w:proofErr w:type="spellEnd"/>
      <w:r w:rsidRPr="00B05DCC">
        <w:rPr>
          <w:rFonts w:ascii="Times New Roman" w:eastAsia="SimSun" w:hAnsi="Times New Roman" w:cs="Times New Roman"/>
          <w:color w:val="000000"/>
          <w:kern w:val="0"/>
          <w:sz w:val="24"/>
          <w:szCs w:val="24"/>
        </w:rPr>
        <w:t xml:space="preserve"> projection analysis presented by SPC and FFA.</w:t>
      </w:r>
    </w:p>
    <w:p w:rsidR="000F5CFD" w:rsidRPr="00297E16" w:rsidRDefault="000F5CFD" w:rsidP="000F5CFD">
      <w:pPr>
        <w:widowControl/>
        <w:spacing w:before="100" w:beforeAutospacing="1" w:after="100" w:afterAutospacing="1"/>
        <w:jc w:val="left"/>
        <w:rPr>
          <w:rFonts w:ascii="Times New Roman" w:eastAsia="SimSun" w:hAnsi="Times New Roman" w:cs="Times New Roman"/>
          <w:kern w:val="0"/>
          <w:sz w:val="24"/>
          <w:szCs w:val="24"/>
          <w:lang w:val="en-GB"/>
        </w:rPr>
      </w:pPr>
      <w:r w:rsidRPr="00B05DCC">
        <w:rPr>
          <w:rFonts w:ascii="Times New Roman" w:eastAsia="SimSun" w:hAnsi="Times New Roman" w:cs="Times New Roman"/>
          <w:color w:val="000000"/>
          <w:kern w:val="0"/>
          <w:sz w:val="24"/>
          <w:szCs w:val="24"/>
        </w:rPr>
        <w:t xml:space="preserve">A majority </w:t>
      </w:r>
      <w:r w:rsidRPr="00297E16">
        <w:rPr>
          <w:rFonts w:ascii="Times New Roman" w:eastAsia="SimSun" w:hAnsi="Times New Roman" w:cs="Times New Roman"/>
          <w:color w:val="000000"/>
          <w:kern w:val="0"/>
          <w:sz w:val="24"/>
          <w:szCs w:val="24"/>
        </w:rPr>
        <w:t>of CCMs present indicated their interest in negotiating an interim Target Reference Point for the stock against the starting point proposed by FFA members of 45%SB/SB</w:t>
      </w:r>
      <w:r w:rsidRPr="00297E16">
        <w:rPr>
          <w:rFonts w:ascii="Times New Roman" w:eastAsia="SimSun" w:hAnsi="Times New Roman" w:cs="Times New Roman"/>
          <w:color w:val="000000"/>
          <w:kern w:val="0"/>
          <w:sz w:val="24"/>
          <w:szCs w:val="24"/>
          <w:vertAlign w:val="subscript"/>
        </w:rPr>
        <w:t xml:space="preserve"> F=</w:t>
      </w:r>
      <w:proofErr w:type="gramStart"/>
      <w:r w:rsidRPr="00297E16">
        <w:rPr>
          <w:rFonts w:ascii="Times New Roman" w:eastAsia="SimSun" w:hAnsi="Times New Roman" w:cs="Times New Roman"/>
          <w:color w:val="000000"/>
          <w:kern w:val="0"/>
          <w:sz w:val="24"/>
          <w:szCs w:val="24"/>
          <w:vertAlign w:val="subscript"/>
        </w:rPr>
        <w:t>0</w:t>
      </w:r>
      <w:r w:rsidRPr="00297E16">
        <w:rPr>
          <w:rFonts w:ascii="Times New Roman" w:eastAsia="SimSun" w:hAnsi="Times New Roman" w:cs="Times New Roman"/>
          <w:color w:val="000000"/>
          <w:kern w:val="0"/>
          <w:sz w:val="24"/>
          <w:szCs w:val="24"/>
        </w:rPr>
        <w:t xml:space="preserve"> </w:t>
      </w:r>
      <w:r w:rsidR="001A0F29" w:rsidRPr="00297E16">
        <w:rPr>
          <w:rFonts w:ascii="Times New Roman" w:eastAsia="SimSun" w:hAnsi="Times New Roman" w:cs="Times New Roman"/>
          <w:color w:val="000000"/>
          <w:kern w:val="0"/>
          <w:sz w:val="24"/>
          <w:szCs w:val="24"/>
        </w:rPr>
        <w:t>,</w:t>
      </w:r>
      <w:proofErr w:type="gramEnd"/>
      <w:r w:rsidRPr="00297E16">
        <w:rPr>
          <w:rFonts w:ascii="Times New Roman" w:eastAsia="SimSun" w:hAnsi="Times New Roman" w:cs="Times New Roman"/>
          <w:color w:val="000000"/>
          <w:kern w:val="0"/>
          <w:sz w:val="24"/>
          <w:szCs w:val="24"/>
        </w:rPr>
        <w:t xml:space="preserve">but </w:t>
      </w:r>
      <w:r w:rsidR="001A0F29" w:rsidRPr="00297E16">
        <w:rPr>
          <w:rFonts w:ascii="Times New Roman" w:eastAsia="SimSun" w:hAnsi="Times New Roman" w:cs="Times New Roman"/>
          <w:color w:val="000000"/>
          <w:kern w:val="0"/>
          <w:sz w:val="24"/>
          <w:szCs w:val="24"/>
        </w:rPr>
        <w:t>China was</w:t>
      </w:r>
      <w:r w:rsidRPr="00297E16">
        <w:rPr>
          <w:rFonts w:ascii="Times New Roman" w:eastAsia="SimSun" w:hAnsi="Times New Roman" w:cs="Times New Roman"/>
          <w:color w:val="000000"/>
          <w:kern w:val="0"/>
          <w:sz w:val="24"/>
          <w:szCs w:val="24"/>
        </w:rPr>
        <w:t xml:space="preserve"> not yet in a position to enter such a negotiation until the implications of different TRP levels were better understood in terms of the catch or effort changes that would be required to restore and maintain the stock at the TRP</w:t>
      </w:r>
      <w:r w:rsidR="001A0F29" w:rsidRPr="00297E16">
        <w:rPr>
          <w:rFonts w:ascii="Times New Roman" w:eastAsia="SimSun" w:hAnsi="Times New Roman" w:cs="Times New Roman"/>
          <w:color w:val="000000"/>
          <w:kern w:val="0"/>
          <w:sz w:val="24"/>
          <w:szCs w:val="24"/>
        </w:rPr>
        <w:t xml:space="preserve"> and after the TRP of skipjack will be used in real management action</w:t>
      </w:r>
      <w:r w:rsidRPr="00297E16">
        <w:rPr>
          <w:rFonts w:ascii="Times New Roman" w:eastAsia="SimSun" w:hAnsi="Times New Roman" w:cs="Times New Roman"/>
          <w:color w:val="000000"/>
          <w:kern w:val="0"/>
          <w:sz w:val="24"/>
          <w:szCs w:val="24"/>
        </w:rPr>
        <w:t>.</w:t>
      </w:r>
    </w:p>
    <w:p w:rsidR="000F5CFD" w:rsidRPr="00B05DCC" w:rsidRDefault="000F5CFD" w:rsidP="000F5CFD">
      <w:pPr>
        <w:widowControl/>
        <w:spacing w:before="100" w:beforeAutospacing="1" w:after="100" w:afterAutospacing="1"/>
        <w:jc w:val="left"/>
        <w:rPr>
          <w:rFonts w:ascii="Times New Roman" w:eastAsia="SimSun" w:hAnsi="Times New Roman" w:cs="Times New Roman"/>
          <w:kern w:val="0"/>
          <w:sz w:val="24"/>
          <w:szCs w:val="24"/>
          <w:lang w:val="en-GB"/>
        </w:rPr>
      </w:pPr>
      <w:r w:rsidRPr="00B05DCC">
        <w:rPr>
          <w:rFonts w:ascii="Times New Roman" w:eastAsia="SimSun" w:hAnsi="Times New Roman" w:cs="Times New Roman"/>
          <w:color w:val="000000"/>
          <w:kern w:val="0"/>
          <w:sz w:val="24"/>
          <w:szCs w:val="24"/>
        </w:rPr>
        <w:t xml:space="preserve">The SWG was thus unable to recommend that WCPFC13 adopt the interim TRP proposal in DP09 and recommended that the following statement be inserted in the WCPFC13 Record. </w:t>
      </w:r>
    </w:p>
    <w:p w:rsidR="00D14D12" w:rsidRDefault="000F5CFD" w:rsidP="000F5CFD">
      <w:pPr>
        <w:widowControl/>
        <w:spacing w:before="100" w:beforeAutospacing="1" w:after="100" w:afterAutospacing="1"/>
        <w:ind w:left="1125"/>
        <w:jc w:val="left"/>
        <w:rPr>
          <w:rFonts w:ascii="Times New Roman" w:eastAsia="SimSun" w:hAnsi="Times New Roman" w:cs="Times New Roman"/>
          <w:color w:val="000000"/>
          <w:kern w:val="0"/>
          <w:sz w:val="24"/>
          <w:szCs w:val="24"/>
        </w:rPr>
      </w:pPr>
      <w:r w:rsidRPr="00B05DCC">
        <w:rPr>
          <w:rFonts w:ascii="Times New Roman" w:eastAsia="SimSun" w:hAnsi="Times New Roman" w:cs="Times New Roman"/>
          <w:color w:val="000000"/>
          <w:kern w:val="0"/>
          <w:sz w:val="24"/>
          <w:szCs w:val="24"/>
        </w:rPr>
        <w:t xml:space="preserve">“WCPFC requested that </w:t>
      </w:r>
      <w:r w:rsidR="00D14D12" w:rsidRPr="00EF4AB2">
        <w:rPr>
          <w:rFonts w:ascii="Times New Roman" w:eastAsia="Times New Roman" w:hAnsi="Times New Roman" w:cs="Times New Roman"/>
          <w:color w:val="222222"/>
          <w:sz w:val="24"/>
          <w:szCs w:val="24"/>
          <w:lang w:eastAsia="en-AU"/>
        </w:rPr>
        <w:t xml:space="preserve">existing analyses of the implications of different TRP levels – in terms of total catch and effort changes required – should be  </w:t>
      </w:r>
      <w:proofErr w:type="spellStart"/>
      <w:r w:rsidR="00D14D12" w:rsidRPr="00EF4AB2">
        <w:rPr>
          <w:rFonts w:ascii="Times New Roman" w:eastAsia="Times New Roman" w:hAnsi="Times New Roman" w:cs="Times New Roman"/>
          <w:color w:val="222222"/>
          <w:sz w:val="24"/>
          <w:szCs w:val="24"/>
          <w:lang w:eastAsia="en-AU"/>
        </w:rPr>
        <w:t>recirculated</w:t>
      </w:r>
      <w:proofErr w:type="spellEnd"/>
      <w:r w:rsidR="00D14D12" w:rsidRPr="00EF4AB2">
        <w:rPr>
          <w:rFonts w:ascii="Times New Roman" w:eastAsia="Times New Roman" w:hAnsi="Times New Roman" w:cs="Times New Roman"/>
          <w:color w:val="222222"/>
          <w:sz w:val="24"/>
          <w:szCs w:val="24"/>
          <w:lang w:eastAsia="en-AU"/>
        </w:rPr>
        <w:t xml:space="preserve"> to CCMs </w:t>
      </w:r>
      <w:r w:rsidR="00D14D12">
        <w:rPr>
          <w:rFonts w:ascii="Times New Roman" w:eastAsia="Times New Roman" w:hAnsi="Times New Roman" w:cs="Times New Roman"/>
          <w:color w:val="222222"/>
          <w:sz w:val="24"/>
          <w:szCs w:val="24"/>
          <w:lang w:eastAsia="en-AU"/>
        </w:rPr>
        <w:t xml:space="preserve">by FFA </w:t>
      </w:r>
      <w:r w:rsidR="00D14D12" w:rsidRPr="00EF4AB2">
        <w:rPr>
          <w:rFonts w:ascii="Times New Roman" w:eastAsia="Times New Roman" w:hAnsi="Times New Roman" w:cs="Times New Roman"/>
          <w:color w:val="222222"/>
          <w:sz w:val="24"/>
          <w:szCs w:val="24"/>
          <w:lang w:eastAsia="en-AU"/>
        </w:rPr>
        <w:t>before the end of December 2016</w:t>
      </w:r>
      <w:r w:rsidRPr="00B05DCC">
        <w:rPr>
          <w:rFonts w:ascii="Times New Roman" w:eastAsia="SimSun" w:hAnsi="Times New Roman" w:cs="Times New Roman"/>
          <w:color w:val="000000"/>
          <w:kern w:val="0"/>
          <w:sz w:val="24"/>
          <w:szCs w:val="24"/>
        </w:rPr>
        <w:t xml:space="preserve">, </w:t>
      </w:r>
      <w:r w:rsidR="00D14D12">
        <w:rPr>
          <w:rFonts w:ascii="Times New Roman" w:eastAsia="SimSun" w:hAnsi="Times New Roman" w:cs="Times New Roman"/>
          <w:color w:val="000000"/>
          <w:kern w:val="0"/>
          <w:sz w:val="24"/>
          <w:szCs w:val="24"/>
        </w:rPr>
        <w:t xml:space="preserve">and that </w:t>
      </w:r>
      <w:r w:rsidR="00D14D12">
        <w:rPr>
          <w:rFonts w:ascii="Times New Roman" w:eastAsia="Times New Roman" w:hAnsi="Times New Roman" w:cs="Times New Roman"/>
          <w:color w:val="222222"/>
          <w:sz w:val="24"/>
          <w:szCs w:val="24"/>
          <w:lang w:eastAsia="en-AU"/>
        </w:rPr>
        <w:t>the scientific services provider assist CCMs in understanding the economic implications of different TRPs for their vessels before SC13;</w:t>
      </w:r>
    </w:p>
    <w:p w:rsidR="000F5CFD" w:rsidRDefault="00D14D12" w:rsidP="000F5CFD">
      <w:pPr>
        <w:widowControl/>
        <w:spacing w:before="100" w:beforeAutospacing="1" w:after="100" w:afterAutospacing="1"/>
        <w:ind w:left="1125"/>
        <w:jc w:val="left"/>
        <w:rPr>
          <w:rFonts w:ascii="Times New Roman" w:eastAsia="SimSun" w:hAnsi="Times New Roman" w:cs="Times New Roman"/>
          <w:color w:val="000000"/>
          <w:kern w:val="0"/>
          <w:sz w:val="24"/>
          <w:szCs w:val="24"/>
        </w:rPr>
      </w:pPr>
      <w:r>
        <w:rPr>
          <w:rFonts w:ascii="Times New Roman" w:eastAsia="SimSun" w:hAnsi="Times New Roman" w:cs="Times New Roman"/>
          <w:color w:val="000000"/>
          <w:kern w:val="0"/>
          <w:sz w:val="24"/>
          <w:szCs w:val="24"/>
        </w:rPr>
        <w:t xml:space="preserve">WCPFC </w:t>
      </w:r>
      <w:r w:rsidR="000F5CFD" w:rsidRPr="00B05DCC">
        <w:rPr>
          <w:rFonts w:ascii="Times New Roman" w:eastAsia="SimSun" w:hAnsi="Times New Roman" w:cs="Times New Roman"/>
          <w:color w:val="000000"/>
          <w:kern w:val="0"/>
          <w:sz w:val="24"/>
          <w:szCs w:val="24"/>
        </w:rPr>
        <w:t>agreed to defer the</w:t>
      </w:r>
      <w:r w:rsidR="000F5CFD" w:rsidRPr="00B05DCC">
        <w:rPr>
          <w:rFonts w:ascii="Times New Roman" w:eastAsia="SimSun" w:hAnsi="Times New Roman" w:cs="Times New Roman"/>
          <w:color w:val="000000"/>
          <w:kern w:val="0"/>
          <w:sz w:val="24"/>
          <w:szCs w:val="24"/>
          <w:u w:val="single"/>
        </w:rPr>
        <w:t xml:space="preserve"> </w:t>
      </w:r>
      <w:r w:rsidR="001A0F29" w:rsidRPr="00B05DCC">
        <w:rPr>
          <w:rFonts w:ascii="Times New Roman" w:eastAsia="SimSun" w:hAnsi="Times New Roman" w:cs="Times New Roman"/>
          <w:color w:val="000000"/>
          <w:kern w:val="0"/>
          <w:sz w:val="24"/>
          <w:szCs w:val="24"/>
          <w:u w:val="single"/>
        </w:rPr>
        <w:t>possible</w:t>
      </w:r>
      <w:r w:rsidR="001A0F29" w:rsidRPr="00B05DCC">
        <w:rPr>
          <w:rFonts w:ascii="Times New Roman" w:eastAsia="SimSun" w:hAnsi="Times New Roman" w:cs="Times New Roman"/>
          <w:color w:val="000000"/>
          <w:kern w:val="0"/>
          <w:sz w:val="24"/>
          <w:szCs w:val="24"/>
        </w:rPr>
        <w:t xml:space="preserve"> </w:t>
      </w:r>
      <w:r w:rsidR="000F5CFD" w:rsidRPr="00B05DCC">
        <w:rPr>
          <w:rFonts w:ascii="Times New Roman" w:eastAsia="SimSun" w:hAnsi="Times New Roman" w:cs="Times New Roman"/>
          <w:color w:val="000000"/>
          <w:kern w:val="0"/>
          <w:sz w:val="24"/>
          <w:szCs w:val="24"/>
        </w:rPr>
        <w:t xml:space="preserve">adoption of an interim Target Reference Point for the South Pacific Albacore stock, which had originally been agreed to take place in 2015 under the Harvest Strategy </w:t>
      </w:r>
      <w:proofErr w:type="spellStart"/>
      <w:r w:rsidR="000F5CFD" w:rsidRPr="00B05DCC">
        <w:rPr>
          <w:rFonts w:ascii="Times New Roman" w:eastAsia="SimSun" w:hAnsi="Times New Roman" w:cs="Times New Roman"/>
          <w:color w:val="000000"/>
          <w:kern w:val="0"/>
          <w:sz w:val="24"/>
          <w:szCs w:val="24"/>
        </w:rPr>
        <w:t>Workplan</w:t>
      </w:r>
      <w:proofErr w:type="spellEnd"/>
      <w:r w:rsidR="000F5CFD" w:rsidRPr="00B05DCC">
        <w:rPr>
          <w:rFonts w:ascii="Times New Roman" w:eastAsia="SimSun" w:hAnsi="Times New Roman" w:cs="Times New Roman"/>
          <w:color w:val="000000"/>
          <w:kern w:val="0"/>
          <w:sz w:val="24"/>
          <w:szCs w:val="24"/>
        </w:rPr>
        <w:t>, until December 2017 at the latest.</w:t>
      </w:r>
    </w:p>
    <w:p w:rsidR="000F5CFD" w:rsidRPr="00B05DCC" w:rsidRDefault="000F5CFD" w:rsidP="000F5CFD">
      <w:pPr>
        <w:widowControl/>
        <w:spacing w:before="100" w:beforeAutospacing="1" w:after="100" w:afterAutospacing="1"/>
        <w:ind w:left="1125"/>
        <w:jc w:val="left"/>
        <w:rPr>
          <w:rFonts w:ascii="Times New Roman" w:eastAsia="SimSun" w:hAnsi="Times New Roman" w:cs="Times New Roman"/>
          <w:kern w:val="0"/>
          <w:sz w:val="24"/>
          <w:szCs w:val="24"/>
          <w:lang w:val="en-GB"/>
        </w:rPr>
      </w:pPr>
      <w:r w:rsidRPr="00B05DCC">
        <w:rPr>
          <w:rFonts w:ascii="Times New Roman" w:eastAsia="SimSun" w:hAnsi="Times New Roman" w:cs="Times New Roman"/>
          <w:color w:val="000000"/>
          <w:kern w:val="0"/>
          <w:sz w:val="24"/>
          <w:szCs w:val="24"/>
        </w:rPr>
        <w:t xml:space="preserve">The Commission directed that further discussion of the TRP should take place over the course of 2017 as part of the ongoing consultative process </w:t>
      </w:r>
      <w:r w:rsidRPr="00B05DCC">
        <w:rPr>
          <w:rFonts w:ascii="Times New Roman" w:eastAsia="SimSun" w:hAnsi="Times New Roman" w:cs="Times New Roman"/>
          <w:color w:val="000000"/>
          <w:kern w:val="0"/>
          <w:sz w:val="24"/>
          <w:szCs w:val="24"/>
        </w:rPr>
        <w:lastRenderedPageBreak/>
        <w:t xml:space="preserve">for the development of a Bridging Measure for the Conservation and Management of the South Pacific Albacore stock, and should include a report on progress by the </w:t>
      </w:r>
      <w:proofErr w:type="spellStart"/>
      <w:r w:rsidRPr="00B05DCC">
        <w:rPr>
          <w:rFonts w:ascii="Times New Roman" w:eastAsia="SimSun" w:hAnsi="Times New Roman" w:cs="Times New Roman"/>
          <w:color w:val="000000"/>
          <w:kern w:val="0"/>
          <w:sz w:val="24"/>
          <w:szCs w:val="24"/>
        </w:rPr>
        <w:t>Convenor</w:t>
      </w:r>
      <w:proofErr w:type="spellEnd"/>
      <w:r w:rsidRPr="00B05DCC">
        <w:rPr>
          <w:rFonts w:ascii="Times New Roman" w:eastAsia="SimSun" w:hAnsi="Times New Roman" w:cs="Times New Roman"/>
          <w:color w:val="000000"/>
          <w:kern w:val="0"/>
          <w:sz w:val="24"/>
          <w:szCs w:val="24"/>
        </w:rPr>
        <w:t xml:space="preserve"> of that process to the 13</w:t>
      </w:r>
      <w:r w:rsidRPr="00B05DCC">
        <w:rPr>
          <w:rFonts w:ascii="Times New Roman" w:eastAsia="SimSun" w:hAnsi="Times New Roman" w:cs="Times New Roman"/>
          <w:color w:val="000000"/>
          <w:kern w:val="0"/>
          <w:sz w:val="24"/>
          <w:szCs w:val="24"/>
          <w:vertAlign w:val="superscript"/>
        </w:rPr>
        <w:t>th</w:t>
      </w:r>
      <w:r w:rsidRPr="00B05DCC">
        <w:rPr>
          <w:rFonts w:ascii="Times New Roman" w:eastAsia="SimSun" w:hAnsi="Times New Roman" w:cs="Times New Roman"/>
          <w:color w:val="000000"/>
          <w:kern w:val="0"/>
          <w:sz w:val="24"/>
          <w:szCs w:val="24"/>
        </w:rPr>
        <w:t xml:space="preserve"> WCPFC Scientific Committee.”</w:t>
      </w:r>
    </w:p>
    <w:p w:rsidR="000F5CFD" w:rsidRPr="00297E16" w:rsidRDefault="000F5CFD" w:rsidP="000F5CFD">
      <w:pPr>
        <w:widowControl/>
        <w:spacing w:before="100" w:beforeAutospacing="1" w:after="100" w:afterAutospacing="1"/>
        <w:jc w:val="left"/>
        <w:rPr>
          <w:rFonts w:ascii="Times New Roman" w:eastAsia="SimSun" w:hAnsi="Times New Roman" w:cs="Times New Roman"/>
          <w:kern w:val="0"/>
          <w:sz w:val="24"/>
          <w:szCs w:val="24"/>
          <w:lang w:val="en-GB"/>
        </w:rPr>
      </w:pPr>
      <w:r w:rsidRPr="00B05DCC">
        <w:rPr>
          <w:rFonts w:ascii="Times New Roman" w:eastAsia="SimSun" w:hAnsi="Times New Roman" w:cs="Times New Roman"/>
          <w:color w:val="000000"/>
          <w:kern w:val="0"/>
          <w:sz w:val="24"/>
          <w:szCs w:val="24"/>
        </w:rPr>
        <w:t xml:space="preserve">FFA members </w:t>
      </w:r>
      <w:r w:rsidRPr="00297E16">
        <w:rPr>
          <w:rFonts w:ascii="Times New Roman" w:eastAsia="SimSun" w:hAnsi="Times New Roman" w:cs="Times New Roman"/>
          <w:color w:val="000000"/>
          <w:kern w:val="0"/>
          <w:sz w:val="24"/>
          <w:szCs w:val="24"/>
        </w:rPr>
        <w:t xml:space="preserve">noted that the interim Target Reference Point for this stock agreed by the Participants to the Tokelau Arrangement remains in effect, and that this </w:t>
      </w:r>
      <w:proofErr w:type="spellStart"/>
      <w:r w:rsidRPr="00297E16">
        <w:rPr>
          <w:rFonts w:ascii="Times New Roman" w:eastAsia="SimSun" w:hAnsi="Times New Roman" w:cs="Times New Roman"/>
          <w:color w:val="000000"/>
          <w:kern w:val="0"/>
          <w:sz w:val="24"/>
          <w:szCs w:val="24"/>
        </w:rPr>
        <w:t>iTRP</w:t>
      </w:r>
      <w:proofErr w:type="spellEnd"/>
      <w:r w:rsidRPr="00297E16">
        <w:rPr>
          <w:rFonts w:ascii="Times New Roman" w:eastAsia="SimSun" w:hAnsi="Times New Roman" w:cs="Times New Roman"/>
          <w:color w:val="000000"/>
          <w:kern w:val="0"/>
          <w:sz w:val="24"/>
          <w:szCs w:val="24"/>
        </w:rPr>
        <w:t xml:space="preserve"> would continue to guide their management measures and actions in areas under their national jurisdiction until superseded by a substantive TRP. </w:t>
      </w:r>
      <w:r w:rsidR="00BA6E79" w:rsidRPr="00297E16">
        <w:rPr>
          <w:rFonts w:ascii="Times New Roman" w:eastAsia="SimSun" w:hAnsi="Times New Roman" w:cs="Times New Roman"/>
          <w:color w:val="000000"/>
          <w:kern w:val="0"/>
          <w:sz w:val="24"/>
          <w:szCs w:val="24"/>
        </w:rPr>
        <w:t>TKA Participants or the Parties to the South Paci</w:t>
      </w:r>
      <w:bookmarkStart w:id="0" w:name="_GoBack"/>
      <w:bookmarkEnd w:id="0"/>
      <w:r w:rsidR="00BA6E79" w:rsidRPr="00297E16">
        <w:rPr>
          <w:rFonts w:ascii="Times New Roman" w:eastAsia="SimSun" w:hAnsi="Times New Roman" w:cs="Times New Roman"/>
          <w:color w:val="000000"/>
          <w:kern w:val="0"/>
          <w:sz w:val="24"/>
          <w:szCs w:val="24"/>
        </w:rPr>
        <w:t xml:space="preserve">fic Albacore Catch Management </w:t>
      </w:r>
      <w:r w:rsidR="0089337E" w:rsidRPr="00297E16">
        <w:rPr>
          <w:rFonts w:ascii="Times New Roman" w:eastAsia="SimSun" w:hAnsi="Times New Roman" w:cs="Times New Roman"/>
          <w:color w:val="000000"/>
          <w:kern w:val="0"/>
          <w:sz w:val="24"/>
          <w:szCs w:val="24"/>
        </w:rPr>
        <w:t>Agreement</w:t>
      </w:r>
      <w:r w:rsidR="00BA6E79" w:rsidRPr="00297E16">
        <w:rPr>
          <w:rFonts w:ascii="Times New Roman" w:eastAsia="SimSun" w:hAnsi="Times New Roman" w:cs="Times New Roman"/>
          <w:color w:val="000000"/>
          <w:kern w:val="0"/>
          <w:sz w:val="24"/>
          <w:szCs w:val="24"/>
        </w:rPr>
        <w:t xml:space="preserve"> </w:t>
      </w:r>
      <w:r w:rsidR="001A0F29" w:rsidRPr="00297E16">
        <w:rPr>
          <w:rFonts w:ascii="Times New Roman" w:eastAsia="SimSun" w:hAnsi="Times New Roman" w:cs="Times New Roman"/>
          <w:color w:val="000000"/>
          <w:kern w:val="0"/>
          <w:sz w:val="24"/>
          <w:szCs w:val="24"/>
        </w:rPr>
        <w:t xml:space="preserve">will provide </w:t>
      </w:r>
      <w:r w:rsidR="00BA6E79" w:rsidRPr="00297E16">
        <w:rPr>
          <w:rFonts w:ascii="Times New Roman" w:eastAsia="SimSun" w:hAnsi="Times New Roman" w:cs="Times New Roman"/>
          <w:color w:val="000000"/>
          <w:kern w:val="0"/>
          <w:sz w:val="24"/>
          <w:szCs w:val="24"/>
        </w:rPr>
        <w:t xml:space="preserve">annually </w:t>
      </w:r>
      <w:r w:rsidR="001A0F29" w:rsidRPr="00297E16">
        <w:rPr>
          <w:rFonts w:ascii="Times New Roman" w:eastAsia="SimSun" w:hAnsi="Times New Roman" w:cs="Times New Roman"/>
          <w:color w:val="000000"/>
          <w:kern w:val="0"/>
          <w:sz w:val="24"/>
          <w:szCs w:val="24"/>
        </w:rPr>
        <w:t xml:space="preserve">to the Commission the </w:t>
      </w:r>
      <w:r w:rsidR="00BA6E79" w:rsidRPr="00297E16">
        <w:rPr>
          <w:rFonts w:ascii="Times New Roman" w:eastAsia="SimSun" w:hAnsi="Times New Roman" w:cs="Times New Roman"/>
          <w:color w:val="000000"/>
          <w:kern w:val="0"/>
          <w:sz w:val="24"/>
          <w:szCs w:val="24"/>
        </w:rPr>
        <w:t>Total Allowable Catch</w:t>
      </w:r>
      <w:r w:rsidR="001A0F29" w:rsidRPr="00297E16">
        <w:rPr>
          <w:rFonts w:ascii="Times New Roman" w:eastAsia="SimSun" w:hAnsi="Times New Roman" w:cs="Times New Roman"/>
          <w:color w:val="000000"/>
          <w:kern w:val="0"/>
          <w:sz w:val="24"/>
          <w:szCs w:val="24"/>
        </w:rPr>
        <w:t xml:space="preserve">  </w:t>
      </w:r>
      <w:r w:rsidR="00BA6E79" w:rsidRPr="00297E16">
        <w:rPr>
          <w:rFonts w:ascii="Times New Roman" w:eastAsia="SimSun" w:hAnsi="Times New Roman" w:cs="Times New Roman"/>
          <w:color w:val="000000"/>
          <w:kern w:val="0"/>
          <w:sz w:val="24"/>
          <w:szCs w:val="24"/>
        </w:rPr>
        <w:t xml:space="preserve">of </w:t>
      </w:r>
      <w:r w:rsidR="001A0F29" w:rsidRPr="00297E16">
        <w:rPr>
          <w:rFonts w:ascii="Times New Roman" w:eastAsia="SimSun" w:hAnsi="Times New Roman" w:cs="Times New Roman"/>
          <w:color w:val="000000"/>
          <w:kern w:val="0"/>
          <w:sz w:val="24"/>
          <w:szCs w:val="24"/>
        </w:rPr>
        <w:t xml:space="preserve">south Pacific albacore in </w:t>
      </w:r>
      <w:r w:rsidR="00DF1EAF" w:rsidRPr="00297E16">
        <w:rPr>
          <w:rFonts w:ascii="Times New Roman" w:eastAsia="SimSun" w:hAnsi="Times New Roman" w:cs="Times New Roman"/>
          <w:color w:val="000000"/>
          <w:kern w:val="0"/>
          <w:sz w:val="24"/>
          <w:szCs w:val="24"/>
        </w:rPr>
        <w:t xml:space="preserve">waters under </w:t>
      </w:r>
      <w:r w:rsidR="001A0F29" w:rsidRPr="00297E16">
        <w:rPr>
          <w:rFonts w:ascii="Times New Roman" w:eastAsia="SimSun" w:hAnsi="Times New Roman" w:cs="Times New Roman"/>
          <w:color w:val="000000"/>
          <w:kern w:val="0"/>
          <w:sz w:val="24"/>
          <w:szCs w:val="24"/>
        </w:rPr>
        <w:t>the</w:t>
      </w:r>
      <w:r w:rsidR="00DF1EAF" w:rsidRPr="00297E16">
        <w:rPr>
          <w:rFonts w:ascii="Times New Roman" w:eastAsia="SimSun" w:hAnsi="Times New Roman" w:cs="Times New Roman"/>
          <w:color w:val="000000"/>
          <w:kern w:val="0"/>
          <w:sz w:val="24"/>
          <w:szCs w:val="24"/>
        </w:rPr>
        <w:t>ir</w:t>
      </w:r>
      <w:r w:rsidR="001A0F29" w:rsidRPr="00297E16">
        <w:rPr>
          <w:rFonts w:ascii="Times New Roman" w:eastAsia="SimSun" w:hAnsi="Times New Roman" w:cs="Times New Roman"/>
          <w:color w:val="000000"/>
          <w:kern w:val="0"/>
          <w:sz w:val="24"/>
          <w:szCs w:val="24"/>
        </w:rPr>
        <w:t xml:space="preserve"> national jurisdiction </w:t>
      </w:r>
      <w:r w:rsidR="00BA6E79" w:rsidRPr="00297E16">
        <w:rPr>
          <w:rFonts w:ascii="Times New Roman" w:eastAsia="SimSun" w:hAnsi="Times New Roman" w:cs="Times New Roman"/>
          <w:color w:val="000000"/>
          <w:kern w:val="0"/>
          <w:sz w:val="24"/>
          <w:szCs w:val="24"/>
        </w:rPr>
        <w:t xml:space="preserve">guided by </w:t>
      </w:r>
      <w:r w:rsidR="001A0F29" w:rsidRPr="00297E16">
        <w:rPr>
          <w:rFonts w:ascii="Times New Roman" w:eastAsia="SimSun" w:hAnsi="Times New Roman" w:cs="Times New Roman"/>
          <w:color w:val="000000"/>
          <w:kern w:val="0"/>
          <w:sz w:val="24"/>
          <w:szCs w:val="24"/>
        </w:rPr>
        <w:t xml:space="preserve">this </w:t>
      </w:r>
      <w:proofErr w:type="spellStart"/>
      <w:r w:rsidR="001A0F29" w:rsidRPr="00297E16">
        <w:rPr>
          <w:rFonts w:ascii="Times New Roman" w:eastAsia="SimSun" w:hAnsi="Times New Roman" w:cs="Times New Roman"/>
          <w:color w:val="000000"/>
          <w:kern w:val="0"/>
          <w:sz w:val="24"/>
          <w:szCs w:val="24"/>
        </w:rPr>
        <w:t>iTRP</w:t>
      </w:r>
      <w:proofErr w:type="spellEnd"/>
      <w:r w:rsidR="001A0F29" w:rsidRPr="00297E16">
        <w:rPr>
          <w:rFonts w:ascii="Times New Roman" w:eastAsia="SimSun" w:hAnsi="Times New Roman" w:cs="Times New Roman"/>
          <w:color w:val="000000"/>
          <w:kern w:val="0"/>
          <w:sz w:val="24"/>
          <w:szCs w:val="24"/>
        </w:rPr>
        <w:t xml:space="preserve">. </w:t>
      </w:r>
      <w:r w:rsidRPr="00297E16">
        <w:rPr>
          <w:rFonts w:ascii="Times New Roman" w:eastAsia="SimSun" w:hAnsi="Times New Roman" w:cs="Times New Roman"/>
          <w:color w:val="000000"/>
          <w:kern w:val="0"/>
          <w:sz w:val="24"/>
          <w:szCs w:val="24"/>
        </w:rPr>
        <w:t>They drew the attention of other CCMs to the requirements of Article 8 of the Convention, particularly paragraphs 2b.i, 2c and 2d.”</w:t>
      </w:r>
    </w:p>
    <w:p w:rsidR="000F5CFD" w:rsidRPr="00B05DCC" w:rsidRDefault="000F5CFD" w:rsidP="000F5CFD">
      <w:pPr>
        <w:widowControl/>
        <w:spacing w:before="100" w:beforeAutospacing="1" w:after="100" w:afterAutospacing="1"/>
        <w:jc w:val="left"/>
        <w:rPr>
          <w:rFonts w:ascii="Times New Roman" w:eastAsia="SimSun" w:hAnsi="Times New Roman" w:cs="Times New Roman"/>
          <w:kern w:val="0"/>
          <w:sz w:val="24"/>
          <w:szCs w:val="24"/>
          <w:lang w:val="en-GB"/>
        </w:rPr>
      </w:pPr>
      <w:r w:rsidRPr="00B05DCC">
        <w:rPr>
          <w:rFonts w:ascii="Times New Roman" w:eastAsia="SimSun" w:hAnsi="Times New Roman" w:cs="Times New Roman"/>
          <w:color w:val="1F497D"/>
          <w:kern w:val="0"/>
          <w:sz w:val="24"/>
          <w:szCs w:val="24"/>
        </w:rPr>
        <w:t> </w:t>
      </w:r>
    </w:p>
    <w:p w:rsidR="001437DF" w:rsidRPr="00B05DCC" w:rsidRDefault="001437DF">
      <w:pPr>
        <w:rPr>
          <w:rFonts w:ascii="Times New Roman" w:hAnsi="Times New Roman" w:cs="Times New Roman"/>
          <w:lang w:val="en-GB"/>
        </w:rPr>
      </w:pPr>
    </w:p>
    <w:sectPr w:rsidR="001437DF" w:rsidRPr="00B05D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CFD"/>
    <w:rsid w:val="000F5CFD"/>
    <w:rsid w:val="00124ACE"/>
    <w:rsid w:val="001437DF"/>
    <w:rsid w:val="001A0F29"/>
    <w:rsid w:val="0024689A"/>
    <w:rsid w:val="00297E16"/>
    <w:rsid w:val="002F245E"/>
    <w:rsid w:val="00861134"/>
    <w:rsid w:val="0089337E"/>
    <w:rsid w:val="00B05DCC"/>
    <w:rsid w:val="00BA6E79"/>
    <w:rsid w:val="00D12252"/>
    <w:rsid w:val="00D14D12"/>
    <w:rsid w:val="00DF1EAF"/>
    <w:rsid w:val="00FA6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4D12"/>
    <w:rPr>
      <w:sz w:val="16"/>
      <w:szCs w:val="16"/>
    </w:rPr>
  </w:style>
  <w:style w:type="paragraph" w:styleId="CommentText">
    <w:name w:val="annotation text"/>
    <w:basedOn w:val="Normal"/>
    <w:link w:val="CommentTextChar"/>
    <w:uiPriority w:val="99"/>
    <w:semiHidden/>
    <w:unhideWhenUsed/>
    <w:rsid w:val="00D14D12"/>
    <w:pPr>
      <w:widowControl/>
      <w:spacing w:after="200"/>
      <w:jc w:val="left"/>
    </w:pPr>
    <w:rPr>
      <w:rFonts w:eastAsiaTheme="minorHAnsi"/>
      <w:kern w:val="0"/>
      <w:sz w:val="20"/>
      <w:szCs w:val="20"/>
      <w:lang w:val="en-AU" w:eastAsia="en-US"/>
    </w:rPr>
  </w:style>
  <w:style w:type="character" w:customStyle="1" w:styleId="CommentTextChar">
    <w:name w:val="Comment Text Char"/>
    <w:basedOn w:val="DefaultParagraphFont"/>
    <w:link w:val="CommentText"/>
    <w:uiPriority w:val="99"/>
    <w:semiHidden/>
    <w:rsid w:val="00D14D12"/>
    <w:rPr>
      <w:rFonts w:eastAsiaTheme="minorHAnsi"/>
      <w:kern w:val="0"/>
      <w:sz w:val="20"/>
      <w:szCs w:val="20"/>
      <w:lang w:val="en-AU" w:eastAsia="en-US"/>
    </w:rPr>
  </w:style>
  <w:style w:type="paragraph" w:styleId="BalloonText">
    <w:name w:val="Balloon Text"/>
    <w:basedOn w:val="Normal"/>
    <w:link w:val="BalloonTextChar"/>
    <w:uiPriority w:val="99"/>
    <w:semiHidden/>
    <w:unhideWhenUsed/>
    <w:rsid w:val="00D14D12"/>
    <w:rPr>
      <w:rFonts w:ascii="Tahoma" w:hAnsi="Tahoma" w:cs="Tahoma"/>
      <w:sz w:val="16"/>
      <w:szCs w:val="16"/>
    </w:rPr>
  </w:style>
  <w:style w:type="character" w:customStyle="1" w:styleId="BalloonTextChar">
    <w:name w:val="Balloon Text Char"/>
    <w:basedOn w:val="DefaultParagraphFont"/>
    <w:link w:val="BalloonText"/>
    <w:uiPriority w:val="99"/>
    <w:semiHidden/>
    <w:rsid w:val="00D14D1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14D12"/>
    <w:pPr>
      <w:widowControl w:val="0"/>
      <w:spacing w:after="0"/>
      <w:jc w:val="both"/>
    </w:pPr>
    <w:rPr>
      <w:rFonts w:eastAsiaTheme="minorEastAsia"/>
      <w:b/>
      <w:bCs/>
      <w:kern w:val="2"/>
      <w:lang w:val="en-US" w:eastAsia="zh-CN"/>
    </w:rPr>
  </w:style>
  <w:style w:type="character" w:customStyle="1" w:styleId="CommentSubjectChar">
    <w:name w:val="Comment Subject Char"/>
    <w:basedOn w:val="CommentTextChar"/>
    <w:link w:val="CommentSubject"/>
    <w:uiPriority w:val="99"/>
    <w:semiHidden/>
    <w:rsid w:val="00D14D12"/>
    <w:rPr>
      <w:rFonts w:eastAsiaTheme="minorHAnsi"/>
      <w:b/>
      <w:bCs/>
      <w:kern w:val="0"/>
      <w:sz w:val="20"/>
      <w:szCs w:val="20"/>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4D12"/>
    <w:rPr>
      <w:sz w:val="16"/>
      <w:szCs w:val="16"/>
    </w:rPr>
  </w:style>
  <w:style w:type="paragraph" w:styleId="CommentText">
    <w:name w:val="annotation text"/>
    <w:basedOn w:val="Normal"/>
    <w:link w:val="CommentTextChar"/>
    <w:uiPriority w:val="99"/>
    <w:semiHidden/>
    <w:unhideWhenUsed/>
    <w:rsid w:val="00D14D12"/>
    <w:pPr>
      <w:widowControl/>
      <w:spacing w:after="200"/>
      <w:jc w:val="left"/>
    </w:pPr>
    <w:rPr>
      <w:rFonts w:eastAsiaTheme="minorHAnsi"/>
      <w:kern w:val="0"/>
      <w:sz w:val="20"/>
      <w:szCs w:val="20"/>
      <w:lang w:val="en-AU" w:eastAsia="en-US"/>
    </w:rPr>
  </w:style>
  <w:style w:type="character" w:customStyle="1" w:styleId="CommentTextChar">
    <w:name w:val="Comment Text Char"/>
    <w:basedOn w:val="DefaultParagraphFont"/>
    <w:link w:val="CommentText"/>
    <w:uiPriority w:val="99"/>
    <w:semiHidden/>
    <w:rsid w:val="00D14D12"/>
    <w:rPr>
      <w:rFonts w:eastAsiaTheme="minorHAnsi"/>
      <w:kern w:val="0"/>
      <w:sz w:val="20"/>
      <w:szCs w:val="20"/>
      <w:lang w:val="en-AU" w:eastAsia="en-US"/>
    </w:rPr>
  </w:style>
  <w:style w:type="paragraph" w:styleId="BalloonText">
    <w:name w:val="Balloon Text"/>
    <w:basedOn w:val="Normal"/>
    <w:link w:val="BalloonTextChar"/>
    <w:uiPriority w:val="99"/>
    <w:semiHidden/>
    <w:unhideWhenUsed/>
    <w:rsid w:val="00D14D12"/>
    <w:rPr>
      <w:rFonts w:ascii="Tahoma" w:hAnsi="Tahoma" w:cs="Tahoma"/>
      <w:sz w:val="16"/>
      <w:szCs w:val="16"/>
    </w:rPr>
  </w:style>
  <w:style w:type="character" w:customStyle="1" w:styleId="BalloonTextChar">
    <w:name w:val="Balloon Text Char"/>
    <w:basedOn w:val="DefaultParagraphFont"/>
    <w:link w:val="BalloonText"/>
    <w:uiPriority w:val="99"/>
    <w:semiHidden/>
    <w:rsid w:val="00D14D1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14D12"/>
    <w:pPr>
      <w:widowControl w:val="0"/>
      <w:spacing w:after="0"/>
      <w:jc w:val="both"/>
    </w:pPr>
    <w:rPr>
      <w:rFonts w:eastAsiaTheme="minorEastAsia"/>
      <w:b/>
      <w:bCs/>
      <w:kern w:val="2"/>
      <w:lang w:val="en-US" w:eastAsia="zh-CN"/>
    </w:rPr>
  </w:style>
  <w:style w:type="character" w:customStyle="1" w:styleId="CommentSubjectChar">
    <w:name w:val="Comment Subject Char"/>
    <w:basedOn w:val="CommentTextChar"/>
    <w:link w:val="CommentSubject"/>
    <w:uiPriority w:val="99"/>
    <w:semiHidden/>
    <w:rsid w:val="00D14D12"/>
    <w:rPr>
      <w:rFonts w:eastAsiaTheme="minorHAnsi"/>
      <w:b/>
      <w:bCs/>
      <w:kern w:val="0"/>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77167">
      <w:bodyDiv w:val="1"/>
      <w:marLeft w:val="0"/>
      <w:marRight w:val="0"/>
      <w:marTop w:val="0"/>
      <w:marBottom w:val="0"/>
      <w:divBdr>
        <w:top w:val="none" w:sz="0" w:space="0" w:color="auto"/>
        <w:left w:val="none" w:sz="0" w:space="0" w:color="auto"/>
        <w:bottom w:val="none" w:sz="0" w:space="0" w:color="auto"/>
        <w:right w:val="none" w:sz="0" w:space="0" w:color="auto"/>
      </w:divBdr>
      <w:divsChild>
        <w:div w:id="690372897">
          <w:marLeft w:val="0"/>
          <w:marRight w:val="0"/>
          <w:marTop w:val="0"/>
          <w:marBottom w:val="0"/>
          <w:divBdr>
            <w:top w:val="none" w:sz="0" w:space="0" w:color="auto"/>
            <w:left w:val="none" w:sz="0" w:space="0" w:color="auto"/>
            <w:bottom w:val="none" w:sz="0" w:space="0" w:color="auto"/>
            <w:right w:val="none" w:sz="0" w:space="0" w:color="auto"/>
          </w:divBdr>
          <w:divsChild>
            <w:div w:id="1038090745">
              <w:marLeft w:val="0"/>
              <w:marRight w:val="0"/>
              <w:marTop w:val="0"/>
              <w:marBottom w:val="0"/>
              <w:divBdr>
                <w:top w:val="none" w:sz="0" w:space="0" w:color="auto"/>
                <w:left w:val="none" w:sz="0" w:space="0" w:color="auto"/>
                <w:bottom w:val="none" w:sz="0" w:space="0" w:color="auto"/>
                <w:right w:val="none" w:sz="0" w:space="0" w:color="auto"/>
              </w:divBdr>
              <w:divsChild>
                <w:div w:id="268128223">
                  <w:marLeft w:val="0"/>
                  <w:marRight w:val="0"/>
                  <w:marTop w:val="0"/>
                  <w:marBottom w:val="0"/>
                  <w:divBdr>
                    <w:top w:val="none" w:sz="0" w:space="0" w:color="auto"/>
                    <w:left w:val="none" w:sz="0" w:space="0" w:color="auto"/>
                    <w:bottom w:val="none" w:sz="0" w:space="0" w:color="auto"/>
                    <w:right w:val="none" w:sz="0" w:space="0" w:color="auto"/>
                  </w:divBdr>
                  <w:divsChild>
                    <w:div w:id="991298998">
                      <w:marLeft w:val="0"/>
                      <w:marRight w:val="0"/>
                      <w:marTop w:val="0"/>
                      <w:marBottom w:val="0"/>
                      <w:divBdr>
                        <w:top w:val="none" w:sz="0" w:space="0" w:color="auto"/>
                        <w:left w:val="none" w:sz="0" w:space="0" w:color="auto"/>
                        <w:bottom w:val="none" w:sz="0" w:space="0" w:color="auto"/>
                        <w:right w:val="none" w:sz="0" w:space="0" w:color="auto"/>
                      </w:divBdr>
                      <w:divsChild>
                        <w:div w:id="1869759998">
                          <w:marLeft w:val="0"/>
                          <w:marRight w:val="0"/>
                          <w:marTop w:val="0"/>
                          <w:marBottom w:val="0"/>
                          <w:divBdr>
                            <w:top w:val="none" w:sz="0" w:space="0" w:color="auto"/>
                            <w:left w:val="none" w:sz="0" w:space="0" w:color="auto"/>
                            <w:bottom w:val="none" w:sz="0" w:space="0" w:color="auto"/>
                            <w:right w:val="none" w:sz="0" w:space="0" w:color="auto"/>
                          </w:divBdr>
                          <w:divsChild>
                            <w:div w:id="953750879">
                              <w:marLeft w:val="0"/>
                              <w:marRight w:val="0"/>
                              <w:marTop w:val="0"/>
                              <w:marBottom w:val="0"/>
                              <w:divBdr>
                                <w:top w:val="single" w:sz="6" w:space="0" w:color="auto"/>
                                <w:left w:val="single" w:sz="6" w:space="0" w:color="auto"/>
                                <w:bottom w:val="single" w:sz="6" w:space="0" w:color="auto"/>
                                <w:right w:val="single" w:sz="6" w:space="0" w:color="auto"/>
                              </w:divBdr>
                              <w:divsChild>
                                <w:div w:id="1503734908">
                                  <w:marLeft w:val="0"/>
                                  <w:marRight w:val="0"/>
                                  <w:marTop w:val="0"/>
                                  <w:marBottom w:val="0"/>
                                  <w:divBdr>
                                    <w:top w:val="none" w:sz="0" w:space="0" w:color="auto"/>
                                    <w:left w:val="none" w:sz="0" w:space="0" w:color="auto"/>
                                    <w:bottom w:val="none" w:sz="0" w:space="0" w:color="auto"/>
                                    <w:right w:val="none" w:sz="0" w:space="0" w:color="auto"/>
                                  </w:divBdr>
                                  <w:divsChild>
                                    <w:div w:id="826095472">
                                      <w:marLeft w:val="0"/>
                                      <w:marRight w:val="0"/>
                                      <w:marTop w:val="0"/>
                                      <w:marBottom w:val="0"/>
                                      <w:divBdr>
                                        <w:top w:val="none" w:sz="0" w:space="0" w:color="auto"/>
                                        <w:left w:val="none" w:sz="0" w:space="0" w:color="auto"/>
                                        <w:bottom w:val="none" w:sz="0" w:space="0" w:color="auto"/>
                                        <w:right w:val="none" w:sz="0" w:space="0" w:color="auto"/>
                                      </w:divBdr>
                                      <w:divsChild>
                                        <w:div w:id="1348290873">
                                          <w:marLeft w:val="0"/>
                                          <w:marRight w:val="0"/>
                                          <w:marTop w:val="0"/>
                                          <w:marBottom w:val="0"/>
                                          <w:divBdr>
                                            <w:top w:val="none" w:sz="0" w:space="0" w:color="auto"/>
                                            <w:left w:val="none" w:sz="0" w:space="0" w:color="auto"/>
                                            <w:bottom w:val="none" w:sz="0" w:space="0" w:color="auto"/>
                                            <w:right w:val="none" w:sz="0" w:space="0" w:color="auto"/>
                                          </w:divBdr>
                                          <w:divsChild>
                                            <w:div w:id="1548489768">
                                              <w:marLeft w:val="0"/>
                                              <w:marRight w:val="0"/>
                                              <w:marTop w:val="0"/>
                                              <w:marBottom w:val="0"/>
                                              <w:divBdr>
                                                <w:top w:val="none" w:sz="0" w:space="0" w:color="auto"/>
                                                <w:left w:val="none" w:sz="0" w:space="0" w:color="auto"/>
                                                <w:bottom w:val="none" w:sz="0" w:space="0" w:color="auto"/>
                                                <w:right w:val="none" w:sz="0" w:space="0" w:color="auto"/>
                                              </w:divBdr>
                                              <w:divsChild>
                                                <w:div w:id="1525247436">
                                                  <w:marLeft w:val="0"/>
                                                  <w:marRight w:val="0"/>
                                                  <w:marTop w:val="0"/>
                                                  <w:marBottom w:val="0"/>
                                                  <w:divBdr>
                                                    <w:top w:val="none" w:sz="0" w:space="0" w:color="auto"/>
                                                    <w:left w:val="none" w:sz="0" w:space="0" w:color="auto"/>
                                                    <w:bottom w:val="none" w:sz="0" w:space="0" w:color="auto"/>
                                                    <w:right w:val="none" w:sz="0" w:space="0" w:color="auto"/>
                                                  </w:divBdr>
                                                  <w:divsChild>
                                                    <w:div w:id="1665549279">
                                                      <w:marLeft w:val="0"/>
                                                      <w:marRight w:val="0"/>
                                                      <w:marTop w:val="0"/>
                                                      <w:marBottom w:val="0"/>
                                                      <w:divBdr>
                                                        <w:top w:val="none" w:sz="0" w:space="0" w:color="auto"/>
                                                        <w:left w:val="none" w:sz="0" w:space="0" w:color="auto"/>
                                                        <w:bottom w:val="none" w:sz="0" w:space="0" w:color="auto"/>
                                                        <w:right w:val="none" w:sz="0" w:space="0" w:color="auto"/>
                                                      </w:divBdr>
                                                      <w:divsChild>
                                                        <w:div w:id="578951876">
                                                          <w:marLeft w:val="0"/>
                                                          <w:marRight w:val="0"/>
                                                          <w:marTop w:val="0"/>
                                                          <w:marBottom w:val="0"/>
                                                          <w:divBdr>
                                                            <w:top w:val="none" w:sz="0" w:space="0" w:color="auto"/>
                                                            <w:left w:val="none" w:sz="0" w:space="0" w:color="auto"/>
                                                            <w:bottom w:val="none" w:sz="0" w:space="0" w:color="auto"/>
                                                            <w:right w:val="none" w:sz="0" w:space="0" w:color="auto"/>
                                                          </w:divBdr>
                                                          <w:divsChild>
                                                            <w:div w:id="1465729526">
                                                              <w:marLeft w:val="0"/>
                                                              <w:marRight w:val="0"/>
                                                              <w:marTop w:val="0"/>
                                                              <w:marBottom w:val="0"/>
                                                              <w:divBdr>
                                                                <w:top w:val="none" w:sz="0" w:space="0" w:color="auto"/>
                                                                <w:left w:val="none" w:sz="0" w:space="0" w:color="auto"/>
                                                                <w:bottom w:val="none" w:sz="0" w:space="0" w:color="auto"/>
                                                                <w:right w:val="none" w:sz="0" w:space="0" w:color="auto"/>
                                                              </w:divBdr>
                                                              <w:divsChild>
                                                                <w:div w:id="675696604">
                                                                  <w:marLeft w:val="405"/>
                                                                  <w:marRight w:val="0"/>
                                                                  <w:marTop w:val="0"/>
                                                                  <w:marBottom w:val="0"/>
                                                                  <w:divBdr>
                                                                    <w:top w:val="none" w:sz="0" w:space="0" w:color="auto"/>
                                                                    <w:left w:val="none" w:sz="0" w:space="0" w:color="auto"/>
                                                                    <w:bottom w:val="none" w:sz="0" w:space="0" w:color="auto"/>
                                                                    <w:right w:val="none" w:sz="0" w:space="0" w:color="auto"/>
                                                                  </w:divBdr>
                                                                  <w:divsChild>
                                                                    <w:div w:id="1364817649">
                                                                      <w:marLeft w:val="0"/>
                                                                      <w:marRight w:val="0"/>
                                                                      <w:marTop w:val="0"/>
                                                                      <w:marBottom w:val="0"/>
                                                                      <w:divBdr>
                                                                        <w:top w:val="none" w:sz="0" w:space="0" w:color="auto"/>
                                                                        <w:left w:val="none" w:sz="0" w:space="0" w:color="auto"/>
                                                                        <w:bottom w:val="none" w:sz="0" w:space="0" w:color="auto"/>
                                                                        <w:right w:val="none" w:sz="0" w:space="0" w:color="auto"/>
                                                                      </w:divBdr>
                                                                      <w:divsChild>
                                                                        <w:div w:id="1750688937">
                                                                          <w:marLeft w:val="0"/>
                                                                          <w:marRight w:val="0"/>
                                                                          <w:marTop w:val="0"/>
                                                                          <w:marBottom w:val="0"/>
                                                                          <w:divBdr>
                                                                            <w:top w:val="none" w:sz="0" w:space="0" w:color="auto"/>
                                                                            <w:left w:val="none" w:sz="0" w:space="0" w:color="auto"/>
                                                                            <w:bottom w:val="none" w:sz="0" w:space="0" w:color="auto"/>
                                                                            <w:right w:val="none" w:sz="0" w:space="0" w:color="auto"/>
                                                                          </w:divBdr>
                                                                          <w:divsChild>
                                                                            <w:div w:id="1777558978">
                                                                              <w:marLeft w:val="0"/>
                                                                              <w:marRight w:val="0"/>
                                                                              <w:marTop w:val="60"/>
                                                                              <w:marBottom w:val="0"/>
                                                                              <w:divBdr>
                                                                                <w:top w:val="none" w:sz="0" w:space="0" w:color="auto"/>
                                                                                <w:left w:val="none" w:sz="0" w:space="0" w:color="auto"/>
                                                                                <w:bottom w:val="none" w:sz="0" w:space="0" w:color="auto"/>
                                                                                <w:right w:val="none" w:sz="0" w:space="0" w:color="auto"/>
                                                                              </w:divBdr>
                                                                              <w:divsChild>
                                                                                <w:div w:id="588193910">
                                                                                  <w:marLeft w:val="0"/>
                                                                                  <w:marRight w:val="0"/>
                                                                                  <w:marTop w:val="0"/>
                                                                                  <w:marBottom w:val="0"/>
                                                                                  <w:divBdr>
                                                                                    <w:top w:val="none" w:sz="0" w:space="0" w:color="auto"/>
                                                                                    <w:left w:val="none" w:sz="0" w:space="0" w:color="auto"/>
                                                                                    <w:bottom w:val="none" w:sz="0" w:space="0" w:color="auto"/>
                                                                                    <w:right w:val="none" w:sz="0" w:space="0" w:color="auto"/>
                                                                                  </w:divBdr>
                                                                                  <w:divsChild>
                                                                                    <w:div w:id="1278947179">
                                                                                      <w:marLeft w:val="0"/>
                                                                                      <w:marRight w:val="0"/>
                                                                                      <w:marTop w:val="0"/>
                                                                                      <w:marBottom w:val="0"/>
                                                                                      <w:divBdr>
                                                                                        <w:top w:val="none" w:sz="0" w:space="0" w:color="auto"/>
                                                                                        <w:left w:val="none" w:sz="0" w:space="0" w:color="auto"/>
                                                                                        <w:bottom w:val="none" w:sz="0" w:space="0" w:color="auto"/>
                                                                                        <w:right w:val="none" w:sz="0" w:space="0" w:color="auto"/>
                                                                                      </w:divBdr>
                                                                                      <w:divsChild>
                                                                                        <w:div w:id="1502430815">
                                                                                          <w:marLeft w:val="0"/>
                                                                                          <w:marRight w:val="0"/>
                                                                                          <w:marTop w:val="0"/>
                                                                                          <w:marBottom w:val="0"/>
                                                                                          <w:divBdr>
                                                                                            <w:top w:val="none" w:sz="0" w:space="0" w:color="auto"/>
                                                                                            <w:left w:val="none" w:sz="0" w:space="0" w:color="auto"/>
                                                                                            <w:bottom w:val="none" w:sz="0" w:space="0" w:color="auto"/>
                                                                                            <w:right w:val="none" w:sz="0" w:space="0" w:color="auto"/>
                                                                                          </w:divBdr>
                                                                                          <w:divsChild>
                                                                                            <w:div w:id="587152697">
                                                                                              <w:marLeft w:val="0"/>
                                                                                              <w:marRight w:val="0"/>
                                                                                              <w:marTop w:val="0"/>
                                                                                              <w:marBottom w:val="0"/>
                                                                                              <w:divBdr>
                                                                                                <w:top w:val="none" w:sz="0" w:space="0" w:color="auto"/>
                                                                                                <w:left w:val="none" w:sz="0" w:space="0" w:color="auto"/>
                                                                                                <w:bottom w:val="none" w:sz="0" w:space="0" w:color="auto"/>
                                                                                                <w:right w:val="none" w:sz="0" w:space="0" w:color="auto"/>
                                                                                              </w:divBdr>
                                                                                              <w:divsChild>
                                                                                                <w:div w:id="1576668856">
                                                                                                  <w:marLeft w:val="0"/>
                                                                                                  <w:marRight w:val="0"/>
                                                                                                  <w:marTop w:val="0"/>
                                                                                                  <w:marBottom w:val="0"/>
                                                                                                  <w:divBdr>
                                                                                                    <w:top w:val="none" w:sz="0" w:space="0" w:color="auto"/>
                                                                                                    <w:left w:val="none" w:sz="0" w:space="0" w:color="auto"/>
                                                                                                    <w:bottom w:val="none" w:sz="0" w:space="0" w:color="auto"/>
                                                                                                    <w:right w:val="none" w:sz="0" w:space="0" w:color="auto"/>
                                                                                                  </w:divBdr>
                                                                                                  <w:divsChild>
                                                                                                    <w:div w:id="1952084449">
                                                                                                      <w:marLeft w:val="0"/>
                                                                                                      <w:marRight w:val="0"/>
                                                                                                      <w:marTop w:val="0"/>
                                                                                                      <w:marBottom w:val="0"/>
                                                                                                      <w:divBdr>
                                                                                                        <w:top w:val="none" w:sz="0" w:space="0" w:color="auto"/>
                                                                                                        <w:left w:val="none" w:sz="0" w:space="0" w:color="auto"/>
                                                                                                        <w:bottom w:val="none" w:sz="0" w:space="0" w:color="auto"/>
                                                                                                        <w:right w:val="none" w:sz="0" w:space="0" w:color="auto"/>
                                                                                                      </w:divBdr>
                                                                                                      <w:divsChild>
                                                                                                        <w:div w:id="1157724014">
                                                                                                          <w:marLeft w:val="0"/>
                                                                                                          <w:marRight w:val="0"/>
                                                                                                          <w:marTop w:val="0"/>
                                                                                                          <w:marBottom w:val="0"/>
                                                                                                          <w:divBdr>
                                                                                                            <w:top w:val="none" w:sz="0" w:space="0" w:color="auto"/>
                                                                                                            <w:left w:val="none" w:sz="0" w:space="0" w:color="auto"/>
                                                                                                            <w:bottom w:val="none" w:sz="0" w:space="0" w:color="auto"/>
                                                                                                            <w:right w:val="none" w:sz="0" w:space="0" w:color="auto"/>
                                                                                                          </w:divBdr>
                                                                                                          <w:divsChild>
                                                                                                            <w:div w:id="21389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01BD7-4D27-40E2-BA90-27848B574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Tim Adams</cp:lastModifiedBy>
  <cp:revision>2</cp:revision>
  <dcterms:created xsi:type="dcterms:W3CDTF">2016-12-08T19:39:00Z</dcterms:created>
  <dcterms:modified xsi:type="dcterms:W3CDTF">2016-12-08T19:39:00Z</dcterms:modified>
</cp:coreProperties>
</file>