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EEC29" w14:textId="336C9A2D" w:rsidR="00F64443" w:rsidRPr="0092195D" w:rsidRDefault="004A5320" w:rsidP="0092195D">
      <w:pPr>
        <w:spacing w:line="360" w:lineRule="auto"/>
        <w:rPr>
          <w:rFonts w:ascii="Arial" w:hAnsi="Arial" w:cs="Arial"/>
        </w:rPr>
      </w:pPr>
      <w:bookmarkStart w:id="0" w:name="_GoBack"/>
      <w:bookmarkEnd w:id="0"/>
      <w:r w:rsidRPr="0092195D">
        <w:rPr>
          <w:rFonts w:ascii="Arial" w:hAnsi="Arial" w:cs="Arial"/>
        </w:rPr>
        <w:t>Thank you, Chair.</w:t>
      </w:r>
    </w:p>
    <w:p w14:paraId="76EB1409" w14:textId="77777777" w:rsidR="004A5320" w:rsidRPr="0092195D" w:rsidRDefault="004A5320" w:rsidP="0092195D">
      <w:pPr>
        <w:spacing w:line="360" w:lineRule="auto"/>
        <w:rPr>
          <w:rFonts w:ascii="Arial" w:hAnsi="Arial" w:cs="Arial"/>
        </w:rPr>
      </w:pPr>
    </w:p>
    <w:p w14:paraId="4A26B557" w14:textId="2A039E27" w:rsidR="00A47548" w:rsidRPr="0092195D" w:rsidRDefault="00A47548" w:rsidP="0092195D">
      <w:pPr>
        <w:shd w:val="clear" w:color="auto" w:fill="FFFFFF"/>
        <w:spacing w:line="360" w:lineRule="auto"/>
        <w:rPr>
          <w:rFonts w:ascii="Arial" w:hAnsi="Arial" w:cs="Arial"/>
          <w:color w:val="222222"/>
          <w:lang w:val="en-NZ"/>
        </w:rPr>
      </w:pPr>
      <w:r w:rsidRPr="0092195D">
        <w:rPr>
          <w:rFonts w:ascii="Arial" w:hAnsi="Arial" w:cs="Arial"/>
          <w:color w:val="222222"/>
        </w:rPr>
        <w:t>I make th</w:t>
      </w:r>
      <w:r w:rsidR="00916E47" w:rsidRPr="0092195D">
        <w:rPr>
          <w:rFonts w:ascii="Arial" w:hAnsi="Arial" w:cs="Arial"/>
          <w:color w:val="222222"/>
        </w:rPr>
        <w:t>i</w:t>
      </w:r>
      <w:r w:rsidR="008D774C" w:rsidRPr="0092195D">
        <w:rPr>
          <w:rFonts w:ascii="Arial" w:hAnsi="Arial" w:cs="Arial"/>
          <w:color w:val="222222"/>
        </w:rPr>
        <w:t>s in</w:t>
      </w:r>
      <w:r w:rsidR="00EE2848" w:rsidRPr="0092195D">
        <w:rPr>
          <w:rFonts w:ascii="Arial" w:hAnsi="Arial" w:cs="Arial"/>
          <w:color w:val="222222"/>
        </w:rPr>
        <w:t xml:space="preserve">tervention on behalf of WWF, </w:t>
      </w:r>
      <w:r w:rsidR="008D774C" w:rsidRPr="0092195D">
        <w:rPr>
          <w:rFonts w:ascii="Arial" w:hAnsi="Arial" w:cs="Arial"/>
          <w:color w:val="222222"/>
        </w:rPr>
        <w:t>Pew</w:t>
      </w:r>
      <w:r w:rsidR="002B2B88" w:rsidRPr="0092195D">
        <w:rPr>
          <w:rFonts w:ascii="Arial" w:hAnsi="Arial" w:cs="Arial"/>
          <w:color w:val="222222"/>
        </w:rPr>
        <w:t xml:space="preserve"> Charitable Trusts</w:t>
      </w:r>
      <w:r w:rsidR="00EE2848" w:rsidRPr="0092195D">
        <w:rPr>
          <w:rFonts w:ascii="Arial" w:hAnsi="Arial" w:cs="Arial"/>
          <w:color w:val="222222"/>
        </w:rPr>
        <w:t xml:space="preserve">, </w:t>
      </w:r>
      <w:r w:rsidR="0096269B" w:rsidRPr="0092195D">
        <w:rPr>
          <w:rFonts w:ascii="Arial" w:hAnsi="Arial" w:cs="Arial"/>
          <w:color w:val="222222"/>
        </w:rPr>
        <w:t>Sustainable Fisheries Partnership</w:t>
      </w:r>
      <w:r w:rsidR="00EE2848" w:rsidRPr="0092195D">
        <w:rPr>
          <w:rFonts w:ascii="Arial" w:hAnsi="Arial" w:cs="Arial"/>
          <w:color w:val="222222"/>
        </w:rPr>
        <w:t>, and Greenpeace</w:t>
      </w:r>
      <w:r w:rsidR="008D774C" w:rsidRPr="0092195D">
        <w:rPr>
          <w:rFonts w:ascii="Arial" w:hAnsi="Arial" w:cs="Arial"/>
          <w:color w:val="222222"/>
        </w:rPr>
        <w:t>.</w:t>
      </w:r>
      <w:r w:rsidRPr="0092195D">
        <w:rPr>
          <w:rFonts w:ascii="Arial" w:hAnsi="Arial" w:cs="Arial"/>
          <w:color w:val="222222"/>
        </w:rPr>
        <w:t>  As NGO</w:t>
      </w:r>
      <w:r w:rsidR="00916E47" w:rsidRPr="0092195D">
        <w:rPr>
          <w:rFonts w:ascii="Arial" w:hAnsi="Arial" w:cs="Arial"/>
          <w:color w:val="222222"/>
        </w:rPr>
        <w:t>s that believ</w:t>
      </w:r>
      <w:r w:rsidR="008D774C" w:rsidRPr="0092195D">
        <w:rPr>
          <w:rFonts w:ascii="Arial" w:hAnsi="Arial" w:cs="Arial"/>
          <w:color w:val="222222"/>
        </w:rPr>
        <w:t>e</w:t>
      </w:r>
      <w:r w:rsidRPr="0092195D">
        <w:rPr>
          <w:rFonts w:ascii="Arial" w:hAnsi="Arial" w:cs="Arial"/>
          <w:color w:val="222222"/>
        </w:rPr>
        <w:t xml:space="preserve"> strongly in the </w:t>
      </w:r>
      <w:r w:rsidRPr="0092195D">
        <w:rPr>
          <w:rFonts w:ascii="Arial" w:hAnsi="Arial" w:cs="Arial"/>
          <w:i/>
          <w:iCs/>
          <w:color w:val="222222"/>
          <w:u w:val="single"/>
        </w:rPr>
        <w:t>scientific process</w:t>
      </w:r>
      <w:r w:rsidR="00044DD8" w:rsidRPr="0092195D">
        <w:rPr>
          <w:rFonts w:ascii="Arial" w:hAnsi="Arial" w:cs="Arial"/>
          <w:color w:val="222222"/>
        </w:rPr>
        <w:t xml:space="preserve">, </w:t>
      </w:r>
      <w:r w:rsidRPr="0092195D">
        <w:rPr>
          <w:rFonts w:ascii="Arial" w:hAnsi="Arial" w:cs="Arial"/>
          <w:color w:val="222222"/>
        </w:rPr>
        <w:t xml:space="preserve">we believe that it is important to intervene on this issue to ensure that </w:t>
      </w:r>
      <w:r w:rsidR="00044DD8" w:rsidRPr="0092195D">
        <w:rPr>
          <w:rFonts w:ascii="Arial" w:hAnsi="Arial" w:cs="Arial"/>
          <w:color w:val="222222"/>
        </w:rPr>
        <w:t>the</w:t>
      </w:r>
      <w:r w:rsidRPr="0092195D">
        <w:rPr>
          <w:rFonts w:ascii="Arial" w:hAnsi="Arial" w:cs="Arial"/>
          <w:color w:val="222222"/>
        </w:rPr>
        <w:t xml:space="preserve"> integrity and validity </w:t>
      </w:r>
      <w:r w:rsidR="00044DD8" w:rsidRPr="0092195D">
        <w:rPr>
          <w:rFonts w:ascii="Arial" w:hAnsi="Arial" w:cs="Arial"/>
          <w:color w:val="222222"/>
        </w:rPr>
        <w:t xml:space="preserve">of </w:t>
      </w:r>
      <w:r w:rsidR="00044DD8" w:rsidRPr="0092195D">
        <w:rPr>
          <w:rFonts w:ascii="Arial" w:hAnsi="Arial" w:cs="Arial"/>
          <w:i/>
          <w:color w:val="222222"/>
          <w:u w:val="single"/>
        </w:rPr>
        <w:t>not only the scientific process</w:t>
      </w:r>
      <w:r w:rsidR="00044DD8" w:rsidRPr="0092195D">
        <w:rPr>
          <w:rFonts w:ascii="Arial" w:hAnsi="Arial" w:cs="Arial"/>
          <w:color w:val="222222"/>
        </w:rPr>
        <w:t xml:space="preserve">, but also the </w:t>
      </w:r>
      <w:r w:rsidR="00044DD8" w:rsidRPr="0092195D">
        <w:rPr>
          <w:rFonts w:ascii="Arial" w:hAnsi="Arial" w:cs="Arial"/>
          <w:i/>
          <w:color w:val="222222"/>
          <w:u w:val="single"/>
        </w:rPr>
        <w:t>Scientific Committee itself</w:t>
      </w:r>
      <w:r w:rsidR="00044DD8" w:rsidRPr="0092195D">
        <w:rPr>
          <w:rFonts w:ascii="Arial" w:hAnsi="Arial" w:cs="Arial"/>
          <w:color w:val="222222"/>
        </w:rPr>
        <w:t>, is</w:t>
      </w:r>
      <w:r w:rsidRPr="0092195D">
        <w:rPr>
          <w:rFonts w:ascii="Arial" w:hAnsi="Arial" w:cs="Arial"/>
          <w:color w:val="222222"/>
        </w:rPr>
        <w:t xml:space="preserve"> maintained. </w:t>
      </w:r>
    </w:p>
    <w:p w14:paraId="4A079948" w14:textId="77777777" w:rsidR="00A47548" w:rsidRPr="0092195D" w:rsidRDefault="00A47548" w:rsidP="0092195D">
      <w:pPr>
        <w:shd w:val="clear" w:color="auto" w:fill="FFFFFF"/>
        <w:spacing w:line="360" w:lineRule="auto"/>
        <w:rPr>
          <w:rFonts w:ascii="Arial" w:hAnsi="Arial" w:cs="Arial"/>
          <w:color w:val="222222"/>
          <w:lang w:val="en-NZ"/>
        </w:rPr>
      </w:pPr>
      <w:r w:rsidRPr="0092195D">
        <w:rPr>
          <w:rFonts w:ascii="Arial" w:hAnsi="Arial" w:cs="Arial"/>
          <w:color w:val="222222"/>
        </w:rPr>
        <w:t> </w:t>
      </w:r>
    </w:p>
    <w:p w14:paraId="20902E5C" w14:textId="57991950" w:rsidR="00A47548" w:rsidRPr="0092195D" w:rsidRDefault="00A47548" w:rsidP="0092195D">
      <w:pPr>
        <w:shd w:val="clear" w:color="auto" w:fill="FFFFFF"/>
        <w:spacing w:line="360" w:lineRule="auto"/>
        <w:rPr>
          <w:rFonts w:ascii="Arial" w:hAnsi="Arial" w:cs="Arial"/>
          <w:color w:val="222222"/>
          <w:lang w:val="en-NZ"/>
        </w:rPr>
      </w:pPr>
      <w:r w:rsidRPr="0092195D">
        <w:rPr>
          <w:rFonts w:ascii="Arial" w:hAnsi="Arial" w:cs="Arial"/>
          <w:color w:val="222222"/>
        </w:rPr>
        <w:t>By reference, I would like to direct you to the legal analysis titled </w:t>
      </w:r>
      <w:r w:rsidRPr="0092195D">
        <w:rPr>
          <w:rFonts w:ascii="Arial" w:hAnsi="Arial" w:cs="Arial"/>
          <w:color w:val="222222"/>
          <w:u w:val="single"/>
        </w:rPr>
        <w:t>A Review of the Provision of Scientific Advice in the Western and Central Pacific Fisheries Commission</w:t>
      </w:r>
      <w:r w:rsidRPr="0092195D">
        <w:rPr>
          <w:rFonts w:ascii="Arial" w:hAnsi="Arial" w:cs="Arial"/>
          <w:color w:val="222222"/>
        </w:rPr>
        <w:t xml:space="preserve">.  This document was submitted to WCPFC11, has since undergone peer review in a prominent legal journal, and is available as WCPFC11-2014-OP02 on the Commission website.  </w:t>
      </w:r>
      <w:r w:rsidR="00EB66FA" w:rsidRPr="0092195D">
        <w:rPr>
          <w:rFonts w:ascii="Arial" w:hAnsi="Arial" w:cs="Arial"/>
          <w:color w:val="222222"/>
        </w:rPr>
        <w:t>I</w:t>
      </w:r>
      <w:r w:rsidRPr="0092195D">
        <w:rPr>
          <w:rFonts w:ascii="Arial" w:hAnsi="Arial" w:cs="Arial"/>
          <w:color w:val="222222"/>
        </w:rPr>
        <w:t xml:space="preserve">t is a comprehensive review of the legal requirements and obligations of the SC to review, assess, and make scientific recommendations to the </w:t>
      </w:r>
      <w:r w:rsidR="00BC027A" w:rsidRPr="0092195D">
        <w:rPr>
          <w:rFonts w:ascii="Arial" w:hAnsi="Arial" w:cs="Arial"/>
          <w:color w:val="222222"/>
        </w:rPr>
        <w:t>Commission</w:t>
      </w:r>
      <w:r w:rsidRPr="0092195D">
        <w:rPr>
          <w:rFonts w:ascii="Arial" w:hAnsi="Arial" w:cs="Arial"/>
          <w:color w:val="222222"/>
        </w:rPr>
        <w:t>.</w:t>
      </w:r>
    </w:p>
    <w:p w14:paraId="564F32AC" w14:textId="77777777" w:rsidR="00A47548" w:rsidRPr="0092195D" w:rsidRDefault="00A47548" w:rsidP="0092195D">
      <w:pPr>
        <w:shd w:val="clear" w:color="auto" w:fill="FFFFFF"/>
        <w:spacing w:line="360" w:lineRule="auto"/>
        <w:rPr>
          <w:rFonts w:ascii="Arial" w:hAnsi="Arial" w:cs="Arial"/>
          <w:color w:val="222222"/>
          <w:lang w:val="en-NZ"/>
        </w:rPr>
      </w:pPr>
      <w:r w:rsidRPr="0092195D">
        <w:rPr>
          <w:rFonts w:ascii="Arial" w:hAnsi="Arial" w:cs="Arial"/>
          <w:color w:val="222222"/>
        </w:rPr>
        <w:t> </w:t>
      </w:r>
    </w:p>
    <w:p w14:paraId="3757D39E" w14:textId="50B46420" w:rsidR="00A47548" w:rsidRPr="0092195D" w:rsidRDefault="00A47548" w:rsidP="0092195D">
      <w:pPr>
        <w:shd w:val="clear" w:color="auto" w:fill="FFFFFF"/>
        <w:spacing w:line="360" w:lineRule="auto"/>
        <w:rPr>
          <w:rFonts w:ascii="Arial" w:hAnsi="Arial" w:cs="Arial"/>
          <w:color w:val="222222"/>
          <w:lang w:val="en-NZ"/>
        </w:rPr>
      </w:pPr>
      <w:r w:rsidRPr="0092195D">
        <w:rPr>
          <w:rFonts w:ascii="Arial" w:hAnsi="Arial" w:cs="Arial"/>
          <w:color w:val="222222"/>
        </w:rPr>
        <w:t xml:space="preserve">With regard to the SC’s responsibilities, the WCPFC Convention is unambiguous.  Under </w:t>
      </w:r>
      <w:r w:rsidR="003A4A98" w:rsidRPr="0092195D">
        <w:rPr>
          <w:rFonts w:ascii="Arial" w:hAnsi="Arial" w:cs="Arial"/>
          <w:color w:val="222222"/>
        </w:rPr>
        <w:t>Part II</w:t>
      </w:r>
      <w:r w:rsidRPr="0092195D">
        <w:rPr>
          <w:rFonts w:ascii="Arial" w:hAnsi="Arial" w:cs="Arial"/>
          <w:color w:val="222222"/>
        </w:rPr>
        <w:t xml:space="preserve">, </w:t>
      </w:r>
      <w:r w:rsidR="003A4A98" w:rsidRPr="0092195D">
        <w:rPr>
          <w:rFonts w:ascii="Arial" w:hAnsi="Arial" w:cs="Arial"/>
          <w:color w:val="222222"/>
        </w:rPr>
        <w:t>Article</w:t>
      </w:r>
      <w:r w:rsidRPr="0092195D">
        <w:rPr>
          <w:rFonts w:ascii="Arial" w:hAnsi="Arial" w:cs="Arial"/>
          <w:color w:val="222222"/>
        </w:rPr>
        <w:t xml:space="preserve"> 5, Paragraph (b), it states that </w:t>
      </w:r>
      <w:r w:rsidR="00532545" w:rsidRPr="0092195D">
        <w:rPr>
          <w:rFonts w:ascii="Arial" w:hAnsi="Arial" w:cs="Arial"/>
          <w:color w:val="222222"/>
        </w:rPr>
        <w:t>“</w:t>
      </w:r>
      <w:r w:rsidRPr="0092195D">
        <w:rPr>
          <w:rFonts w:ascii="Arial" w:hAnsi="Arial" w:cs="Arial"/>
          <w:i/>
          <w:iCs/>
          <w:color w:val="222222"/>
          <w:u w:val="single"/>
        </w:rPr>
        <w:t>Commission members</w:t>
      </w:r>
      <w:r w:rsidRPr="0092195D">
        <w:rPr>
          <w:rFonts w:ascii="Arial" w:hAnsi="Arial" w:cs="Arial"/>
          <w:color w:val="222222"/>
        </w:rPr>
        <w:t> </w:t>
      </w:r>
      <w:r w:rsidRPr="0092195D">
        <w:rPr>
          <w:rFonts w:ascii="Arial" w:hAnsi="Arial" w:cs="Arial"/>
          <w:i/>
          <w:iCs/>
          <w:color w:val="222222"/>
        </w:rPr>
        <w:t>ensure</w:t>
      </w:r>
      <w:r w:rsidRPr="0092195D">
        <w:rPr>
          <w:rFonts w:ascii="Arial" w:hAnsi="Arial" w:cs="Arial"/>
          <w:color w:val="222222"/>
        </w:rPr>
        <w:t> that measures are based on the best scientific evidence available.</w:t>
      </w:r>
      <w:r w:rsidR="00532545" w:rsidRPr="0092195D">
        <w:rPr>
          <w:rFonts w:ascii="Arial" w:hAnsi="Arial" w:cs="Arial"/>
          <w:color w:val="222222"/>
        </w:rPr>
        <w:t>”</w:t>
      </w:r>
      <w:r w:rsidRPr="0092195D">
        <w:rPr>
          <w:rFonts w:ascii="Arial" w:hAnsi="Arial" w:cs="Arial"/>
          <w:color w:val="222222"/>
        </w:rPr>
        <w:t>  Further, under</w:t>
      </w:r>
      <w:r w:rsidR="00916E47" w:rsidRPr="0092195D">
        <w:rPr>
          <w:rFonts w:ascii="Arial" w:hAnsi="Arial" w:cs="Arial"/>
          <w:color w:val="222222"/>
        </w:rPr>
        <w:t xml:space="preserve"> Part III,</w:t>
      </w:r>
      <w:r w:rsidRPr="0092195D">
        <w:rPr>
          <w:rFonts w:ascii="Arial" w:hAnsi="Arial" w:cs="Arial"/>
          <w:color w:val="222222"/>
        </w:rPr>
        <w:t xml:space="preserve"> Section 2, Article 12, Part 1, it states that “the </w:t>
      </w:r>
      <w:r w:rsidRPr="0092195D">
        <w:rPr>
          <w:rFonts w:ascii="Arial" w:hAnsi="Arial" w:cs="Arial"/>
          <w:i/>
          <w:iCs/>
          <w:color w:val="222222"/>
          <w:u w:val="single"/>
        </w:rPr>
        <w:t>Scientific Committee</w:t>
      </w:r>
      <w:r w:rsidRPr="0092195D">
        <w:rPr>
          <w:rFonts w:ascii="Arial" w:hAnsi="Arial" w:cs="Arial"/>
          <w:color w:val="222222"/>
        </w:rPr>
        <w:t> is established to </w:t>
      </w:r>
      <w:r w:rsidRPr="0092195D">
        <w:rPr>
          <w:rFonts w:ascii="Arial" w:hAnsi="Arial" w:cs="Arial"/>
          <w:i/>
          <w:iCs/>
          <w:color w:val="222222"/>
          <w:u w:val="single"/>
        </w:rPr>
        <w:t>ensure</w:t>
      </w:r>
      <w:r w:rsidRPr="0092195D">
        <w:rPr>
          <w:rFonts w:ascii="Arial" w:hAnsi="Arial" w:cs="Arial"/>
          <w:color w:val="222222"/>
        </w:rPr>
        <w:t> that the </w:t>
      </w:r>
      <w:r w:rsidRPr="0092195D">
        <w:rPr>
          <w:rFonts w:ascii="Arial" w:hAnsi="Arial" w:cs="Arial"/>
          <w:i/>
          <w:iCs/>
          <w:color w:val="222222"/>
        </w:rPr>
        <w:t>Commission obtains for its consideration</w:t>
      </w:r>
      <w:r w:rsidRPr="0092195D">
        <w:rPr>
          <w:rFonts w:ascii="Arial" w:hAnsi="Arial" w:cs="Arial"/>
          <w:color w:val="222222"/>
        </w:rPr>
        <w:t> the best scientific in</w:t>
      </w:r>
      <w:r w:rsidR="00EB66FA" w:rsidRPr="0092195D">
        <w:rPr>
          <w:rFonts w:ascii="Arial" w:hAnsi="Arial" w:cs="Arial"/>
          <w:color w:val="222222"/>
        </w:rPr>
        <w:t>formation available.”  </w:t>
      </w:r>
      <w:r w:rsidR="00691300">
        <w:rPr>
          <w:rFonts w:ascii="Arial" w:hAnsi="Arial" w:cs="Arial"/>
          <w:color w:val="222222"/>
        </w:rPr>
        <w:t>Further, u</w:t>
      </w:r>
      <w:r w:rsidR="00EB66FA" w:rsidRPr="0092195D">
        <w:rPr>
          <w:rFonts w:ascii="Arial" w:hAnsi="Arial" w:cs="Arial"/>
          <w:color w:val="222222"/>
        </w:rPr>
        <w:t>nder paragraph 2(g), the C</w:t>
      </w:r>
      <w:r w:rsidRPr="0092195D">
        <w:rPr>
          <w:rFonts w:ascii="Arial" w:hAnsi="Arial" w:cs="Arial"/>
          <w:color w:val="222222"/>
        </w:rPr>
        <w:t>onvention states that, “the SC make reports and recommendations to the Commission as directed, </w:t>
      </w:r>
      <w:r w:rsidRPr="0092195D">
        <w:rPr>
          <w:rFonts w:ascii="Arial" w:hAnsi="Arial" w:cs="Arial"/>
          <w:i/>
          <w:iCs/>
          <w:color w:val="222222"/>
          <w:u w:val="single"/>
        </w:rPr>
        <w:t>or on its own initiative</w:t>
      </w:r>
      <w:r w:rsidRPr="0092195D">
        <w:rPr>
          <w:rFonts w:ascii="Arial" w:hAnsi="Arial" w:cs="Arial"/>
          <w:color w:val="222222"/>
        </w:rPr>
        <w:t>, </w:t>
      </w:r>
      <w:r w:rsidRPr="0092195D">
        <w:rPr>
          <w:rFonts w:ascii="Arial" w:hAnsi="Arial" w:cs="Arial"/>
          <w:iCs/>
          <w:color w:val="222222"/>
        </w:rPr>
        <w:t xml:space="preserve">on matters concerning the conservation and management of and research on </w:t>
      </w:r>
      <w:r w:rsidRPr="0092195D">
        <w:rPr>
          <w:rFonts w:ascii="Arial" w:hAnsi="Arial" w:cs="Arial"/>
          <w:i/>
          <w:iCs/>
          <w:color w:val="222222"/>
          <w:u w:val="single"/>
        </w:rPr>
        <w:t>target stocks</w:t>
      </w:r>
      <w:r w:rsidRPr="0092195D">
        <w:rPr>
          <w:rFonts w:ascii="Arial" w:hAnsi="Arial" w:cs="Arial"/>
          <w:iCs/>
          <w:color w:val="222222"/>
        </w:rPr>
        <w:t xml:space="preserve"> or non-target or associated or dependent species in the Convention Area</w:t>
      </w:r>
      <w:r w:rsidRPr="0092195D">
        <w:rPr>
          <w:rFonts w:ascii="Arial" w:hAnsi="Arial" w:cs="Arial"/>
          <w:color w:val="222222"/>
        </w:rPr>
        <w:t>.”</w:t>
      </w:r>
    </w:p>
    <w:p w14:paraId="3F5E13CA" w14:textId="77777777" w:rsidR="00A47548" w:rsidRPr="0092195D" w:rsidRDefault="00A47548" w:rsidP="0092195D">
      <w:pPr>
        <w:shd w:val="clear" w:color="auto" w:fill="FFFFFF"/>
        <w:spacing w:line="360" w:lineRule="auto"/>
        <w:rPr>
          <w:rFonts w:ascii="Arial" w:hAnsi="Arial" w:cs="Arial"/>
          <w:color w:val="222222"/>
          <w:lang w:val="en-NZ"/>
        </w:rPr>
      </w:pPr>
      <w:r w:rsidRPr="0092195D">
        <w:rPr>
          <w:rFonts w:ascii="Arial" w:hAnsi="Arial" w:cs="Arial"/>
          <w:color w:val="222222"/>
        </w:rPr>
        <w:t> </w:t>
      </w:r>
    </w:p>
    <w:p w14:paraId="1729F97D" w14:textId="709EF7C7" w:rsidR="00A47548" w:rsidRPr="0092195D" w:rsidRDefault="00A47548" w:rsidP="0092195D">
      <w:pPr>
        <w:shd w:val="clear" w:color="auto" w:fill="FFFFFF"/>
        <w:spacing w:line="360" w:lineRule="auto"/>
        <w:rPr>
          <w:rFonts w:ascii="Arial" w:hAnsi="Arial" w:cs="Arial"/>
          <w:color w:val="222222"/>
          <w:lang w:val="en-NZ"/>
        </w:rPr>
      </w:pPr>
      <w:r w:rsidRPr="0092195D">
        <w:rPr>
          <w:rFonts w:ascii="Arial" w:hAnsi="Arial" w:cs="Arial"/>
          <w:color w:val="222222"/>
        </w:rPr>
        <w:t xml:space="preserve">This responsibility is further confirmed under </w:t>
      </w:r>
      <w:r w:rsidR="004B38B0" w:rsidRPr="0092195D">
        <w:rPr>
          <w:rFonts w:ascii="Arial" w:hAnsi="Arial" w:cs="Arial"/>
          <w:color w:val="222222"/>
        </w:rPr>
        <w:t xml:space="preserve">Commission </w:t>
      </w:r>
      <w:r w:rsidRPr="0092195D">
        <w:rPr>
          <w:rFonts w:ascii="Arial" w:hAnsi="Arial" w:cs="Arial"/>
          <w:color w:val="222222"/>
        </w:rPr>
        <w:t>Resolution 2012–01, on the Best</w:t>
      </w:r>
      <w:r w:rsidR="00EB66FA" w:rsidRPr="0092195D">
        <w:rPr>
          <w:rFonts w:ascii="Arial" w:hAnsi="Arial" w:cs="Arial"/>
          <w:color w:val="222222"/>
        </w:rPr>
        <w:t xml:space="preserve"> Available Science</w:t>
      </w:r>
      <w:r w:rsidRPr="0092195D">
        <w:rPr>
          <w:rFonts w:ascii="Arial" w:hAnsi="Arial" w:cs="Arial"/>
          <w:color w:val="222222"/>
        </w:rPr>
        <w:t xml:space="preserve">, which states that the </w:t>
      </w:r>
      <w:r w:rsidR="00EB66FA" w:rsidRPr="0092195D">
        <w:rPr>
          <w:rFonts w:ascii="Arial" w:hAnsi="Arial" w:cs="Arial"/>
          <w:i/>
          <w:color w:val="222222"/>
          <w:u w:val="single"/>
        </w:rPr>
        <w:t>S</w:t>
      </w:r>
      <w:r w:rsidR="00CC72F0" w:rsidRPr="0092195D">
        <w:rPr>
          <w:rFonts w:ascii="Arial" w:hAnsi="Arial" w:cs="Arial"/>
          <w:i/>
          <w:color w:val="222222"/>
          <w:u w:val="single"/>
        </w:rPr>
        <w:t>C</w:t>
      </w:r>
      <w:r w:rsidRPr="0092195D">
        <w:rPr>
          <w:rFonts w:ascii="Arial" w:hAnsi="Arial" w:cs="Arial"/>
          <w:color w:val="222222"/>
        </w:rPr>
        <w:t xml:space="preserve"> has the authority and responsibility for determining what constitutes “best scientific information available” generally </w:t>
      </w:r>
      <w:r w:rsidRPr="0092195D">
        <w:rPr>
          <w:rFonts w:ascii="Arial" w:hAnsi="Arial" w:cs="Arial"/>
          <w:i/>
          <w:iCs/>
          <w:color w:val="222222"/>
          <w:u w:val="single"/>
        </w:rPr>
        <w:t>and</w:t>
      </w:r>
      <w:r w:rsidRPr="0092195D">
        <w:rPr>
          <w:rFonts w:ascii="Arial" w:hAnsi="Arial" w:cs="Arial"/>
          <w:color w:val="222222"/>
        </w:rPr>
        <w:t> for determining whether the WCPFC is receiving the “best available scientific information.”  </w:t>
      </w:r>
    </w:p>
    <w:p w14:paraId="4054E05D" w14:textId="77777777" w:rsidR="00A47548" w:rsidRPr="0092195D" w:rsidRDefault="00A47548" w:rsidP="0092195D">
      <w:pPr>
        <w:shd w:val="clear" w:color="auto" w:fill="FFFFFF"/>
        <w:spacing w:line="360" w:lineRule="auto"/>
        <w:rPr>
          <w:rFonts w:ascii="Arial" w:hAnsi="Arial" w:cs="Arial"/>
          <w:color w:val="222222"/>
          <w:lang w:val="en-NZ"/>
        </w:rPr>
      </w:pPr>
      <w:r w:rsidRPr="0092195D">
        <w:rPr>
          <w:rFonts w:ascii="Arial" w:hAnsi="Arial" w:cs="Arial"/>
          <w:color w:val="222222"/>
        </w:rPr>
        <w:t> </w:t>
      </w:r>
    </w:p>
    <w:p w14:paraId="13303338" w14:textId="40AEC39A" w:rsidR="00A47548" w:rsidRPr="0092195D" w:rsidRDefault="00A47548" w:rsidP="0092195D">
      <w:pPr>
        <w:shd w:val="clear" w:color="auto" w:fill="FFFFFF"/>
        <w:spacing w:line="360" w:lineRule="auto"/>
        <w:rPr>
          <w:rFonts w:ascii="Arial" w:hAnsi="Arial" w:cs="Arial"/>
          <w:color w:val="222222"/>
        </w:rPr>
      </w:pPr>
      <w:r w:rsidRPr="0092195D">
        <w:rPr>
          <w:rFonts w:ascii="Arial" w:hAnsi="Arial" w:cs="Arial"/>
          <w:color w:val="222222"/>
        </w:rPr>
        <w:lastRenderedPageBreak/>
        <w:t xml:space="preserve">What constitutes “the best available scientific evidence” is not defined in any Commission literature.   However, </w:t>
      </w:r>
      <w:r w:rsidR="00532545" w:rsidRPr="0092195D">
        <w:rPr>
          <w:rFonts w:ascii="Arial" w:hAnsi="Arial" w:cs="Arial"/>
          <w:color w:val="222222"/>
        </w:rPr>
        <w:t xml:space="preserve">it is described in several </w:t>
      </w:r>
      <w:r w:rsidR="00CF7E61" w:rsidRPr="0092195D">
        <w:rPr>
          <w:rFonts w:ascii="Arial" w:hAnsi="Arial" w:cs="Arial"/>
          <w:color w:val="222222"/>
        </w:rPr>
        <w:t xml:space="preserve">science </w:t>
      </w:r>
      <w:r w:rsidR="00532545" w:rsidRPr="0092195D">
        <w:rPr>
          <w:rFonts w:ascii="Arial" w:hAnsi="Arial" w:cs="Arial"/>
          <w:color w:val="222222"/>
        </w:rPr>
        <w:t xml:space="preserve">publications, including Sullivan, </w:t>
      </w:r>
      <w:r w:rsidR="00532545" w:rsidRPr="0092195D">
        <w:rPr>
          <w:rFonts w:ascii="Arial" w:hAnsi="Arial" w:cs="Arial"/>
          <w:i/>
          <w:color w:val="222222"/>
        </w:rPr>
        <w:t>et al</w:t>
      </w:r>
      <w:r w:rsidR="00532545" w:rsidRPr="0092195D">
        <w:rPr>
          <w:rFonts w:ascii="Arial" w:hAnsi="Arial" w:cs="Arial"/>
          <w:color w:val="222222"/>
        </w:rPr>
        <w:t xml:space="preserve">, </w:t>
      </w:r>
      <w:r w:rsidR="00532545" w:rsidRPr="0092195D">
        <w:rPr>
          <w:rFonts w:ascii="Arial" w:hAnsi="Arial" w:cs="Arial"/>
          <w:color w:val="222222"/>
          <w:u w:val="single"/>
        </w:rPr>
        <w:t>Defining and implementing best available science for fisheries and environmental science, policy, and management</w:t>
      </w:r>
      <w:r w:rsidR="00532545" w:rsidRPr="0092195D">
        <w:rPr>
          <w:rFonts w:ascii="Arial" w:hAnsi="Arial" w:cs="Arial"/>
          <w:color w:val="222222"/>
        </w:rPr>
        <w:t xml:space="preserve"> in 2006.  </w:t>
      </w:r>
      <w:r w:rsidR="00CF7E61" w:rsidRPr="0092195D">
        <w:rPr>
          <w:rFonts w:ascii="Arial" w:hAnsi="Arial" w:cs="Arial"/>
          <w:color w:val="222222"/>
        </w:rPr>
        <w:t>A</w:t>
      </w:r>
      <w:r w:rsidRPr="0092195D">
        <w:rPr>
          <w:rFonts w:ascii="Arial" w:hAnsi="Arial" w:cs="Arial"/>
          <w:color w:val="222222"/>
        </w:rPr>
        <w:t xml:space="preserve"> simple understanding of the word “</w:t>
      </w:r>
      <w:r w:rsidRPr="0092195D">
        <w:rPr>
          <w:rFonts w:ascii="Arial" w:hAnsi="Arial" w:cs="Arial"/>
          <w:i/>
          <w:color w:val="222222"/>
          <w:u w:val="single"/>
        </w:rPr>
        <w:t>best</w:t>
      </w:r>
      <w:r w:rsidRPr="0092195D">
        <w:rPr>
          <w:rFonts w:ascii="Arial" w:hAnsi="Arial" w:cs="Arial"/>
          <w:color w:val="222222"/>
        </w:rPr>
        <w:t xml:space="preserve">” infers that if there is </w:t>
      </w:r>
      <w:r w:rsidR="00624C8D" w:rsidRPr="0092195D">
        <w:rPr>
          <w:rFonts w:ascii="Arial" w:hAnsi="Arial" w:cs="Arial"/>
          <w:i/>
          <w:color w:val="222222"/>
          <w:u w:val="single"/>
        </w:rPr>
        <w:t>any</w:t>
      </w:r>
      <w:r w:rsidR="00624C8D" w:rsidRPr="0092195D">
        <w:rPr>
          <w:rFonts w:ascii="Arial" w:hAnsi="Arial" w:cs="Arial"/>
          <w:color w:val="222222"/>
        </w:rPr>
        <w:t xml:space="preserve"> </w:t>
      </w:r>
      <w:r w:rsidRPr="0092195D">
        <w:rPr>
          <w:rFonts w:ascii="Arial" w:hAnsi="Arial" w:cs="Arial"/>
          <w:color w:val="222222"/>
        </w:rPr>
        <w:t xml:space="preserve">research that is well supported by data and sound analytical procedures and alternative information that is not as robust, such as largely anecdotal accounts, it is the duty and responsibility of the SC to </w:t>
      </w:r>
      <w:r w:rsidR="00EB66FA" w:rsidRPr="0092195D">
        <w:rPr>
          <w:rFonts w:ascii="Arial" w:hAnsi="Arial" w:cs="Arial"/>
          <w:color w:val="222222"/>
        </w:rPr>
        <w:t>use</w:t>
      </w:r>
      <w:r w:rsidRPr="0092195D">
        <w:rPr>
          <w:rFonts w:ascii="Arial" w:hAnsi="Arial" w:cs="Arial"/>
          <w:color w:val="222222"/>
        </w:rPr>
        <w:t xml:space="preserve"> the best of those studies for revie</w:t>
      </w:r>
      <w:r w:rsidR="00EB66FA" w:rsidRPr="0092195D">
        <w:rPr>
          <w:rFonts w:ascii="Arial" w:hAnsi="Arial" w:cs="Arial"/>
          <w:color w:val="222222"/>
        </w:rPr>
        <w:t>w and consideration</w:t>
      </w:r>
      <w:r w:rsidR="00CF7E61" w:rsidRPr="0092195D">
        <w:rPr>
          <w:rFonts w:ascii="Arial" w:hAnsi="Arial" w:cs="Arial"/>
          <w:color w:val="222222"/>
        </w:rPr>
        <w:t>.  The</w:t>
      </w:r>
      <w:r w:rsidRPr="0092195D">
        <w:rPr>
          <w:rFonts w:ascii="Arial" w:hAnsi="Arial" w:cs="Arial"/>
          <w:color w:val="222222"/>
        </w:rPr>
        <w:t xml:space="preserve"> decision </w:t>
      </w:r>
      <w:r w:rsidR="00CF7E61" w:rsidRPr="0092195D">
        <w:rPr>
          <w:rFonts w:ascii="Arial" w:hAnsi="Arial" w:cs="Arial"/>
          <w:color w:val="222222"/>
        </w:rPr>
        <w:t>of the SC should be</w:t>
      </w:r>
      <w:r w:rsidRPr="0092195D">
        <w:rPr>
          <w:rFonts w:ascii="Arial" w:hAnsi="Arial" w:cs="Arial"/>
          <w:color w:val="222222"/>
        </w:rPr>
        <w:t xml:space="preserve"> even easier in the complete absence of a competing </w:t>
      </w:r>
      <w:r w:rsidR="004B38B0" w:rsidRPr="0092195D">
        <w:rPr>
          <w:rFonts w:ascii="Arial" w:hAnsi="Arial" w:cs="Arial"/>
          <w:color w:val="222222"/>
        </w:rPr>
        <w:t>study or analysis. Furthermore, in 2013</w:t>
      </w:r>
      <w:r w:rsidRPr="0092195D">
        <w:rPr>
          <w:rFonts w:ascii="Arial" w:hAnsi="Arial" w:cs="Arial"/>
          <w:color w:val="222222"/>
        </w:rPr>
        <w:t xml:space="preserve"> the Peer Review of the ISC provided additional clarification</w:t>
      </w:r>
      <w:r w:rsidR="004B38B0" w:rsidRPr="0092195D">
        <w:rPr>
          <w:rFonts w:ascii="Arial" w:hAnsi="Arial" w:cs="Arial"/>
          <w:color w:val="222222"/>
        </w:rPr>
        <w:t xml:space="preserve"> for distinguishing the best available science</w:t>
      </w:r>
      <w:r w:rsidRPr="0092195D">
        <w:rPr>
          <w:rFonts w:ascii="Arial" w:hAnsi="Arial" w:cs="Arial"/>
          <w:color w:val="222222"/>
        </w:rPr>
        <w:t xml:space="preserve"> by noting that “personal or institutional opinions </w:t>
      </w:r>
      <w:r w:rsidRPr="0092195D">
        <w:rPr>
          <w:rFonts w:ascii="Arial" w:hAnsi="Arial" w:cs="Arial"/>
          <w:i/>
          <w:color w:val="222222"/>
          <w:u w:val="single"/>
        </w:rPr>
        <w:t>do not</w:t>
      </w:r>
      <w:r w:rsidRPr="0092195D">
        <w:rPr>
          <w:rFonts w:ascii="Arial" w:hAnsi="Arial" w:cs="Arial"/>
          <w:color w:val="222222"/>
        </w:rPr>
        <w:t xml:space="preserve"> constitute [best available scientific information]” and that “[d]</w:t>
      </w:r>
      <w:proofErr w:type="spellStart"/>
      <w:r w:rsidRPr="0092195D">
        <w:rPr>
          <w:rFonts w:ascii="Arial" w:hAnsi="Arial" w:cs="Arial"/>
          <w:color w:val="222222"/>
        </w:rPr>
        <w:t>ata</w:t>
      </w:r>
      <w:proofErr w:type="spellEnd"/>
      <w:r w:rsidRPr="0092195D">
        <w:rPr>
          <w:rFonts w:ascii="Arial" w:hAnsi="Arial" w:cs="Arial"/>
          <w:color w:val="222222"/>
        </w:rPr>
        <w:t xml:space="preserve"> that form the basis of [analyses] must absolutely be supported by scientific documentation of substance."  Most importantly, the SC’s obligation to observe the precautionary approach </w:t>
      </w:r>
      <w:r w:rsidR="00BD643E" w:rsidRPr="0092195D">
        <w:rPr>
          <w:rFonts w:ascii="Arial" w:hAnsi="Arial" w:cs="Arial"/>
          <w:color w:val="222222"/>
        </w:rPr>
        <w:t>under P</w:t>
      </w:r>
      <w:r w:rsidR="00624C8D" w:rsidRPr="0092195D">
        <w:rPr>
          <w:rFonts w:ascii="Arial" w:hAnsi="Arial" w:cs="Arial"/>
          <w:color w:val="222222"/>
        </w:rPr>
        <w:t>art II Articles 5 and 6 of the C</w:t>
      </w:r>
      <w:r w:rsidR="00BD643E" w:rsidRPr="0092195D">
        <w:rPr>
          <w:rFonts w:ascii="Arial" w:hAnsi="Arial" w:cs="Arial"/>
          <w:color w:val="222222"/>
        </w:rPr>
        <w:t xml:space="preserve">onvention </w:t>
      </w:r>
      <w:r w:rsidRPr="0092195D">
        <w:rPr>
          <w:rFonts w:ascii="Arial" w:hAnsi="Arial" w:cs="Arial"/>
          <w:color w:val="222222"/>
        </w:rPr>
        <w:t>bolsters its obligati</w:t>
      </w:r>
      <w:r w:rsidR="004B38B0" w:rsidRPr="0092195D">
        <w:rPr>
          <w:rFonts w:ascii="Arial" w:hAnsi="Arial" w:cs="Arial"/>
          <w:color w:val="222222"/>
        </w:rPr>
        <w:t xml:space="preserve">on to </w:t>
      </w:r>
      <w:r w:rsidR="002D3E47" w:rsidRPr="0092195D">
        <w:rPr>
          <w:rFonts w:ascii="Arial" w:hAnsi="Arial" w:cs="Arial"/>
          <w:color w:val="222222"/>
        </w:rPr>
        <w:t>use and provide advice to the C</w:t>
      </w:r>
      <w:r w:rsidR="00EB66FA" w:rsidRPr="0092195D">
        <w:rPr>
          <w:rFonts w:ascii="Arial" w:hAnsi="Arial" w:cs="Arial"/>
          <w:color w:val="222222"/>
        </w:rPr>
        <w:t xml:space="preserve">ommission based on </w:t>
      </w:r>
      <w:r w:rsidR="004B38B0" w:rsidRPr="0092195D">
        <w:rPr>
          <w:rFonts w:ascii="Arial" w:hAnsi="Arial" w:cs="Arial"/>
          <w:color w:val="222222"/>
        </w:rPr>
        <w:t>well-</w:t>
      </w:r>
      <w:r w:rsidRPr="0092195D">
        <w:rPr>
          <w:rFonts w:ascii="Arial" w:hAnsi="Arial" w:cs="Arial"/>
          <w:color w:val="222222"/>
        </w:rPr>
        <w:t xml:space="preserve">supported scientific </w:t>
      </w:r>
      <w:r w:rsidR="00D63FFA" w:rsidRPr="0092195D">
        <w:rPr>
          <w:rFonts w:ascii="Arial" w:hAnsi="Arial" w:cs="Arial"/>
          <w:color w:val="222222"/>
        </w:rPr>
        <w:t xml:space="preserve">evidence </w:t>
      </w:r>
      <w:r w:rsidR="002D3E47" w:rsidRPr="0092195D">
        <w:rPr>
          <w:rFonts w:ascii="Arial" w:hAnsi="Arial" w:cs="Arial"/>
          <w:color w:val="222222"/>
        </w:rPr>
        <w:t>and</w:t>
      </w:r>
      <w:r w:rsidR="007070A9" w:rsidRPr="0092195D">
        <w:rPr>
          <w:rFonts w:ascii="Arial" w:hAnsi="Arial" w:cs="Arial"/>
          <w:color w:val="222222"/>
        </w:rPr>
        <w:t xml:space="preserve"> not sit on its hands if science does not support </w:t>
      </w:r>
      <w:r w:rsidR="00D63FFA" w:rsidRPr="0092195D">
        <w:rPr>
          <w:rFonts w:ascii="Arial" w:hAnsi="Arial" w:cs="Arial"/>
          <w:color w:val="222222"/>
        </w:rPr>
        <w:t xml:space="preserve">the </w:t>
      </w:r>
      <w:r w:rsidR="007070A9" w:rsidRPr="0092195D">
        <w:rPr>
          <w:rFonts w:ascii="Arial" w:hAnsi="Arial" w:cs="Arial"/>
          <w:color w:val="222222"/>
        </w:rPr>
        <w:t>personal or institutional goals or objectives of any Commission member.</w:t>
      </w:r>
    </w:p>
    <w:p w14:paraId="3B29A03E" w14:textId="77777777" w:rsidR="00A47548" w:rsidRPr="0092195D" w:rsidRDefault="00A47548" w:rsidP="0092195D">
      <w:pPr>
        <w:shd w:val="clear" w:color="auto" w:fill="FFFFFF"/>
        <w:spacing w:line="360" w:lineRule="auto"/>
        <w:rPr>
          <w:rFonts w:ascii="Arial" w:hAnsi="Arial" w:cs="Arial"/>
          <w:color w:val="222222"/>
          <w:lang w:val="en-NZ"/>
        </w:rPr>
      </w:pPr>
      <w:r w:rsidRPr="0092195D">
        <w:rPr>
          <w:rFonts w:ascii="Arial" w:hAnsi="Arial" w:cs="Arial"/>
          <w:color w:val="222222"/>
        </w:rPr>
        <w:t> </w:t>
      </w:r>
    </w:p>
    <w:p w14:paraId="08D4F0C5" w14:textId="0443F060" w:rsidR="00C72113" w:rsidRPr="0092195D" w:rsidRDefault="002D3E47" w:rsidP="0092195D">
      <w:pPr>
        <w:shd w:val="clear" w:color="auto" w:fill="FFFFFF"/>
        <w:spacing w:line="360" w:lineRule="auto"/>
        <w:rPr>
          <w:rFonts w:ascii="Arial" w:hAnsi="Arial" w:cs="Arial"/>
          <w:color w:val="222222"/>
        </w:rPr>
      </w:pPr>
      <w:r w:rsidRPr="0092195D">
        <w:rPr>
          <w:rFonts w:ascii="Arial" w:hAnsi="Arial" w:cs="Arial"/>
          <w:color w:val="222222"/>
        </w:rPr>
        <w:t>In summary</w:t>
      </w:r>
      <w:r w:rsidR="00C72113" w:rsidRPr="0092195D">
        <w:rPr>
          <w:rFonts w:ascii="Arial" w:hAnsi="Arial" w:cs="Arial"/>
          <w:color w:val="222222"/>
        </w:rPr>
        <w:t xml:space="preserve">, the SC has the responsibility and obligation…or rather a </w:t>
      </w:r>
      <w:r w:rsidR="00C72113" w:rsidRPr="0092195D">
        <w:rPr>
          <w:rFonts w:ascii="Arial" w:hAnsi="Arial" w:cs="Arial"/>
          <w:i/>
          <w:color w:val="222222"/>
          <w:u w:val="single"/>
        </w:rPr>
        <w:t>duty</w:t>
      </w:r>
      <w:r w:rsidR="00C72113" w:rsidRPr="0092195D">
        <w:rPr>
          <w:rFonts w:ascii="Arial" w:hAnsi="Arial" w:cs="Arial"/>
          <w:color w:val="222222"/>
        </w:rPr>
        <w:t>…to independently assess the evidence before it and make recommendations to the WCPFC.  Moreover, it does not need the approval or review of the Northern Committee or the ISC</w:t>
      </w:r>
      <w:r w:rsidR="005045EE">
        <w:rPr>
          <w:rFonts w:ascii="Arial" w:hAnsi="Arial" w:cs="Arial"/>
          <w:color w:val="222222"/>
        </w:rPr>
        <w:t xml:space="preserve"> or the IATTC</w:t>
      </w:r>
      <w:r w:rsidR="00C72113" w:rsidRPr="0092195D">
        <w:rPr>
          <w:rFonts w:ascii="Arial" w:hAnsi="Arial" w:cs="Arial"/>
          <w:color w:val="222222"/>
        </w:rPr>
        <w:t xml:space="preserve"> to do so.</w:t>
      </w:r>
      <w:r w:rsidRPr="0092195D">
        <w:rPr>
          <w:rFonts w:ascii="Arial" w:hAnsi="Arial" w:cs="Arial"/>
          <w:color w:val="222222"/>
        </w:rPr>
        <w:t xml:space="preserve">  A</w:t>
      </w:r>
      <w:r w:rsidR="004A5320" w:rsidRPr="0092195D">
        <w:rPr>
          <w:rFonts w:ascii="Arial" w:hAnsi="Arial" w:cs="Arial"/>
          <w:color w:val="222222"/>
        </w:rPr>
        <w:t>s a scientific body, i</w:t>
      </w:r>
      <w:r w:rsidR="00C72113" w:rsidRPr="0092195D">
        <w:rPr>
          <w:rFonts w:ascii="Arial" w:hAnsi="Arial" w:cs="Arial"/>
          <w:color w:val="222222"/>
        </w:rPr>
        <w:t xml:space="preserve">f the SC fails to provide substantive </w:t>
      </w:r>
      <w:r w:rsidR="004A5320" w:rsidRPr="0092195D">
        <w:rPr>
          <w:rFonts w:ascii="Arial" w:hAnsi="Arial" w:cs="Arial"/>
          <w:color w:val="222222"/>
        </w:rPr>
        <w:t xml:space="preserve">and actionable </w:t>
      </w:r>
      <w:r w:rsidR="00624C8D" w:rsidRPr="0092195D">
        <w:rPr>
          <w:rFonts w:ascii="Arial" w:hAnsi="Arial" w:cs="Arial"/>
          <w:color w:val="222222"/>
        </w:rPr>
        <w:t xml:space="preserve">scientific </w:t>
      </w:r>
      <w:r w:rsidR="00C72113" w:rsidRPr="0092195D">
        <w:rPr>
          <w:rFonts w:ascii="Arial" w:hAnsi="Arial" w:cs="Arial"/>
          <w:color w:val="222222"/>
        </w:rPr>
        <w:t xml:space="preserve">advice to the WCPFC because of political </w:t>
      </w:r>
      <w:r w:rsidR="00624C8D" w:rsidRPr="0092195D">
        <w:rPr>
          <w:rFonts w:ascii="Arial" w:hAnsi="Arial" w:cs="Arial"/>
          <w:color w:val="222222"/>
        </w:rPr>
        <w:t xml:space="preserve">or institutional </w:t>
      </w:r>
      <w:r w:rsidR="00C72113" w:rsidRPr="0092195D">
        <w:rPr>
          <w:rFonts w:ascii="Arial" w:hAnsi="Arial" w:cs="Arial"/>
          <w:color w:val="222222"/>
        </w:rPr>
        <w:t>obstruction at these meetings</w:t>
      </w:r>
      <w:r w:rsidR="004A5320" w:rsidRPr="0092195D">
        <w:rPr>
          <w:rFonts w:ascii="Arial" w:hAnsi="Arial" w:cs="Arial"/>
          <w:color w:val="222222"/>
        </w:rPr>
        <w:t xml:space="preserve">, </w:t>
      </w:r>
      <w:r w:rsidR="0096269B" w:rsidRPr="0092195D">
        <w:rPr>
          <w:rFonts w:ascii="Arial" w:hAnsi="Arial" w:cs="Arial"/>
          <w:color w:val="222222"/>
        </w:rPr>
        <w:t>it</w:t>
      </w:r>
      <w:r w:rsidR="004A5320" w:rsidRPr="0092195D">
        <w:rPr>
          <w:rFonts w:ascii="Arial" w:hAnsi="Arial" w:cs="Arial"/>
          <w:color w:val="222222"/>
        </w:rPr>
        <w:t xml:space="preserve"> risks</w:t>
      </w:r>
      <w:r w:rsidR="00624C8D" w:rsidRPr="0092195D">
        <w:rPr>
          <w:rFonts w:ascii="Arial" w:hAnsi="Arial" w:cs="Arial"/>
          <w:color w:val="222222"/>
        </w:rPr>
        <w:t>, at best,</w:t>
      </w:r>
      <w:r w:rsidR="004A5320" w:rsidRPr="0092195D">
        <w:rPr>
          <w:rFonts w:ascii="Arial" w:hAnsi="Arial" w:cs="Arial"/>
          <w:color w:val="222222"/>
        </w:rPr>
        <w:t xml:space="preserve"> losing the confidence of the WCPFC in the SC and the Scientific Service Providers and, at worst, </w:t>
      </w:r>
      <w:r w:rsidR="002B2B88" w:rsidRPr="0092195D">
        <w:rPr>
          <w:rFonts w:ascii="Arial" w:hAnsi="Arial" w:cs="Arial"/>
          <w:color w:val="222222"/>
        </w:rPr>
        <w:t xml:space="preserve">failing in its responsibilities and </w:t>
      </w:r>
      <w:r w:rsidR="004A5320" w:rsidRPr="0092195D">
        <w:rPr>
          <w:rFonts w:ascii="Arial" w:hAnsi="Arial" w:cs="Arial"/>
          <w:color w:val="222222"/>
        </w:rPr>
        <w:t>becoming irrelevant overall.</w:t>
      </w:r>
    </w:p>
    <w:p w14:paraId="6C32BFAA" w14:textId="77777777" w:rsidR="00C72113" w:rsidRPr="0092195D" w:rsidRDefault="00C72113" w:rsidP="0092195D">
      <w:pPr>
        <w:shd w:val="clear" w:color="auto" w:fill="FFFFFF"/>
        <w:spacing w:line="360" w:lineRule="auto"/>
        <w:rPr>
          <w:rFonts w:ascii="Arial" w:hAnsi="Arial" w:cs="Arial"/>
          <w:color w:val="222222"/>
        </w:rPr>
      </w:pPr>
    </w:p>
    <w:p w14:paraId="46F54D81" w14:textId="2D91680A" w:rsidR="00E82263" w:rsidRPr="0092195D" w:rsidRDefault="0092195D" w:rsidP="0092195D">
      <w:pPr>
        <w:shd w:val="clear" w:color="auto" w:fill="FFFFFF"/>
        <w:spacing w:line="360" w:lineRule="auto"/>
        <w:rPr>
          <w:rFonts w:ascii="Arial" w:hAnsi="Arial" w:cs="Arial"/>
          <w:color w:val="222222"/>
        </w:rPr>
      </w:pPr>
      <w:r w:rsidRPr="0092195D">
        <w:rPr>
          <w:rFonts w:ascii="Arial" w:hAnsi="Arial" w:cs="Arial"/>
          <w:color w:val="222222"/>
        </w:rPr>
        <w:t>Thank you, Chair.</w:t>
      </w:r>
    </w:p>
    <w:sectPr w:rsidR="00E82263" w:rsidRPr="0092195D" w:rsidSect="0009367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443"/>
    <w:rsid w:val="00027EDE"/>
    <w:rsid w:val="00044DD8"/>
    <w:rsid w:val="00093676"/>
    <w:rsid w:val="00177BCB"/>
    <w:rsid w:val="001937D9"/>
    <w:rsid w:val="001C01F6"/>
    <w:rsid w:val="001F758F"/>
    <w:rsid w:val="0020751F"/>
    <w:rsid w:val="0029463D"/>
    <w:rsid w:val="002A61AB"/>
    <w:rsid w:val="002B2B88"/>
    <w:rsid w:val="002D3E47"/>
    <w:rsid w:val="00300314"/>
    <w:rsid w:val="003A4A98"/>
    <w:rsid w:val="004356DA"/>
    <w:rsid w:val="0044363D"/>
    <w:rsid w:val="00460802"/>
    <w:rsid w:val="004A5320"/>
    <w:rsid w:val="004B38B0"/>
    <w:rsid w:val="004E7C28"/>
    <w:rsid w:val="00501646"/>
    <w:rsid w:val="005045EE"/>
    <w:rsid w:val="00532545"/>
    <w:rsid w:val="00567D13"/>
    <w:rsid w:val="00574880"/>
    <w:rsid w:val="005D3128"/>
    <w:rsid w:val="005D5C2F"/>
    <w:rsid w:val="006074EB"/>
    <w:rsid w:val="00624C8D"/>
    <w:rsid w:val="00691300"/>
    <w:rsid w:val="00704647"/>
    <w:rsid w:val="007070A9"/>
    <w:rsid w:val="0080026C"/>
    <w:rsid w:val="00812FFA"/>
    <w:rsid w:val="0086474B"/>
    <w:rsid w:val="008D774C"/>
    <w:rsid w:val="008E4712"/>
    <w:rsid w:val="00903DB0"/>
    <w:rsid w:val="00916E47"/>
    <w:rsid w:val="0092195D"/>
    <w:rsid w:val="009447AC"/>
    <w:rsid w:val="0096269B"/>
    <w:rsid w:val="009A5941"/>
    <w:rsid w:val="00A45C93"/>
    <w:rsid w:val="00A47548"/>
    <w:rsid w:val="00AC6CFE"/>
    <w:rsid w:val="00B2618F"/>
    <w:rsid w:val="00B80048"/>
    <w:rsid w:val="00BA40CB"/>
    <w:rsid w:val="00BC027A"/>
    <w:rsid w:val="00BC27C0"/>
    <w:rsid w:val="00BD643E"/>
    <w:rsid w:val="00C5262E"/>
    <w:rsid w:val="00C72113"/>
    <w:rsid w:val="00C73A2D"/>
    <w:rsid w:val="00C919F4"/>
    <w:rsid w:val="00CC72F0"/>
    <w:rsid w:val="00CF4875"/>
    <w:rsid w:val="00CF7E61"/>
    <w:rsid w:val="00D32000"/>
    <w:rsid w:val="00D33160"/>
    <w:rsid w:val="00D63FFA"/>
    <w:rsid w:val="00E3437C"/>
    <w:rsid w:val="00E62446"/>
    <w:rsid w:val="00E82263"/>
    <w:rsid w:val="00EB66FA"/>
    <w:rsid w:val="00EE2848"/>
    <w:rsid w:val="00F64443"/>
    <w:rsid w:val="00F74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D159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7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47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9171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WWF</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Cook</dc:creator>
  <cp:lastModifiedBy>Anthony J. Beeching</cp:lastModifiedBy>
  <cp:revision>2</cp:revision>
  <dcterms:created xsi:type="dcterms:W3CDTF">2016-08-12T01:09:00Z</dcterms:created>
  <dcterms:modified xsi:type="dcterms:W3CDTF">2016-08-12T01:09:00Z</dcterms:modified>
</cp:coreProperties>
</file>