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A91" w:rsidRDefault="008E1803" w:rsidP="008E1803">
      <w:pPr>
        <w:pStyle w:val="Default"/>
        <w:snapToGrid w:val="0"/>
        <w:jc w:val="center"/>
        <w:rPr>
          <w:rFonts w:eastAsia="맑은 고딕" w:hint="eastAsia"/>
          <w:b/>
          <w:sz w:val="28"/>
          <w:szCs w:val="28"/>
          <w:lang w:eastAsia="ko-KR"/>
        </w:rPr>
      </w:pPr>
      <w:r w:rsidRPr="00166A30">
        <w:rPr>
          <w:rFonts w:eastAsia="맑은 고딕" w:hint="eastAsia"/>
          <w:b/>
          <w:sz w:val="28"/>
          <w:szCs w:val="28"/>
          <w:lang w:eastAsia="ko-KR"/>
        </w:rPr>
        <w:t>SC12 Work Programme and Budget</w:t>
      </w:r>
    </w:p>
    <w:p w:rsidR="005A1EA3" w:rsidRPr="005A1EA3" w:rsidRDefault="005A1EA3" w:rsidP="008E1803">
      <w:pPr>
        <w:pStyle w:val="Default"/>
        <w:snapToGrid w:val="0"/>
        <w:jc w:val="center"/>
        <w:rPr>
          <w:rFonts w:eastAsia="맑은 고딕"/>
          <w:b/>
          <w:sz w:val="20"/>
          <w:szCs w:val="20"/>
          <w:lang w:eastAsia="ko-KR"/>
        </w:rPr>
      </w:pPr>
    </w:p>
    <w:p w:rsidR="00976E08" w:rsidRDefault="003D5A91" w:rsidP="003D5A91">
      <w:pPr>
        <w:pStyle w:val="Default"/>
        <w:rPr>
          <w:rFonts w:eastAsia="맑은 고딕"/>
          <w:sz w:val="22"/>
          <w:szCs w:val="22"/>
          <w:lang w:eastAsia="ko-KR"/>
        </w:rPr>
      </w:pPr>
      <w:proofErr w:type="gramStart"/>
      <w:r w:rsidRPr="00DD71EB">
        <w:rPr>
          <w:b/>
          <w:bCs/>
          <w:sz w:val="22"/>
          <w:szCs w:val="22"/>
        </w:rPr>
        <w:t xml:space="preserve">Table 1: </w:t>
      </w:r>
      <w:r w:rsidRPr="00DD71EB">
        <w:rPr>
          <w:sz w:val="22"/>
          <w:szCs w:val="22"/>
        </w:rPr>
        <w:t>List of SC work programme titles and budget for 201</w:t>
      </w:r>
      <w:r w:rsidR="006900FC">
        <w:rPr>
          <w:rFonts w:eastAsia="맑은 고딕" w:hint="eastAsia"/>
          <w:sz w:val="22"/>
          <w:szCs w:val="22"/>
          <w:lang w:eastAsia="ko-KR"/>
        </w:rPr>
        <w:t>7</w:t>
      </w:r>
      <w:r w:rsidRPr="00DD71EB">
        <w:rPr>
          <w:sz w:val="22"/>
          <w:szCs w:val="22"/>
        </w:rPr>
        <w:t>, and indicative budget for 201</w:t>
      </w:r>
      <w:r w:rsidR="006900FC">
        <w:rPr>
          <w:rFonts w:eastAsia="맑은 고딕" w:hint="eastAsia"/>
          <w:sz w:val="22"/>
          <w:szCs w:val="22"/>
          <w:lang w:eastAsia="ko-KR"/>
        </w:rPr>
        <w:t>8</w:t>
      </w:r>
      <w:r w:rsidRPr="00DD71EB">
        <w:rPr>
          <w:sz w:val="22"/>
          <w:szCs w:val="22"/>
        </w:rPr>
        <w:t>–201</w:t>
      </w:r>
      <w:r w:rsidR="006900FC">
        <w:rPr>
          <w:rFonts w:eastAsia="맑은 고딕" w:hint="eastAsia"/>
          <w:sz w:val="22"/>
          <w:szCs w:val="22"/>
          <w:lang w:eastAsia="ko-KR"/>
        </w:rPr>
        <w:t>9</w:t>
      </w:r>
      <w:r w:rsidRPr="00DD71EB">
        <w:rPr>
          <w:sz w:val="22"/>
          <w:szCs w:val="22"/>
        </w:rPr>
        <w:t>, which require funding from the Commission’s core budget</w:t>
      </w:r>
      <w:r w:rsidR="00FA5A01">
        <w:rPr>
          <w:rFonts w:eastAsia="맑은 고딕" w:hint="eastAsia"/>
          <w:sz w:val="22"/>
          <w:szCs w:val="22"/>
          <w:lang w:eastAsia="ko-KR"/>
        </w:rPr>
        <w:t>.</w:t>
      </w:r>
      <w:proofErr w:type="gramEnd"/>
      <w:r w:rsidR="00FA5A01">
        <w:rPr>
          <w:rFonts w:eastAsia="맑은 고딕" w:hint="eastAsia"/>
          <w:sz w:val="22"/>
          <w:szCs w:val="22"/>
          <w:lang w:eastAsia="ko-KR"/>
        </w:rPr>
        <w:t xml:space="preserve"> </w:t>
      </w:r>
      <w:r w:rsidR="00685AE1" w:rsidRPr="00EC4837">
        <w:rPr>
          <w:rFonts w:eastAsia="맑은 고딕" w:hint="eastAsia"/>
          <w:b/>
          <w:sz w:val="22"/>
          <w:szCs w:val="22"/>
          <w:lang w:eastAsia="ko-KR"/>
        </w:rPr>
        <w:t>Budgets for boldface p</w:t>
      </w:r>
      <w:r w:rsidR="00FA5A01" w:rsidRPr="00EC4837">
        <w:rPr>
          <w:rFonts w:eastAsia="맑은 고딕" w:hint="eastAsia"/>
          <w:b/>
          <w:sz w:val="22"/>
          <w:szCs w:val="22"/>
          <w:lang w:eastAsia="ko-KR"/>
        </w:rPr>
        <w:t xml:space="preserve">rojects </w:t>
      </w:r>
      <w:r w:rsidR="00FA5A01" w:rsidRPr="00EC4837">
        <w:rPr>
          <w:rFonts w:eastAsia="맑은 고딕" w:hint="eastAsia"/>
          <w:sz w:val="22"/>
          <w:szCs w:val="22"/>
          <w:lang w:eastAsia="ko-KR"/>
        </w:rPr>
        <w:t>were approved by the Commission</w:t>
      </w:r>
      <w:r w:rsidR="00FA5A01" w:rsidRPr="00EC4837">
        <w:rPr>
          <w:rFonts w:eastAsia="맑은 고딕" w:hint="eastAsia"/>
          <w:b/>
          <w:sz w:val="22"/>
          <w:szCs w:val="22"/>
          <w:lang w:eastAsia="ko-KR"/>
        </w:rPr>
        <w:t>.</w:t>
      </w:r>
      <w:r w:rsidRPr="00DD71EB">
        <w:rPr>
          <w:sz w:val="22"/>
          <w:szCs w:val="22"/>
        </w:rPr>
        <w:t xml:space="preserve"> </w:t>
      </w:r>
    </w:p>
    <w:p w:rsidR="003D5A91" w:rsidRPr="00DD71EB" w:rsidRDefault="003D5A91" w:rsidP="00976E08">
      <w:pPr>
        <w:pStyle w:val="Default"/>
        <w:jc w:val="right"/>
        <w:rPr>
          <w:sz w:val="22"/>
          <w:szCs w:val="22"/>
        </w:rPr>
      </w:pPr>
      <w:r w:rsidRPr="00DD71EB">
        <w:rPr>
          <w:sz w:val="22"/>
          <w:szCs w:val="22"/>
        </w:rPr>
        <w:t>(</w:t>
      </w:r>
      <w:r w:rsidR="00976E08">
        <w:rPr>
          <w:rFonts w:eastAsia="맑은 고딕" w:hint="eastAsia"/>
          <w:sz w:val="22"/>
          <w:szCs w:val="22"/>
          <w:lang w:eastAsia="ko-KR"/>
        </w:rPr>
        <w:t xml:space="preserve">Budget </w:t>
      </w:r>
      <w:r w:rsidR="00976E08" w:rsidRPr="00DD71EB">
        <w:rPr>
          <w:sz w:val="22"/>
          <w:szCs w:val="22"/>
        </w:rPr>
        <w:t>in USD</w:t>
      </w:r>
      <w:r w:rsidR="00976E08">
        <w:rPr>
          <w:rFonts w:eastAsia="맑은 고딕" w:hint="eastAsia"/>
          <w:sz w:val="22"/>
          <w:szCs w:val="22"/>
          <w:lang w:eastAsia="ko-KR"/>
        </w:rPr>
        <w:t xml:space="preserve">; </w:t>
      </w:r>
      <w:proofErr w:type="spellStart"/>
      <w:r w:rsidR="00976E08">
        <w:rPr>
          <w:rFonts w:eastAsia="맑은 고딕" w:hint="eastAsia"/>
          <w:sz w:val="22"/>
          <w:szCs w:val="22"/>
          <w:lang w:eastAsia="ko-KR"/>
        </w:rPr>
        <w:t>Es</w:t>
      </w:r>
      <w:proofErr w:type="spellEnd"/>
      <w:proofErr w:type="gramStart"/>
      <w:r w:rsidR="00976E08">
        <w:rPr>
          <w:rFonts w:eastAsia="맑은 고딕" w:hint="eastAsia"/>
          <w:sz w:val="22"/>
          <w:szCs w:val="22"/>
          <w:lang w:eastAsia="ko-KR"/>
        </w:rPr>
        <w:t>.=</w:t>
      </w:r>
      <w:proofErr w:type="gramEnd"/>
      <w:r w:rsidR="00976E08">
        <w:rPr>
          <w:rFonts w:eastAsia="맑은 고딕" w:hint="eastAsia"/>
          <w:sz w:val="22"/>
          <w:szCs w:val="22"/>
          <w:lang w:eastAsia="ko-KR"/>
        </w:rPr>
        <w:t xml:space="preserve">Essential, Pr.=Priority; </w:t>
      </w:r>
      <w:r>
        <w:rPr>
          <w:rFonts w:eastAsia="맑은 고딕" w:hint="eastAsia"/>
          <w:sz w:val="22"/>
          <w:szCs w:val="22"/>
          <w:lang w:eastAsia="ko-KR"/>
        </w:rPr>
        <w:t>priority 1 = low, 3 = high</w:t>
      </w:r>
      <w:r w:rsidRPr="00DD71EB">
        <w:rPr>
          <w:sz w:val="22"/>
          <w:szCs w:val="22"/>
        </w:rPr>
        <w:t>).</w:t>
      </w:r>
    </w:p>
    <w:tbl>
      <w:tblPr>
        <w:tblW w:w="5000" w:type="pct"/>
        <w:tblLayout w:type="fixed"/>
        <w:tblLook w:val="04A0" w:firstRow="1" w:lastRow="0" w:firstColumn="1" w:lastColumn="0" w:noHBand="0" w:noVBand="1"/>
      </w:tblPr>
      <w:tblGrid>
        <w:gridCol w:w="4643"/>
        <w:gridCol w:w="4646"/>
        <w:gridCol w:w="991"/>
        <w:gridCol w:w="988"/>
        <w:gridCol w:w="1114"/>
        <w:gridCol w:w="1117"/>
        <w:gridCol w:w="1117"/>
      </w:tblGrid>
      <w:tr w:rsidR="005A1EA3" w:rsidRPr="00976E08" w:rsidTr="005A1EA3">
        <w:trPr>
          <w:trHeight w:val="458"/>
          <w:tblHeader/>
        </w:trPr>
        <w:tc>
          <w:tcPr>
            <w:tcW w:w="1588"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6B50C1" w:rsidRPr="00685AE1" w:rsidRDefault="006B50C1" w:rsidP="00700407">
            <w:pPr>
              <w:spacing w:after="0" w:line="240" w:lineRule="auto"/>
              <w:jc w:val="center"/>
              <w:rPr>
                <w:rFonts w:ascii="Times New Roman" w:eastAsia="맑은 고딕" w:hAnsi="Times New Roman" w:cs="Times New Roman"/>
                <w:b/>
                <w:bCs/>
                <w:lang w:eastAsia="ko-KR"/>
              </w:rPr>
            </w:pPr>
            <w:r w:rsidRPr="00976E08">
              <w:rPr>
                <w:rFonts w:ascii="Times New Roman" w:eastAsia="Times New Roman" w:hAnsi="Times New Roman" w:cs="Times New Roman"/>
                <w:b/>
                <w:bCs/>
              </w:rPr>
              <w:t>Project</w:t>
            </w:r>
            <w:r>
              <w:rPr>
                <w:rFonts w:ascii="Times New Roman" w:eastAsia="맑은 고딕" w:hAnsi="Times New Roman" w:cs="Times New Roman" w:hint="eastAsia"/>
                <w:b/>
                <w:bCs/>
                <w:lang w:eastAsia="ko-KR"/>
              </w:rPr>
              <w:t xml:space="preserve"> title</w:t>
            </w:r>
          </w:p>
        </w:tc>
        <w:tc>
          <w:tcPr>
            <w:tcW w:w="1589" w:type="pct"/>
            <w:tcBorders>
              <w:top w:val="single" w:sz="4" w:space="0" w:color="auto"/>
              <w:left w:val="single" w:sz="4" w:space="0" w:color="auto"/>
              <w:bottom w:val="single" w:sz="4" w:space="0" w:color="auto"/>
              <w:right w:val="single" w:sz="4" w:space="0" w:color="auto"/>
            </w:tcBorders>
            <w:shd w:val="clear" w:color="000000" w:fill="BFBFBF"/>
            <w:vAlign w:val="center"/>
          </w:tcPr>
          <w:p w:rsidR="006B50C1" w:rsidRDefault="006B50C1" w:rsidP="006900FC">
            <w:pPr>
              <w:spacing w:after="0" w:line="240" w:lineRule="auto"/>
              <w:jc w:val="center"/>
              <w:rPr>
                <w:rFonts w:ascii="Times New Roman" w:eastAsia="맑은 고딕" w:hAnsi="Times New Roman" w:cs="Times New Roman"/>
                <w:b/>
                <w:bCs/>
                <w:lang w:eastAsia="ko-KR"/>
              </w:rPr>
            </w:pPr>
            <w:r w:rsidRPr="00976E08">
              <w:rPr>
                <w:rFonts w:ascii="Times New Roman" w:eastAsia="맑은 고딕" w:hAnsi="Times New Roman" w:cs="Times New Roman"/>
                <w:b/>
                <w:bCs/>
                <w:lang w:eastAsia="ko-KR"/>
              </w:rPr>
              <w:t xml:space="preserve">Terms of references / </w:t>
            </w:r>
          </w:p>
          <w:p w:rsidR="006B50C1" w:rsidRPr="00976E08" w:rsidRDefault="006B50C1" w:rsidP="006900FC">
            <w:pPr>
              <w:spacing w:after="0" w:line="240" w:lineRule="auto"/>
              <w:jc w:val="center"/>
              <w:rPr>
                <w:rFonts w:ascii="Times New Roman" w:eastAsia="맑은 고딕" w:hAnsi="Times New Roman" w:cs="Times New Roman"/>
                <w:b/>
                <w:bCs/>
                <w:lang w:eastAsia="ko-KR"/>
              </w:rPr>
            </w:pPr>
            <w:r w:rsidRPr="00976E08">
              <w:rPr>
                <w:rFonts w:ascii="Times New Roman" w:eastAsia="맑은 고딕" w:hAnsi="Times New Roman" w:cs="Times New Roman"/>
                <w:b/>
                <w:bCs/>
                <w:lang w:eastAsia="ko-KR"/>
              </w:rPr>
              <w:t>Scope of work</w:t>
            </w:r>
          </w:p>
        </w:tc>
        <w:tc>
          <w:tcPr>
            <w:tcW w:w="339"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6B50C1" w:rsidRPr="00976E08" w:rsidRDefault="006B50C1" w:rsidP="00700407">
            <w:pPr>
              <w:spacing w:after="0" w:line="240" w:lineRule="auto"/>
              <w:jc w:val="center"/>
              <w:rPr>
                <w:rFonts w:ascii="Times New Roman" w:eastAsia="맑은 고딕" w:hAnsi="Times New Roman" w:cs="Times New Roman"/>
                <w:b/>
                <w:bCs/>
                <w:sz w:val="18"/>
                <w:szCs w:val="18"/>
                <w:lang w:eastAsia="ko-KR"/>
              </w:rPr>
            </w:pPr>
            <w:r>
              <w:rPr>
                <w:rFonts w:ascii="Times New Roman" w:eastAsia="맑은 고딕" w:hAnsi="Times New Roman" w:cs="Times New Roman"/>
                <w:b/>
                <w:bCs/>
                <w:sz w:val="18"/>
                <w:szCs w:val="18"/>
                <w:lang w:eastAsia="ko-KR"/>
              </w:rPr>
              <w:t>Es</w:t>
            </w:r>
            <w:r>
              <w:rPr>
                <w:rFonts w:ascii="Times New Roman" w:eastAsia="맑은 고딕" w:hAnsi="Times New Roman" w:cs="Times New Roman" w:hint="eastAsia"/>
                <w:b/>
                <w:bCs/>
                <w:sz w:val="18"/>
                <w:szCs w:val="18"/>
                <w:lang w:eastAsia="ko-KR"/>
              </w:rPr>
              <w:t>sential</w:t>
            </w:r>
          </w:p>
        </w:tc>
        <w:tc>
          <w:tcPr>
            <w:tcW w:w="338"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6B50C1" w:rsidRPr="00976E08" w:rsidRDefault="006B50C1" w:rsidP="00165DCB">
            <w:pPr>
              <w:spacing w:after="0" w:line="240" w:lineRule="auto"/>
              <w:jc w:val="center"/>
              <w:rPr>
                <w:rFonts w:ascii="Times New Roman" w:eastAsia="Times New Roman" w:hAnsi="Times New Roman" w:cs="Times New Roman"/>
                <w:b/>
                <w:bCs/>
                <w:sz w:val="18"/>
                <w:szCs w:val="18"/>
              </w:rPr>
            </w:pPr>
            <w:proofErr w:type="spellStart"/>
            <w:r w:rsidRPr="00976E08">
              <w:rPr>
                <w:rFonts w:ascii="Times New Roman" w:eastAsia="Times New Roman" w:hAnsi="Times New Roman" w:cs="Times New Roman"/>
                <w:b/>
                <w:bCs/>
                <w:sz w:val="18"/>
                <w:szCs w:val="18"/>
              </w:rPr>
              <w:t>Pr</w:t>
            </w:r>
            <w:r>
              <w:rPr>
                <w:rFonts w:ascii="Times New Roman" w:eastAsia="맑은 고딕" w:hAnsi="Times New Roman" w:cs="Times New Roman" w:hint="eastAsia"/>
                <w:b/>
                <w:bCs/>
                <w:sz w:val="18"/>
                <w:szCs w:val="18"/>
                <w:lang w:eastAsia="ko-KR"/>
              </w:rPr>
              <w:t>riority</w:t>
            </w:r>
            <w:proofErr w:type="spellEnd"/>
          </w:p>
        </w:tc>
        <w:tc>
          <w:tcPr>
            <w:tcW w:w="38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6B50C1" w:rsidRPr="00166A30" w:rsidRDefault="006B50C1" w:rsidP="00700407">
            <w:pPr>
              <w:spacing w:after="0" w:line="240" w:lineRule="auto"/>
              <w:jc w:val="center"/>
              <w:rPr>
                <w:rFonts w:ascii="Times New Roman" w:eastAsia="Times New Roman" w:hAnsi="Times New Roman" w:cs="Times New Roman"/>
                <w:b/>
                <w:bCs/>
              </w:rPr>
            </w:pPr>
            <w:r w:rsidRPr="00166A30">
              <w:rPr>
                <w:rFonts w:ascii="Times New Roman" w:eastAsia="Times New Roman" w:hAnsi="Times New Roman" w:cs="Times New Roman"/>
                <w:b/>
                <w:bCs/>
              </w:rPr>
              <w:t>2017</w:t>
            </w:r>
          </w:p>
        </w:tc>
        <w:tc>
          <w:tcPr>
            <w:tcW w:w="38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6B50C1" w:rsidRPr="00166A30" w:rsidRDefault="006B50C1" w:rsidP="00700407">
            <w:pPr>
              <w:spacing w:after="0" w:line="240" w:lineRule="auto"/>
              <w:jc w:val="center"/>
              <w:rPr>
                <w:rFonts w:ascii="Times New Roman" w:eastAsia="Times New Roman" w:hAnsi="Times New Roman" w:cs="Times New Roman"/>
                <w:b/>
                <w:bCs/>
              </w:rPr>
            </w:pPr>
            <w:r w:rsidRPr="00166A30">
              <w:rPr>
                <w:rFonts w:ascii="Times New Roman" w:eastAsia="Times New Roman" w:hAnsi="Times New Roman" w:cs="Times New Roman"/>
                <w:b/>
                <w:bCs/>
              </w:rPr>
              <w:t>2018</w:t>
            </w:r>
          </w:p>
        </w:tc>
        <w:tc>
          <w:tcPr>
            <w:tcW w:w="38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B50C1" w:rsidRPr="00166A30" w:rsidRDefault="006B50C1" w:rsidP="0075636A">
            <w:pPr>
              <w:spacing w:after="0" w:line="240" w:lineRule="auto"/>
              <w:jc w:val="center"/>
              <w:rPr>
                <w:rFonts w:ascii="Times New Roman" w:eastAsia="맑은 고딕" w:hAnsi="Times New Roman" w:cs="Times New Roman"/>
                <w:b/>
                <w:bCs/>
                <w:lang w:eastAsia="ko-KR"/>
              </w:rPr>
            </w:pPr>
            <w:r w:rsidRPr="00166A30">
              <w:rPr>
                <w:rFonts w:ascii="Times New Roman" w:eastAsia="맑은 고딕" w:hAnsi="Times New Roman" w:cs="Times New Roman"/>
                <w:b/>
                <w:bCs/>
                <w:lang w:eastAsia="ko-KR"/>
              </w:rPr>
              <w:t>2019</w:t>
            </w:r>
          </w:p>
        </w:tc>
      </w:tr>
      <w:tr w:rsidR="005A1EA3" w:rsidRPr="00976E08" w:rsidTr="005A1EA3">
        <w:trPr>
          <w:trHeight w:val="413"/>
        </w:trPr>
        <w:tc>
          <w:tcPr>
            <w:tcW w:w="15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50C1" w:rsidRPr="006B50C1" w:rsidRDefault="006B50C1" w:rsidP="00700407">
            <w:pPr>
              <w:spacing w:after="0" w:line="240" w:lineRule="auto"/>
              <w:rPr>
                <w:rFonts w:ascii="Times New Roman" w:eastAsia="맑은 고딕" w:hAnsi="Times New Roman" w:cs="Times New Roman"/>
                <w:lang w:eastAsia="ko-KR"/>
              </w:rPr>
            </w:pPr>
            <w:r w:rsidRPr="006B50C1">
              <w:rPr>
                <w:rFonts w:ascii="Times New Roman" w:eastAsia="Times New Roman" w:hAnsi="Times New Roman" w:cs="Times New Roman"/>
              </w:rPr>
              <w:t>SPC Oceanic Fisheries Programme Budget</w:t>
            </w:r>
          </w:p>
        </w:tc>
        <w:tc>
          <w:tcPr>
            <w:tcW w:w="1589" w:type="pct"/>
            <w:tcBorders>
              <w:top w:val="single" w:sz="4" w:space="0" w:color="auto"/>
              <w:left w:val="nil"/>
              <w:bottom w:val="single" w:sz="4" w:space="0" w:color="auto"/>
              <w:right w:val="single" w:sz="4" w:space="0" w:color="auto"/>
            </w:tcBorders>
          </w:tcPr>
          <w:p w:rsidR="006B50C1" w:rsidRPr="006B50C1" w:rsidRDefault="006B50C1" w:rsidP="008E1803">
            <w:pPr>
              <w:spacing w:after="0" w:line="240" w:lineRule="auto"/>
              <w:rPr>
                <w:rFonts w:ascii="Times New Roman" w:eastAsia="Times New Roman" w:hAnsi="Times New Roman" w:cs="Times New Roman"/>
              </w:rPr>
            </w:pP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50C1" w:rsidRPr="006B50C1" w:rsidRDefault="006B50C1" w:rsidP="00700407">
            <w:pPr>
              <w:spacing w:after="0" w:line="240" w:lineRule="auto"/>
              <w:jc w:val="center"/>
              <w:rPr>
                <w:rFonts w:ascii="Times New Roman" w:eastAsia="Times New Roman" w:hAnsi="Times New Roman" w:cs="Times New Roman"/>
                <w:sz w:val="20"/>
                <w:szCs w:val="20"/>
              </w:rPr>
            </w:pPr>
            <w:r w:rsidRPr="006B50C1">
              <w:rPr>
                <w:rFonts w:ascii="Times New Roman" w:eastAsia="Times New Roman" w:hAnsi="Times New Roman" w:cs="Times New Roman"/>
                <w:sz w:val="20"/>
                <w:szCs w:val="20"/>
              </w:rPr>
              <w:t xml:space="preserve"> x </w:t>
            </w:r>
          </w:p>
        </w:tc>
        <w:tc>
          <w:tcPr>
            <w:tcW w:w="338" w:type="pct"/>
            <w:tcBorders>
              <w:top w:val="single" w:sz="4" w:space="0" w:color="auto"/>
              <w:left w:val="nil"/>
              <w:bottom w:val="single" w:sz="4" w:space="0" w:color="auto"/>
              <w:right w:val="single" w:sz="4" w:space="0" w:color="auto"/>
            </w:tcBorders>
            <w:shd w:val="clear" w:color="auto" w:fill="auto"/>
            <w:vAlign w:val="center"/>
            <w:hideMark/>
          </w:tcPr>
          <w:p w:rsidR="006B50C1" w:rsidRPr="006B50C1" w:rsidRDefault="006B50C1" w:rsidP="00700407">
            <w:pPr>
              <w:spacing w:after="0" w:line="240" w:lineRule="auto"/>
              <w:jc w:val="center"/>
              <w:rPr>
                <w:rFonts w:ascii="Times New Roman" w:eastAsia="Times New Roman" w:hAnsi="Times New Roman" w:cs="Times New Roman"/>
                <w:sz w:val="20"/>
                <w:szCs w:val="20"/>
              </w:rPr>
            </w:pPr>
          </w:p>
        </w:tc>
        <w:tc>
          <w:tcPr>
            <w:tcW w:w="381" w:type="pct"/>
            <w:tcBorders>
              <w:top w:val="single" w:sz="4" w:space="0" w:color="auto"/>
              <w:left w:val="nil"/>
              <w:bottom w:val="single" w:sz="4" w:space="0" w:color="auto"/>
              <w:right w:val="single" w:sz="4" w:space="0" w:color="auto"/>
            </w:tcBorders>
            <w:shd w:val="clear" w:color="auto" w:fill="auto"/>
            <w:vAlign w:val="center"/>
            <w:hideMark/>
          </w:tcPr>
          <w:p w:rsidR="006B50C1" w:rsidRPr="006B50C1" w:rsidRDefault="006B50C1" w:rsidP="006B50C1">
            <w:pPr>
              <w:spacing w:after="0" w:line="240" w:lineRule="auto"/>
              <w:jc w:val="right"/>
              <w:rPr>
                <w:rFonts w:ascii="Times New Roman" w:eastAsia="Times New Roman" w:hAnsi="Times New Roman" w:cs="Times New Roman"/>
                <w:sz w:val="20"/>
                <w:szCs w:val="20"/>
              </w:rPr>
            </w:pPr>
            <w:r w:rsidRPr="006B50C1">
              <w:rPr>
                <w:rFonts w:ascii="Times New Roman" w:eastAsia="Times New Roman" w:hAnsi="Times New Roman" w:cs="Times New Roman"/>
                <w:sz w:val="20"/>
                <w:szCs w:val="20"/>
              </w:rPr>
              <w:t xml:space="preserve"> </w:t>
            </w:r>
            <w:r w:rsidRPr="006B50C1">
              <w:rPr>
                <w:rFonts w:ascii="Times New Roman" w:eastAsia="맑은 고딕" w:hAnsi="Times New Roman" w:cs="Times New Roman"/>
                <w:sz w:val="20"/>
                <w:szCs w:val="20"/>
                <w:lang w:eastAsia="ko-KR"/>
              </w:rPr>
              <w:t>871,200</w:t>
            </w:r>
            <w:r w:rsidRPr="006B50C1">
              <w:rPr>
                <w:rFonts w:ascii="Times New Roman" w:eastAsia="Times New Roman" w:hAnsi="Times New Roman" w:cs="Times New Roman"/>
                <w:sz w:val="20"/>
                <w:szCs w:val="20"/>
              </w:rPr>
              <w:t xml:space="preserve"> </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6B50C1" w:rsidRPr="006B50C1" w:rsidRDefault="006B50C1" w:rsidP="006B50C1">
            <w:pPr>
              <w:spacing w:after="0" w:line="240" w:lineRule="auto"/>
              <w:jc w:val="right"/>
              <w:rPr>
                <w:rFonts w:ascii="Times New Roman" w:eastAsia="Times New Roman" w:hAnsi="Times New Roman" w:cs="Times New Roman"/>
                <w:sz w:val="20"/>
                <w:szCs w:val="20"/>
              </w:rPr>
            </w:pPr>
            <w:r w:rsidRPr="006B50C1">
              <w:rPr>
                <w:rFonts w:ascii="Times New Roman" w:eastAsia="Times New Roman" w:hAnsi="Times New Roman" w:cs="Times New Roman"/>
                <w:sz w:val="20"/>
                <w:szCs w:val="20"/>
              </w:rPr>
              <w:t xml:space="preserve"> </w:t>
            </w:r>
            <w:r w:rsidRPr="006B50C1">
              <w:rPr>
                <w:rFonts w:ascii="Times New Roman" w:eastAsia="맑은 고딕" w:hAnsi="Times New Roman" w:cs="Times New Roman"/>
                <w:sz w:val="20"/>
                <w:szCs w:val="20"/>
                <w:lang w:eastAsia="ko-KR"/>
              </w:rPr>
              <w:t>871,200</w:t>
            </w:r>
            <w:r w:rsidRPr="006B50C1">
              <w:rPr>
                <w:rFonts w:ascii="Times New Roman" w:eastAsia="Times New Roman" w:hAnsi="Times New Roman" w:cs="Times New Roman"/>
                <w:sz w:val="20"/>
                <w:szCs w:val="20"/>
              </w:rPr>
              <w:t xml:space="preserve"> </w:t>
            </w:r>
          </w:p>
        </w:tc>
        <w:tc>
          <w:tcPr>
            <w:tcW w:w="382" w:type="pct"/>
            <w:tcBorders>
              <w:top w:val="single" w:sz="4" w:space="0" w:color="auto"/>
              <w:left w:val="nil"/>
              <w:bottom w:val="single" w:sz="4" w:space="0" w:color="auto"/>
              <w:right w:val="single" w:sz="4" w:space="0" w:color="auto"/>
            </w:tcBorders>
            <w:shd w:val="clear" w:color="auto" w:fill="auto"/>
            <w:vAlign w:val="center"/>
          </w:tcPr>
          <w:p w:rsidR="006B50C1" w:rsidRPr="006B50C1" w:rsidRDefault="006B50C1" w:rsidP="006B50C1">
            <w:pPr>
              <w:spacing w:after="0" w:line="240" w:lineRule="auto"/>
              <w:jc w:val="right"/>
              <w:rPr>
                <w:rFonts w:ascii="Times New Roman" w:eastAsia="Times New Roman" w:hAnsi="Times New Roman" w:cs="Times New Roman"/>
                <w:sz w:val="20"/>
                <w:szCs w:val="20"/>
              </w:rPr>
            </w:pPr>
            <w:r w:rsidRPr="006B50C1">
              <w:rPr>
                <w:rFonts w:ascii="Times New Roman" w:eastAsia="Times New Roman" w:hAnsi="Times New Roman" w:cs="Times New Roman"/>
                <w:sz w:val="20"/>
                <w:szCs w:val="20"/>
              </w:rPr>
              <w:t xml:space="preserve"> </w:t>
            </w:r>
            <w:r w:rsidRPr="006B50C1">
              <w:rPr>
                <w:rFonts w:ascii="Times New Roman" w:eastAsia="맑은 고딕" w:hAnsi="Times New Roman" w:cs="Times New Roman"/>
                <w:sz w:val="20"/>
                <w:szCs w:val="20"/>
                <w:lang w:eastAsia="ko-KR"/>
              </w:rPr>
              <w:t>871,200</w:t>
            </w:r>
            <w:r w:rsidRPr="006B50C1">
              <w:rPr>
                <w:rFonts w:ascii="Times New Roman" w:eastAsia="Times New Roman" w:hAnsi="Times New Roman" w:cs="Times New Roman"/>
                <w:sz w:val="20"/>
                <w:szCs w:val="20"/>
              </w:rPr>
              <w:t xml:space="preserve"> </w:t>
            </w:r>
          </w:p>
        </w:tc>
      </w:tr>
      <w:tr w:rsidR="005A1EA3" w:rsidRPr="00976E08" w:rsidTr="005A1EA3">
        <w:trPr>
          <w:trHeight w:val="413"/>
        </w:trPr>
        <w:tc>
          <w:tcPr>
            <w:tcW w:w="1588" w:type="pct"/>
            <w:tcBorders>
              <w:top w:val="nil"/>
              <w:left w:val="single" w:sz="4" w:space="0" w:color="auto"/>
              <w:bottom w:val="single" w:sz="4" w:space="0" w:color="auto"/>
              <w:right w:val="single" w:sz="4" w:space="0" w:color="auto"/>
            </w:tcBorders>
            <w:shd w:val="clear" w:color="auto" w:fill="auto"/>
            <w:vAlign w:val="center"/>
          </w:tcPr>
          <w:p w:rsidR="006B50C1" w:rsidRPr="006B50C1" w:rsidRDefault="006B50C1" w:rsidP="00700407">
            <w:pPr>
              <w:spacing w:after="0" w:line="240" w:lineRule="auto"/>
              <w:rPr>
                <w:rFonts w:ascii="Times New Roman" w:eastAsia="맑은 고딕" w:hAnsi="Times New Roman" w:cs="Times New Roman"/>
                <w:lang w:val="en-US" w:eastAsia="ko-KR"/>
              </w:rPr>
            </w:pPr>
            <w:r w:rsidRPr="006B50C1">
              <w:rPr>
                <w:rFonts w:ascii="Times New Roman" w:hAnsi="Times New Roman" w:cs="Times New Roman"/>
                <w:lang w:val="en-US"/>
              </w:rPr>
              <w:t>Additional Resourcing SPC</w:t>
            </w:r>
          </w:p>
        </w:tc>
        <w:tc>
          <w:tcPr>
            <w:tcW w:w="1589" w:type="pct"/>
            <w:tcBorders>
              <w:top w:val="nil"/>
              <w:left w:val="nil"/>
              <w:bottom w:val="single" w:sz="4" w:space="0" w:color="auto"/>
              <w:right w:val="single" w:sz="4" w:space="0" w:color="auto"/>
            </w:tcBorders>
          </w:tcPr>
          <w:p w:rsidR="006B50C1" w:rsidRPr="006B50C1" w:rsidRDefault="006B50C1" w:rsidP="008E1803">
            <w:pPr>
              <w:spacing w:after="0" w:line="240" w:lineRule="auto"/>
              <w:rPr>
                <w:rFonts w:ascii="Times New Roman" w:eastAsia="Times New Roman" w:hAnsi="Times New Roman" w:cs="Times New Roman"/>
              </w:rPr>
            </w:pPr>
            <w:r w:rsidRPr="006B50C1">
              <w:rPr>
                <w:rFonts w:ascii="Times New Roman" w:eastAsia="맑은 고딕" w:hAnsi="Times New Roman" w:cs="Times New Roman"/>
                <w:u w:val="single"/>
                <w:lang w:val="en-US" w:eastAsia="ko-KR"/>
              </w:rPr>
              <w:t>Note</w:t>
            </w:r>
            <w:r w:rsidRPr="006B50C1">
              <w:rPr>
                <w:rFonts w:ascii="Times New Roman" w:eastAsia="맑은 고딕" w:hAnsi="Times New Roman" w:cs="Times New Roman"/>
                <w:lang w:val="en-US" w:eastAsia="ko-KR"/>
              </w:rPr>
              <w:t xml:space="preserve">: </w:t>
            </w:r>
            <w:r w:rsidRPr="006B50C1">
              <w:rPr>
                <w:rFonts w:ascii="Times New Roman" w:hAnsi="Times New Roman" w:cs="Times New Roman"/>
                <w:lang w:val="en-US"/>
              </w:rPr>
              <w:t>Additional resourcing for harvest strategy evaluation, including stock assessments.</w:t>
            </w:r>
          </w:p>
        </w:tc>
        <w:tc>
          <w:tcPr>
            <w:tcW w:w="339" w:type="pct"/>
            <w:tcBorders>
              <w:top w:val="nil"/>
              <w:left w:val="single" w:sz="4" w:space="0" w:color="auto"/>
              <w:bottom w:val="single" w:sz="4" w:space="0" w:color="auto"/>
              <w:right w:val="single" w:sz="4" w:space="0" w:color="auto"/>
            </w:tcBorders>
            <w:shd w:val="clear" w:color="auto" w:fill="auto"/>
            <w:vAlign w:val="center"/>
          </w:tcPr>
          <w:p w:rsidR="006B50C1" w:rsidRPr="006B50C1" w:rsidRDefault="006B50C1" w:rsidP="00700407">
            <w:pPr>
              <w:spacing w:after="0" w:line="240" w:lineRule="auto"/>
              <w:jc w:val="center"/>
              <w:rPr>
                <w:rFonts w:ascii="Times New Roman" w:eastAsia="Times New Roman" w:hAnsi="Times New Roman" w:cs="Times New Roman"/>
                <w:sz w:val="20"/>
                <w:szCs w:val="20"/>
              </w:rPr>
            </w:pPr>
          </w:p>
        </w:tc>
        <w:tc>
          <w:tcPr>
            <w:tcW w:w="338" w:type="pct"/>
            <w:tcBorders>
              <w:top w:val="nil"/>
              <w:left w:val="nil"/>
              <w:bottom w:val="single" w:sz="4" w:space="0" w:color="auto"/>
              <w:right w:val="single" w:sz="4" w:space="0" w:color="auto"/>
            </w:tcBorders>
            <w:shd w:val="clear" w:color="auto" w:fill="auto"/>
            <w:vAlign w:val="center"/>
          </w:tcPr>
          <w:p w:rsidR="006B50C1" w:rsidRPr="006B50C1" w:rsidRDefault="006B50C1" w:rsidP="00700407">
            <w:pPr>
              <w:spacing w:after="0" w:line="240" w:lineRule="auto"/>
              <w:jc w:val="center"/>
              <w:rPr>
                <w:rFonts w:ascii="Times New Roman" w:eastAsia="Times New Roman" w:hAnsi="Times New Roman" w:cs="Times New Roman"/>
                <w:sz w:val="20"/>
                <w:szCs w:val="20"/>
              </w:rPr>
            </w:pPr>
          </w:p>
        </w:tc>
        <w:tc>
          <w:tcPr>
            <w:tcW w:w="381" w:type="pct"/>
            <w:tcBorders>
              <w:top w:val="single" w:sz="4" w:space="0" w:color="auto"/>
              <w:left w:val="nil"/>
              <w:bottom w:val="single" w:sz="4" w:space="0" w:color="auto"/>
              <w:right w:val="single" w:sz="4" w:space="0" w:color="auto"/>
            </w:tcBorders>
            <w:shd w:val="clear" w:color="auto" w:fill="auto"/>
            <w:vAlign w:val="center"/>
          </w:tcPr>
          <w:p w:rsidR="006B50C1" w:rsidRPr="006B50C1" w:rsidRDefault="006B50C1" w:rsidP="0075636A">
            <w:pPr>
              <w:spacing w:after="0" w:line="240" w:lineRule="auto"/>
              <w:jc w:val="right"/>
              <w:rPr>
                <w:rFonts w:ascii="Times New Roman" w:eastAsia="맑은 고딕" w:hAnsi="Times New Roman" w:cs="Times New Roman"/>
                <w:sz w:val="20"/>
                <w:szCs w:val="20"/>
                <w:lang w:eastAsia="ko-KR"/>
              </w:rPr>
            </w:pPr>
            <w:r w:rsidRPr="006B50C1">
              <w:rPr>
                <w:rFonts w:ascii="Times New Roman" w:eastAsia="맑은 고딕" w:hAnsi="Times New Roman" w:cs="Times New Roman"/>
                <w:sz w:val="20"/>
                <w:szCs w:val="20"/>
                <w:lang w:eastAsia="ko-KR"/>
              </w:rPr>
              <w:t>160,000</w:t>
            </w:r>
          </w:p>
        </w:tc>
        <w:tc>
          <w:tcPr>
            <w:tcW w:w="382" w:type="pct"/>
            <w:tcBorders>
              <w:top w:val="single" w:sz="4" w:space="0" w:color="auto"/>
              <w:left w:val="nil"/>
              <w:bottom w:val="single" w:sz="4" w:space="0" w:color="auto"/>
              <w:right w:val="single" w:sz="4" w:space="0" w:color="auto"/>
            </w:tcBorders>
            <w:shd w:val="clear" w:color="auto" w:fill="auto"/>
            <w:vAlign w:val="center"/>
          </w:tcPr>
          <w:p w:rsidR="006B50C1" w:rsidRPr="006B50C1" w:rsidRDefault="006B50C1" w:rsidP="0075636A">
            <w:pPr>
              <w:spacing w:after="0" w:line="240" w:lineRule="auto"/>
              <w:jc w:val="right"/>
              <w:rPr>
                <w:rFonts w:ascii="Times New Roman" w:eastAsia="맑은 고딕" w:hAnsi="Times New Roman" w:cs="Times New Roman"/>
                <w:sz w:val="20"/>
                <w:szCs w:val="20"/>
                <w:lang w:eastAsia="ko-KR"/>
              </w:rPr>
            </w:pPr>
            <w:r w:rsidRPr="006B50C1">
              <w:rPr>
                <w:rFonts w:ascii="Times New Roman" w:eastAsia="맑은 고딕" w:hAnsi="Times New Roman" w:cs="Times New Roman"/>
                <w:sz w:val="20"/>
                <w:szCs w:val="20"/>
                <w:lang w:eastAsia="ko-KR"/>
              </w:rPr>
              <w:t>160,000</w:t>
            </w:r>
          </w:p>
        </w:tc>
        <w:tc>
          <w:tcPr>
            <w:tcW w:w="382" w:type="pct"/>
            <w:tcBorders>
              <w:top w:val="single" w:sz="4" w:space="0" w:color="auto"/>
              <w:left w:val="nil"/>
              <w:bottom w:val="single" w:sz="4" w:space="0" w:color="auto"/>
              <w:right w:val="single" w:sz="4" w:space="0" w:color="auto"/>
            </w:tcBorders>
            <w:shd w:val="clear" w:color="auto" w:fill="auto"/>
            <w:vAlign w:val="center"/>
          </w:tcPr>
          <w:p w:rsidR="006B50C1" w:rsidRPr="006B50C1" w:rsidRDefault="006B50C1" w:rsidP="0075636A">
            <w:pPr>
              <w:spacing w:after="0" w:line="240" w:lineRule="auto"/>
              <w:jc w:val="right"/>
              <w:rPr>
                <w:rFonts w:ascii="Times New Roman" w:eastAsia="맑은 고딕" w:hAnsi="Times New Roman" w:cs="Times New Roman"/>
                <w:sz w:val="20"/>
                <w:szCs w:val="20"/>
                <w:lang w:eastAsia="ko-KR"/>
              </w:rPr>
            </w:pPr>
            <w:r w:rsidRPr="006B50C1">
              <w:rPr>
                <w:rFonts w:ascii="Times New Roman" w:eastAsia="맑은 고딕" w:hAnsi="Times New Roman" w:cs="Times New Roman"/>
                <w:sz w:val="20"/>
                <w:szCs w:val="20"/>
                <w:lang w:eastAsia="ko-KR"/>
              </w:rPr>
              <w:t>160,000</w:t>
            </w:r>
          </w:p>
        </w:tc>
      </w:tr>
      <w:tr w:rsidR="005A1EA3" w:rsidRPr="00976E08" w:rsidTr="005A1EA3">
        <w:trPr>
          <w:trHeight w:val="215"/>
        </w:trPr>
        <w:tc>
          <w:tcPr>
            <w:tcW w:w="1588" w:type="pct"/>
            <w:tcBorders>
              <w:top w:val="nil"/>
              <w:left w:val="single" w:sz="4" w:space="0" w:color="auto"/>
              <w:bottom w:val="single" w:sz="4" w:space="0" w:color="auto"/>
              <w:right w:val="single" w:sz="4" w:space="0" w:color="auto"/>
            </w:tcBorders>
            <w:shd w:val="clear" w:color="auto" w:fill="auto"/>
            <w:vAlign w:val="center"/>
            <w:hideMark/>
          </w:tcPr>
          <w:p w:rsidR="006B50C1" w:rsidRPr="006B50C1" w:rsidRDefault="006B50C1" w:rsidP="00700407">
            <w:pPr>
              <w:spacing w:after="0" w:line="240" w:lineRule="auto"/>
              <w:rPr>
                <w:rFonts w:ascii="Times New Roman" w:eastAsia="맑은 고딕" w:hAnsi="Times New Roman" w:cs="Times New Roman"/>
                <w:lang w:eastAsia="ko-KR"/>
              </w:rPr>
            </w:pPr>
            <w:r w:rsidRPr="006B50C1">
              <w:rPr>
                <w:rFonts w:ascii="Times New Roman" w:eastAsia="Times New Roman" w:hAnsi="Times New Roman" w:cs="Times New Roman"/>
              </w:rPr>
              <w:t>Project 14. West Pacific East Asia (WPEA) Project</w:t>
            </w:r>
          </w:p>
        </w:tc>
        <w:tc>
          <w:tcPr>
            <w:tcW w:w="1589" w:type="pct"/>
            <w:tcBorders>
              <w:top w:val="nil"/>
              <w:left w:val="nil"/>
              <w:bottom w:val="single" w:sz="4" w:space="0" w:color="auto"/>
              <w:right w:val="single" w:sz="4" w:space="0" w:color="auto"/>
            </w:tcBorders>
          </w:tcPr>
          <w:p w:rsidR="006B50C1" w:rsidRPr="006B50C1" w:rsidRDefault="006B50C1" w:rsidP="008E1803">
            <w:pPr>
              <w:spacing w:after="0" w:line="240" w:lineRule="auto"/>
              <w:rPr>
                <w:rFonts w:ascii="Times New Roman" w:eastAsia="맑은 고딕" w:hAnsi="Times New Roman" w:cs="Times New Roman"/>
                <w:lang w:eastAsia="ko-KR"/>
              </w:rPr>
            </w:pPr>
            <w:r w:rsidRPr="006B50C1">
              <w:rPr>
                <w:rFonts w:ascii="Times New Roman" w:eastAsia="맑은 고딕" w:hAnsi="Times New Roman" w:cs="Times New Roman"/>
                <w:u w:val="single"/>
                <w:lang w:eastAsia="ko-KR"/>
              </w:rPr>
              <w:t>Note</w:t>
            </w:r>
            <w:r w:rsidRPr="006B50C1">
              <w:rPr>
                <w:rFonts w:ascii="Times New Roman" w:eastAsia="맑은 고딕" w:hAnsi="Times New Roman" w:cs="Times New Roman"/>
                <w:lang w:eastAsia="ko-KR"/>
              </w:rPr>
              <w:t>: Co-financed budget to get the GEF-Fund</w:t>
            </w:r>
          </w:p>
        </w:tc>
        <w:tc>
          <w:tcPr>
            <w:tcW w:w="339" w:type="pct"/>
            <w:tcBorders>
              <w:top w:val="nil"/>
              <w:left w:val="single" w:sz="4" w:space="0" w:color="auto"/>
              <w:bottom w:val="single" w:sz="4" w:space="0" w:color="auto"/>
              <w:right w:val="single" w:sz="4" w:space="0" w:color="auto"/>
            </w:tcBorders>
            <w:shd w:val="clear" w:color="auto" w:fill="auto"/>
            <w:vAlign w:val="center"/>
            <w:hideMark/>
          </w:tcPr>
          <w:p w:rsidR="006B50C1" w:rsidRPr="006B50C1" w:rsidRDefault="006B50C1" w:rsidP="00700407">
            <w:pPr>
              <w:spacing w:after="0" w:line="240" w:lineRule="auto"/>
              <w:jc w:val="center"/>
              <w:rPr>
                <w:rFonts w:ascii="Times New Roman" w:eastAsia="Times New Roman" w:hAnsi="Times New Roman" w:cs="Times New Roman"/>
                <w:sz w:val="20"/>
                <w:szCs w:val="20"/>
              </w:rPr>
            </w:pPr>
            <w:r w:rsidRPr="006B50C1">
              <w:rPr>
                <w:rFonts w:ascii="Times New Roman" w:eastAsia="Times New Roman" w:hAnsi="Times New Roman" w:cs="Times New Roman"/>
                <w:sz w:val="20"/>
                <w:szCs w:val="20"/>
              </w:rPr>
              <w:t xml:space="preserve"> x </w:t>
            </w:r>
          </w:p>
        </w:tc>
        <w:tc>
          <w:tcPr>
            <w:tcW w:w="338" w:type="pct"/>
            <w:tcBorders>
              <w:top w:val="nil"/>
              <w:left w:val="nil"/>
              <w:bottom w:val="single" w:sz="4" w:space="0" w:color="auto"/>
              <w:right w:val="single" w:sz="4" w:space="0" w:color="auto"/>
            </w:tcBorders>
            <w:shd w:val="clear" w:color="auto" w:fill="auto"/>
            <w:vAlign w:val="center"/>
            <w:hideMark/>
          </w:tcPr>
          <w:p w:rsidR="006B50C1" w:rsidRPr="006B50C1" w:rsidRDefault="006B50C1" w:rsidP="00700407">
            <w:pPr>
              <w:spacing w:after="0" w:line="240" w:lineRule="auto"/>
              <w:jc w:val="center"/>
              <w:rPr>
                <w:rFonts w:ascii="Times New Roman" w:eastAsia="Times New Roman" w:hAnsi="Times New Roman" w:cs="Times New Roman"/>
                <w:sz w:val="20"/>
                <w:szCs w:val="20"/>
              </w:rPr>
            </w:pPr>
          </w:p>
        </w:tc>
        <w:tc>
          <w:tcPr>
            <w:tcW w:w="381" w:type="pct"/>
            <w:tcBorders>
              <w:top w:val="single" w:sz="4" w:space="0" w:color="auto"/>
              <w:left w:val="nil"/>
              <w:bottom w:val="single" w:sz="4" w:space="0" w:color="auto"/>
              <w:right w:val="single" w:sz="4" w:space="0" w:color="auto"/>
            </w:tcBorders>
            <w:shd w:val="clear" w:color="auto" w:fill="auto"/>
            <w:vAlign w:val="center"/>
            <w:hideMark/>
          </w:tcPr>
          <w:p w:rsidR="006B50C1" w:rsidRPr="006B50C1" w:rsidRDefault="006B50C1" w:rsidP="00442A2F">
            <w:pPr>
              <w:spacing w:after="0" w:line="240" w:lineRule="auto"/>
              <w:jc w:val="right"/>
              <w:rPr>
                <w:rFonts w:ascii="Times New Roman" w:eastAsia="Times New Roman" w:hAnsi="Times New Roman" w:cs="Times New Roman"/>
                <w:sz w:val="20"/>
                <w:szCs w:val="20"/>
              </w:rPr>
            </w:pPr>
            <w:r w:rsidRPr="006B50C1">
              <w:rPr>
                <w:rFonts w:ascii="Times New Roman" w:eastAsia="Times New Roman" w:hAnsi="Times New Roman" w:cs="Times New Roman"/>
                <w:sz w:val="20"/>
                <w:szCs w:val="20"/>
              </w:rPr>
              <w:t xml:space="preserve">     25,000 </w:t>
            </w:r>
          </w:p>
        </w:tc>
        <w:tc>
          <w:tcPr>
            <w:tcW w:w="382" w:type="pct"/>
            <w:tcBorders>
              <w:top w:val="single" w:sz="4" w:space="0" w:color="auto"/>
              <w:left w:val="nil"/>
              <w:bottom w:val="single" w:sz="4" w:space="0" w:color="auto"/>
              <w:right w:val="single" w:sz="4" w:space="0" w:color="auto"/>
            </w:tcBorders>
            <w:shd w:val="clear" w:color="auto" w:fill="auto"/>
            <w:vAlign w:val="center"/>
          </w:tcPr>
          <w:p w:rsidR="006B50C1" w:rsidRPr="006B50C1" w:rsidRDefault="006B50C1" w:rsidP="00442A2F">
            <w:pPr>
              <w:spacing w:after="0" w:line="240" w:lineRule="auto"/>
              <w:jc w:val="right"/>
              <w:rPr>
                <w:rFonts w:ascii="Times New Roman" w:eastAsia="맑은 고딕" w:hAnsi="Times New Roman" w:cs="Times New Roman"/>
                <w:sz w:val="20"/>
                <w:szCs w:val="20"/>
                <w:lang w:eastAsia="ko-KR"/>
              </w:rPr>
            </w:pPr>
            <w:r w:rsidRPr="006B50C1">
              <w:rPr>
                <w:rFonts w:ascii="Times New Roman" w:eastAsia="맑은 고딕" w:hAnsi="Times New Roman" w:cs="Times New Roman"/>
                <w:sz w:val="20"/>
                <w:szCs w:val="20"/>
                <w:lang w:eastAsia="ko-KR"/>
              </w:rPr>
              <w:t>25,000</w:t>
            </w:r>
          </w:p>
        </w:tc>
        <w:tc>
          <w:tcPr>
            <w:tcW w:w="382" w:type="pct"/>
            <w:tcBorders>
              <w:top w:val="single" w:sz="4" w:space="0" w:color="auto"/>
              <w:left w:val="nil"/>
              <w:bottom w:val="single" w:sz="4" w:space="0" w:color="auto"/>
              <w:right w:val="single" w:sz="4" w:space="0" w:color="auto"/>
            </w:tcBorders>
            <w:shd w:val="clear" w:color="auto" w:fill="auto"/>
            <w:vAlign w:val="center"/>
          </w:tcPr>
          <w:p w:rsidR="006B50C1" w:rsidRPr="00201FCC" w:rsidRDefault="00201FCC" w:rsidP="00442A2F">
            <w:pPr>
              <w:spacing w:after="0" w:line="240" w:lineRule="auto"/>
              <w:jc w:val="right"/>
              <w:rPr>
                <w:rFonts w:ascii="Times New Roman" w:eastAsia="맑은 고딕" w:hAnsi="Times New Roman" w:cs="Times New Roman"/>
                <w:sz w:val="20"/>
                <w:szCs w:val="20"/>
                <w:lang w:eastAsia="ko-KR"/>
              </w:rPr>
            </w:pPr>
            <w:r>
              <w:rPr>
                <w:rFonts w:ascii="Times New Roman" w:eastAsia="맑은 고딕" w:hAnsi="Times New Roman" w:cs="Times New Roman" w:hint="eastAsia"/>
                <w:sz w:val="20"/>
                <w:szCs w:val="20"/>
                <w:lang w:eastAsia="ko-KR"/>
              </w:rPr>
              <w:t>25,000</w:t>
            </w:r>
          </w:p>
        </w:tc>
      </w:tr>
      <w:tr w:rsidR="005A1EA3" w:rsidRPr="00976E08" w:rsidTr="005A1EA3">
        <w:trPr>
          <w:trHeight w:val="233"/>
        </w:trPr>
        <w:tc>
          <w:tcPr>
            <w:tcW w:w="1588" w:type="pct"/>
            <w:tcBorders>
              <w:top w:val="nil"/>
              <w:left w:val="single" w:sz="4" w:space="0" w:color="auto"/>
              <w:bottom w:val="single" w:sz="4" w:space="0" w:color="auto"/>
              <w:right w:val="single" w:sz="4" w:space="0" w:color="auto"/>
            </w:tcBorders>
            <w:shd w:val="clear" w:color="auto" w:fill="auto"/>
            <w:vAlign w:val="center"/>
          </w:tcPr>
          <w:p w:rsidR="006B50C1" w:rsidRPr="006B50C1" w:rsidRDefault="006B50C1" w:rsidP="00AD658F">
            <w:pPr>
              <w:spacing w:after="0" w:line="240" w:lineRule="auto"/>
              <w:rPr>
                <w:rFonts w:ascii="Times New Roman" w:hAnsi="Times New Roman" w:cs="Times New Roman"/>
              </w:rPr>
            </w:pPr>
            <w:r w:rsidRPr="006B50C1">
              <w:rPr>
                <w:rFonts w:ascii="Times New Roman" w:eastAsia="Times New Roman" w:hAnsi="Times New Roman" w:cs="Times New Roman"/>
              </w:rPr>
              <w:t>Project 35b. Maintenance and enhancement of the WCPFC Tissue Bank</w:t>
            </w:r>
          </w:p>
        </w:tc>
        <w:tc>
          <w:tcPr>
            <w:tcW w:w="1589" w:type="pct"/>
            <w:tcBorders>
              <w:top w:val="nil"/>
              <w:left w:val="nil"/>
              <w:bottom w:val="single" w:sz="4" w:space="0" w:color="auto"/>
              <w:right w:val="single" w:sz="4" w:space="0" w:color="auto"/>
            </w:tcBorders>
          </w:tcPr>
          <w:p w:rsidR="006B50C1" w:rsidRPr="006B50C1" w:rsidRDefault="006B50C1" w:rsidP="00AD658F">
            <w:pPr>
              <w:spacing w:after="0" w:line="240" w:lineRule="auto"/>
              <w:rPr>
                <w:rFonts w:ascii="Times New Roman" w:eastAsia="맑은 고딕" w:hAnsi="Times New Roman" w:cs="Times New Roman"/>
                <w:lang w:eastAsia="ko-KR"/>
              </w:rPr>
            </w:pPr>
            <w:r w:rsidRPr="006B50C1">
              <w:rPr>
                <w:rFonts w:ascii="Times New Roman" w:eastAsia="맑은 고딕" w:hAnsi="Times New Roman" w:cs="Times New Roman"/>
                <w:lang w:eastAsia="ko-KR"/>
              </w:rPr>
              <w:t>TORs annexed</w:t>
            </w:r>
          </w:p>
        </w:tc>
        <w:tc>
          <w:tcPr>
            <w:tcW w:w="339" w:type="pct"/>
            <w:tcBorders>
              <w:top w:val="nil"/>
              <w:left w:val="single" w:sz="4" w:space="0" w:color="auto"/>
              <w:bottom w:val="single" w:sz="4" w:space="0" w:color="auto"/>
              <w:right w:val="single" w:sz="4" w:space="0" w:color="auto"/>
            </w:tcBorders>
            <w:shd w:val="clear" w:color="auto" w:fill="auto"/>
            <w:vAlign w:val="center"/>
          </w:tcPr>
          <w:p w:rsidR="006B50C1" w:rsidRPr="006B50C1" w:rsidRDefault="006B50C1" w:rsidP="00AD658F">
            <w:pPr>
              <w:spacing w:after="0" w:line="240" w:lineRule="auto"/>
              <w:jc w:val="center"/>
              <w:rPr>
                <w:rFonts w:ascii="Times New Roman" w:eastAsia="Times New Roman" w:hAnsi="Times New Roman" w:cs="Times New Roman"/>
                <w:sz w:val="20"/>
                <w:szCs w:val="20"/>
              </w:rPr>
            </w:pPr>
            <w:r w:rsidRPr="006B50C1">
              <w:rPr>
                <w:rFonts w:ascii="Times New Roman" w:eastAsia="Times New Roman" w:hAnsi="Times New Roman" w:cs="Times New Roman"/>
                <w:sz w:val="20"/>
                <w:szCs w:val="20"/>
              </w:rPr>
              <w:t> </w:t>
            </w:r>
          </w:p>
        </w:tc>
        <w:tc>
          <w:tcPr>
            <w:tcW w:w="338" w:type="pct"/>
            <w:tcBorders>
              <w:top w:val="nil"/>
              <w:left w:val="nil"/>
              <w:bottom w:val="single" w:sz="4" w:space="0" w:color="auto"/>
              <w:right w:val="single" w:sz="4" w:space="0" w:color="auto"/>
            </w:tcBorders>
            <w:shd w:val="clear" w:color="auto" w:fill="auto"/>
            <w:vAlign w:val="center"/>
          </w:tcPr>
          <w:p w:rsidR="006B50C1" w:rsidRPr="006B50C1" w:rsidRDefault="006B50C1" w:rsidP="00AD658F">
            <w:pPr>
              <w:spacing w:after="0" w:line="240" w:lineRule="auto"/>
              <w:jc w:val="center"/>
              <w:rPr>
                <w:rFonts w:ascii="Times New Roman" w:eastAsia="Times New Roman" w:hAnsi="Times New Roman" w:cs="Times New Roman"/>
                <w:sz w:val="20"/>
                <w:szCs w:val="20"/>
              </w:rPr>
            </w:pPr>
            <w:r w:rsidRPr="006B50C1">
              <w:rPr>
                <w:rFonts w:ascii="Times New Roman" w:eastAsia="Times New Roman" w:hAnsi="Times New Roman" w:cs="Times New Roman"/>
                <w:sz w:val="20"/>
                <w:szCs w:val="20"/>
              </w:rPr>
              <w:t>3</w:t>
            </w:r>
          </w:p>
        </w:tc>
        <w:tc>
          <w:tcPr>
            <w:tcW w:w="381" w:type="pct"/>
            <w:tcBorders>
              <w:top w:val="single" w:sz="4" w:space="0" w:color="auto"/>
              <w:left w:val="nil"/>
              <w:bottom w:val="single" w:sz="4" w:space="0" w:color="auto"/>
              <w:right w:val="single" w:sz="4" w:space="0" w:color="auto"/>
            </w:tcBorders>
            <w:shd w:val="clear" w:color="auto" w:fill="auto"/>
            <w:noWrap/>
            <w:vAlign w:val="center"/>
          </w:tcPr>
          <w:p w:rsidR="006B50C1" w:rsidRPr="006B50C1" w:rsidRDefault="006B50C1" w:rsidP="00AD658F">
            <w:pPr>
              <w:spacing w:after="0" w:line="240" w:lineRule="auto"/>
              <w:jc w:val="right"/>
              <w:rPr>
                <w:rFonts w:ascii="Times New Roman" w:eastAsia="Times New Roman" w:hAnsi="Times New Roman" w:cs="Times New Roman"/>
                <w:sz w:val="20"/>
                <w:szCs w:val="20"/>
              </w:rPr>
            </w:pPr>
            <w:r w:rsidRPr="006B50C1">
              <w:rPr>
                <w:rFonts w:ascii="Times New Roman" w:eastAsia="Times New Roman" w:hAnsi="Times New Roman" w:cs="Times New Roman"/>
                <w:sz w:val="20"/>
                <w:szCs w:val="20"/>
              </w:rPr>
              <w:t xml:space="preserve">     80,000</w:t>
            </w:r>
            <w:r>
              <w:rPr>
                <w:rFonts w:ascii="Times New Roman" w:eastAsia="맑은 고딕" w:hAnsi="Times New Roman" w:cs="Times New Roman" w:hint="eastAsia"/>
                <w:sz w:val="20"/>
                <w:szCs w:val="20"/>
                <w:lang w:eastAsia="ko-KR"/>
              </w:rPr>
              <w:t xml:space="preserve"> + 15,000</w:t>
            </w:r>
            <w:r w:rsidRPr="006B50C1">
              <w:rPr>
                <w:rFonts w:ascii="Times New Roman" w:eastAsia="Times New Roman" w:hAnsi="Times New Roman" w:cs="Times New Roman"/>
                <w:sz w:val="20"/>
                <w:szCs w:val="20"/>
              </w:rPr>
              <w:t xml:space="preserve"> </w:t>
            </w:r>
          </w:p>
        </w:tc>
        <w:tc>
          <w:tcPr>
            <w:tcW w:w="382" w:type="pct"/>
            <w:tcBorders>
              <w:top w:val="single" w:sz="4" w:space="0" w:color="auto"/>
              <w:left w:val="nil"/>
              <w:bottom w:val="single" w:sz="4" w:space="0" w:color="auto"/>
              <w:right w:val="single" w:sz="4" w:space="0" w:color="auto"/>
            </w:tcBorders>
            <w:shd w:val="clear" w:color="auto" w:fill="auto"/>
            <w:noWrap/>
            <w:vAlign w:val="center"/>
          </w:tcPr>
          <w:p w:rsidR="006B50C1" w:rsidRPr="006B50C1" w:rsidRDefault="006B50C1" w:rsidP="00AD658F">
            <w:pPr>
              <w:spacing w:after="0" w:line="240" w:lineRule="auto"/>
              <w:jc w:val="right"/>
              <w:rPr>
                <w:rFonts w:ascii="Times New Roman" w:eastAsia="Times New Roman" w:hAnsi="Times New Roman" w:cs="Times New Roman"/>
                <w:sz w:val="20"/>
                <w:szCs w:val="20"/>
              </w:rPr>
            </w:pPr>
            <w:r w:rsidRPr="006B50C1">
              <w:rPr>
                <w:rFonts w:ascii="Times New Roman" w:eastAsia="Times New Roman" w:hAnsi="Times New Roman" w:cs="Times New Roman"/>
                <w:sz w:val="20"/>
                <w:szCs w:val="20"/>
              </w:rPr>
              <w:t xml:space="preserve">     80,000</w:t>
            </w:r>
            <w:r>
              <w:rPr>
                <w:rFonts w:ascii="Times New Roman" w:eastAsia="맑은 고딕" w:hAnsi="Times New Roman" w:cs="Times New Roman" w:hint="eastAsia"/>
                <w:sz w:val="20"/>
                <w:szCs w:val="20"/>
                <w:lang w:eastAsia="ko-KR"/>
              </w:rPr>
              <w:t xml:space="preserve"> + 15,000</w:t>
            </w:r>
            <w:r w:rsidRPr="006B50C1">
              <w:rPr>
                <w:rFonts w:ascii="Times New Roman" w:eastAsia="Times New Roman" w:hAnsi="Times New Roman" w:cs="Times New Roman"/>
                <w:sz w:val="20"/>
                <w:szCs w:val="20"/>
              </w:rPr>
              <w:t xml:space="preserve"> </w:t>
            </w:r>
          </w:p>
        </w:tc>
        <w:tc>
          <w:tcPr>
            <w:tcW w:w="382" w:type="pct"/>
            <w:tcBorders>
              <w:top w:val="single" w:sz="4" w:space="0" w:color="auto"/>
              <w:left w:val="nil"/>
              <w:bottom w:val="single" w:sz="4" w:space="0" w:color="auto"/>
              <w:right w:val="single" w:sz="4" w:space="0" w:color="auto"/>
            </w:tcBorders>
            <w:shd w:val="clear" w:color="auto" w:fill="auto"/>
            <w:vAlign w:val="center"/>
          </w:tcPr>
          <w:p w:rsidR="006B50C1" w:rsidRPr="006B50C1" w:rsidRDefault="006B50C1" w:rsidP="00AD658F">
            <w:pPr>
              <w:spacing w:after="0" w:line="240" w:lineRule="auto"/>
              <w:jc w:val="right"/>
              <w:rPr>
                <w:rFonts w:ascii="Times New Roman" w:eastAsia="Times New Roman" w:hAnsi="Times New Roman" w:cs="Times New Roman"/>
                <w:sz w:val="20"/>
                <w:szCs w:val="20"/>
              </w:rPr>
            </w:pPr>
            <w:r w:rsidRPr="006B50C1">
              <w:rPr>
                <w:rFonts w:ascii="Times New Roman" w:eastAsia="Times New Roman" w:hAnsi="Times New Roman" w:cs="Times New Roman"/>
                <w:sz w:val="20"/>
                <w:szCs w:val="20"/>
              </w:rPr>
              <w:t xml:space="preserve">     80,000</w:t>
            </w:r>
            <w:r>
              <w:rPr>
                <w:rFonts w:ascii="Times New Roman" w:eastAsia="맑은 고딕" w:hAnsi="Times New Roman" w:cs="Times New Roman" w:hint="eastAsia"/>
                <w:sz w:val="20"/>
                <w:szCs w:val="20"/>
                <w:lang w:eastAsia="ko-KR"/>
              </w:rPr>
              <w:t xml:space="preserve"> + 15,000</w:t>
            </w:r>
            <w:r w:rsidRPr="006B50C1">
              <w:rPr>
                <w:rFonts w:ascii="Times New Roman" w:eastAsia="Times New Roman" w:hAnsi="Times New Roman" w:cs="Times New Roman"/>
                <w:sz w:val="20"/>
                <w:szCs w:val="20"/>
              </w:rPr>
              <w:t xml:space="preserve"> </w:t>
            </w:r>
          </w:p>
        </w:tc>
      </w:tr>
      <w:tr w:rsidR="005A1EA3" w:rsidRPr="00976E08" w:rsidTr="005A1EA3">
        <w:trPr>
          <w:trHeight w:val="233"/>
        </w:trPr>
        <w:tc>
          <w:tcPr>
            <w:tcW w:w="1588" w:type="pct"/>
            <w:tcBorders>
              <w:top w:val="nil"/>
              <w:left w:val="single" w:sz="4" w:space="0" w:color="auto"/>
              <w:bottom w:val="single" w:sz="4" w:space="0" w:color="auto"/>
              <w:right w:val="single" w:sz="4" w:space="0" w:color="auto"/>
            </w:tcBorders>
            <w:shd w:val="clear" w:color="auto" w:fill="auto"/>
            <w:vAlign w:val="center"/>
          </w:tcPr>
          <w:p w:rsidR="006B50C1" w:rsidRPr="006B50C1" w:rsidRDefault="006B50C1" w:rsidP="00AD658F">
            <w:pPr>
              <w:adjustRightInd w:val="0"/>
              <w:snapToGrid w:val="0"/>
              <w:spacing w:after="0" w:line="240" w:lineRule="auto"/>
              <w:rPr>
                <w:rFonts w:ascii="Times New Roman" w:eastAsia="Times New Roman" w:hAnsi="Times New Roman" w:cs="Times New Roman"/>
              </w:rPr>
            </w:pPr>
            <w:r w:rsidRPr="006B50C1">
              <w:rPr>
                <w:rFonts w:ascii="Times New Roman" w:hAnsi="Times New Roman" w:cs="Times New Roman"/>
                <w:lang w:eastAsia="ko-KR"/>
              </w:rPr>
              <w:t>Project 42 Pacific Tuna Tagging Programme (PTTP)</w:t>
            </w:r>
          </w:p>
        </w:tc>
        <w:tc>
          <w:tcPr>
            <w:tcW w:w="1589" w:type="pct"/>
            <w:tcBorders>
              <w:top w:val="nil"/>
              <w:left w:val="nil"/>
              <w:bottom w:val="single" w:sz="4" w:space="0" w:color="auto"/>
              <w:right w:val="single" w:sz="4" w:space="0" w:color="auto"/>
            </w:tcBorders>
          </w:tcPr>
          <w:p w:rsidR="006B50C1" w:rsidRPr="006B50C1" w:rsidRDefault="006B50C1" w:rsidP="00AD658F">
            <w:pPr>
              <w:adjustRightInd w:val="0"/>
              <w:snapToGrid w:val="0"/>
              <w:spacing w:after="0" w:line="240" w:lineRule="auto"/>
              <w:rPr>
                <w:rFonts w:ascii="Times New Roman" w:eastAsia="맑은 고딕" w:hAnsi="Times New Roman" w:cs="Times New Roman"/>
                <w:lang w:eastAsia="ko-KR"/>
              </w:rPr>
            </w:pPr>
            <w:r w:rsidRPr="006B50C1">
              <w:rPr>
                <w:rFonts w:ascii="Times New Roman" w:eastAsia="맑은 고딕" w:hAnsi="Times New Roman" w:cs="Times New Roman"/>
                <w:lang w:eastAsia="ko-KR"/>
              </w:rPr>
              <w:t>TORs annexed</w:t>
            </w:r>
          </w:p>
        </w:tc>
        <w:tc>
          <w:tcPr>
            <w:tcW w:w="339" w:type="pct"/>
            <w:tcBorders>
              <w:top w:val="nil"/>
              <w:left w:val="single" w:sz="4" w:space="0" w:color="auto"/>
              <w:bottom w:val="single" w:sz="4" w:space="0" w:color="auto"/>
              <w:right w:val="single" w:sz="4" w:space="0" w:color="auto"/>
            </w:tcBorders>
            <w:shd w:val="clear" w:color="auto" w:fill="auto"/>
            <w:vAlign w:val="center"/>
          </w:tcPr>
          <w:p w:rsidR="006B50C1" w:rsidRPr="006B50C1" w:rsidRDefault="006B50C1" w:rsidP="00AD658F">
            <w:pPr>
              <w:spacing w:after="0" w:line="240" w:lineRule="auto"/>
              <w:jc w:val="center"/>
              <w:rPr>
                <w:rFonts w:ascii="Times New Roman" w:eastAsia="Times New Roman" w:hAnsi="Times New Roman" w:cs="Times New Roman"/>
                <w:sz w:val="20"/>
                <w:szCs w:val="20"/>
              </w:rPr>
            </w:pPr>
          </w:p>
        </w:tc>
        <w:tc>
          <w:tcPr>
            <w:tcW w:w="338" w:type="pct"/>
            <w:tcBorders>
              <w:top w:val="nil"/>
              <w:left w:val="nil"/>
              <w:bottom w:val="single" w:sz="4" w:space="0" w:color="auto"/>
              <w:right w:val="single" w:sz="4" w:space="0" w:color="auto"/>
            </w:tcBorders>
            <w:shd w:val="clear" w:color="auto" w:fill="auto"/>
            <w:vAlign w:val="center"/>
          </w:tcPr>
          <w:p w:rsidR="006B50C1" w:rsidRPr="006B50C1" w:rsidRDefault="006B50C1" w:rsidP="00AD658F">
            <w:pPr>
              <w:spacing w:after="0" w:line="240" w:lineRule="auto"/>
              <w:jc w:val="center"/>
              <w:rPr>
                <w:rFonts w:ascii="Times New Roman" w:eastAsia="맑은 고딕" w:hAnsi="Times New Roman" w:cs="Times New Roman"/>
                <w:sz w:val="20"/>
                <w:szCs w:val="20"/>
                <w:lang w:eastAsia="ko-KR"/>
              </w:rPr>
            </w:pPr>
            <w:r w:rsidRPr="006B50C1">
              <w:rPr>
                <w:rFonts w:ascii="Times New Roman" w:eastAsia="맑은 고딕" w:hAnsi="Times New Roman" w:cs="Times New Roman"/>
                <w:sz w:val="20"/>
                <w:szCs w:val="20"/>
                <w:lang w:eastAsia="ko-KR"/>
              </w:rPr>
              <w:t>3</w:t>
            </w:r>
          </w:p>
        </w:tc>
        <w:tc>
          <w:tcPr>
            <w:tcW w:w="381" w:type="pct"/>
            <w:tcBorders>
              <w:top w:val="single" w:sz="4" w:space="0" w:color="auto"/>
              <w:left w:val="nil"/>
              <w:bottom w:val="single" w:sz="4" w:space="0" w:color="auto"/>
              <w:right w:val="single" w:sz="4" w:space="0" w:color="auto"/>
            </w:tcBorders>
            <w:shd w:val="clear" w:color="auto" w:fill="auto"/>
            <w:noWrap/>
            <w:vAlign w:val="center"/>
          </w:tcPr>
          <w:p w:rsidR="006B50C1" w:rsidRPr="006B50C1" w:rsidRDefault="006B50C1" w:rsidP="00AD658F">
            <w:pPr>
              <w:spacing w:after="0" w:line="240" w:lineRule="auto"/>
              <w:jc w:val="right"/>
              <w:rPr>
                <w:rFonts w:ascii="Times New Roman" w:eastAsia="Times New Roman" w:hAnsi="Times New Roman" w:cs="Times New Roman"/>
                <w:sz w:val="20"/>
                <w:szCs w:val="20"/>
              </w:rPr>
            </w:pPr>
            <w:r w:rsidRPr="006B50C1">
              <w:rPr>
                <w:rFonts w:ascii="Times New Roman" w:eastAsia="MS Mincho" w:hAnsi="Times New Roman" w:cs="Times New Roman"/>
                <w:sz w:val="20"/>
                <w:szCs w:val="20"/>
                <w:lang w:eastAsia="ja-JP"/>
              </w:rPr>
              <w:t>1,200,000</w:t>
            </w:r>
          </w:p>
        </w:tc>
        <w:tc>
          <w:tcPr>
            <w:tcW w:w="382" w:type="pct"/>
            <w:tcBorders>
              <w:top w:val="single" w:sz="4" w:space="0" w:color="auto"/>
              <w:left w:val="nil"/>
              <w:bottom w:val="single" w:sz="4" w:space="0" w:color="auto"/>
              <w:right w:val="single" w:sz="4" w:space="0" w:color="auto"/>
            </w:tcBorders>
            <w:shd w:val="clear" w:color="auto" w:fill="auto"/>
            <w:noWrap/>
            <w:vAlign w:val="center"/>
          </w:tcPr>
          <w:p w:rsidR="006B50C1" w:rsidRPr="006B50C1" w:rsidRDefault="006B50C1" w:rsidP="00AD658F">
            <w:pPr>
              <w:spacing w:after="0" w:line="240" w:lineRule="auto"/>
              <w:jc w:val="right"/>
              <w:rPr>
                <w:rFonts w:ascii="Times New Roman" w:eastAsia="Times New Roman" w:hAnsi="Times New Roman" w:cs="Times New Roman"/>
                <w:sz w:val="20"/>
                <w:szCs w:val="20"/>
              </w:rPr>
            </w:pPr>
            <w:r w:rsidRPr="006B50C1">
              <w:rPr>
                <w:rFonts w:ascii="Times New Roman" w:hAnsi="Times New Roman" w:cs="Times New Roman"/>
                <w:sz w:val="20"/>
                <w:szCs w:val="20"/>
                <w:lang w:eastAsia="ko-KR"/>
              </w:rPr>
              <w:t>690,000</w:t>
            </w:r>
          </w:p>
        </w:tc>
        <w:tc>
          <w:tcPr>
            <w:tcW w:w="382" w:type="pct"/>
            <w:tcBorders>
              <w:top w:val="single" w:sz="4" w:space="0" w:color="auto"/>
              <w:left w:val="nil"/>
              <w:bottom w:val="single" w:sz="4" w:space="0" w:color="auto"/>
              <w:right w:val="single" w:sz="4" w:space="0" w:color="auto"/>
            </w:tcBorders>
            <w:shd w:val="clear" w:color="auto" w:fill="auto"/>
            <w:vAlign w:val="center"/>
          </w:tcPr>
          <w:p w:rsidR="006B50C1" w:rsidRPr="006B50C1" w:rsidRDefault="006B50C1" w:rsidP="00AD658F">
            <w:pPr>
              <w:spacing w:after="0" w:line="240" w:lineRule="auto"/>
              <w:jc w:val="right"/>
              <w:rPr>
                <w:rFonts w:ascii="Times New Roman" w:eastAsia="Times New Roman" w:hAnsi="Times New Roman" w:cs="Times New Roman"/>
                <w:sz w:val="20"/>
                <w:szCs w:val="20"/>
              </w:rPr>
            </w:pPr>
            <w:r w:rsidRPr="006B50C1">
              <w:rPr>
                <w:rFonts w:ascii="Times New Roman" w:hAnsi="Times New Roman" w:cs="Times New Roman"/>
                <w:sz w:val="20"/>
                <w:szCs w:val="20"/>
                <w:lang w:eastAsia="ko-KR"/>
              </w:rPr>
              <w:t>1,200,000</w:t>
            </w:r>
          </w:p>
        </w:tc>
      </w:tr>
      <w:tr w:rsidR="005A1EA3" w:rsidRPr="00976E08" w:rsidTr="005A1EA3">
        <w:trPr>
          <w:trHeight w:val="467"/>
        </w:trPr>
        <w:tc>
          <w:tcPr>
            <w:tcW w:w="1588" w:type="pct"/>
            <w:tcBorders>
              <w:top w:val="nil"/>
              <w:left w:val="single" w:sz="4" w:space="0" w:color="auto"/>
              <w:bottom w:val="single" w:sz="4" w:space="0" w:color="auto"/>
              <w:right w:val="single" w:sz="4" w:space="0" w:color="auto"/>
            </w:tcBorders>
            <w:shd w:val="clear" w:color="auto" w:fill="auto"/>
            <w:vAlign w:val="center"/>
          </w:tcPr>
          <w:p w:rsidR="006B50C1" w:rsidRPr="006B50C1" w:rsidRDefault="006B50C1" w:rsidP="000061E3">
            <w:pPr>
              <w:spacing w:after="0" w:line="240" w:lineRule="auto"/>
              <w:rPr>
                <w:rFonts w:ascii="Times New Roman" w:eastAsia="맑은 고딕" w:hAnsi="Times New Roman" w:cs="Times New Roman"/>
                <w:lang w:eastAsia="ko-KR"/>
              </w:rPr>
            </w:pPr>
            <w:r w:rsidRPr="006B50C1">
              <w:rPr>
                <w:rFonts w:ascii="Times New Roman" w:eastAsia="Times New Roman" w:hAnsi="Times New Roman" w:cs="Times New Roman"/>
              </w:rPr>
              <w:t>Project 60: Further paired sampling a</w:t>
            </w:r>
            <w:r w:rsidR="005A1EA3">
              <w:rPr>
                <w:rFonts w:ascii="Times New Roman" w:eastAsia="Times New Roman" w:hAnsi="Times New Roman" w:cs="Times New Roman"/>
              </w:rPr>
              <w:t xml:space="preserve">nd unloading data comparisons. </w:t>
            </w:r>
          </w:p>
        </w:tc>
        <w:tc>
          <w:tcPr>
            <w:tcW w:w="1589" w:type="pct"/>
            <w:tcBorders>
              <w:top w:val="nil"/>
              <w:left w:val="nil"/>
              <w:bottom w:val="single" w:sz="4" w:space="0" w:color="auto"/>
              <w:right w:val="single" w:sz="4" w:space="0" w:color="auto"/>
            </w:tcBorders>
          </w:tcPr>
          <w:p w:rsidR="006B50C1" w:rsidRPr="006B50C1" w:rsidRDefault="006B50C1" w:rsidP="00685AE1">
            <w:pPr>
              <w:spacing w:after="0" w:line="240" w:lineRule="auto"/>
              <w:rPr>
                <w:rFonts w:ascii="Times New Roman" w:eastAsia="맑은 고딕" w:hAnsi="Times New Roman" w:cs="Times New Roman"/>
                <w:lang w:eastAsia="ko-KR"/>
              </w:rPr>
            </w:pPr>
            <w:r w:rsidRPr="006B50C1">
              <w:rPr>
                <w:rFonts w:ascii="Times New Roman" w:eastAsia="맑은 고딕" w:hAnsi="Times New Roman" w:cs="Times New Roman"/>
                <w:lang w:eastAsia="ko-KR"/>
              </w:rPr>
              <w:t>TORs annexed</w:t>
            </w:r>
          </w:p>
        </w:tc>
        <w:tc>
          <w:tcPr>
            <w:tcW w:w="339" w:type="pct"/>
            <w:tcBorders>
              <w:top w:val="nil"/>
              <w:left w:val="single" w:sz="4" w:space="0" w:color="auto"/>
              <w:bottom w:val="single" w:sz="4" w:space="0" w:color="auto"/>
              <w:right w:val="single" w:sz="4" w:space="0" w:color="auto"/>
            </w:tcBorders>
            <w:shd w:val="clear" w:color="auto" w:fill="auto"/>
            <w:vAlign w:val="center"/>
          </w:tcPr>
          <w:p w:rsidR="006B50C1" w:rsidRPr="006B50C1" w:rsidRDefault="006B50C1" w:rsidP="00685AE1">
            <w:pPr>
              <w:spacing w:after="0" w:line="240" w:lineRule="auto"/>
              <w:jc w:val="center"/>
              <w:rPr>
                <w:rFonts w:ascii="Times New Roman" w:eastAsia="Times New Roman" w:hAnsi="Times New Roman" w:cs="Times New Roman"/>
                <w:sz w:val="20"/>
                <w:szCs w:val="20"/>
              </w:rPr>
            </w:pPr>
            <w:r w:rsidRPr="006B50C1">
              <w:rPr>
                <w:rFonts w:ascii="Times New Roman" w:eastAsia="Times New Roman" w:hAnsi="Times New Roman" w:cs="Times New Roman"/>
                <w:sz w:val="20"/>
                <w:szCs w:val="20"/>
              </w:rPr>
              <w:t> </w:t>
            </w:r>
          </w:p>
        </w:tc>
        <w:tc>
          <w:tcPr>
            <w:tcW w:w="338" w:type="pct"/>
            <w:tcBorders>
              <w:top w:val="single" w:sz="4" w:space="0" w:color="auto"/>
              <w:left w:val="nil"/>
              <w:bottom w:val="single" w:sz="4" w:space="0" w:color="auto"/>
              <w:right w:val="single" w:sz="4" w:space="0" w:color="auto"/>
            </w:tcBorders>
            <w:shd w:val="clear" w:color="auto" w:fill="auto"/>
            <w:vAlign w:val="center"/>
          </w:tcPr>
          <w:p w:rsidR="006B50C1" w:rsidRPr="006B50C1" w:rsidRDefault="006B50C1" w:rsidP="00685AE1">
            <w:pPr>
              <w:spacing w:after="0" w:line="240" w:lineRule="auto"/>
              <w:jc w:val="center"/>
              <w:rPr>
                <w:rFonts w:ascii="Times New Roman" w:eastAsia="Times New Roman" w:hAnsi="Times New Roman" w:cs="Times New Roman"/>
                <w:sz w:val="20"/>
                <w:szCs w:val="20"/>
              </w:rPr>
            </w:pPr>
            <w:r w:rsidRPr="006B50C1">
              <w:rPr>
                <w:rFonts w:ascii="Times New Roman" w:eastAsia="Times New Roman" w:hAnsi="Times New Roman" w:cs="Times New Roman"/>
                <w:sz w:val="20"/>
                <w:szCs w:val="20"/>
              </w:rPr>
              <w:t>2</w:t>
            </w:r>
          </w:p>
        </w:tc>
        <w:tc>
          <w:tcPr>
            <w:tcW w:w="3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6B50C1" w:rsidRPr="006B50C1" w:rsidRDefault="006B50C1" w:rsidP="00685AE1">
            <w:pPr>
              <w:spacing w:after="0" w:line="240" w:lineRule="auto"/>
              <w:jc w:val="right"/>
              <w:rPr>
                <w:rFonts w:ascii="Times New Roman" w:eastAsia="Times New Roman" w:hAnsi="Times New Roman" w:cs="Times New Roman"/>
                <w:sz w:val="20"/>
                <w:szCs w:val="20"/>
              </w:rPr>
            </w:pPr>
            <w:r w:rsidRPr="006B50C1">
              <w:rPr>
                <w:rFonts w:ascii="Times New Roman" w:eastAsia="Times New Roman" w:hAnsi="Times New Roman" w:cs="Times New Roman"/>
                <w:sz w:val="20"/>
                <w:szCs w:val="20"/>
              </w:rPr>
              <w:t xml:space="preserve">     50,000 </w:t>
            </w:r>
          </w:p>
        </w:tc>
        <w:tc>
          <w:tcPr>
            <w:tcW w:w="382" w:type="pct"/>
            <w:tcBorders>
              <w:top w:val="single" w:sz="4" w:space="0" w:color="auto"/>
              <w:left w:val="nil"/>
              <w:bottom w:val="single" w:sz="4" w:space="0" w:color="auto"/>
              <w:right w:val="single" w:sz="4" w:space="0" w:color="auto"/>
            </w:tcBorders>
            <w:shd w:val="clear" w:color="auto" w:fill="auto"/>
            <w:noWrap/>
            <w:vAlign w:val="center"/>
          </w:tcPr>
          <w:p w:rsidR="006B50C1" w:rsidRPr="006B50C1" w:rsidRDefault="006B50C1" w:rsidP="00685AE1">
            <w:pPr>
              <w:spacing w:after="0" w:line="240" w:lineRule="auto"/>
              <w:jc w:val="right"/>
              <w:rPr>
                <w:rFonts w:ascii="Times New Roman" w:eastAsia="Times New Roman" w:hAnsi="Times New Roman" w:cs="Times New Roman"/>
                <w:sz w:val="20"/>
                <w:szCs w:val="20"/>
              </w:rPr>
            </w:pPr>
            <w:r w:rsidRPr="006B50C1">
              <w:rPr>
                <w:rFonts w:ascii="Times New Roman" w:eastAsia="맑은 고딕" w:hAnsi="Times New Roman" w:cs="Times New Roman"/>
                <w:sz w:val="20"/>
                <w:szCs w:val="20"/>
                <w:lang w:eastAsia="ko-KR"/>
              </w:rPr>
              <w:t>0</w:t>
            </w:r>
            <w:r w:rsidRPr="006B50C1">
              <w:rPr>
                <w:rFonts w:ascii="Times New Roman" w:eastAsia="Times New Roman" w:hAnsi="Times New Roman" w:cs="Times New Roman"/>
                <w:sz w:val="20"/>
                <w:szCs w:val="20"/>
              </w:rPr>
              <w:t> </w:t>
            </w:r>
          </w:p>
        </w:tc>
        <w:tc>
          <w:tcPr>
            <w:tcW w:w="382" w:type="pct"/>
            <w:tcBorders>
              <w:top w:val="single" w:sz="4" w:space="0" w:color="auto"/>
              <w:left w:val="nil"/>
              <w:bottom w:val="single" w:sz="4" w:space="0" w:color="auto"/>
              <w:right w:val="single" w:sz="4" w:space="0" w:color="auto"/>
            </w:tcBorders>
            <w:shd w:val="clear" w:color="auto" w:fill="auto"/>
            <w:vAlign w:val="center"/>
          </w:tcPr>
          <w:p w:rsidR="006B50C1" w:rsidRPr="00201FCC" w:rsidRDefault="00201FCC" w:rsidP="00442A2F">
            <w:pPr>
              <w:spacing w:after="0" w:line="240" w:lineRule="auto"/>
              <w:jc w:val="right"/>
              <w:rPr>
                <w:rFonts w:ascii="Times New Roman" w:eastAsia="맑은 고딕" w:hAnsi="Times New Roman" w:cs="Times New Roman"/>
                <w:sz w:val="20"/>
                <w:szCs w:val="20"/>
                <w:lang w:eastAsia="ko-KR"/>
              </w:rPr>
            </w:pPr>
            <w:r>
              <w:rPr>
                <w:rFonts w:ascii="Times New Roman" w:eastAsia="맑은 고딕" w:hAnsi="Times New Roman" w:cs="Times New Roman" w:hint="eastAsia"/>
                <w:sz w:val="20"/>
                <w:szCs w:val="20"/>
                <w:lang w:eastAsia="ko-KR"/>
              </w:rPr>
              <w:t>0</w:t>
            </w:r>
          </w:p>
        </w:tc>
      </w:tr>
      <w:tr w:rsidR="005A1EA3" w:rsidRPr="00976E08" w:rsidTr="005A1EA3">
        <w:trPr>
          <w:trHeight w:val="750"/>
        </w:trPr>
        <w:tc>
          <w:tcPr>
            <w:tcW w:w="1588" w:type="pct"/>
            <w:tcBorders>
              <w:top w:val="single" w:sz="4" w:space="0" w:color="auto"/>
              <w:left w:val="single" w:sz="4" w:space="0" w:color="auto"/>
              <w:bottom w:val="single" w:sz="4" w:space="0" w:color="auto"/>
              <w:right w:val="single" w:sz="4" w:space="0" w:color="auto"/>
            </w:tcBorders>
            <w:shd w:val="clear" w:color="auto" w:fill="auto"/>
            <w:vAlign w:val="center"/>
          </w:tcPr>
          <w:p w:rsidR="006B50C1" w:rsidRPr="006B50C1" w:rsidRDefault="006B50C1" w:rsidP="00685AE1">
            <w:pPr>
              <w:adjustRightInd w:val="0"/>
              <w:snapToGrid w:val="0"/>
              <w:spacing w:after="0" w:line="240" w:lineRule="auto"/>
              <w:rPr>
                <w:rFonts w:ascii="Times New Roman" w:eastAsia="맑은 고딕" w:hAnsi="Times New Roman" w:cs="Times New Roman"/>
                <w:lang w:eastAsia="ko-KR"/>
              </w:rPr>
            </w:pPr>
            <w:r w:rsidRPr="006B50C1">
              <w:rPr>
                <w:rFonts w:ascii="Times New Roman" w:eastAsia="Times New Roman" w:hAnsi="Times New Roman" w:cs="Times New Roman"/>
              </w:rPr>
              <w:t>Project 67</w:t>
            </w:r>
            <w:r w:rsidRPr="006B50C1">
              <w:rPr>
                <w:rFonts w:ascii="Times New Roman" w:eastAsia="맑은 고딕" w:hAnsi="Times New Roman" w:cs="Times New Roman"/>
                <w:lang w:eastAsia="ko-KR"/>
              </w:rPr>
              <w:t xml:space="preserve">: </w:t>
            </w:r>
            <w:r w:rsidRPr="006B50C1">
              <w:rPr>
                <w:rFonts w:ascii="Times New Roman" w:eastAsia="Times New Roman" w:hAnsi="Times New Roman" w:cs="Times New Roman"/>
              </w:rPr>
              <w:t>Review of impacts of recent high catches of skipjack on fisheries on the margins of the WCPFC Convention Area</w:t>
            </w:r>
          </w:p>
        </w:tc>
        <w:tc>
          <w:tcPr>
            <w:tcW w:w="1589" w:type="pct"/>
            <w:tcBorders>
              <w:top w:val="single" w:sz="4" w:space="0" w:color="auto"/>
              <w:left w:val="nil"/>
              <w:bottom w:val="single" w:sz="4" w:space="0" w:color="auto"/>
              <w:right w:val="single" w:sz="4" w:space="0" w:color="auto"/>
            </w:tcBorders>
          </w:tcPr>
          <w:p w:rsidR="006B50C1" w:rsidRPr="006B50C1" w:rsidRDefault="006B50C1" w:rsidP="00685AE1">
            <w:pPr>
              <w:adjustRightInd w:val="0"/>
              <w:snapToGrid w:val="0"/>
              <w:spacing w:after="0" w:line="240" w:lineRule="auto"/>
              <w:rPr>
                <w:rFonts w:ascii="Times New Roman" w:eastAsia="맑은 고딕" w:hAnsi="Times New Roman" w:cs="Times New Roman"/>
                <w:lang w:eastAsia="ko-KR"/>
              </w:rPr>
            </w:pPr>
            <w:r w:rsidRPr="006B50C1">
              <w:rPr>
                <w:rFonts w:ascii="Times New Roman" w:eastAsia="맑은 고딕" w:hAnsi="Times New Roman" w:cs="Times New Roman"/>
                <w:lang w:eastAsia="ko-KR"/>
              </w:rPr>
              <w:t>TORs annexed</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6B50C1" w:rsidRPr="006B50C1" w:rsidRDefault="006B50C1" w:rsidP="00700407">
            <w:pPr>
              <w:spacing w:after="0" w:line="240" w:lineRule="auto"/>
              <w:jc w:val="center"/>
              <w:rPr>
                <w:rFonts w:ascii="Times New Roman" w:eastAsia="Times New Roman" w:hAnsi="Times New Roman" w:cs="Times New Roman"/>
                <w:sz w:val="20"/>
                <w:szCs w:val="20"/>
              </w:rPr>
            </w:pPr>
          </w:p>
        </w:tc>
        <w:tc>
          <w:tcPr>
            <w:tcW w:w="338" w:type="pct"/>
            <w:tcBorders>
              <w:top w:val="single" w:sz="4" w:space="0" w:color="auto"/>
              <w:left w:val="nil"/>
              <w:bottom w:val="single" w:sz="4" w:space="0" w:color="auto"/>
              <w:right w:val="single" w:sz="4" w:space="0" w:color="auto"/>
            </w:tcBorders>
            <w:shd w:val="clear" w:color="auto" w:fill="auto"/>
            <w:vAlign w:val="center"/>
          </w:tcPr>
          <w:p w:rsidR="006B50C1" w:rsidRPr="006B50C1" w:rsidRDefault="006B50C1" w:rsidP="00700407">
            <w:pPr>
              <w:spacing w:after="0" w:line="240" w:lineRule="auto"/>
              <w:jc w:val="center"/>
              <w:rPr>
                <w:rFonts w:ascii="Times New Roman" w:eastAsia="맑은 고딕" w:hAnsi="Times New Roman" w:cs="Times New Roman"/>
                <w:sz w:val="20"/>
                <w:szCs w:val="20"/>
                <w:lang w:eastAsia="ko-KR"/>
              </w:rPr>
            </w:pPr>
            <w:r w:rsidRPr="006B50C1">
              <w:rPr>
                <w:rFonts w:ascii="Times New Roman" w:eastAsia="맑은 고딕" w:hAnsi="Times New Roman" w:cs="Times New Roman"/>
                <w:sz w:val="20"/>
                <w:szCs w:val="20"/>
                <w:lang w:eastAsia="ko-KR"/>
              </w:rPr>
              <w:t>2</w:t>
            </w:r>
          </w:p>
        </w:tc>
        <w:tc>
          <w:tcPr>
            <w:tcW w:w="381" w:type="pct"/>
            <w:tcBorders>
              <w:top w:val="single" w:sz="4" w:space="0" w:color="auto"/>
              <w:left w:val="nil"/>
              <w:bottom w:val="single" w:sz="4" w:space="0" w:color="auto"/>
              <w:right w:val="single" w:sz="4" w:space="0" w:color="auto"/>
            </w:tcBorders>
            <w:shd w:val="clear" w:color="auto" w:fill="auto"/>
            <w:noWrap/>
            <w:vAlign w:val="center"/>
          </w:tcPr>
          <w:p w:rsidR="006B50C1" w:rsidRPr="006B50C1" w:rsidRDefault="006B50C1" w:rsidP="00442A2F">
            <w:pPr>
              <w:spacing w:after="0" w:line="240" w:lineRule="auto"/>
              <w:jc w:val="right"/>
              <w:rPr>
                <w:rFonts w:ascii="Times New Roman" w:eastAsia="맑은 고딕" w:hAnsi="Times New Roman" w:cs="Times New Roman"/>
                <w:sz w:val="20"/>
                <w:szCs w:val="20"/>
                <w:lang w:eastAsia="ko-KR"/>
              </w:rPr>
            </w:pPr>
            <w:r w:rsidRPr="006B50C1">
              <w:rPr>
                <w:rFonts w:ascii="Times New Roman" w:eastAsia="맑은 고딕" w:hAnsi="Times New Roman" w:cs="Times New Roman"/>
                <w:sz w:val="20"/>
                <w:szCs w:val="20"/>
                <w:lang w:eastAsia="ko-KR"/>
              </w:rPr>
              <w:t>40,000</w:t>
            </w:r>
          </w:p>
        </w:tc>
        <w:tc>
          <w:tcPr>
            <w:tcW w:w="382" w:type="pct"/>
            <w:tcBorders>
              <w:top w:val="single" w:sz="4" w:space="0" w:color="auto"/>
              <w:left w:val="nil"/>
              <w:bottom w:val="single" w:sz="4" w:space="0" w:color="auto"/>
              <w:right w:val="single" w:sz="4" w:space="0" w:color="auto"/>
            </w:tcBorders>
            <w:shd w:val="clear" w:color="auto" w:fill="auto"/>
            <w:noWrap/>
            <w:vAlign w:val="center"/>
          </w:tcPr>
          <w:p w:rsidR="006B50C1" w:rsidRPr="006B50C1" w:rsidRDefault="006B50C1" w:rsidP="00442A2F">
            <w:pPr>
              <w:spacing w:after="0" w:line="240" w:lineRule="auto"/>
              <w:jc w:val="right"/>
              <w:rPr>
                <w:rFonts w:ascii="Times New Roman" w:hAnsi="Times New Roman" w:cs="Times New Roman"/>
                <w:sz w:val="20"/>
                <w:szCs w:val="20"/>
                <w:lang w:eastAsia="ko-KR"/>
              </w:rPr>
            </w:pPr>
            <w:r w:rsidRPr="006B50C1">
              <w:rPr>
                <w:rFonts w:ascii="Times New Roman" w:eastAsia="맑은 고딕" w:hAnsi="Times New Roman" w:cs="Times New Roman"/>
                <w:sz w:val="20"/>
                <w:szCs w:val="20"/>
                <w:lang w:eastAsia="ko-KR"/>
              </w:rPr>
              <w:t>40,000</w:t>
            </w:r>
          </w:p>
        </w:tc>
        <w:tc>
          <w:tcPr>
            <w:tcW w:w="382" w:type="pct"/>
            <w:tcBorders>
              <w:top w:val="single" w:sz="4" w:space="0" w:color="auto"/>
              <w:left w:val="nil"/>
              <w:bottom w:val="single" w:sz="4" w:space="0" w:color="auto"/>
              <w:right w:val="single" w:sz="4" w:space="0" w:color="auto"/>
            </w:tcBorders>
            <w:shd w:val="clear" w:color="auto" w:fill="auto"/>
            <w:vAlign w:val="center"/>
          </w:tcPr>
          <w:p w:rsidR="006B50C1" w:rsidRPr="006B50C1" w:rsidRDefault="006B50C1" w:rsidP="00442A2F">
            <w:pPr>
              <w:spacing w:after="0" w:line="240" w:lineRule="auto"/>
              <w:jc w:val="right"/>
              <w:rPr>
                <w:rFonts w:ascii="Times New Roman" w:hAnsi="Times New Roman" w:cs="Times New Roman"/>
                <w:sz w:val="20"/>
                <w:szCs w:val="20"/>
                <w:lang w:eastAsia="ko-KR"/>
              </w:rPr>
            </w:pPr>
            <w:r w:rsidRPr="006B50C1">
              <w:rPr>
                <w:rFonts w:ascii="Times New Roman" w:eastAsia="맑은 고딕" w:hAnsi="Times New Roman" w:cs="Times New Roman"/>
                <w:sz w:val="20"/>
                <w:szCs w:val="20"/>
                <w:lang w:eastAsia="ko-KR"/>
              </w:rPr>
              <w:t>30,000</w:t>
            </w:r>
          </w:p>
        </w:tc>
      </w:tr>
      <w:tr w:rsidR="005A1EA3" w:rsidRPr="00976E08" w:rsidTr="005A1EA3">
        <w:trPr>
          <w:trHeight w:val="431"/>
        </w:trPr>
        <w:tc>
          <w:tcPr>
            <w:tcW w:w="1588" w:type="pct"/>
            <w:tcBorders>
              <w:top w:val="single" w:sz="4" w:space="0" w:color="auto"/>
              <w:left w:val="single" w:sz="4" w:space="0" w:color="auto"/>
              <w:bottom w:val="single" w:sz="4" w:space="0" w:color="auto"/>
              <w:right w:val="single" w:sz="4" w:space="0" w:color="auto"/>
            </w:tcBorders>
            <w:shd w:val="clear" w:color="auto" w:fill="auto"/>
            <w:vAlign w:val="center"/>
          </w:tcPr>
          <w:p w:rsidR="006B50C1" w:rsidRPr="006B50C1" w:rsidRDefault="006B50C1" w:rsidP="006B50C1">
            <w:pPr>
              <w:adjustRightInd w:val="0"/>
              <w:snapToGrid w:val="0"/>
              <w:spacing w:after="0" w:line="240" w:lineRule="auto"/>
              <w:rPr>
                <w:rFonts w:ascii="Times New Roman" w:eastAsia="맑은 고딕" w:hAnsi="Times New Roman" w:cs="Times New Roman"/>
                <w:lang w:eastAsia="ko-KR"/>
              </w:rPr>
            </w:pPr>
            <w:r w:rsidRPr="006B50C1">
              <w:rPr>
                <w:rFonts w:ascii="Times New Roman" w:eastAsia="맑은 고딕" w:hAnsi="Times New Roman" w:cs="Times New Roman"/>
                <w:lang w:eastAsia="ko-KR"/>
              </w:rPr>
              <w:t xml:space="preserve">Project 68. Estimation of </w:t>
            </w:r>
            <w:r w:rsidRPr="006B50C1">
              <w:rPr>
                <w:rFonts w:ascii="Times New Roman" w:hAnsi="Times New Roman" w:cs="Times New Roman"/>
              </w:rPr>
              <w:t>seabird mortality across the WCPO Convention area</w:t>
            </w:r>
            <w:r w:rsidRPr="006B50C1">
              <w:rPr>
                <w:rFonts w:ascii="Times New Roman" w:eastAsia="맑은 고딕" w:hAnsi="Times New Roman" w:cs="Times New Roman"/>
                <w:lang w:eastAsia="ko-KR"/>
              </w:rPr>
              <w:t xml:space="preserve"> </w:t>
            </w:r>
          </w:p>
        </w:tc>
        <w:tc>
          <w:tcPr>
            <w:tcW w:w="1589" w:type="pct"/>
            <w:tcBorders>
              <w:top w:val="single" w:sz="4" w:space="0" w:color="auto"/>
              <w:left w:val="nil"/>
              <w:bottom w:val="single" w:sz="4" w:space="0" w:color="auto"/>
              <w:right w:val="single" w:sz="4" w:space="0" w:color="auto"/>
            </w:tcBorders>
          </w:tcPr>
          <w:p w:rsidR="006B50C1" w:rsidRPr="006B50C1" w:rsidRDefault="006B50C1" w:rsidP="00AD658F">
            <w:pPr>
              <w:adjustRightInd w:val="0"/>
              <w:snapToGrid w:val="0"/>
              <w:spacing w:after="0" w:line="240" w:lineRule="auto"/>
              <w:rPr>
                <w:rFonts w:ascii="Times New Roman" w:eastAsia="맑은 고딕" w:hAnsi="Times New Roman" w:cs="Times New Roman"/>
                <w:lang w:eastAsia="ko-KR"/>
              </w:rPr>
            </w:pPr>
            <w:r w:rsidRPr="006B50C1">
              <w:rPr>
                <w:rFonts w:ascii="Times New Roman" w:eastAsia="맑은 고딕" w:hAnsi="Times New Roman" w:cs="Times New Roman"/>
                <w:lang w:eastAsia="ko-KR"/>
              </w:rPr>
              <w:t>TORs annexed</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6B50C1" w:rsidRPr="006B50C1" w:rsidRDefault="006B50C1" w:rsidP="00AD658F">
            <w:pPr>
              <w:spacing w:after="0" w:line="240" w:lineRule="auto"/>
              <w:jc w:val="center"/>
              <w:rPr>
                <w:rFonts w:ascii="Times New Roman" w:eastAsia="Times New Roman" w:hAnsi="Times New Roman" w:cs="Times New Roman"/>
                <w:sz w:val="20"/>
                <w:szCs w:val="20"/>
              </w:rPr>
            </w:pPr>
          </w:p>
        </w:tc>
        <w:tc>
          <w:tcPr>
            <w:tcW w:w="338" w:type="pct"/>
            <w:tcBorders>
              <w:top w:val="single" w:sz="4" w:space="0" w:color="auto"/>
              <w:left w:val="nil"/>
              <w:bottom w:val="single" w:sz="4" w:space="0" w:color="auto"/>
              <w:right w:val="single" w:sz="4" w:space="0" w:color="auto"/>
            </w:tcBorders>
            <w:shd w:val="clear" w:color="auto" w:fill="auto"/>
            <w:vAlign w:val="center"/>
          </w:tcPr>
          <w:p w:rsidR="006B50C1" w:rsidRPr="006B50C1" w:rsidRDefault="006B50C1" w:rsidP="00AD658F">
            <w:pPr>
              <w:spacing w:after="0" w:line="240" w:lineRule="auto"/>
              <w:jc w:val="center"/>
              <w:rPr>
                <w:rFonts w:ascii="Times New Roman" w:eastAsia="맑은 고딕" w:hAnsi="Times New Roman" w:cs="Times New Roman"/>
                <w:sz w:val="20"/>
                <w:szCs w:val="20"/>
                <w:lang w:eastAsia="ko-KR"/>
              </w:rPr>
            </w:pPr>
            <w:r w:rsidRPr="006B50C1">
              <w:rPr>
                <w:rFonts w:ascii="Times New Roman" w:eastAsia="맑은 고딕" w:hAnsi="Times New Roman" w:cs="Times New Roman"/>
                <w:sz w:val="20"/>
                <w:szCs w:val="20"/>
                <w:lang w:eastAsia="ko-KR"/>
              </w:rPr>
              <w:t>2</w:t>
            </w:r>
          </w:p>
        </w:tc>
        <w:tc>
          <w:tcPr>
            <w:tcW w:w="381" w:type="pct"/>
            <w:tcBorders>
              <w:top w:val="single" w:sz="4" w:space="0" w:color="auto"/>
              <w:left w:val="nil"/>
              <w:bottom w:val="single" w:sz="4" w:space="0" w:color="auto"/>
              <w:right w:val="single" w:sz="4" w:space="0" w:color="auto"/>
            </w:tcBorders>
            <w:shd w:val="clear" w:color="auto" w:fill="auto"/>
            <w:noWrap/>
            <w:vAlign w:val="center"/>
          </w:tcPr>
          <w:p w:rsidR="006B50C1" w:rsidRPr="006B50C1" w:rsidRDefault="006B50C1" w:rsidP="00AD658F">
            <w:pPr>
              <w:spacing w:after="0" w:line="240" w:lineRule="auto"/>
              <w:jc w:val="right"/>
              <w:rPr>
                <w:rFonts w:ascii="Times New Roman" w:eastAsia="Times New Roman" w:hAnsi="Times New Roman" w:cs="Times New Roman"/>
                <w:sz w:val="20"/>
                <w:szCs w:val="20"/>
              </w:rPr>
            </w:pPr>
            <w:r w:rsidRPr="006B50C1">
              <w:rPr>
                <w:rFonts w:ascii="Times New Roman" w:hAnsi="Times New Roman" w:cs="Times New Roman"/>
                <w:sz w:val="20"/>
                <w:szCs w:val="20"/>
                <w:lang w:eastAsia="ko-KR"/>
              </w:rPr>
              <w:t>70,000-75,000</w:t>
            </w:r>
          </w:p>
        </w:tc>
        <w:tc>
          <w:tcPr>
            <w:tcW w:w="382" w:type="pct"/>
            <w:tcBorders>
              <w:top w:val="single" w:sz="4" w:space="0" w:color="auto"/>
              <w:left w:val="nil"/>
              <w:bottom w:val="single" w:sz="4" w:space="0" w:color="auto"/>
              <w:right w:val="single" w:sz="4" w:space="0" w:color="auto"/>
            </w:tcBorders>
            <w:shd w:val="clear" w:color="auto" w:fill="auto"/>
            <w:noWrap/>
            <w:vAlign w:val="center"/>
          </w:tcPr>
          <w:p w:rsidR="006B50C1" w:rsidRPr="006B50C1" w:rsidRDefault="006B50C1" w:rsidP="00AD658F">
            <w:pPr>
              <w:spacing w:after="0" w:line="240" w:lineRule="auto"/>
              <w:jc w:val="right"/>
              <w:rPr>
                <w:rFonts w:ascii="Times New Roman" w:eastAsia="Times New Roman" w:hAnsi="Times New Roman" w:cs="Times New Roman"/>
                <w:sz w:val="20"/>
                <w:szCs w:val="20"/>
              </w:rPr>
            </w:pPr>
            <w:r w:rsidRPr="006B50C1">
              <w:rPr>
                <w:rFonts w:ascii="Times New Roman" w:hAnsi="Times New Roman" w:cs="Times New Roman"/>
                <w:sz w:val="20"/>
                <w:szCs w:val="20"/>
                <w:lang w:eastAsia="ko-KR"/>
              </w:rPr>
              <w:t>20,000-25,000</w:t>
            </w:r>
          </w:p>
        </w:tc>
        <w:tc>
          <w:tcPr>
            <w:tcW w:w="382" w:type="pct"/>
            <w:tcBorders>
              <w:top w:val="single" w:sz="4" w:space="0" w:color="auto"/>
              <w:left w:val="nil"/>
              <w:bottom w:val="single" w:sz="4" w:space="0" w:color="auto"/>
              <w:right w:val="single" w:sz="4" w:space="0" w:color="auto"/>
            </w:tcBorders>
            <w:shd w:val="clear" w:color="auto" w:fill="auto"/>
            <w:vAlign w:val="center"/>
          </w:tcPr>
          <w:p w:rsidR="006B50C1" w:rsidRPr="006B50C1" w:rsidRDefault="006B50C1" w:rsidP="00AD658F">
            <w:pPr>
              <w:spacing w:after="0" w:line="240" w:lineRule="auto"/>
              <w:jc w:val="right"/>
              <w:rPr>
                <w:rFonts w:ascii="Times New Roman" w:eastAsia="Times New Roman" w:hAnsi="Times New Roman" w:cs="Times New Roman"/>
                <w:sz w:val="20"/>
                <w:szCs w:val="20"/>
              </w:rPr>
            </w:pPr>
            <w:r w:rsidRPr="006B50C1">
              <w:rPr>
                <w:rFonts w:ascii="Times New Roman" w:hAnsi="Times New Roman" w:cs="Times New Roman"/>
                <w:sz w:val="20"/>
                <w:szCs w:val="20"/>
                <w:lang w:eastAsia="ko-KR"/>
              </w:rPr>
              <w:t>15,000-20,000</w:t>
            </w:r>
          </w:p>
        </w:tc>
      </w:tr>
      <w:tr w:rsidR="005A1EA3" w:rsidRPr="00976E08" w:rsidTr="005A1EA3">
        <w:trPr>
          <w:trHeight w:val="750"/>
        </w:trPr>
        <w:tc>
          <w:tcPr>
            <w:tcW w:w="1588" w:type="pct"/>
            <w:tcBorders>
              <w:top w:val="single" w:sz="4" w:space="0" w:color="auto"/>
              <w:left w:val="single" w:sz="4" w:space="0" w:color="auto"/>
              <w:bottom w:val="single" w:sz="4" w:space="0" w:color="auto"/>
              <w:right w:val="single" w:sz="4" w:space="0" w:color="auto"/>
            </w:tcBorders>
            <w:shd w:val="clear" w:color="auto" w:fill="auto"/>
            <w:vAlign w:val="center"/>
          </w:tcPr>
          <w:p w:rsidR="006B50C1" w:rsidRPr="006B50C1" w:rsidRDefault="006B50C1" w:rsidP="00685AE1">
            <w:pPr>
              <w:adjustRightInd w:val="0"/>
              <w:snapToGrid w:val="0"/>
              <w:spacing w:after="0" w:line="240" w:lineRule="auto"/>
              <w:rPr>
                <w:rFonts w:ascii="Times New Roman" w:eastAsia="맑은 고딕" w:hAnsi="Times New Roman" w:cs="Times New Roman"/>
                <w:lang w:eastAsia="ko-KR"/>
              </w:rPr>
            </w:pPr>
            <w:r w:rsidRPr="006B50C1">
              <w:rPr>
                <w:rFonts w:ascii="Times New Roman" w:eastAsia="맑은 고딕" w:hAnsi="Times New Roman" w:cs="Times New Roman"/>
                <w:lang w:eastAsia="ko-KR"/>
              </w:rPr>
              <w:t xml:space="preserve">Project 78 (NEW). </w:t>
            </w:r>
            <w:r w:rsidRPr="006B50C1">
              <w:rPr>
                <w:rFonts w:ascii="Times New Roman" w:hAnsi="Times New Roman" w:cs="Times New Roman"/>
              </w:rPr>
              <w:t>Review of shark data and modelling framework to support stock assessments</w:t>
            </w:r>
          </w:p>
        </w:tc>
        <w:tc>
          <w:tcPr>
            <w:tcW w:w="1589" w:type="pct"/>
            <w:tcBorders>
              <w:top w:val="single" w:sz="4" w:space="0" w:color="auto"/>
              <w:left w:val="nil"/>
              <w:bottom w:val="single" w:sz="4" w:space="0" w:color="auto"/>
              <w:right w:val="single" w:sz="4" w:space="0" w:color="auto"/>
            </w:tcBorders>
          </w:tcPr>
          <w:p w:rsidR="006B50C1" w:rsidRPr="006B50C1" w:rsidRDefault="006B50C1" w:rsidP="00AD658F">
            <w:pPr>
              <w:adjustRightInd w:val="0"/>
              <w:snapToGrid w:val="0"/>
              <w:spacing w:after="0" w:line="240" w:lineRule="auto"/>
              <w:rPr>
                <w:rFonts w:ascii="Times New Roman" w:eastAsia="맑은 고딕" w:hAnsi="Times New Roman" w:cs="Times New Roman"/>
                <w:lang w:eastAsia="ko-KR"/>
              </w:rPr>
            </w:pPr>
            <w:r w:rsidRPr="006B50C1">
              <w:rPr>
                <w:rFonts w:ascii="Times New Roman" w:eastAsia="맑은 고딕" w:hAnsi="Times New Roman" w:cs="Times New Roman"/>
                <w:lang w:eastAsia="ko-KR"/>
              </w:rPr>
              <w:t>TORs annexed</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6B50C1" w:rsidRPr="006B50C1" w:rsidRDefault="006B50C1" w:rsidP="00700407">
            <w:pPr>
              <w:spacing w:after="0" w:line="240" w:lineRule="auto"/>
              <w:jc w:val="center"/>
              <w:rPr>
                <w:rFonts w:ascii="Times New Roman" w:eastAsia="Times New Roman" w:hAnsi="Times New Roman" w:cs="Times New Roman"/>
                <w:sz w:val="20"/>
                <w:szCs w:val="20"/>
              </w:rPr>
            </w:pPr>
          </w:p>
        </w:tc>
        <w:tc>
          <w:tcPr>
            <w:tcW w:w="338" w:type="pct"/>
            <w:tcBorders>
              <w:top w:val="single" w:sz="4" w:space="0" w:color="auto"/>
              <w:left w:val="nil"/>
              <w:bottom w:val="single" w:sz="4" w:space="0" w:color="auto"/>
              <w:right w:val="single" w:sz="4" w:space="0" w:color="auto"/>
            </w:tcBorders>
            <w:shd w:val="clear" w:color="auto" w:fill="auto"/>
            <w:vAlign w:val="center"/>
          </w:tcPr>
          <w:p w:rsidR="006B50C1" w:rsidRPr="006B50C1" w:rsidRDefault="006B50C1" w:rsidP="00700407">
            <w:pPr>
              <w:spacing w:after="0" w:line="240" w:lineRule="auto"/>
              <w:jc w:val="center"/>
              <w:rPr>
                <w:rFonts w:ascii="Times New Roman" w:eastAsia="맑은 고딕" w:hAnsi="Times New Roman" w:cs="Times New Roman"/>
                <w:sz w:val="20"/>
                <w:szCs w:val="20"/>
                <w:lang w:eastAsia="ko-KR"/>
              </w:rPr>
            </w:pPr>
            <w:r w:rsidRPr="006B50C1">
              <w:rPr>
                <w:rFonts w:ascii="Times New Roman" w:eastAsia="맑은 고딕" w:hAnsi="Times New Roman" w:cs="Times New Roman"/>
                <w:sz w:val="20"/>
                <w:szCs w:val="20"/>
                <w:lang w:eastAsia="ko-KR"/>
              </w:rPr>
              <w:t>2</w:t>
            </w:r>
          </w:p>
        </w:tc>
        <w:tc>
          <w:tcPr>
            <w:tcW w:w="381" w:type="pct"/>
            <w:tcBorders>
              <w:top w:val="single" w:sz="4" w:space="0" w:color="auto"/>
              <w:left w:val="nil"/>
              <w:bottom w:val="single" w:sz="4" w:space="0" w:color="auto"/>
              <w:right w:val="single" w:sz="4" w:space="0" w:color="auto"/>
            </w:tcBorders>
            <w:shd w:val="clear" w:color="auto" w:fill="auto"/>
            <w:noWrap/>
            <w:vAlign w:val="center"/>
          </w:tcPr>
          <w:p w:rsidR="006B50C1" w:rsidRPr="006B50C1" w:rsidRDefault="006B50C1" w:rsidP="00442A2F">
            <w:pPr>
              <w:spacing w:after="0" w:line="240" w:lineRule="auto"/>
              <w:jc w:val="right"/>
              <w:rPr>
                <w:rFonts w:ascii="Times New Roman" w:eastAsia="맑은 고딕" w:hAnsi="Times New Roman" w:cs="Times New Roman"/>
                <w:sz w:val="20"/>
                <w:szCs w:val="20"/>
                <w:lang w:eastAsia="ko-KR"/>
              </w:rPr>
            </w:pPr>
            <w:r w:rsidRPr="006B50C1">
              <w:rPr>
                <w:rFonts w:ascii="Times New Roman" w:eastAsia="맑은 고딕" w:hAnsi="Times New Roman" w:cs="Times New Roman"/>
                <w:sz w:val="20"/>
                <w:szCs w:val="20"/>
                <w:lang w:eastAsia="ko-KR"/>
              </w:rPr>
              <w:t>65,000</w:t>
            </w:r>
          </w:p>
        </w:tc>
        <w:tc>
          <w:tcPr>
            <w:tcW w:w="382" w:type="pct"/>
            <w:tcBorders>
              <w:top w:val="single" w:sz="4" w:space="0" w:color="auto"/>
              <w:left w:val="nil"/>
              <w:bottom w:val="single" w:sz="4" w:space="0" w:color="auto"/>
              <w:right w:val="single" w:sz="4" w:space="0" w:color="auto"/>
            </w:tcBorders>
            <w:shd w:val="clear" w:color="auto" w:fill="auto"/>
            <w:noWrap/>
            <w:vAlign w:val="center"/>
          </w:tcPr>
          <w:p w:rsidR="006B50C1" w:rsidRPr="006B50C1" w:rsidRDefault="00201FCC" w:rsidP="00442A2F">
            <w:pPr>
              <w:spacing w:after="0" w:line="240" w:lineRule="auto"/>
              <w:jc w:val="right"/>
              <w:rPr>
                <w:rFonts w:ascii="Times New Roman" w:eastAsia="맑은 고딕" w:hAnsi="Times New Roman" w:cs="Times New Roman"/>
                <w:sz w:val="20"/>
                <w:szCs w:val="20"/>
                <w:lang w:eastAsia="ko-KR"/>
              </w:rPr>
            </w:pPr>
            <w:r>
              <w:rPr>
                <w:rFonts w:ascii="Times New Roman" w:eastAsia="맑은 고딕" w:hAnsi="Times New Roman" w:cs="Times New Roman" w:hint="eastAsia"/>
                <w:sz w:val="20"/>
                <w:szCs w:val="20"/>
                <w:lang w:eastAsia="ko-KR"/>
              </w:rPr>
              <w:t>0</w:t>
            </w:r>
          </w:p>
        </w:tc>
        <w:tc>
          <w:tcPr>
            <w:tcW w:w="382" w:type="pct"/>
            <w:tcBorders>
              <w:top w:val="single" w:sz="4" w:space="0" w:color="auto"/>
              <w:left w:val="nil"/>
              <w:bottom w:val="single" w:sz="4" w:space="0" w:color="auto"/>
              <w:right w:val="single" w:sz="4" w:space="0" w:color="auto"/>
            </w:tcBorders>
            <w:shd w:val="clear" w:color="auto" w:fill="auto"/>
            <w:vAlign w:val="center"/>
          </w:tcPr>
          <w:p w:rsidR="006B50C1" w:rsidRPr="006B50C1" w:rsidRDefault="00201FCC" w:rsidP="00442A2F">
            <w:pPr>
              <w:spacing w:after="0" w:line="240" w:lineRule="auto"/>
              <w:jc w:val="right"/>
              <w:rPr>
                <w:rFonts w:ascii="Times New Roman" w:eastAsia="맑은 고딕" w:hAnsi="Times New Roman" w:cs="Times New Roman"/>
                <w:sz w:val="20"/>
                <w:szCs w:val="20"/>
                <w:lang w:eastAsia="ko-KR"/>
              </w:rPr>
            </w:pPr>
            <w:r>
              <w:rPr>
                <w:rFonts w:ascii="Times New Roman" w:eastAsia="맑은 고딕" w:hAnsi="Times New Roman" w:cs="Times New Roman" w:hint="eastAsia"/>
                <w:sz w:val="20"/>
                <w:szCs w:val="20"/>
                <w:lang w:eastAsia="ko-KR"/>
              </w:rPr>
              <w:t>0</w:t>
            </w:r>
          </w:p>
        </w:tc>
      </w:tr>
      <w:tr w:rsidR="005A1EA3" w:rsidRPr="00976E08" w:rsidTr="005A1EA3">
        <w:trPr>
          <w:trHeight w:val="701"/>
        </w:trPr>
        <w:tc>
          <w:tcPr>
            <w:tcW w:w="1588" w:type="pct"/>
            <w:tcBorders>
              <w:top w:val="single" w:sz="4" w:space="0" w:color="auto"/>
              <w:left w:val="single" w:sz="4" w:space="0" w:color="auto"/>
              <w:bottom w:val="single" w:sz="4" w:space="0" w:color="auto"/>
              <w:right w:val="single" w:sz="4" w:space="0" w:color="auto"/>
            </w:tcBorders>
            <w:shd w:val="clear" w:color="auto" w:fill="auto"/>
            <w:vAlign w:val="center"/>
          </w:tcPr>
          <w:p w:rsidR="006B50C1" w:rsidRPr="006B50C1" w:rsidRDefault="005A1EA3" w:rsidP="00685AE1">
            <w:pPr>
              <w:adjustRightInd w:val="0"/>
              <w:snapToGrid w:val="0"/>
              <w:spacing w:after="0" w:line="240" w:lineRule="auto"/>
              <w:rPr>
                <w:rFonts w:ascii="Times New Roman" w:eastAsia="Times New Roman" w:hAnsi="Times New Roman" w:cs="Times New Roman"/>
              </w:rPr>
            </w:pPr>
            <w:r w:rsidRPr="00377478">
              <w:t>Spatial longline analyses in support of bigeye tuna management in the WCPFC</w:t>
            </w:r>
          </w:p>
        </w:tc>
        <w:tc>
          <w:tcPr>
            <w:tcW w:w="1589" w:type="pct"/>
            <w:tcBorders>
              <w:top w:val="single" w:sz="4" w:space="0" w:color="auto"/>
              <w:left w:val="nil"/>
              <w:bottom w:val="single" w:sz="4" w:space="0" w:color="auto"/>
              <w:right w:val="single" w:sz="4" w:space="0" w:color="auto"/>
            </w:tcBorders>
          </w:tcPr>
          <w:p w:rsidR="006B50C1" w:rsidRPr="006B50C1" w:rsidRDefault="006B50C1" w:rsidP="00685AE1">
            <w:pPr>
              <w:adjustRightInd w:val="0"/>
              <w:snapToGrid w:val="0"/>
              <w:spacing w:after="0" w:line="240" w:lineRule="auto"/>
              <w:rPr>
                <w:rFonts w:ascii="Times New Roman" w:eastAsia="맑은 고딕" w:hAnsi="Times New Roman" w:cs="Times New Roman"/>
                <w:lang w:eastAsia="ko-KR"/>
              </w:rPr>
            </w:pP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6B50C1" w:rsidRPr="006B50C1" w:rsidRDefault="006B50C1" w:rsidP="00700407">
            <w:pPr>
              <w:spacing w:after="0" w:line="240" w:lineRule="auto"/>
              <w:jc w:val="center"/>
              <w:rPr>
                <w:rFonts w:ascii="Times New Roman" w:eastAsia="Times New Roman" w:hAnsi="Times New Roman" w:cs="Times New Roman"/>
                <w:sz w:val="20"/>
                <w:szCs w:val="20"/>
              </w:rPr>
            </w:pPr>
          </w:p>
        </w:tc>
        <w:tc>
          <w:tcPr>
            <w:tcW w:w="338" w:type="pct"/>
            <w:tcBorders>
              <w:top w:val="single" w:sz="4" w:space="0" w:color="auto"/>
              <w:left w:val="nil"/>
              <w:bottom w:val="single" w:sz="4" w:space="0" w:color="auto"/>
              <w:right w:val="single" w:sz="4" w:space="0" w:color="auto"/>
            </w:tcBorders>
            <w:shd w:val="clear" w:color="auto" w:fill="auto"/>
            <w:vAlign w:val="center"/>
          </w:tcPr>
          <w:p w:rsidR="006B50C1" w:rsidRPr="006B50C1" w:rsidRDefault="006B50C1" w:rsidP="00700407">
            <w:pPr>
              <w:spacing w:after="0" w:line="240" w:lineRule="auto"/>
              <w:jc w:val="center"/>
              <w:rPr>
                <w:rFonts w:ascii="Times New Roman" w:eastAsia="Times New Roman" w:hAnsi="Times New Roman" w:cs="Times New Roman"/>
                <w:sz w:val="20"/>
                <w:szCs w:val="20"/>
              </w:rPr>
            </w:pPr>
          </w:p>
        </w:tc>
        <w:tc>
          <w:tcPr>
            <w:tcW w:w="381" w:type="pct"/>
            <w:tcBorders>
              <w:top w:val="single" w:sz="4" w:space="0" w:color="auto"/>
              <w:left w:val="nil"/>
              <w:bottom w:val="single" w:sz="4" w:space="0" w:color="auto"/>
              <w:right w:val="single" w:sz="4" w:space="0" w:color="auto"/>
            </w:tcBorders>
            <w:shd w:val="clear" w:color="auto" w:fill="auto"/>
            <w:noWrap/>
            <w:vAlign w:val="center"/>
          </w:tcPr>
          <w:p w:rsidR="006B50C1" w:rsidRPr="006B50C1" w:rsidRDefault="006B50C1" w:rsidP="00442A2F">
            <w:pPr>
              <w:spacing w:after="0" w:line="240" w:lineRule="auto"/>
              <w:jc w:val="right"/>
              <w:rPr>
                <w:rFonts w:ascii="Times New Roman" w:eastAsia="맑은 고딕" w:hAnsi="Times New Roman" w:cs="Times New Roman"/>
                <w:sz w:val="20"/>
                <w:szCs w:val="20"/>
                <w:lang w:eastAsia="ko-KR"/>
              </w:rPr>
            </w:pPr>
          </w:p>
        </w:tc>
        <w:tc>
          <w:tcPr>
            <w:tcW w:w="382" w:type="pct"/>
            <w:tcBorders>
              <w:top w:val="single" w:sz="4" w:space="0" w:color="auto"/>
              <w:left w:val="nil"/>
              <w:bottom w:val="single" w:sz="4" w:space="0" w:color="auto"/>
              <w:right w:val="single" w:sz="4" w:space="0" w:color="auto"/>
            </w:tcBorders>
            <w:shd w:val="clear" w:color="auto" w:fill="auto"/>
            <w:noWrap/>
            <w:vAlign w:val="center"/>
          </w:tcPr>
          <w:p w:rsidR="006B50C1" w:rsidRPr="006B50C1" w:rsidRDefault="006B50C1" w:rsidP="00442A2F">
            <w:pPr>
              <w:spacing w:after="0" w:line="240" w:lineRule="auto"/>
              <w:jc w:val="right"/>
              <w:rPr>
                <w:rFonts w:ascii="Times New Roman" w:eastAsia="맑은 고딕" w:hAnsi="Times New Roman" w:cs="Times New Roman"/>
                <w:sz w:val="20"/>
                <w:szCs w:val="20"/>
                <w:lang w:eastAsia="ko-KR"/>
              </w:rPr>
            </w:pPr>
          </w:p>
        </w:tc>
        <w:tc>
          <w:tcPr>
            <w:tcW w:w="382" w:type="pct"/>
            <w:tcBorders>
              <w:top w:val="single" w:sz="4" w:space="0" w:color="auto"/>
              <w:left w:val="nil"/>
              <w:bottom w:val="single" w:sz="4" w:space="0" w:color="auto"/>
              <w:right w:val="single" w:sz="4" w:space="0" w:color="auto"/>
            </w:tcBorders>
            <w:shd w:val="clear" w:color="auto" w:fill="auto"/>
            <w:vAlign w:val="center"/>
          </w:tcPr>
          <w:p w:rsidR="006B50C1" w:rsidRPr="006B50C1" w:rsidRDefault="006B50C1" w:rsidP="00442A2F">
            <w:pPr>
              <w:spacing w:after="0" w:line="240" w:lineRule="auto"/>
              <w:jc w:val="right"/>
              <w:rPr>
                <w:rFonts w:ascii="Times New Roman" w:eastAsia="맑은 고딕" w:hAnsi="Times New Roman" w:cs="Times New Roman"/>
                <w:sz w:val="20"/>
                <w:szCs w:val="20"/>
                <w:lang w:eastAsia="ko-KR"/>
              </w:rPr>
            </w:pPr>
          </w:p>
        </w:tc>
      </w:tr>
      <w:tr w:rsidR="005A1EA3" w:rsidRPr="00976E08" w:rsidTr="005A1EA3">
        <w:trPr>
          <w:trHeight w:val="375"/>
        </w:trPr>
        <w:tc>
          <w:tcPr>
            <w:tcW w:w="158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B50C1" w:rsidRPr="006B50C1" w:rsidRDefault="006B50C1" w:rsidP="00700407">
            <w:pPr>
              <w:spacing w:after="0" w:line="240" w:lineRule="auto"/>
              <w:rPr>
                <w:rFonts w:ascii="Times New Roman" w:eastAsia="맑은 고딕" w:hAnsi="Times New Roman" w:cs="Times New Roman"/>
                <w:lang w:eastAsia="ko-KR"/>
              </w:rPr>
            </w:pPr>
            <w:r w:rsidRPr="006B50C1">
              <w:rPr>
                <w:rFonts w:ascii="Times New Roman" w:eastAsia="Times New Roman" w:hAnsi="Times New Roman" w:cs="Times New Roman"/>
              </w:rPr>
              <w:t>Unobligated</w:t>
            </w:r>
            <w:r w:rsidRPr="006B50C1">
              <w:rPr>
                <w:rFonts w:ascii="Times New Roman" w:hAnsi="Times New Roman" w:cs="Times New Roman"/>
              </w:rPr>
              <w:t xml:space="preserve"> (Contingency)</w:t>
            </w:r>
            <w:r w:rsidRPr="006B50C1">
              <w:rPr>
                <w:rFonts w:ascii="Times New Roman" w:eastAsia="Times New Roman" w:hAnsi="Times New Roman" w:cs="Times New Roman"/>
              </w:rPr>
              <w:t xml:space="preserve"> Budget </w:t>
            </w:r>
          </w:p>
        </w:tc>
        <w:tc>
          <w:tcPr>
            <w:tcW w:w="1589" w:type="pct"/>
            <w:tcBorders>
              <w:top w:val="nil"/>
              <w:left w:val="nil"/>
              <w:bottom w:val="single" w:sz="4" w:space="0" w:color="auto"/>
              <w:right w:val="single" w:sz="4" w:space="0" w:color="auto"/>
            </w:tcBorders>
          </w:tcPr>
          <w:p w:rsidR="006B50C1" w:rsidRPr="006B50C1" w:rsidRDefault="006B50C1" w:rsidP="008E1803">
            <w:pPr>
              <w:spacing w:after="0" w:line="240" w:lineRule="auto"/>
              <w:rPr>
                <w:rFonts w:ascii="Times New Roman" w:eastAsia="Times New Roman" w:hAnsi="Times New Roman" w:cs="Times New Roman"/>
              </w:rPr>
            </w:pPr>
            <w:r w:rsidRPr="006B50C1">
              <w:rPr>
                <w:rFonts w:ascii="Times New Roman" w:eastAsia="맑은 고딕" w:hAnsi="Times New Roman" w:cs="Times New Roman"/>
                <w:u w:val="single"/>
                <w:lang w:eastAsia="ko-KR"/>
              </w:rPr>
              <w:t>Note</w:t>
            </w:r>
            <w:r w:rsidRPr="006B50C1">
              <w:rPr>
                <w:rFonts w:ascii="Times New Roman" w:eastAsia="맑은 고딕" w:hAnsi="Times New Roman" w:cs="Times New Roman"/>
                <w:lang w:eastAsia="ko-KR"/>
              </w:rPr>
              <w:t>: A</w:t>
            </w:r>
            <w:r w:rsidRPr="006B50C1">
              <w:rPr>
                <w:rFonts w:ascii="Times New Roman" w:hAnsi="Times New Roman" w:cs="Times New Roman"/>
              </w:rPr>
              <w:t>ny science-related projects requested by the Commission with no budget allocation</w:t>
            </w:r>
          </w:p>
        </w:tc>
        <w:tc>
          <w:tcPr>
            <w:tcW w:w="339" w:type="pct"/>
            <w:tcBorders>
              <w:top w:val="nil"/>
              <w:left w:val="single" w:sz="4" w:space="0" w:color="auto"/>
              <w:bottom w:val="single" w:sz="4" w:space="0" w:color="auto"/>
              <w:right w:val="single" w:sz="4" w:space="0" w:color="auto"/>
            </w:tcBorders>
            <w:shd w:val="clear" w:color="auto" w:fill="auto"/>
            <w:vAlign w:val="center"/>
            <w:hideMark/>
          </w:tcPr>
          <w:p w:rsidR="006B50C1" w:rsidRPr="006B50C1" w:rsidRDefault="006B50C1" w:rsidP="00700407">
            <w:pPr>
              <w:spacing w:after="0" w:line="240" w:lineRule="auto"/>
              <w:jc w:val="center"/>
              <w:rPr>
                <w:rFonts w:ascii="Times New Roman" w:eastAsia="Times New Roman" w:hAnsi="Times New Roman" w:cs="Times New Roman"/>
                <w:sz w:val="20"/>
                <w:szCs w:val="20"/>
              </w:rPr>
            </w:pPr>
            <w:r w:rsidRPr="006B50C1">
              <w:rPr>
                <w:rFonts w:ascii="Times New Roman" w:eastAsia="Times New Roman" w:hAnsi="Times New Roman" w:cs="Times New Roman"/>
                <w:sz w:val="20"/>
                <w:szCs w:val="20"/>
              </w:rPr>
              <w:t> </w:t>
            </w:r>
          </w:p>
        </w:tc>
        <w:tc>
          <w:tcPr>
            <w:tcW w:w="338" w:type="pct"/>
            <w:tcBorders>
              <w:top w:val="single" w:sz="4" w:space="0" w:color="auto"/>
              <w:left w:val="nil"/>
              <w:bottom w:val="single" w:sz="4" w:space="0" w:color="auto"/>
              <w:right w:val="single" w:sz="4" w:space="0" w:color="auto"/>
            </w:tcBorders>
            <w:shd w:val="clear" w:color="auto" w:fill="auto"/>
            <w:vAlign w:val="center"/>
            <w:hideMark/>
          </w:tcPr>
          <w:p w:rsidR="006B50C1" w:rsidRPr="006B50C1" w:rsidRDefault="006B50C1" w:rsidP="00700407">
            <w:pPr>
              <w:spacing w:after="0" w:line="240" w:lineRule="auto"/>
              <w:jc w:val="center"/>
              <w:rPr>
                <w:rFonts w:ascii="Times New Roman" w:eastAsia="Times New Roman" w:hAnsi="Times New Roman" w:cs="Times New Roman"/>
                <w:sz w:val="20"/>
                <w:szCs w:val="20"/>
              </w:rPr>
            </w:pPr>
          </w:p>
        </w:tc>
        <w:tc>
          <w:tcPr>
            <w:tcW w:w="381" w:type="pct"/>
            <w:tcBorders>
              <w:top w:val="single" w:sz="4" w:space="0" w:color="auto"/>
              <w:left w:val="nil"/>
              <w:bottom w:val="single" w:sz="4" w:space="0" w:color="auto"/>
              <w:right w:val="single" w:sz="4" w:space="0" w:color="auto"/>
            </w:tcBorders>
            <w:shd w:val="clear" w:color="auto" w:fill="auto"/>
            <w:noWrap/>
            <w:vAlign w:val="center"/>
            <w:hideMark/>
          </w:tcPr>
          <w:p w:rsidR="006B50C1" w:rsidRPr="006B50C1" w:rsidRDefault="006B50C1" w:rsidP="00442A2F">
            <w:pPr>
              <w:spacing w:after="0" w:line="240" w:lineRule="auto"/>
              <w:jc w:val="right"/>
              <w:rPr>
                <w:rFonts w:ascii="Times New Roman" w:eastAsia="Times New Roman" w:hAnsi="Times New Roman" w:cs="Times New Roman"/>
                <w:sz w:val="20"/>
                <w:szCs w:val="20"/>
              </w:rPr>
            </w:pPr>
            <w:r w:rsidRPr="006B50C1">
              <w:rPr>
                <w:rFonts w:ascii="Times New Roman" w:eastAsia="Times New Roman" w:hAnsi="Times New Roman" w:cs="Times New Roman"/>
                <w:sz w:val="20"/>
                <w:szCs w:val="20"/>
              </w:rPr>
              <w:t xml:space="preserve">     83,000 </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rsidR="006B50C1" w:rsidRPr="006B50C1" w:rsidRDefault="006B50C1" w:rsidP="00442A2F">
            <w:pPr>
              <w:spacing w:after="0" w:line="240" w:lineRule="auto"/>
              <w:jc w:val="right"/>
              <w:rPr>
                <w:rFonts w:ascii="Times New Roman" w:eastAsia="Times New Roman" w:hAnsi="Times New Roman" w:cs="Times New Roman"/>
                <w:sz w:val="20"/>
                <w:szCs w:val="20"/>
              </w:rPr>
            </w:pPr>
            <w:r w:rsidRPr="006B50C1">
              <w:rPr>
                <w:rFonts w:ascii="Times New Roman" w:eastAsia="Times New Roman" w:hAnsi="Times New Roman" w:cs="Times New Roman"/>
                <w:sz w:val="20"/>
                <w:szCs w:val="20"/>
              </w:rPr>
              <w:t xml:space="preserve">     83,000 </w:t>
            </w:r>
          </w:p>
        </w:tc>
        <w:tc>
          <w:tcPr>
            <w:tcW w:w="382" w:type="pct"/>
            <w:tcBorders>
              <w:top w:val="single" w:sz="4" w:space="0" w:color="auto"/>
              <w:left w:val="nil"/>
              <w:bottom w:val="single" w:sz="4" w:space="0" w:color="auto"/>
              <w:right w:val="single" w:sz="4" w:space="0" w:color="auto"/>
            </w:tcBorders>
            <w:shd w:val="clear" w:color="auto" w:fill="auto"/>
            <w:vAlign w:val="center"/>
          </w:tcPr>
          <w:p w:rsidR="006B50C1" w:rsidRPr="006B50C1" w:rsidRDefault="006B50C1" w:rsidP="00442A2F">
            <w:pPr>
              <w:spacing w:after="0" w:line="240" w:lineRule="auto"/>
              <w:jc w:val="right"/>
              <w:rPr>
                <w:rFonts w:ascii="Times New Roman" w:eastAsia="맑은 고딕" w:hAnsi="Times New Roman" w:cs="Times New Roman"/>
                <w:sz w:val="20"/>
                <w:szCs w:val="20"/>
                <w:lang w:eastAsia="ko-KR"/>
              </w:rPr>
            </w:pPr>
            <w:r>
              <w:rPr>
                <w:rFonts w:ascii="Times New Roman" w:eastAsia="맑은 고딕" w:hAnsi="Times New Roman" w:cs="Times New Roman" w:hint="eastAsia"/>
                <w:sz w:val="20"/>
                <w:szCs w:val="20"/>
                <w:lang w:eastAsia="ko-KR"/>
              </w:rPr>
              <w:t>83,000</w:t>
            </w:r>
          </w:p>
        </w:tc>
      </w:tr>
      <w:tr w:rsidR="005A1EA3" w:rsidRPr="00976E08" w:rsidTr="005A1EA3">
        <w:trPr>
          <w:trHeight w:val="233"/>
        </w:trPr>
        <w:tc>
          <w:tcPr>
            <w:tcW w:w="1588"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6B50C1" w:rsidRPr="00976E08" w:rsidRDefault="006B50C1" w:rsidP="006A2202">
            <w:pPr>
              <w:spacing w:after="0" w:line="240" w:lineRule="auto"/>
              <w:jc w:val="center"/>
              <w:rPr>
                <w:rFonts w:ascii="Times New Roman" w:eastAsia="Times New Roman" w:hAnsi="Times New Roman" w:cs="Times New Roman"/>
                <w:b/>
                <w:bCs/>
              </w:rPr>
            </w:pPr>
            <w:r w:rsidRPr="00976E08">
              <w:rPr>
                <w:rFonts w:ascii="Times New Roman" w:eastAsia="Times New Roman" w:hAnsi="Times New Roman" w:cs="Times New Roman"/>
                <w:b/>
                <w:bCs/>
              </w:rPr>
              <w:t>SC12 TOTAL BUDGET</w:t>
            </w:r>
          </w:p>
        </w:tc>
        <w:tc>
          <w:tcPr>
            <w:tcW w:w="1589" w:type="pct"/>
            <w:tcBorders>
              <w:top w:val="single" w:sz="4" w:space="0" w:color="auto"/>
              <w:left w:val="nil"/>
              <w:bottom w:val="single" w:sz="4" w:space="0" w:color="auto"/>
              <w:right w:val="single" w:sz="4" w:space="0" w:color="auto"/>
            </w:tcBorders>
            <w:shd w:val="clear" w:color="auto" w:fill="FBD4B4" w:themeFill="accent6" w:themeFillTint="66"/>
          </w:tcPr>
          <w:p w:rsidR="006B50C1" w:rsidRPr="00976E08" w:rsidRDefault="006B50C1" w:rsidP="008E1803">
            <w:pPr>
              <w:spacing w:after="0" w:line="240" w:lineRule="auto"/>
              <w:rPr>
                <w:rFonts w:ascii="Times New Roman" w:eastAsia="Times New Roman" w:hAnsi="Times New Roman" w:cs="Times New Roman"/>
                <w:b/>
                <w:bCs/>
              </w:rPr>
            </w:pPr>
          </w:p>
        </w:tc>
        <w:tc>
          <w:tcPr>
            <w:tcW w:w="339"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6B50C1" w:rsidRPr="006B50C1" w:rsidRDefault="006B50C1" w:rsidP="00700407">
            <w:pPr>
              <w:spacing w:after="0" w:line="240" w:lineRule="auto"/>
              <w:jc w:val="center"/>
              <w:rPr>
                <w:rFonts w:ascii="Times New Roman" w:eastAsia="Times New Roman" w:hAnsi="Times New Roman" w:cs="Times New Roman"/>
                <w:b/>
                <w:bCs/>
                <w:sz w:val="20"/>
                <w:szCs w:val="20"/>
              </w:rPr>
            </w:pPr>
            <w:r w:rsidRPr="006B50C1">
              <w:rPr>
                <w:rFonts w:ascii="Times New Roman" w:eastAsia="Times New Roman" w:hAnsi="Times New Roman" w:cs="Times New Roman"/>
                <w:b/>
                <w:bCs/>
                <w:sz w:val="20"/>
                <w:szCs w:val="20"/>
              </w:rPr>
              <w:t> </w:t>
            </w:r>
          </w:p>
        </w:tc>
        <w:tc>
          <w:tcPr>
            <w:tcW w:w="338" w:type="pct"/>
            <w:tcBorders>
              <w:top w:val="single" w:sz="4" w:space="0" w:color="auto"/>
              <w:left w:val="nil"/>
              <w:bottom w:val="single" w:sz="4" w:space="0" w:color="auto"/>
              <w:right w:val="single" w:sz="4" w:space="0" w:color="auto"/>
            </w:tcBorders>
            <w:shd w:val="clear" w:color="auto" w:fill="FBD4B4" w:themeFill="accent6" w:themeFillTint="66"/>
            <w:vAlign w:val="center"/>
            <w:hideMark/>
          </w:tcPr>
          <w:p w:rsidR="006B50C1" w:rsidRPr="006B50C1" w:rsidRDefault="006B50C1" w:rsidP="00700407">
            <w:pPr>
              <w:spacing w:after="0" w:line="240" w:lineRule="auto"/>
              <w:jc w:val="center"/>
              <w:rPr>
                <w:rFonts w:ascii="Times New Roman" w:eastAsia="Times New Roman" w:hAnsi="Times New Roman" w:cs="Times New Roman"/>
                <w:b/>
                <w:bCs/>
                <w:sz w:val="20"/>
                <w:szCs w:val="20"/>
              </w:rPr>
            </w:pPr>
          </w:p>
        </w:tc>
        <w:tc>
          <w:tcPr>
            <w:tcW w:w="381" w:type="pct"/>
            <w:tcBorders>
              <w:top w:val="single" w:sz="4" w:space="0" w:color="auto"/>
              <w:left w:val="nil"/>
              <w:bottom w:val="single" w:sz="4" w:space="0" w:color="auto"/>
              <w:right w:val="single" w:sz="4" w:space="0" w:color="auto"/>
            </w:tcBorders>
            <w:shd w:val="clear" w:color="auto" w:fill="FBD4B4" w:themeFill="accent6" w:themeFillTint="66"/>
            <w:noWrap/>
            <w:vAlign w:val="center"/>
          </w:tcPr>
          <w:p w:rsidR="006B50C1" w:rsidRPr="00BD516C" w:rsidRDefault="00BD516C" w:rsidP="00166A30">
            <w:pPr>
              <w:adjustRightInd w:val="0"/>
              <w:snapToGrid w:val="0"/>
              <w:spacing w:after="0" w:line="240" w:lineRule="auto"/>
              <w:jc w:val="right"/>
              <w:rPr>
                <w:rFonts w:ascii="Times New Roman" w:eastAsia="맑은 고딕" w:hAnsi="Times New Roman" w:cs="Times New Roman"/>
                <w:b/>
                <w:bCs/>
                <w:color w:val="000000"/>
                <w:sz w:val="20"/>
                <w:szCs w:val="20"/>
                <w:lang w:eastAsia="ko-KR"/>
              </w:rPr>
            </w:pPr>
            <w:r>
              <w:rPr>
                <w:rFonts w:ascii="Times New Roman" w:eastAsia="맑은 고딕" w:hAnsi="Times New Roman" w:cs="Times New Roman" w:hint="eastAsia"/>
                <w:b/>
                <w:bCs/>
                <w:color w:val="000000"/>
                <w:sz w:val="20"/>
                <w:szCs w:val="20"/>
                <w:lang w:eastAsia="ko-KR"/>
              </w:rPr>
              <w:t>2,661,700</w:t>
            </w:r>
          </w:p>
        </w:tc>
        <w:tc>
          <w:tcPr>
            <w:tcW w:w="382" w:type="pct"/>
            <w:tcBorders>
              <w:top w:val="single" w:sz="4" w:space="0" w:color="auto"/>
              <w:left w:val="nil"/>
              <w:bottom w:val="single" w:sz="4" w:space="0" w:color="auto"/>
              <w:right w:val="single" w:sz="4" w:space="0" w:color="auto"/>
            </w:tcBorders>
            <w:shd w:val="clear" w:color="auto" w:fill="FBD4B4" w:themeFill="accent6" w:themeFillTint="66"/>
            <w:noWrap/>
            <w:vAlign w:val="center"/>
          </w:tcPr>
          <w:p w:rsidR="006B50C1" w:rsidRPr="00BD516C" w:rsidRDefault="00BD516C" w:rsidP="00166A30">
            <w:pPr>
              <w:adjustRightInd w:val="0"/>
              <w:snapToGrid w:val="0"/>
              <w:spacing w:after="0" w:line="240" w:lineRule="auto"/>
              <w:jc w:val="right"/>
              <w:rPr>
                <w:rFonts w:ascii="Times New Roman" w:eastAsia="맑은 고딕" w:hAnsi="Times New Roman" w:cs="Times New Roman"/>
                <w:b/>
                <w:bCs/>
                <w:color w:val="000000"/>
                <w:sz w:val="20"/>
                <w:szCs w:val="20"/>
                <w:lang w:eastAsia="ko-KR"/>
              </w:rPr>
            </w:pPr>
            <w:r>
              <w:rPr>
                <w:rFonts w:ascii="Times New Roman" w:eastAsia="맑은 고딕" w:hAnsi="Times New Roman" w:cs="Times New Roman" w:hint="eastAsia"/>
                <w:b/>
                <w:bCs/>
                <w:color w:val="000000"/>
                <w:sz w:val="20"/>
                <w:szCs w:val="20"/>
                <w:lang w:eastAsia="ko-KR"/>
              </w:rPr>
              <w:t>1,986,700</w:t>
            </w:r>
          </w:p>
        </w:tc>
        <w:tc>
          <w:tcPr>
            <w:tcW w:w="382" w:type="pct"/>
            <w:tcBorders>
              <w:top w:val="single" w:sz="4" w:space="0" w:color="auto"/>
              <w:left w:val="nil"/>
              <w:bottom w:val="single" w:sz="4" w:space="0" w:color="auto"/>
              <w:right w:val="single" w:sz="4" w:space="0" w:color="auto"/>
            </w:tcBorders>
            <w:shd w:val="clear" w:color="auto" w:fill="FBD4B4" w:themeFill="accent6" w:themeFillTint="66"/>
            <w:vAlign w:val="center"/>
          </w:tcPr>
          <w:p w:rsidR="006B50C1" w:rsidRPr="00BD516C" w:rsidRDefault="00BD516C" w:rsidP="00166A30">
            <w:pPr>
              <w:adjustRightInd w:val="0"/>
              <w:snapToGrid w:val="0"/>
              <w:spacing w:after="0" w:line="240" w:lineRule="auto"/>
              <w:jc w:val="right"/>
              <w:rPr>
                <w:rFonts w:ascii="Times New Roman" w:eastAsia="맑은 고딕" w:hAnsi="Times New Roman" w:cs="Times New Roman"/>
                <w:b/>
                <w:bCs/>
                <w:color w:val="000000"/>
                <w:sz w:val="20"/>
                <w:szCs w:val="20"/>
                <w:lang w:eastAsia="ko-KR"/>
              </w:rPr>
            </w:pPr>
            <w:r>
              <w:rPr>
                <w:rFonts w:ascii="Times New Roman" w:eastAsia="맑은 고딕" w:hAnsi="Times New Roman" w:cs="Times New Roman" w:hint="eastAsia"/>
                <w:b/>
                <w:bCs/>
                <w:color w:val="000000"/>
                <w:sz w:val="20"/>
                <w:szCs w:val="20"/>
                <w:lang w:eastAsia="ko-KR"/>
              </w:rPr>
              <w:t>2,481,700</w:t>
            </w:r>
          </w:p>
        </w:tc>
      </w:tr>
      <w:tr w:rsidR="005A1EA3" w:rsidRPr="00976E08" w:rsidTr="005A1EA3">
        <w:trPr>
          <w:trHeight w:val="375"/>
        </w:trPr>
        <w:tc>
          <w:tcPr>
            <w:tcW w:w="1588" w:type="pct"/>
            <w:tcBorders>
              <w:top w:val="single" w:sz="4" w:space="0" w:color="auto"/>
              <w:left w:val="single" w:sz="4" w:space="0" w:color="auto"/>
              <w:bottom w:val="single" w:sz="4" w:space="0" w:color="auto"/>
              <w:right w:val="single" w:sz="4" w:space="0" w:color="auto"/>
            </w:tcBorders>
            <w:shd w:val="clear" w:color="auto" w:fill="auto"/>
            <w:vAlign w:val="center"/>
          </w:tcPr>
          <w:p w:rsidR="006B50C1" w:rsidRPr="006B50C1" w:rsidRDefault="006B50C1" w:rsidP="006A2202">
            <w:pPr>
              <w:spacing w:after="0" w:line="240" w:lineRule="auto"/>
              <w:jc w:val="center"/>
              <w:rPr>
                <w:rFonts w:ascii="Times New Roman" w:eastAsia="Times New Roman" w:hAnsi="Times New Roman" w:cs="Times New Roman"/>
                <w:bCs/>
              </w:rPr>
            </w:pPr>
            <w:r w:rsidRPr="006B50C1">
              <w:rPr>
                <w:rFonts w:ascii="Times New Roman" w:eastAsia="Times New Roman" w:hAnsi="Times New Roman" w:cs="Times New Roman"/>
                <w:bCs/>
              </w:rPr>
              <w:t>SC11 TOTAL BUDGET</w:t>
            </w:r>
          </w:p>
        </w:tc>
        <w:tc>
          <w:tcPr>
            <w:tcW w:w="1589" w:type="pct"/>
            <w:tcBorders>
              <w:top w:val="single" w:sz="4" w:space="0" w:color="auto"/>
              <w:left w:val="nil"/>
              <w:bottom w:val="single" w:sz="4" w:space="0" w:color="auto"/>
              <w:right w:val="single" w:sz="4" w:space="0" w:color="auto"/>
            </w:tcBorders>
          </w:tcPr>
          <w:p w:rsidR="006B50C1" w:rsidRPr="00976E08" w:rsidRDefault="006B50C1" w:rsidP="008E1803">
            <w:pPr>
              <w:spacing w:after="0" w:line="240" w:lineRule="auto"/>
              <w:rPr>
                <w:rFonts w:ascii="Times New Roman" w:eastAsia="Times New Roman" w:hAnsi="Times New Roman" w:cs="Times New Roman"/>
                <w:b/>
                <w:bCs/>
              </w:rPr>
            </w:pP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6B50C1" w:rsidRPr="006B50C1" w:rsidRDefault="006B50C1" w:rsidP="00700407">
            <w:pPr>
              <w:spacing w:after="0" w:line="240" w:lineRule="auto"/>
              <w:jc w:val="center"/>
              <w:rPr>
                <w:rFonts w:ascii="Times New Roman" w:eastAsia="Times New Roman" w:hAnsi="Times New Roman" w:cs="Times New Roman"/>
                <w:b/>
                <w:bCs/>
                <w:sz w:val="20"/>
                <w:szCs w:val="20"/>
              </w:rPr>
            </w:pPr>
          </w:p>
        </w:tc>
        <w:tc>
          <w:tcPr>
            <w:tcW w:w="338" w:type="pct"/>
            <w:tcBorders>
              <w:top w:val="single" w:sz="4" w:space="0" w:color="auto"/>
              <w:left w:val="nil"/>
              <w:bottom w:val="single" w:sz="4" w:space="0" w:color="auto"/>
              <w:right w:val="single" w:sz="4" w:space="0" w:color="auto"/>
            </w:tcBorders>
            <w:shd w:val="clear" w:color="auto" w:fill="auto"/>
            <w:vAlign w:val="center"/>
          </w:tcPr>
          <w:p w:rsidR="006B50C1" w:rsidRPr="006B50C1" w:rsidRDefault="006B50C1" w:rsidP="00700407">
            <w:pPr>
              <w:spacing w:after="0" w:line="240" w:lineRule="auto"/>
              <w:jc w:val="center"/>
              <w:rPr>
                <w:rFonts w:ascii="Times New Roman" w:eastAsia="Times New Roman" w:hAnsi="Times New Roman" w:cs="Times New Roman"/>
                <w:b/>
                <w:bCs/>
                <w:sz w:val="20"/>
                <w:szCs w:val="20"/>
              </w:rPr>
            </w:pPr>
          </w:p>
        </w:tc>
        <w:tc>
          <w:tcPr>
            <w:tcW w:w="381" w:type="pct"/>
            <w:tcBorders>
              <w:top w:val="single" w:sz="4" w:space="0" w:color="auto"/>
              <w:left w:val="nil"/>
              <w:bottom w:val="single" w:sz="4" w:space="0" w:color="auto"/>
              <w:right w:val="single" w:sz="4" w:space="0" w:color="auto"/>
            </w:tcBorders>
            <w:shd w:val="clear" w:color="000000" w:fill="D9D9D9"/>
            <w:noWrap/>
            <w:vAlign w:val="center"/>
          </w:tcPr>
          <w:p w:rsidR="006B50C1" w:rsidRPr="006B50C1" w:rsidRDefault="006B50C1" w:rsidP="00685AE1">
            <w:pPr>
              <w:spacing w:after="0" w:line="240" w:lineRule="auto"/>
              <w:jc w:val="right"/>
              <w:rPr>
                <w:rFonts w:ascii="Times New Roman" w:eastAsia="Times New Roman" w:hAnsi="Times New Roman" w:cs="Times New Roman"/>
                <w:bCs/>
                <w:sz w:val="20"/>
                <w:szCs w:val="20"/>
              </w:rPr>
            </w:pPr>
            <w:r w:rsidRPr="006B50C1">
              <w:rPr>
                <w:rFonts w:ascii="Times New Roman" w:eastAsia="Times New Roman" w:hAnsi="Times New Roman" w:cs="Times New Roman"/>
                <w:bCs/>
                <w:sz w:val="20"/>
                <w:szCs w:val="20"/>
              </w:rPr>
              <w:t xml:space="preserve">1,592,200 </w:t>
            </w:r>
          </w:p>
        </w:tc>
        <w:tc>
          <w:tcPr>
            <w:tcW w:w="382" w:type="pct"/>
            <w:tcBorders>
              <w:top w:val="single" w:sz="4" w:space="0" w:color="auto"/>
              <w:left w:val="nil"/>
              <w:bottom w:val="single" w:sz="4" w:space="0" w:color="auto"/>
              <w:right w:val="single" w:sz="4" w:space="0" w:color="auto"/>
            </w:tcBorders>
            <w:shd w:val="clear" w:color="000000" w:fill="D9D9D9"/>
            <w:noWrap/>
            <w:vAlign w:val="center"/>
          </w:tcPr>
          <w:p w:rsidR="006B50C1" w:rsidRPr="006B50C1" w:rsidRDefault="006B50C1" w:rsidP="00685AE1">
            <w:pPr>
              <w:spacing w:after="0" w:line="240" w:lineRule="auto"/>
              <w:jc w:val="right"/>
              <w:rPr>
                <w:rFonts w:ascii="Times New Roman" w:eastAsia="Times New Roman" w:hAnsi="Times New Roman" w:cs="Times New Roman"/>
                <w:bCs/>
                <w:sz w:val="20"/>
                <w:szCs w:val="20"/>
              </w:rPr>
            </w:pPr>
            <w:r w:rsidRPr="006B50C1">
              <w:rPr>
                <w:rFonts w:ascii="Times New Roman" w:eastAsia="Times New Roman" w:hAnsi="Times New Roman" w:cs="Times New Roman"/>
                <w:bCs/>
                <w:sz w:val="20"/>
                <w:szCs w:val="20"/>
              </w:rPr>
              <w:t xml:space="preserve">1,229,200 </w:t>
            </w:r>
          </w:p>
        </w:tc>
        <w:tc>
          <w:tcPr>
            <w:tcW w:w="382"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6B50C1" w:rsidRPr="006B50C1" w:rsidRDefault="006B50C1" w:rsidP="00442A2F">
            <w:pPr>
              <w:spacing w:after="0" w:line="240" w:lineRule="auto"/>
              <w:jc w:val="right"/>
              <w:rPr>
                <w:rFonts w:ascii="Times New Roman" w:eastAsia="Times New Roman" w:hAnsi="Times New Roman" w:cs="Times New Roman"/>
                <w:b/>
                <w:bCs/>
                <w:sz w:val="20"/>
                <w:szCs w:val="20"/>
              </w:rPr>
            </w:pPr>
          </w:p>
        </w:tc>
      </w:tr>
    </w:tbl>
    <w:p w:rsidR="003D5A91" w:rsidRPr="00DD71EB" w:rsidRDefault="003D5A91" w:rsidP="003D5A91">
      <w:pPr>
        <w:spacing w:after="0" w:line="240" w:lineRule="auto"/>
        <w:rPr>
          <w:rFonts w:ascii="Times New Roman" w:hAnsi="Times New Roman" w:cs="Times New Roman"/>
        </w:rPr>
      </w:pPr>
    </w:p>
    <w:p w:rsidR="00D37E93" w:rsidRDefault="00D37E93">
      <w:pPr>
        <w:rPr>
          <w:rFonts w:ascii="Times New Roman" w:hAnsi="Times New Roman" w:cs="Times New Roman"/>
        </w:rPr>
      </w:pPr>
      <w:r>
        <w:rPr>
          <w:rFonts w:ascii="Times New Roman" w:hAnsi="Times New Roman" w:cs="Times New Roman"/>
        </w:rPr>
        <w:br w:type="page"/>
      </w:r>
    </w:p>
    <w:p w:rsidR="00D37E93" w:rsidRDefault="00D37E93" w:rsidP="00D37E93">
      <w:pPr>
        <w:pStyle w:val="BodyText"/>
        <w:rPr>
          <w:rFonts w:eastAsia="맑은 고딕"/>
          <w:lang w:val="en-US" w:eastAsia="ko-KR"/>
        </w:rPr>
        <w:sectPr w:rsidR="00D37E93" w:rsidSect="00767CD8">
          <w:pgSz w:w="15840" w:h="12240" w:orient="landscape"/>
          <w:pgMar w:top="720" w:right="720" w:bottom="720" w:left="720" w:header="720" w:footer="720" w:gutter="0"/>
          <w:pgNumType w:fmt="lowerRoman" w:start="1"/>
          <w:cols w:space="720"/>
          <w:docGrid w:linePitch="360"/>
        </w:sectPr>
      </w:pPr>
    </w:p>
    <w:p w:rsidR="00D37E93" w:rsidRPr="004F7F51" w:rsidRDefault="00D37E93" w:rsidP="00BC61F6">
      <w:pPr>
        <w:adjustRightInd w:val="0"/>
        <w:snapToGrid w:val="0"/>
        <w:spacing w:after="0" w:line="240" w:lineRule="auto"/>
        <w:jc w:val="center"/>
        <w:rPr>
          <w:rFonts w:ascii="Times New Roman" w:eastAsia="맑은 고딕" w:hAnsi="Times New Roman" w:cs="Times New Roman"/>
          <w:b/>
          <w:bCs/>
          <w:lang w:eastAsia="ko-KR"/>
        </w:rPr>
      </w:pPr>
      <w:r w:rsidRPr="00BC61F6">
        <w:rPr>
          <w:rFonts w:ascii="Times New Roman" w:hAnsi="Times New Roman" w:cs="Times New Roman"/>
          <w:b/>
          <w:bCs/>
        </w:rPr>
        <w:lastRenderedPageBreak/>
        <w:t>TERMS OF REFERENCE</w:t>
      </w:r>
      <w:r w:rsidR="004F7F51">
        <w:rPr>
          <w:rFonts w:ascii="Times New Roman" w:eastAsia="맑은 고딕" w:hAnsi="Times New Roman" w:cs="Times New Roman" w:hint="eastAsia"/>
          <w:b/>
          <w:bCs/>
          <w:lang w:eastAsia="ko-KR"/>
        </w:rPr>
        <w:t xml:space="preserve"> / SCOPE OF WORK</w:t>
      </w:r>
    </w:p>
    <w:p w:rsidR="00D37E93" w:rsidRPr="00BC61F6" w:rsidRDefault="00D37E93" w:rsidP="00BC61F6">
      <w:pPr>
        <w:adjustRightInd w:val="0"/>
        <w:snapToGrid w:val="0"/>
        <w:spacing w:after="0" w:line="240" w:lineRule="auto"/>
        <w:jc w:val="center"/>
        <w:rPr>
          <w:rFonts w:ascii="Times New Roman" w:hAnsi="Times New Roman" w:cs="Times New Roman"/>
          <w:b/>
          <w:bCs/>
        </w:rPr>
      </w:pPr>
    </w:p>
    <w:p w:rsidR="009E44A9" w:rsidRPr="00BC61F6" w:rsidRDefault="009E44A9" w:rsidP="009E44A9">
      <w:pPr>
        <w:pStyle w:val="Heading1"/>
        <w:adjustRightInd w:val="0"/>
        <w:snapToGrid w:val="0"/>
        <w:jc w:val="left"/>
      </w:pPr>
      <w:r w:rsidRPr="00BC61F6">
        <w:t>project 35b</w:t>
      </w:r>
    </w:p>
    <w:p w:rsidR="009E44A9" w:rsidRPr="00882CB3" w:rsidRDefault="009E44A9" w:rsidP="009E44A9">
      <w:pPr>
        <w:pStyle w:val="Heading1"/>
        <w:adjustRightInd w:val="0"/>
        <w:snapToGrid w:val="0"/>
        <w:jc w:val="left"/>
        <w:rPr>
          <w:rFonts w:ascii="Times New Roman Bold" w:hAnsi="Times New Roman Bold" w:hint="eastAsia"/>
          <w:caps w:val="0"/>
          <w:lang w:eastAsia="ko-KR"/>
        </w:rPr>
      </w:pPr>
      <w:r w:rsidRPr="00882CB3">
        <w:rPr>
          <w:rFonts w:ascii="Times New Roman Bold" w:hAnsi="Times New Roman Bold"/>
          <w:caps w:val="0"/>
        </w:rPr>
        <w:t xml:space="preserve">Collection and </w:t>
      </w:r>
      <w:r w:rsidR="00882CB3">
        <w:rPr>
          <w:rFonts w:ascii="Times New Roman Bold" w:eastAsia="맑은 고딕" w:hAnsi="Times New Roman Bold" w:hint="eastAsia"/>
          <w:caps w:val="0"/>
          <w:lang w:eastAsia="ko-KR"/>
        </w:rPr>
        <w:t>e</w:t>
      </w:r>
      <w:r w:rsidRPr="00882CB3">
        <w:rPr>
          <w:rFonts w:ascii="Times New Roman Bold" w:hAnsi="Times New Roman Bold"/>
          <w:caps w:val="0"/>
        </w:rPr>
        <w:t xml:space="preserve">valuation of </w:t>
      </w:r>
      <w:r w:rsidR="00882CB3">
        <w:rPr>
          <w:rFonts w:ascii="Times New Roman Bold" w:eastAsia="맑은 고딕" w:hAnsi="Times New Roman Bold" w:hint="eastAsia"/>
          <w:caps w:val="0"/>
          <w:lang w:eastAsia="ko-KR"/>
        </w:rPr>
        <w:t>p</w:t>
      </w:r>
      <w:r w:rsidRPr="00882CB3">
        <w:rPr>
          <w:rFonts w:ascii="Times New Roman Bold" w:hAnsi="Times New Roman Bold"/>
          <w:caps w:val="0"/>
        </w:rPr>
        <w:t>urse-</w:t>
      </w:r>
      <w:r w:rsidR="00882CB3">
        <w:rPr>
          <w:rFonts w:ascii="Times New Roman Bold" w:eastAsia="맑은 고딕" w:hAnsi="Times New Roman Bold" w:hint="eastAsia"/>
          <w:caps w:val="0"/>
          <w:lang w:eastAsia="ko-KR"/>
        </w:rPr>
        <w:t>s</w:t>
      </w:r>
      <w:r w:rsidRPr="00882CB3">
        <w:rPr>
          <w:rFonts w:ascii="Times New Roman Bold" w:hAnsi="Times New Roman Bold"/>
          <w:caps w:val="0"/>
        </w:rPr>
        <w:t xml:space="preserve">eine </w:t>
      </w:r>
      <w:r w:rsidR="00882CB3">
        <w:rPr>
          <w:rFonts w:ascii="Times New Roman Bold" w:eastAsia="맑은 고딕" w:hAnsi="Times New Roman Bold" w:hint="eastAsia"/>
          <w:caps w:val="0"/>
          <w:lang w:eastAsia="ko-KR"/>
        </w:rPr>
        <w:t>s</w:t>
      </w:r>
      <w:r w:rsidRPr="00882CB3">
        <w:rPr>
          <w:rFonts w:ascii="Times New Roman Bold" w:hAnsi="Times New Roman Bold"/>
          <w:caps w:val="0"/>
        </w:rPr>
        <w:t>pecies </w:t>
      </w:r>
      <w:r w:rsidR="00882CB3">
        <w:rPr>
          <w:rFonts w:ascii="Times New Roman Bold" w:eastAsia="맑은 고딕" w:hAnsi="Times New Roman Bold" w:hint="eastAsia"/>
          <w:caps w:val="0"/>
          <w:lang w:eastAsia="ko-KR"/>
        </w:rPr>
        <w:t>c</w:t>
      </w:r>
      <w:r w:rsidRPr="00882CB3">
        <w:rPr>
          <w:rFonts w:ascii="Times New Roman Bold" w:hAnsi="Times New Roman Bold"/>
          <w:caps w:val="0"/>
        </w:rPr>
        <w:t>omposition </w:t>
      </w:r>
      <w:r w:rsidR="00882CB3">
        <w:rPr>
          <w:rFonts w:ascii="Times New Roman Bold" w:eastAsia="맑은 고딕" w:hAnsi="Times New Roman Bold" w:hint="eastAsia"/>
          <w:caps w:val="0"/>
          <w:lang w:eastAsia="ko-KR"/>
        </w:rPr>
        <w:t>d</w:t>
      </w:r>
      <w:r w:rsidRPr="00882CB3">
        <w:rPr>
          <w:rFonts w:ascii="Times New Roman Bold" w:hAnsi="Times New Roman Bold"/>
          <w:caps w:val="0"/>
        </w:rPr>
        <w:t>ata</w:t>
      </w:r>
    </w:p>
    <w:p w:rsidR="009E44A9" w:rsidRPr="00BC61F6" w:rsidRDefault="009E44A9" w:rsidP="009E44A9">
      <w:pPr>
        <w:adjustRightInd w:val="0"/>
        <w:snapToGrid w:val="0"/>
        <w:spacing w:after="0" w:line="240" w:lineRule="auto"/>
        <w:jc w:val="both"/>
        <w:rPr>
          <w:rFonts w:ascii="Times New Roman" w:hAnsi="Times New Roman" w:cs="Times New Roman"/>
        </w:rPr>
      </w:pPr>
    </w:p>
    <w:p w:rsidR="009E44A9" w:rsidRPr="00E440B8" w:rsidRDefault="009E44A9" w:rsidP="00E440B8">
      <w:pPr>
        <w:adjustRightInd w:val="0"/>
        <w:snapToGrid w:val="0"/>
        <w:spacing w:after="0" w:line="240" w:lineRule="auto"/>
        <w:rPr>
          <w:rFonts w:ascii="Times New Roman" w:hAnsi="Times New Roman" w:cs="Times New Roman"/>
        </w:rPr>
      </w:pPr>
      <w:r w:rsidRPr="00E440B8">
        <w:rPr>
          <w:rFonts w:ascii="Times New Roman" w:hAnsi="Times New Roman" w:cs="Times New Roman"/>
        </w:rPr>
        <w:t>The scope of work will include, but not limited to, the following:</w:t>
      </w:r>
    </w:p>
    <w:p w:rsidR="009E44A9" w:rsidRPr="00E440B8" w:rsidRDefault="009E44A9" w:rsidP="00E440B8">
      <w:pPr>
        <w:pStyle w:val="ListParagraph"/>
        <w:numPr>
          <w:ilvl w:val="0"/>
          <w:numId w:val="7"/>
        </w:numPr>
        <w:adjustRightInd w:val="0"/>
        <w:snapToGrid w:val="0"/>
        <w:spacing w:after="0" w:line="240" w:lineRule="auto"/>
        <w:contextualSpacing w:val="0"/>
        <w:rPr>
          <w:rFonts w:ascii="Times New Roman" w:hAnsi="Times New Roman" w:cs="Times New Roman"/>
        </w:rPr>
      </w:pPr>
      <w:r w:rsidRPr="00E440B8">
        <w:rPr>
          <w:rFonts w:ascii="Times New Roman" w:hAnsi="Times New Roman" w:cs="Times New Roman"/>
        </w:rPr>
        <w:t>Maintain and develop:</w:t>
      </w:r>
    </w:p>
    <w:p w:rsidR="009E44A9" w:rsidRPr="00E440B8" w:rsidRDefault="009E44A9" w:rsidP="00E440B8">
      <w:pPr>
        <w:pStyle w:val="ListParagraph"/>
        <w:numPr>
          <w:ilvl w:val="1"/>
          <w:numId w:val="7"/>
        </w:numPr>
        <w:adjustRightInd w:val="0"/>
        <w:snapToGrid w:val="0"/>
        <w:spacing w:after="0" w:line="240" w:lineRule="auto"/>
        <w:contextualSpacing w:val="0"/>
        <w:rPr>
          <w:rFonts w:ascii="Times New Roman" w:hAnsi="Times New Roman" w:cs="Times New Roman"/>
        </w:rPr>
      </w:pPr>
      <w:proofErr w:type="gramStart"/>
      <w:r w:rsidRPr="00E440B8">
        <w:rPr>
          <w:rFonts w:ascii="Times New Roman" w:hAnsi="Times New Roman" w:cs="Times New Roman"/>
        </w:rPr>
        <w:t>the</w:t>
      </w:r>
      <w:proofErr w:type="gramEnd"/>
      <w:r w:rsidRPr="00E440B8">
        <w:rPr>
          <w:rFonts w:ascii="Times New Roman" w:hAnsi="Times New Roman" w:cs="Times New Roman"/>
        </w:rPr>
        <w:t xml:space="preserve"> public SPC webpage informing interested parties of the tissue bank, including the rules of procedure to access samples from the tissue bank.</w:t>
      </w:r>
    </w:p>
    <w:p w:rsidR="009E44A9" w:rsidRPr="00E440B8" w:rsidRDefault="009E44A9" w:rsidP="00E440B8">
      <w:pPr>
        <w:pStyle w:val="ListParagraph"/>
        <w:numPr>
          <w:ilvl w:val="1"/>
          <w:numId w:val="7"/>
        </w:numPr>
        <w:adjustRightInd w:val="0"/>
        <w:snapToGrid w:val="0"/>
        <w:spacing w:after="0" w:line="240" w:lineRule="auto"/>
        <w:contextualSpacing w:val="0"/>
        <w:rPr>
          <w:rFonts w:ascii="Times New Roman" w:hAnsi="Times New Roman" w:cs="Times New Roman"/>
        </w:rPr>
      </w:pPr>
      <w:r w:rsidRPr="00E440B8">
        <w:rPr>
          <w:rFonts w:ascii="Times New Roman" w:hAnsi="Times New Roman" w:cs="Times New Roman"/>
        </w:rPr>
        <w:t>a web-accessed database holding non-public data</w:t>
      </w:r>
    </w:p>
    <w:p w:rsidR="009E44A9" w:rsidRPr="00E440B8" w:rsidRDefault="009E44A9" w:rsidP="00E440B8">
      <w:pPr>
        <w:pStyle w:val="ListParagraph"/>
        <w:numPr>
          <w:ilvl w:val="1"/>
          <w:numId w:val="7"/>
        </w:numPr>
        <w:adjustRightInd w:val="0"/>
        <w:snapToGrid w:val="0"/>
        <w:spacing w:after="0" w:line="240" w:lineRule="auto"/>
        <w:contextualSpacing w:val="0"/>
        <w:rPr>
          <w:rFonts w:ascii="Times New Roman" w:hAnsi="Times New Roman" w:cs="Times New Roman"/>
        </w:rPr>
      </w:pPr>
      <w:r w:rsidRPr="00E440B8">
        <w:rPr>
          <w:rFonts w:ascii="Times New Roman" w:hAnsi="Times New Roman" w:cs="Times New Roman"/>
        </w:rPr>
        <w:t>a relational database that catalogues the samples to include fishery/sampling metadata</w:t>
      </w:r>
    </w:p>
    <w:p w:rsidR="009E44A9" w:rsidRPr="00E440B8" w:rsidRDefault="009E44A9" w:rsidP="00E440B8">
      <w:pPr>
        <w:pStyle w:val="ListParagraph"/>
        <w:numPr>
          <w:ilvl w:val="0"/>
          <w:numId w:val="7"/>
        </w:numPr>
        <w:adjustRightInd w:val="0"/>
        <w:snapToGrid w:val="0"/>
        <w:spacing w:after="0" w:line="240" w:lineRule="auto"/>
        <w:contextualSpacing w:val="0"/>
        <w:rPr>
          <w:rFonts w:ascii="Times New Roman" w:hAnsi="Times New Roman" w:cs="Times New Roman"/>
        </w:rPr>
      </w:pPr>
      <w:r w:rsidRPr="00E440B8">
        <w:rPr>
          <w:rFonts w:ascii="Times New Roman" w:hAnsi="Times New Roman" w:cs="Times New Roman"/>
        </w:rPr>
        <w:t>Tissue sample utilisation and a record of outcomes/outputs will also be detailed in the relational database.</w:t>
      </w:r>
    </w:p>
    <w:p w:rsidR="009E44A9" w:rsidRPr="00E440B8" w:rsidRDefault="009E44A9" w:rsidP="00E440B8">
      <w:pPr>
        <w:pStyle w:val="ListParagraph"/>
        <w:numPr>
          <w:ilvl w:val="0"/>
          <w:numId w:val="7"/>
        </w:numPr>
        <w:adjustRightInd w:val="0"/>
        <w:snapToGrid w:val="0"/>
        <w:spacing w:after="0" w:line="240" w:lineRule="auto"/>
        <w:contextualSpacing w:val="0"/>
        <w:rPr>
          <w:rFonts w:ascii="Times New Roman" w:hAnsi="Times New Roman" w:cs="Times New Roman"/>
        </w:rPr>
      </w:pPr>
      <w:r w:rsidRPr="00E440B8">
        <w:rPr>
          <w:rFonts w:ascii="Times New Roman" w:hAnsi="Times New Roman" w:cs="Times New Roman"/>
        </w:rPr>
        <w:t>Subject to approval by the WCPFC Executive Director:</w:t>
      </w:r>
    </w:p>
    <w:p w:rsidR="009E44A9" w:rsidRPr="00E440B8" w:rsidRDefault="009E44A9" w:rsidP="00E440B8">
      <w:pPr>
        <w:pStyle w:val="ListParagraph"/>
        <w:numPr>
          <w:ilvl w:val="1"/>
          <w:numId w:val="7"/>
        </w:numPr>
        <w:adjustRightInd w:val="0"/>
        <w:snapToGrid w:val="0"/>
        <w:spacing w:after="0" w:line="240" w:lineRule="auto"/>
        <w:contextualSpacing w:val="0"/>
        <w:rPr>
          <w:rFonts w:ascii="Times New Roman" w:hAnsi="Times New Roman" w:cs="Times New Roman"/>
        </w:rPr>
      </w:pPr>
      <w:r w:rsidRPr="00E440B8">
        <w:rPr>
          <w:rFonts w:ascii="Times New Roman" w:hAnsi="Times New Roman" w:cs="Times New Roman"/>
        </w:rPr>
        <w:t>metadata will be made available to institutions or organizations responsible for providing scientific advice in fisheries through the web-accessible component of the database, and subsequently,</w:t>
      </w:r>
    </w:p>
    <w:p w:rsidR="009E44A9" w:rsidRPr="00E440B8" w:rsidRDefault="009E44A9" w:rsidP="00E440B8">
      <w:pPr>
        <w:pStyle w:val="ListParagraph"/>
        <w:numPr>
          <w:ilvl w:val="1"/>
          <w:numId w:val="7"/>
        </w:numPr>
        <w:adjustRightInd w:val="0"/>
        <w:snapToGrid w:val="0"/>
        <w:spacing w:after="0" w:line="240" w:lineRule="auto"/>
        <w:contextualSpacing w:val="0"/>
        <w:rPr>
          <w:rFonts w:ascii="Times New Roman" w:hAnsi="Times New Roman" w:cs="Times New Roman"/>
        </w:rPr>
      </w:pPr>
      <w:r w:rsidRPr="00E440B8">
        <w:rPr>
          <w:rFonts w:ascii="Times New Roman" w:hAnsi="Times New Roman" w:cs="Times New Roman"/>
        </w:rPr>
        <w:t>SPC-OFP will facilitate the transmission of requested samples to specified researchers/organisations, and the return of unused and/or processed samples to the relevant storage facility.</w:t>
      </w:r>
    </w:p>
    <w:p w:rsidR="009E44A9" w:rsidRPr="00E440B8" w:rsidRDefault="009E44A9" w:rsidP="00E440B8">
      <w:pPr>
        <w:adjustRightInd w:val="0"/>
        <w:snapToGrid w:val="0"/>
        <w:spacing w:after="0" w:line="240" w:lineRule="auto"/>
        <w:rPr>
          <w:rFonts w:ascii="Times New Roman" w:eastAsia="맑은 고딕" w:hAnsi="Times New Roman" w:cs="Times New Roman"/>
          <w:lang w:eastAsia="ko-KR"/>
        </w:rPr>
      </w:pPr>
    </w:p>
    <w:p w:rsidR="00201FCC" w:rsidRPr="00E440B8" w:rsidRDefault="00201FCC" w:rsidP="00E440B8">
      <w:pPr>
        <w:adjustRightInd w:val="0"/>
        <w:snapToGrid w:val="0"/>
        <w:spacing w:after="0" w:line="240" w:lineRule="auto"/>
        <w:rPr>
          <w:rFonts w:ascii="Times New Roman" w:eastAsia="맑은 고딕" w:hAnsi="Times New Roman" w:cs="Times New Roman"/>
          <w:u w:val="single"/>
          <w:lang w:eastAsia="ko-KR"/>
        </w:rPr>
      </w:pPr>
      <w:r w:rsidRPr="00E440B8">
        <w:rPr>
          <w:rFonts w:ascii="Times New Roman" w:eastAsia="맑은 고딕" w:hAnsi="Times New Roman" w:cs="Times New Roman"/>
          <w:u w:val="single"/>
          <w:lang w:eastAsia="ko-KR"/>
        </w:rPr>
        <w:t>Additional $15,000</w:t>
      </w:r>
      <w:r w:rsidR="00E440B8">
        <w:rPr>
          <w:rFonts w:ascii="Times New Roman" w:eastAsia="맑은 고딕" w:hAnsi="Times New Roman" w:cs="Times New Roman" w:hint="eastAsia"/>
          <w:u w:val="single"/>
          <w:lang w:eastAsia="ko-KR"/>
        </w:rPr>
        <w:t xml:space="preserve"> to Project 35B</w:t>
      </w:r>
    </w:p>
    <w:p w:rsidR="00E440B8" w:rsidRPr="00E440B8" w:rsidRDefault="00E440B8" w:rsidP="00E440B8">
      <w:pPr>
        <w:adjustRightInd w:val="0"/>
        <w:snapToGrid w:val="0"/>
        <w:spacing w:after="0" w:line="240" w:lineRule="auto"/>
        <w:ind w:left="720"/>
        <w:rPr>
          <w:rFonts w:ascii="Times New Roman" w:eastAsia="맑은 고딕" w:hAnsi="Times New Roman" w:cs="Times New Roman"/>
          <w:lang w:eastAsia="ko-KR"/>
        </w:rPr>
      </w:pPr>
      <w:r w:rsidRPr="00E440B8">
        <w:rPr>
          <w:rFonts w:ascii="Times New Roman" w:eastAsia="MS Mincho" w:hAnsi="Times New Roman" w:cs="Times New Roman"/>
          <w:lang w:eastAsia="ja-JP"/>
        </w:rPr>
        <w:t>Australia has provided access to their quarantine and sample storage infrastructure through CSIRO. To date this has been an in-kind contribution to the operation of the tuna tissue bank. The challenge is that although the samples are stored, they are not curated which makes access when needed very difficult and time consuming. It is also creating problems with quarantine data. This work would see the samples curated at the Brisbane site on an ongoing basis and eliminate the quarantine issues. CSIRO can commit to the in-kind contribution of maintaining space and transfer of specimens on an ongoing basis with this funding for sorting and curation.)</w:t>
      </w:r>
    </w:p>
    <w:p w:rsidR="00E440B8" w:rsidRPr="00E440B8" w:rsidRDefault="00E440B8" w:rsidP="00E440B8">
      <w:pPr>
        <w:adjustRightInd w:val="0"/>
        <w:snapToGrid w:val="0"/>
        <w:spacing w:after="0" w:line="240" w:lineRule="auto"/>
        <w:ind w:left="720"/>
        <w:rPr>
          <w:rFonts w:ascii="Times New Roman" w:eastAsia="맑은 고딕" w:hAnsi="Times New Roman" w:cs="Times New Roman"/>
          <w:lang w:eastAsia="ko-KR"/>
        </w:rPr>
      </w:pPr>
    </w:p>
    <w:p w:rsidR="00E440B8" w:rsidRPr="00E440B8" w:rsidRDefault="00E440B8" w:rsidP="00E440B8">
      <w:pPr>
        <w:adjustRightInd w:val="0"/>
        <w:snapToGrid w:val="0"/>
        <w:spacing w:after="0" w:line="240" w:lineRule="auto"/>
        <w:ind w:left="720"/>
        <w:jc w:val="both"/>
        <w:rPr>
          <w:rFonts w:ascii="Times New Roman" w:eastAsia="MS Mincho" w:hAnsi="Times New Roman" w:cs="Times New Roman"/>
          <w:lang w:eastAsia="ja-JP"/>
        </w:rPr>
      </w:pPr>
      <w:r w:rsidRPr="00E440B8">
        <w:rPr>
          <w:rFonts w:ascii="Times New Roman" w:eastAsia="MS Mincho" w:hAnsi="Times New Roman" w:cs="Times New Roman"/>
          <w:lang w:eastAsia="ja-JP"/>
        </w:rPr>
        <w:t xml:space="preserve">This proposal is to extend aspects of the existing WCPFC tissue bank. The funding is additional to the existing ongoing budget for Project 35b. The scope of this extension work is to curate and store specimens at an additional site. </w:t>
      </w:r>
    </w:p>
    <w:p w:rsidR="00E440B8" w:rsidRPr="00E440B8" w:rsidRDefault="00E440B8" w:rsidP="00E440B8">
      <w:pPr>
        <w:adjustRightInd w:val="0"/>
        <w:snapToGrid w:val="0"/>
        <w:spacing w:after="0" w:line="240" w:lineRule="auto"/>
        <w:ind w:left="720"/>
        <w:jc w:val="both"/>
        <w:rPr>
          <w:rFonts w:ascii="Times New Roman" w:eastAsia="MS Mincho" w:hAnsi="Times New Roman" w:cs="Times New Roman"/>
          <w:lang w:eastAsia="ja-JP"/>
        </w:rPr>
      </w:pPr>
    </w:p>
    <w:p w:rsidR="00E440B8" w:rsidRPr="00E440B8" w:rsidRDefault="00E440B8" w:rsidP="00E440B8">
      <w:pPr>
        <w:adjustRightInd w:val="0"/>
        <w:snapToGrid w:val="0"/>
        <w:spacing w:after="0" w:line="240" w:lineRule="auto"/>
        <w:ind w:left="720"/>
        <w:jc w:val="both"/>
        <w:rPr>
          <w:rFonts w:ascii="Times New Roman" w:eastAsia="MS Mincho" w:hAnsi="Times New Roman" w:cs="Times New Roman"/>
          <w:lang w:eastAsia="ja-JP"/>
        </w:rPr>
      </w:pPr>
      <w:r w:rsidRPr="00E440B8">
        <w:rPr>
          <w:rFonts w:ascii="Times New Roman" w:eastAsia="MS Mincho" w:hAnsi="Times New Roman" w:cs="Times New Roman"/>
          <w:lang w:eastAsia="ja-JP"/>
        </w:rPr>
        <w:t>The specific work is to:</w:t>
      </w:r>
    </w:p>
    <w:p w:rsidR="00E440B8" w:rsidRPr="00E440B8" w:rsidRDefault="00E440B8" w:rsidP="00E440B8">
      <w:pPr>
        <w:pStyle w:val="NoSpacing"/>
        <w:numPr>
          <w:ilvl w:val="0"/>
          <w:numId w:val="14"/>
        </w:numPr>
        <w:adjustRightInd w:val="0"/>
        <w:snapToGrid w:val="0"/>
        <w:ind w:left="1440"/>
        <w:rPr>
          <w:rFonts w:ascii="Times New Roman" w:hAnsi="Times New Roman" w:cs="Times New Roman"/>
          <w:lang w:eastAsia="ja-JP"/>
        </w:rPr>
      </w:pPr>
      <w:r w:rsidRPr="00E440B8">
        <w:rPr>
          <w:rFonts w:ascii="Times New Roman" w:hAnsi="Times New Roman" w:cs="Times New Roman"/>
          <w:lang w:eastAsia="ja-JP"/>
        </w:rPr>
        <w:t>Sort specimens on arrival and reconcile with quarantine data</w:t>
      </w:r>
    </w:p>
    <w:p w:rsidR="00E440B8" w:rsidRPr="00E440B8" w:rsidRDefault="00E440B8" w:rsidP="00E440B8">
      <w:pPr>
        <w:pStyle w:val="NoSpacing"/>
        <w:numPr>
          <w:ilvl w:val="0"/>
          <w:numId w:val="14"/>
        </w:numPr>
        <w:adjustRightInd w:val="0"/>
        <w:snapToGrid w:val="0"/>
        <w:ind w:left="1440"/>
        <w:rPr>
          <w:rFonts w:ascii="Times New Roman" w:hAnsi="Times New Roman" w:cs="Times New Roman"/>
          <w:lang w:eastAsia="ja-JP"/>
        </w:rPr>
      </w:pPr>
      <w:r w:rsidRPr="00E440B8">
        <w:rPr>
          <w:rFonts w:ascii="Times New Roman" w:hAnsi="Times New Roman" w:cs="Times New Roman"/>
          <w:lang w:eastAsia="ja-JP"/>
        </w:rPr>
        <w:t xml:space="preserve">Enter data describing specimens received into </w:t>
      </w:r>
      <w:proofErr w:type="spellStart"/>
      <w:r w:rsidRPr="00E440B8">
        <w:rPr>
          <w:rFonts w:ascii="Times New Roman" w:hAnsi="Times New Roman" w:cs="Times New Roman"/>
          <w:lang w:eastAsia="ja-JP"/>
        </w:rPr>
        <w:t>BioDaSys</w:t>
      </w:r>
      <w:proofErr w:type="spellEnd"/>
    </w:p>
    <w:p w:rsidR="00E440B8" w:rsidRPr="00E440B8" w:rsidRDefault="00E440B8" w:rsidP="00E440B8">
      <w:pPr>
        <w:pStyle w:val="NoSpacing"/>
        <w:numPr>
          <w:ilvl w:val="0"/>
          <w:numId w:val="14"/>
        </w:numPr>
        <w:adjustRightInd w:val="0"/>
        <w:snapToGrid w:val="0"/>
        <w:ind w:left="1440"/>
        <w:rPr>
          <w:rFonts w:ascii="Times New Roman" w:hAnsi="Times New Roman" w:cs="Times New Roman"/>
          <w:lang w:eastAsia="ja-JP"/>
        </w:rPr>
      </w:pPr>
      <w:r w:rsidRPr="00E440B8">
        <w:rPr>
          <w:rFonts w:ascii="Times New Roman" w:hAnsi="Times New Roman" w:cs="Times New Roman"/>
          <w:lang w:eastAsia="ja-JP"/>
        </w:rPr>
        <w:t>Store specimens systematically so that they can be retrieved when requested</w:t>
      </w:r>
    </w:p>
    <w:p w:rsidR="00E440B8" w:rsidRPr="00E440B8" w:rsidRDefault="00E440B8" w:rsidP="00E440B8">
      <w:pPr>
        <w:adjustRightInd w:val="0"/>
        <w:snapToGrid w:val="0"/>
        <w:spacing w:after="0" w:line="240" w:lineRule="auto"/>
        <w:ind w:left="720"/>
        <w:rPr>
          <w:rFonts w:ascii="Times New Roman" w:eastAsia="맑은 고딕" w:hAnsi="Times New Roman" w:cs="Times New Roman"/>
          <w:lang w:eastAsia="ko-KR"/>
        </w:rPr>
      </w:pPr>
      <w:r w:rsidRPr="00E440B8">
        <w:rPr>
          <w:rFonts w:ascii="Times New Roman" w:hAnsi="Times New Roman" w:cs="Times New Roman"/>
          <w:lang w:eastAsia="ja-JP"/>
        </w:rPr>
        <w:t>Laboratory and storage materials to complete curation</w:t>
      </w:r>
    </w:p>
    <w:p w:rsidR="00201FCC" w:rsidRPr="00E440B8" w:rsidRDefault="00201FCC" w:rsidP="00E440B8">
      <w:pPr>
        <w:adjustRightInd w:val="0"/>
        <w:snapToGrid w:val="0"/>
        <w:spacing w:after="0" w:line="240" w:lineRule="auto"/>
        <w:jc w:val="both"/>
        <w:rPr>
          <w:rFonts w:ascii="Times New Roman" w:eastAsia="맑은 고딕" w:hAnsi="Times New Roman" w:cs="Times New Roman"/>
          <w:b/>
          <w:caps/>
          <w:lang w:eastAsia="ko-KR"/>
        </w:rPr>
      </w:pPr>
    </w:p>
    <w:p w:rsidR="00201FCC" w:rsidRPr="00E440B8" w:rsidRDefault="00201FCC" w:rsidP="00E440B8">
      <w:pPr>
        <w:adjustRightInd w:val="0"/>
        <w:snapToGrid w:val="0"/>
        <w:spacing w:after="0" w:line="240" w:lineRule="auto"/>
        <w:jc w:val="both"/>
        <w:rPr>
          <w:rFonts w:ascii="Times New Roman" w:eastAsia="맑은 고딕" w:hAnsi="Times New Roman" w:cs="Times New Roman"/>
          <w:b/>
          <w:caps/>
          <w:lang w:eastAsia="ko-KR"/>
        </w:rPr>
      </w:pPr>
    </w:p>
    <w:p w:rsidR="00882CB3" w:rsidRPr="004F7F51" w:rsidRDefault="00882CB3" w:rsidP="00882CB3">
      <w:pPr>
        <w:adjustRightInd w:val="0"/>
        <w:snapToGrid w:val="0"/>
        <w:spacing w:after="0" w:line="240" w:lineRule="auto"/>
        <w:jc w:val="both"/>
        <w:rPr>
          <w:rFonts w:ascii="Times New Roman Bold" w:eastAsia="맑은 고딕" w:hAnsi="Times New Roman Bold" w:cs="Times New Roman" w:hint="eastAsia"/>
          <w:b/>
          <w:caps/>
          <w:lang w:eastAsia="ko-KR"/>
        </w:rPr>
      </w:pPr>
      <w:r w:rsidRPr="004F7F51">
        <w:rPr>
          <w:rFonts w:ascii="Times New Roman Bold" w:hAnsi="Times New Roman Bold" w:cs="Times New Roman"/>
          <w:b/>
          <w:caps/>
          <w:lang w:eastAsia="ko-KR"/>
        </w:rPr>
        <w:t xml:space="preserve">Project 42 </w:t>
      </w:r>
      <w:r w:rsidR="004F7F51">
        <w:rPr>
          <w:rFonts w:ascii="Times New Roman Bold" w:eastAsia="맑은 고딕" w:hAnsi="Times New Roman Bold" w:cs="Times New Roman" w:hint="eastAsia"/>
          <w:b/>
          <w:caps/>
          <w:lang w:eastAsia="ko-KR"/>
        </w:rPr>
        <w:t>(REVISED PROPOSAL)</w:t>
      </w:r>
    </w:p>
    <w:p w:rsidR="00882CB3" w:rsidRPr="00882CB3" w:rsidRDefault="00882CB3" w:rsidP="00882CB3">
      <w:pPr>
        <w:adjustRightInd w:val="0"/>
        <w:snapToGrid w:val="0"/>
        <w:spacing w:after="0" w:line="240" w:lineRule="auto"/>
        <w:jc w:val="both"/>
        <w:rPr>
          <w:rFonts w:ascii="Times New Roman" w:hAnsi="Times New Roman" w:cs="Times New Roman"/>
          <w:b/>
        </w:rPr>
      </w:pPr>
      <w:r w:rsidRPr="00882CB3">
        <w:rPr>
          <w:rFonts w:ascii="Times New Roman" w:hAnsi="Times New Roman" w:cs="Times New Roman"/>
          <w:b/>
          <w:lang w:eastAsia="ko-KR"/>
        </w:rPr>
        <w:t>Pacific Tuna Tagging Programme (PTTP)</w:t>
      </w:r>
    </w:p>
    <w:p w:rsidR="00882CB3" w:rsidRPr="00BC61F6" w:rsidRDefault="00882CB3" w:rsidP="00882CB3">
      <w:pPr>
        <w:adjustRightInd w:val="0"/>
        <w:snapToGrid w:val="0"/>
        <w:spacing w:after="0" w:line="240" w:lineRule="auto"/>
        <w:jc w:val="both"/>
        <w:rPr>
          <w:rFonts w:ascii="Times New Roman" w:hAnsi="Times New Roman" w:cs="Times New Roman"/>
        </w:rPr>
      </w:pPr>
    </w:p>
    <w:p w:rsidR="00882CB3" w:rsidRPr="00BC61F6" w:rsidRDefault="00882CB3" w:rsidP="00882CB3">
      <w:pPr>
        <w:adjustRightInd w:val="0"/>
        <w:snapToGrid w:val="0"/>
        <w:spacing w:after="0" w:line="240" w:lineRule="auto"/>
        <w:jc w:val="both"/>
        <w:rPr>
          <w:rFonts w:ascii="Times New Roman" w:eastAsia="MS Mincho" w:hAnsi="Times New Roman" w:cs="Times New Roman"/>
          <w:lang w:eastAsia="ja-JP"/>
        </w:rPr>
      </w:pPr>
      <w:r w:rsidRPr="00BC61F6">
        <w:rPr>
          <w:rFonts w:ascii="Times New Roman" w:eastAsia="MS Mincho" w:hAnsi="Times New Roman" w:cs="Times New Roman"/>
          <w:lang w:eastAsia="ja-JP"/>
        </w:rPr>
        <w:t>It has been highlighted in SC12-SA-WP-04, SC12-MI-WP-05 and SC12-RP-PTTP-01 that regular tagging is required to support stock assessment and harvest strategy implementation for tropical tuna. SC12-RP-PTTP-01 proposed that skipjack and yellowfin focused tagging using pole-and-line fishing and bigeye tagging using handline fishing be conducted in alternate years.</w:t>
      </w:r>
    </w:p>
    <w:p w:rsidR="00882CB3" w:rsidRPr="00BC61F6" w:rsidRDefault="00882CB3" w:rsidP="00882CB3">
      <w:pPr>
        <w:adjustRightInd w:val="0"/>
        <w:snapToGrid w:val="0"/>
        <w:spacing w:after="0" w:line="240" w:lineRule="auto"/>
        <w:jc w:val="both"/>
        <w:rPr>
          <w:rFonts w:ascii="Times New Roman" w:eastAsia="MS Mincho" w:hAnsi="Times New Roman" w:cs="Times New Roman"/>
          <w:lang w:eastAsia="ja-JP"/>
        </w:rPr>
      </w:pPr>
    </w:p>
    <w:p w:rsidR="00882CB3" w:rsidRDefault="00882CB3" w:rsidP="00882CB3">
      <w:pPr>
        <w:adjustRightInd w:val="0"/>
        <w:snapToGrid w:val="0"/>
        <w:spacing w:after="0" w:line="240" w:lineRule="auto"/>
        <w:jc w:val="both"/>
        <w:rPr>
          <w:rFonts w:ascii="Times New Roman" w:eastAsia="맑은 고딕" w:hAnsi="Times New Roman" w:cs="Times New Roman"/>
          <w:lang w:eastAsia="ko-KR"/>
        </w:rPr>
      </w:pPr>
      <w:r w:rsidRPr="00BC61F6">
        <w:rPr>
          <w:rFonts w:ascii="Times New Roman" w:eastAsia="MS Mincho" w:hAnsi="Times New Roman" w:cs="Times New Roman"/>
          <w:lang w:eastAsia="ja-JP"/>
        </w:rPr>
        <w:lastRenderedPageBreak/>
        <w:t>The following funding support would be required to implement this work, which would target the release of 20,000 SKJ and 5,000 YFT in each pole-and-line cruise and 2,000 BET in each handline fishing cruise. The two budget columns below refer to the alternating years targeting SKJ/YFT and BET:</w:t>
      </w:r>
    </w:p>
    <w:p w:rsidR="004F7F51" w:rsidRDefault="004F7F51" w:rsidP="00882CB3">
      <w:pPr>
        <w:adjustRightInd w:val="0"/>
        <w:snapToGrid w:val="0"/>
        <w:spacing w:after="0" w:line="240" w:lineRule="auto"/>
        <w:jc w:val="both"/>
        <w:rPr>
          <w:rFonts w:ascii="Times New Roman" w:eastAsia="맑은 고딕" w:hAnsi="Times New Roman" w:cs="Times New Roman"/>
          <w:lang w:eastAsia="ko-KR"/>
        </w:rPr>
      </w:pPr>
    </w:p>
    <w:tbl>
      <w:tblPr>
        <w:tblStyle w:val="TableGrid"/>
        <w:tblW w:w="0" w:type="auto"/>
        <w:tblInd w:w="1440" w:type="dxa"/>
        <w:tblBorders>
          <w:left w:val="none" w:sz="0" w:space="0" w:color="auto"/>
          <w:right w:val="none" w:sz="0" w:space="0" w:color="auto"/>
          <w:insideV w:val="none" w:sz="0" w:space="0" w:color="auto"/>
        </w:tblBorders>
        <w:tblLook w:val="04A0" w:firstRow="1" w:lastRow="0" w:firstColumn="1" w:lastColumn="0" w:noHBand="0" w:noVBand="1"/>
      </w:tblPr>
      <w:tblGrid>
        <w:gridCol w:w="2364"/>
        <w:gridCol w:w="1878"/>
        <w:gridCol w:w="1878"/>
      </w:tblGrid>
      <w:tr w:rsidR="004F7F51" w:rsidTr="004F7F51">
        <w:tc>
          <w:tcPr>
            <w:tcW w:w="2364" w:type="dxa"/>
            <w:tcBorders>
              <w:bottom w:val="single" w:sz="4" w:space="0" w:color="000000" w:themeColor="text1"/>
            </w:tcBorders>
          </w:tcPr>
          <w:p w:rsidR="004F7F51" w:rsidRPr="004F7F51" w:rsidRDefault="004F7F51" w:rsidP="004F7F51">
            <w:pPr>
              <w:adjustRightInd w:val="0"/>
              <w:snapToGrid w:val="0"/>
              <w:rPr>
                <w:rFonts w:ascii="Times New Roman" w:eastAsia="맑은 고딕" w:hAnsi="Times New Roman" w:cs="Times New Roman"/>
                <w:b/>
                <w:lang w:eastAsia="ko-KR"/>
              </w:rPr>
            </w:pPr>
            <w:r w:rsidRPr="004F7F51">
              <w:rPr>
                <w:rFonts w:ascii="Times New Roman" w:eastAsia="MS Mincho" w:hAnsi="Times New Roman" w:cs="Times New Roman"/>
                <w:b/>
                <w:lang w:eastAsia="ja-JP"/>
              </w:rPr>
              <w:t>Budget item</w:t>
            </w:r>
          </w:p>
        </w:tc>
        <w:tc>
          <w:tcPr>
            <w:tcW w:w="1878" w:type="dxa"/>
            <w:tcBorders>
              <w:bottom w:val="single" w:sz="4" w:space="0" w:color="000000" w:themeColor="text1"/>
            </w:tcBorders>
          </w:tcPr>
          <w:p w:rsidR="004F7F51" w:rsidRPr="004F7F51" w:rsidRDefault="004F7F51" w:rsidP="004F7F51">
            <w:pPr>
              <w:adjustRightInd w:val="0"/>
              <w:snapToGrid w:val="0"/>
              <w:jc w:val="right"/>
              <w:rPr>
                <w:rFonts w:ascii="Times New Roman" w:eastAsia="맑은 고딕" w:hAnsi="Times New Roman" w:cs="Times New Roman"/>
                <w:b/>
                <w:lang w:eastAsia="ko-KR"/>
              </w:rPr>
            </w:pPr>
            <w:r w:rsidRPr="004F7F51">
              <w:rPr>
                <w:rFonts w:ascii="Times New Roman" w:eastAsia="MS Mincho" w:hAnsi="Times New Roman" w:cs="Times New Roman"/>
                <w:b/>
                <w:lang w:eastAsia="ja-JP"/>
              </w:rPr>
              <w:t>SKJ+YFT (PL)</w:t>
            </w:r>
          </w:p>
        </w:tc>
        <w:tc>
          <w:tcPr>
            <w:tcW w:w="1878" w:type="dxa"/>
            <w:tcBorders>
              <w:bottom w:val="single" w:sz="4" w:space="0" w:color="000000" w:themeColor="text1"/>
            </w:tcBorders>
          </w:tcPr>
          <w:p w:rsidR="004F7F51" w:rsidRPr="004F7F51" w:rsidRDefault="004F7F51" w:rsidP="004F7F51">
            <w:pPr>
              <w:adjustRightInd w:val="0"/>
              <w:snapToGrid w:val="0"/>
              <w:jc w:val="right"/>
              <w:rPr>
                <w:rFonts w:ascii="Times New Roman" w:eastAsia="맑은 고딕" w:hAnsi="Times New Roman" w:cs="Times New Roman"/>
                <w:b/>
                <w:lang w:eastAsia="ko-KR"/>
              </w:rPr>
            </w:pPr>
            <w:r w:rsidRPr="004F7F51">
              <w:rPr>
                <w:rFonts w:ascii="Times New Roman" w:eastAsia="MS Mincho" w:hAnsi="Times New Roman" w:cs="Times New Roman"/>
                <w:b/>
                <w:lang w:eastAsia="ja-JP"/>
              </w:rPr>
              <w:t>BET (HL)</w:t>
            </w:r>
          </w:p>
        </w:tc>
      </w:tr>
      <w:tr w:rsidR="004F7F51" w:rsidTr="004F7F51">
        <w:tc>
          <w:tcPr>
            <w:tcW w:w="2364" w:type="dxa"/>
            <w:tcBorders>
              <w:bottom w:val="nil"/>
            </w:tcBorders>
          </w:tcPr>
          <w:p w:rsidR="004F7F51" w:rsidRPr="004F7F51" w:rsidRDefault="004F7F51" w:rsidP="00882CB3">
            <w:pPr>
              <w:adjustRightInd w:val="0"/>
              <w:snapToGrid w:val="0"/>
              <w:jc w:val="both"/>
              <w:rPr>
                <w:rFonts w:ascii="Times New Roman" w:eastAsia="맑은 고딕" w:hAnsi="Times New Roman" w:cs="Times New Roman"/>
                <w:lang w:eastAsia="ko-KR"/>
              </w:rPr>
            </w:pPr>
            <w:r w:rsidRPr="004F7F51">
              <w:rPr>
                <w:rFonts w:ascii="Times New Roman" w:eastAsia="MS Mincho" w:hAnsi="Times New Roman" w:cs="Times New Roman"/>
                <w:lang w:eastAsia="ja-JP"/>
              </w:rPr>
              <w:t>Vessel charter</w:t>
            </w:r>
          </w:p>
        </w:tc>
        <w:tc>
          <w:tcPr>
            <w:tcW w:w="1878" w:type="dxa"/>
            <w:tcBorders>
              <w:bottom w:val="nil"/>
            </w:tcBorders>
          </w:tcPr>
          <w:p w:rsidR="004F7F51" w:rsidRPr="004F7F51" w:rsidRDefault="004F7F51" w:rsidP="004F7F51">
            <w:pPr>
              <w:adjustRightInd w:val="0"/>
              <w:snapToGrid w:val="0"/>
              <w:jc w:val="right"/>
              <w:rPr>
                <w:rFonts w:ascii="Times New Roman" w:eastAsia="맑은 고딕" w:hAnsi="Times New Roman" w:cs="Times New Roman"/>
                <w:lang w:eastAsia="ko-KR"/>
              </w:rPr>
            </w:pPr>
            <w:r w:rsidRPr="004F7F51">
              <w:rPr>
                <w:rFonts w:ascii="Times New Roman" w:eastAsia="MS Mincho" w:hAnsi="Times New Roman" w:cs="Times New Roman"/>
                <w:lang w:eastAsia="ja-JP"/>
              </w:rPr>
              <w:t>600,000</w:t>
            </w:r>
            <w:r w:rsidRPr="004F7F51">
              <w:rPr>
                <w:rFonts w:ascii="Times New Roman" w:eastAsia="MS Mincho" w:hAnsi="Times New Roman" w:cs="Times New Roman"/>
                <w:lang w:eastAsia="ja-JP"/>
              </w:rPr>
              <w:tab/>
            </w:r>
          </w:p>
        </w:tc>
        <w:tc>
          <w:tcPr>
            <w:tcW w:w="1878" w:type="dxa"/>
            <w:tcBorders>
              <w:bottom w:val="nil"/>
            </w:tcBorders>
          </w:tcPr>
          <w:p w:rsidR="004F7F51" w:rsidRPr="004F7F51" w:rsidRDefault="004F7F51" w:rsidP="004F7F51">
            <w:pPr>
              <w:adjustRightInd w:val="0"/>
              <w:snapToGrid w:val="0"/>
              <w:jc w:val="right"/>
              <w:rPr>
                <w:rFonts w:ascii="Times New Roman" w:eastAsia="맑은 고딕" w:hAnsi="Times New Roman" w:cs="Times New Roman"/>
                <w:lang w:eastAsia="ko-KR"/>
              </w:rPr>
            </w:pPr>
            <w:r w:rsidRPr="004F7F51">
              <w:rPr>
                <w:rFonts w:ascii="Times New Roman" w:eastAsia="MS Mincho" w:hAnsi="Times New Roman" w:cs="Times New Roman"/>
                <w:lang w:eastAsia="ja-JP"/>
              </w:rPr>
              <w:t>300,000</w:t>
            </w:r>
          </w:p>
        </w:tc>
      </w:tr>
      <w:tr w:rsidR="004F7F51" w:rsidTr="004F7F51">
        <w:tc>
          <w:tcPr>
            <w:tcW w:w="2364" w:type="dxa"/>
            <w:tcBorders>
              <w:top w:val="nil"/>
              <w:bottom w:val="nil"/>
            </w:tcBorders>
          </w:tcPr>
          <w:p w:rsidR="004F7F51" w:rsidRPr="004F7F51" w:rsidRDefault="004F7F51" w:rsidP="00882CB3">
            <w:pPr>
              <w:adjustRightInd w:val="0"/>
              <w:snapToGrid w:val="0"/>
              <w:jc w:val="both"/>
              <w:rPr>
                <w:rFonts w:ascii="Times New Roman" w:eastAsia="맑은 고딕" w:hAnsi="Times New Roman" w:cs="Times New Roman"/>
                <w:lang w:eastAsia="ko-KR"/>
              </w:rPr>
            </w:pPr>
            <w:r w:rsidRPr="004F7F51">
              <w:rPr>
                <w:rFonts w:ascii="Times New Roman" w:eastAsia="MS Mincho" w:hAnsi="Times New Roman" w:cs="Times New Roman"/>
                <w:lang w:eastAsia="ja-JP"/>
              </w:rPr>
              <w:t>Tags/equipment</w:t>
            </w:r>
          </w:p>
        </w:tc>
        <w:tc>
          <w:tcPr>
            <w:tcW w:w="1878" w:type="dxa"/>
            <w:tcBorders>
              <w:top w:val="nil"/>
              <w:bottom w:val="nil"/>
            </w:tcBorders>
          </w:tcPr>
          <w:p w:rsidR="004F7F51" w:rsidRPr="004F7F51" w:rsidRDefault="004F7F51" w:rsidP="004F7F51">
            <w:pPr>
              <w:adjustRightInd w:val="0"/>
              <w:snapToGrid w:val="0"/>
              <w:jc w:val="right"/>
              <w:rPr>
                <w:rFonts w:ascii="Times New Roman" w:eastAsia="맑은 고딕" w:hAnsi="Times New Roman" w:cs="Times New Roman"/>
                <w:lang w:eastAsia="ko-KR"/>
              </w:rPr>
            </w:pPr>
            <w:r w:rsidRPr="004F7F51">
              <w:rPr>
                <w:rFonts w:ascii="Times New Roman" w:eastAsia="MS Mincho" w:hAnsi="Times New Roman" w:cs="Times New Roman"/>
                <w:lang w:eastAsia="ja-JP"/>
              </w:rPr>
              <w:t>150,000</w:t>
            </w:r>
          </w:p>
        </w:tc>
        <w:tc>
          <w:tcPr>
            <w:tcW w:w="1878" w:type="dxa"/>
            <w:tcBorders>
              <w:top w:val="nil"/>
              <w:bottom w:val="nil"/>
            </w:tcBorders>
          </w:tcPr>
          <w:p w:rsidR="004F7F51" w:rsidRPr="004F7F51" w:rsidRDefault="004F7F51" w:rsidP="004F7F51">
            <w:pPr>
              <w:adjustRightInd w:val="0"/>
              <w:snapToGrid w:val="0"/>
              <w:jc w:val="right"/>
              <w:rPr>
                <w:rFonts w:ascii="Times New Roman" w:eastAsia="맑은 고딕" w:hAnsi="Times New Roman" w:cs="Times New Roman"/>
                <w:lang w:eastAsia="ko-KR"/>
              </w:rPr>
            </w:pPr>
            <w:r w:rsidRPr="004F7F51">
              <w:rPr>
                <w:rFonts w:ascii="Times New Roman" w:eastAsia="MS Mincho" w:hAnsi="Times New Roman" w:cs="Times New Roman"/>
                <w:lang w:eastAsia="ja-JP"/>
              </w:rPr>
              <w:t>100,000</w:t>
            </w:r>
          </w:p>
        </w:tc>
      </w:tr>
      <w:tr w:rsidR="004F7F51" w:rsidTr="004F7F51">
        <w:tc>
          <w:tcPr>
            <w:tcW w:w="2364" w:type="dxa"/>
            <w:tcBorders>
              <w:top w:val="nil"/>
              <w:bottom w:val="nil"/>
            </w:tcBorders>
          </w:tcPr>
          <w:p w:rsidR="004F7F51" w:rsidRPr="004F7F51" w:rsidRDefault="004F7F51" w:rsidP="00882CB3">
            <w:pPr>
              <w:adjustRightInd w:val="0"/>
              <w:snapToGrid w:val="0"/>
              <w:jc w:val="both"/>
              <w:rPr>
                <w:rFonts w:ascii="Times New Roman" w:eastAsia="맑은 고딕" w:hAnsi="Times New Roman" w:cs="Times New Roman"/>
                <w:lang w:eastAsia="ko-KR"/>
              </w:rPr>
            </w:pPr>
            <w:r w:rsidRPr="004F7F51">
              <w:rPr>
                <w:rFonts w:ascii="Times New Roman" w:eastAsia="MS Mincho" w:hAnsi="Times New Roman" w:cs="Times New Roman"/>
                <w:lang w:eastAsia="ja-JP"/>
              </w:rPr>
              <w:t>Personnel</w:t>
            </w:r>
          </w:p>
        </w:tc>
        <w:tc>
          <w:tcPr>
            <w:tcW w:w="1878" w:type="dxa"/>
            <w:tcBorders>
              <w:top w:val="nil"/>
              <w:bottom w:val="nil"/>
            </w:tcBorders>
          </w:tcPr>
          <w:p w:rsidR="004F7F51" w:rsidRPr="004F7F51" w:rsidRDefault="004F7F51" w:rsidP="004F7F51">
            <w:pPr>
              <w:adjustRightInd w:val="0"/>
              <w:snapToGrid w:val="0"/>
              <w:jc w:val="right"/>
              <w:rPr>
                <w:rFonts w:ascii="Times New Roman" w:eastAsia="맑은 고딕" w:hAnsi="Times New Roman" w:cs="Times New Roman"/>
                <w:lang w:eastAsia="ko-KR"/>
              </w:rPr>
            </w:pPr>
            <w:r w:rsidRPr="004F7F51">
              <w:rPr>
                <w:rFonts w:ascii="Times New Roman" w:eastAsia="MS Mincho" w:hAnsi="Times New Roman" w:cs="Times New Roman"/>
                <w:lang w:eastAsia="ja-JP"/>
              </w:rPr>
              <w:t>150,000</w:t>
            </w:r>
          </w:p>
        </w:tc>
        <w:tc>
          <w:tcPr>
            <w:tcW w:w="1878" w:type="dxa"/>
            <w:tcBorders>
              <w:top w:val="nil"/>
              <w:bottom w:val="nil"/>
            </w:tcBorders>
          </w:tcPr>
          <w:p w:rsidR="004F7F51" w:rsidRPr="004F7F51" w:rsidRDefault="004F7F51" w:rsidP="004F7F51">
            <w:pPr>
              <w:adjustRightInd w:val="0"/>
              <w:snapToGrid w:val="0"/>
              <w:jc w:val="right"/>
              <w:rPr>
                <w:rFonts w:ascii="Times New Roman" w:eastAsia="맑은 고딕" w:hAnsi="Times New Roman" w:cs="Times New Roman"/>
                <w:lang w:eastAsia="ko-KR"/>
              </w:rPr>
            </w:pPr>
            <w:r w:rsidRPr="004F7F51">
              <w:rPr>
                <w:rFonts w:ascii="Times New Roman" w:eastAsia="MS Mincho" w:hAnsi="Times New Roman" w:cs="Times New Roman"/>
                <w:lang w:eastAsia="ja-JP"/>
              </w:rPr>
              <w:t>100,000</w:t>
            </w:r>
          </w:p>
        </w:tc>
      </w:tr>
      <w:tr w:rsidR="004F7F51" w:rsidTr="004F7F51">
        <w:tc>
          <w:tcPr>
            <w:tcW w:w="2364" w:type="dxa"/>
            <w:tcBorders>
              <w:top w:val="nil"/>
              <w:bottom w:val="nil"/>
            </w:tcBorders>
          </w:tcPr>
          <w:p w:rsidR="004F7F51" w:rsidRPr="004F7F51" w:rsidRDefault="004F7F51" w:rsidP="00882CB3">
            <w:pPr>
              <w:adjustRightInd w:val="0"/>
              <w:snapToGrid w:val="0"/>
              <w:jc w:val="both"/>
              <w:rPr>
                <w:rFonts w:ascii="Times New Roman" w:eastAsia="맑은 고딕" w:hAnsi="Times New Roman" w:cs="Times New Roman"/>
                <w:lang w:eastAsia="ko-KR"/>
              </w:rPr>
            </w:pPr>
            <w:r w:rsidRPr="004F7F51">
              <w:rPr>
                <w:rFonts w:ascii="Times New Roman" w:eastAsia="MS Mincho" w:hAnsi="Times New Roman" w:cs="Times New Roman"/>
                <w:lang w:eastAsia="ja-JP"/>
              </w:rPr>
              <w:t>Tag recovery</w:t>
            </w:r>
          </w:p>
        </w:tc>
        <w:tc>
          <w:tcPr>
            <w:tcW w:w="1878" w:type="dxa"/>
            <w:tcBorders>
              <w:top w:val="nil"/>
              <w:bottom w:val="nil"/>
            </w:tcBorders>
          </w:tcPr>
          <w:p w:rsidR="004F7F51" w:rsidRPr="004F7F51" w:rsidRDefault="004F7F51" w:rsidP="004F7F51">
            <w:pPr>
              <w:adjustRightInd w:val="0"/>
              <w:snapToGrid w:val="0"/>
              <w:jc w:val="right"/>
              <w:rPr>
                <w:rFonts w:ascii="Times New Roman" w:eastAsia="맑은 고딕" w:hAnsi="Times New Roman" w:cs="Times New Roman"/>
                <w:lang w:eastAsia="ko-KR"/>
              </w:rPr>
            </w:pPr>
            <w:r w:rsidRPr="004F7F51">
              <w:rPr>
                <w:rFonts w:ascii="Times New Roman" w:eastAsia="MS Mincho" w:hAnsi="Times New Roman" w:cs="Times New Roman"/>
                <w:lang w:eastAsia="ja-JP"/>
              </w:rPr>
              <w:t>300,000</w:t>
            </w:r>
            <w:r w:rsidRPr="004F7F51">
              <w:rPr>
                <w:rFonts w:ascii="Times New Roman" w:eastAsia="MS Mincho" w:hAnsi="Times New Roman" w:cs="Times New Roman"/>
                <w:lang w:eastAsia="ja-JP"/>
              </w:rPr>
              <w:tab/>
            </w:r>
          </w:p>
        </w:tc>
        <w:tc>
          <w:tcPr>
            <w:tcW w:w="1878" w:type="dxa"/>
            <w:tcBorders>
              <w:top w:val="nil"/>
              <w:bottom w:val="nil"/>
            </w:tcBorders>
          </w:tcPr>
          <w:p w:rsidR="004F7F51" w:rsidRPr="004F7F51" w:rsidRDefault="004F7F51" w:rsidP="004F7F51">
            <w:pPr>
              <w:adjustRightInd w:val="0"/>
              <w:snapToGrid w:val="0"/>
              <w:jc w:val="right"/>
              <w:rPr>
                <w:rFonts w:ascii="Times New Roman" w:eastAsia="맑은 고딕" w:hAnsi="Times New Roman" w:cs="Times New Roman"/>
                <w:lang w:eastAsia="ko-KR"/>
              </w:rPr>
            </w:pPr>
            <w:r w:rsidRPr="004F7F51">
              <w:rPr>
                <w:rFonts w:ascii="Times New Roman" w:eastAsia="MS Mincho" w:hAnsi="Times New Roman" w:cs="Times New Roman"/>
                <w:lang w:eastAsia="ja-JP"/>
              </w:rPr>
              <w:t>100,000</w:t>
            </w:r>
          </w:p>
        </w:tc>
      </w:tr>
      <w:tr w:rsidR="004F7F51" w:rsidTr="004F7F51">
        <w:tc>
          <w:tcPr>
            <w:tcW w:w="2364" w:type="dxa"/>
            <w:tcBorders>
              <w:top w:val="nil"/>
            </w:tcBorders>
          </w:tcPr>
          <w:p w:rsidR="004F7F51" w:rsidRPr="004F7F51" w:rsidRDefault="004F7F51" w:rsidP="00882CB3">
            <w:pPr>
              <w:adjustRightInd w:val="0"/>
              <w:snapToGrid w:val="0"/>
              <w:jc w:val="both"/>
              <w:rPr>
                <w:rFonts w:ascii="Times New Roman" w:eastAsia="맑은 고딕" w:hAnsi="Times New Roman" w:cs="Times New Roman"/>
                <w:lang w:eastAsia="ko-KR"/>
              </w:rPr>
            </w:pPr>
            <w:r w:rsidRPr="004F7F51">
              <w:rPr>
                <w:rFonts w:ascii="Times New Roman" w:eastAsia="MS Mincho" w:hAnsi="Times New Roman" w:cs="Times New Roman"/>
                <w:lang w:eastAsia="ja-JP"/>
              </w:rPr>
              <w:t>Admin/reporting</w:t>
            </w:r>
          </w:p>
        </w:tc>
        <w:tc>
          <w:tcPr>
            <w:tcW w:w="1878" w:type="dxa"/>
            <w:tcBorders>
              <w:top w:val="nil"/>
            </w:tcBorders>
          </w:tcPr>
          <w:p w:rsidR="004F7F51" w:rsidRPr="004F7F51" w:rsidRDefault="004F7F51" w:rsidP="004F7F51">
            <w:pPr>
              <w:adjustRightInd w:val="0"/>
              <w:snapToGrid w:val="0"/>
              <w:jc w:val="right"/>
              <w:rPr>
                <w:rFonts w:ascii="Times New Roman" w:eastAsia="맑은 고딕" w:hAnsi="Times New Roman" w:cs="Times New Roman"/>
                <w:lang w:eastAsia="ko-KR"/>
              </w:rPr>
            </w:pPr>
            <w:r w:rsidRPr="004F7F51">
              <w:rPr>
                <w:rFonts w:ascii="Times New Roman" w:eastAsia="MS Mincho" w:hAnsi="Times New Roman" w:cs="Times New Roman"/>
                <w:lang w:eastAsia="ja-JP"/>
              </w:rPr>
              <w:t>180,000</w:t>
            </w:r>
          </w:p>
        </w:tc>
        <w:tc>
          <w:tcPr>
            <w:tcW w:w="1878" w:type="dxa"/>
            <w:tcBorders>
              <w:top w:val="nil"/>
            </w:tcBorders>
          </w:tcPr>
          <w:p w:rsidR="004F7F51" w:rsidRPr="004F7F51" w:rsidRDefault="004F7F51" w:rsidP="004F7F51">
            <w:pPr>
              <w:adjustRightInd w:val="0"/>
              <w:snapToGrid w:val="0"/>
              <w:jc w:val="right"/>
              <w:rPr>
                <w:rFonts w:ascii="Times New Roman" w:eastAsia="맑은 고딕" w:hAnsi="Times New Roman" w:cs="Times New Roman"/>
                <w:lang w:eastAsia="ko-KR"/>
              </w:rPr>
            </w:pPr>
            <w:r w:rsidRPr="004F7F51">
              <w:rPr>
                <w:rFonts w:ascii="Times New Roman" w:eastAsia="MS Mincho" w:hAnsi="Times New Roman" w:cs="Times New Roman"/>
                <w:lang w:eastAsia="ja-JP"/>
              </w:rPr>
              <w:t>90,000</w:t>
            </w:r>
          </w:p>
        </w:tc>
      </w:tr>
      <w:tr w:rsidR="004F7F51" w:rsidTr="004F7F51">
        <w:tc>
          <w:tcPr>
            <w:tcW w:w="2364" w:type="dxa"/>
          </w:tcPr>
          <w:p w:rsidR="004F7F51" w:rsidRPr="004F7F51" w:rsidRDefault="004F7F51" w:rsidP="004F7F51">
            <w:pPr>
              <w:adjustRightInd w:val="0"/>
              <w:snapToGrid w:val="0"/>
              <w:jc w:val="center"/>
              <w:rPr>
                <w:rFonts w:ascii="Times New Roman" w:eastAsia="맑은 고딕" w:hAnsi="Times New Roman" w:cs="Times New Roman"/>
                <w:b/>
                <w:lang w:eastAsia="ko-KR"/>
              </w:rPr>
            </w:pPr>
            <w:r w:rsidRPr="004F7F51">
              <w:rPr>
                <w:rFonts w:ascii="Times New Roman" w:eastAsia="MS Mincho" w:hAnsi="Times New Roman" w:cs="Times New Roman"/>
                <w:b/>
                <w:lang w:eastAsia="ja-JP"/>
              </w:rPr>
              <w:t>TOTAL</w:t>
            </w:r>
          </w:p>
        </w:tc>
        <w:tc>
          <w:tcPr>
            <w:tcW w:w="1878" w:type="dxa"/>
          </w:tcPr>
          <w:p w:rsidR="004F7F51" w:rsidRPr="004F7F51" w:rsidRDefault="004F7F51" w:rsidP="004F7F51">
            <w:pPr>
              <w:adjustRightInd w:val="0"/>
              <w:snapToGrid w:val="0"/>
              <w:jc w:val="right"/>
              <w:rPr>
                <w:rFonts w:ascii="Times New Roman" w:eastAsia="맑은 고딕" w:hAnsi="Times New Roman" w:cs="Times New Roman"/>
                <w:b/>
                <w:lang w:eastAsia="ko-KR"/>
              </w:rPr>
            </w:pPr>
            <w:r w:rsidRPr="004F7F51">
              <w:rPr>
                <w:rFonts w:ascii="Times New Roman" w:eastAsia="MS Mincho" w:hAnsi="Times New Roman" w:cs="Times New Roman"/>
                <w:b/>
                <w:lang w:eastAsia="ja-JP"/>
              </w:rPr>
              <w:t>1,380,000</w:t>
            </w:r>
          </w:p>
        </w:tc>
        <w:tc>
          <w:tcPr>
            <w:tcW w:w="1878" w:type="dxa"/>
          </w:tcPr>
          <w:p w:rsidR="004F7F51" w:rsidRPr="004F7F51" w:rsidRDefault="004F7F51" w:rsidP="004F7F51">
            <w:pPr>
              <w:adjustRightInd w:val="0"/>
              <w:snapToGrid w:val="0"/>
              <w:jc w:val="right"/>
              <w:rPr>
                <w:rFonts w:ascii="Times New Roman" w:eastAsia="맑은 고딕" w:hAnsi="Times New Roman" w:cs="Times New Roman"/>
                <w:b/>
                <w:lang w:eastAsia="ko-KR"/>
              </w:rPr>
            </w:pPr>
            <w:r w:rsidRPr="004F7F51">
              <w:rPr>
                <w:rFonts w:ascii="Times New Roman" w:eastAsia="MS Mincho" w:hAnsi="Times New Roman" w:cs="Times New Roman"/>
                <w:b/>
                <w:lang w:eastAsia="ja-JP"/>
              </w:rPr>
              <w:t>690,000</w:t>
            </w:r>
          </w:p>
        </w:tc>
      </w:tr>
    </w:tbl>
    <w:p w:rsidR="004F7F51" w:rsidRPr="004F7F51" w:rsidRDefault="004F7F51" w:rsidP="00882CB3">
      <w:pPr>
        <w:adjustRightInd w:val="0"/>
        <w:snapToGrid w:val="0"/>
        <w:spacing w:after="0" w:line="240" w:lineRule="auto"/>
        <w:jc w:val="both"/>
        <w:rPr>
          <w:rFonts w:ascii="Times New Roman" w:eastAsia="맑은 고딕" w:hAnsi="Times New Roman" w:cs="Times New Roman"/>
          <w:lang w:eastAsia="ko-KR"/>
        </w:rPr>
      </w:pPr>
    </w:p>
    <w:p w:rsidR="00882CB3" w:rsidRPr="00BC61F6" w:rsidRDefault="00882CB3" w:rsidP="00882CB3">
      <w:pPr>
        <w:adjustRightInd w:val="0"/>
        <w:snapToGrid w:val="0"/>
        <w:spacing w:after="0" w:line="240" w:lineRule="auto"/>
        <w:jc w:val="both"/>
        <w:rPr>
          <w:rFonts w:ascii="Times New Roman" w:eastAsia="MS Mincho" w:hAnsi="Times New Roman" w:cs="Times New Roman"/>
          <w:lang w:eastAsia="ja-JP"/>
        </w:rPr>
      </w:pPr>
    </w:p>
    <w:p w:rsidR="00454F3A" w:rsidRPr="00BC61F6" w:rsidRDefault="00454F3A" w:rsidP="00454F3A">
      <w:pPr>
        <w:pStyle w:val="Heading1"/>
        <w:adjustRightInd w:val="0"/>
        <w:snapToGrid w:val="0"/>
        <w:jc w:val="left"/>
      </w:pPr>
      <w:r w:rsidRPr="00454F3A">
        <w:t>Project 60</w:t>
      </w:r>
    </w:p>
    <w:p w:rsidR="00454F3A" w:rsidRPr="009E44A9" w:rsidRDefault="00454F3A" w:rsidP="00454F3A">
      <w:pPr>
        <w:pStyle w:val="Heading1"/>
        <w:adjustRightInd w:val="0"/>
        <w:snapToGrid w:val="0"/>
        <w:jc w:val="left"/>
        <w:rPr>
          <w:rFonts w:ascii="Times New Roman Bold" w:hAnsi="Times New Roman Bold" w:hint="eastAsia"/>
          <w:caps w:val="0"/>
          <w:lang w:eastAsia="ko-KR"/>
        </w:rPr>
      </w:pPr>
      <w:r w:rsidRPr="009E44A9">
        <w:rPr>
          <w:rFonts w:ascii="Times New Roman Bold" w:hAnsi="Times New Roman Bold"/>
          <w:caps w:val="0"/>
        </w:rPr>
        <w:t>Collection and Evaluation of Purse-Seine Species Composition Data</w:t>
      </w:r>
    </w:p>
    <w:p w:rsidR="00454F3A" w:rsidRPr="00BC61F6" w:rsidRDefault="00454F3A" w:rsidP="00454F3A">
      <w:pPr>
        <w:pStyle w:val="StyleHeading1Left0"/>
        <w:adjustRightInd w:val="0"/>
        <w:snapToGrid w:val="0"/>
        <w:spacing w:before="0" w:after="0"/>
        <w:rPr>
          <w:rFonts w:ascii="Times New Roman" w:hAnsi="Times New Roman"/>
          <w:sz w:val="22"/>
          <w:szCs w:val="22"/>
        </w:rPr>
      </w:pPr>
    </w:p>
    <w:p w:rsidR="00454F3A" w:rsidRPr="00BC61F6" w:rsidRDefault="00454F3A" w:rsidP="00454F3A">
      <w:pPr>
        <w:adjustRightInd w:val="0"/>
        <w:snapToGrid w:val="0"/>
        <w:spacing w:after="0" w:line="240" w:lineRule="auto"/>
        <w:rPr>
          <w:rFonts w:ascii="Times New Roman" w:hAnsi="Times New Roman" w:cs="Times New Roman"/>
        </w:rPr>
      </w:pPr>
      <w:r w:rsidRPr="00BC61F6">
        <w:rPr>
          <w:rFonts w:ascii="Times New Roman" w:hAnsi="Times New Roman" w:cs="Times New Roman"/>
        </w:rPr>
        <w:t>The scope of work will include, but not limited to, the following items below:</w:t>
      </w:r>
    </w:p>
    <w:p w:rsidR="00454F3A" w:rsidRPr="00BC61F6" w:rsidRDefault="00454F3A" w:rsidP="004F7F51">
      <w:pPr>
        <w:pStyle w:val="Default"/>
        <w:numPr>
          <w:ilvl w:val="0"/>
          <w:numId w:val="5"/>
        </w:numPr>
        <w:snapToGrid w:val="0"/>
        <w:ind w:left="720"/>
        <w:rPr>
          <w:sz w:val="22"/>
          <w:szCs w:val="22"/>
          <w:lang w:val="en-AU"/>
        </w:rPr>
      </w:pPr>
      <w:r w:rsidRPr="00BC61F6">
        <w:rPr>
          <w:color w:val="auto"/>
          <w:sz w:val="22"/>
          <w:szCs w:val="22"/>
        </w:rPr>
        <w:t>Continue to identify key sources of sampling bias in the manner in which species composition data are currently collected from WCPO purse seine fisheries and investigate how such biases can be reduced</w:t>
      </w:r>
    </w:p>
    <w:p w:rsidR="00454F3A" w:rsidRPr="00BC61F6" w:rsidRDefault="00454F3A" w:rsidP="004F7F51">
      <w:pPr>
        <w:pStyle w:val="Default"/>
        <w:numPr>
          <w:ilvl w:val="0"/>
          <w:numId w:val="5"/>
        </w:numPr>
        <w:snapToGrid w:val="0"/>
        <w:ind w:left="720"/>
        <w:rPr>
          <w:sz w:val="22"/>
          <w:szCs w:val="22"/>
          <w:lang w:val="en-AU"/>
        </w:rPr>
      </w:pPr>
      <w:r w:rsidRPr="00BC61F6">
        <w:rPr>
          <w:color w:val="auto"/>
          <w:sz w:val="22"/>
          <w:szCs w:val="22"/>
        </w:rPr>
        <w:t>Review a broad range of sampling schemes at sea as well as onshore; develop appropriate sampling designs to obtain unbiased species composition data by evaluating the selected sampling procedures</w:t>
      </w:r>
      <w:r w:rsidRPr="00BC61F6">
        <w:rPr>
          <w:sz w:val="22"/>
          <w:szCs w:val="22"/>
        </w:rPr>
        <w:t>; extend sampling to include fleets, areas and set types where no representative sampling has taken place; verify, where possible, the results of the paired sampling against cannery, unloading and port sampling data</w:t>
      </w:r>
      <w:r w:rsidRPr="00BC61F6">
        <w:rPr>
          <w:sz w:val="22"/>
          <w:szCs w:val="22"/>
          <w:lang w:val="en-AU"/>
        </w:rPr>
        <w:t xml:space="preserve"> </w:t>
      </w:r>
    </w:p>
    <w:p w:rsidR="00454F3A" w:rsidRPr="00BC61F6" w:rsidRDefault="00454F3A" w:rsidP="004F7F51">
      <w:pPr>
        <w:pStyle w:val="Default"/>
        <w:numPr>
          <w:ilvl w:val="0"/>
          <w:numId w:val="5"/>
        </w:numPr>
        <w:snapToGrid w:val="0"/>
        <w:ind w:left="720"/>
        <w:rPr>
          <w:sz w:val="22"/>
          <w:szCs w:val="22"/>
          <w:lang w:val="en-AU"/>
        </w:rPr>
      </w:pPr>
      <w:r w:rsidRPr="00BC61F6">
        <w:rPr>
          <w:color w:val="auto"/>
          <w:sz w:val="22"/>
          <w:szCs w:val="22"/>
        </w:rPr>
        <w:t>Review current stock assessment input data in relation to purse-seine species composition and investigate any other areas to be improved in species composition data, including the improvements of the accuracy of collected data,</w:t>
      </w:r>
    </w:p>
    <w:p w:rsidR="00454F3A" w:rsidRPr="00BC61F6" w:rsidRDefault="00454F3A" w:rsidP="004F7F51">
      <w:pPr>
        <w:pStyle w:val="Default"/>
        <w:numPr>
          <w:ilvl w:val="0"/>
          <w:numId w:val="5"/>
        </w:numPr>
        <w:snapToGrid w:val="0"/>
        <w:ind w:left="720"/>
        <w:rPr>
          <w:sz w:val="22"/>
          <w:szCs w:val="22"/>
          <w:lang w:val="en-AU"/>
        </w:rPr>
      </w:pPr>
      <w:r w:rsidRPr="00BC61F6">
        <w:rPr>
          <w:sz w:val="22"/>
          <w:szCs w:val="22"/>
          <w:lang w:val="en-AU"/>
        </w:rPr>
        <w:t>Update standard spill sampling methodology if required.</w:t>
      </w:r>
    </w:p>
    <w:p w:rsidR="00454F3A" w:rsidRPr="00BC61F6" w:rsidRDefault="00454F3A" w:rsidP="004F7F51">
      <w:pPr>
        <w:pStyle w:val="Default"/>
        <w:numPr>
          <w:ilvl w:val="0"/>
          <w:numId w:val="5"/>
        </w:numPr>
        <w:snapToGrid w:val="0"/>
        <w:ind w:left="720"/>
        <w:rPr>
          <w:sz w:val="22"/>
          <w:szCs w:val="22"/>
          <w:lang w:val="en-AU"/>
        </w:rPr>
      </w:pPr>
      <w:r w:rsidRPr="00BC61F6">
        <w:rPr>
          <w:sz w:val="22"/>
          <w:szCs w:val="22"/>
          <w:lang w:val="en-AU"/>
        </w:rPr>
        <w:t xml:space="preserve">Analyse additional data collected to evaluate the benefits of spill sampling compared to </w:t>
      </w:r>
      <w:proofErr w:type="gramStart"/>
      <w:r w:rsidRPr="00BC61F6">
        <w:rPr>
          <w:sz w:val="22"/>
          <w:szCs w:val="22"/>
          <w:lang w:val="en-AU"/>
        </w:rPr>
        <w:t>corrected</w:t>
      </w:r>
      <w:proofErr w:type="gramEnd"/>
      <w:r w:rsidRPr="00BC61F6">
        <w:rPr>
          <w:sz w:val="22"/>
          <w:szCs w:val="22"/>
          <w:lang w:val="en-AU"/>
        </w:rPr>
        <w:t xml:space="preserve"> grab-sampling.</w:t>
      </w:r>
    </w:p>
    <w:p w:rsidR="00454F3A" w:rsidRPr="00BC61F6" w:rsidRDefault="00454F3A" w:rsidP="00454F3A">
      <w:pPr>
        <w:adjustRightInd w:val="0"/>
        <w:snapToGrid w:val="0"/>
        <w:spacing w:after="0" w:line="240" w:lineRule="auto"/>
        <w:jc w:val="both"/>
        <w:rPr>
          <w:rFonts w:ascii="Times New Roman" w:hAnsi="Times New Roman" w:cs="Times New Roman"/>
          <w:lang w:val="en-AU"/>
        </w:rPr>
      </w:pPr>
    </w:p>
    <w:p w:rsidR="00454F3A" w:rsidRPr="00454F3A" w:rsidRDefault="00454F3A" w:rsidP="00454F3A">
      <w:pPr>
        <w:adjustRightInd w:val="0"/>
        <w:snapToGrid w:val="0"/>
        <w:spacing w:after="0" w:line="240" w:lineRule="auto"/>
        <w:jc w:val="both"/>
        <w:rPr>
          <w:rFonts w:ascii="Times New Roman" w:hAnsi="Times New Roman" w:cs="Times New Roman"/>
          <w:u w:val="single"/>
          <w:lang w:val="en-AU"/>
        </w:rPr>
      </w:pPr>
      <w:r w:rsidRPr="00454F3A">
        <w:rPr>
          <w:rFonts w:ascii="Times New Roman" w:hAnsi="Times New Roman" w:cs="Times New Roman"/>
          <w:u w:val="single"/>
          <w:lang w:val="en-AU"/>
        </w:rPr>
        <w:t>2016-18 Tasks</w:t>
      </w:r>
    </w:p>
    <w:p w:rsidR="00454F3A" w:rsidRPr="00BC61F6" w:rsidRDefault="00454F3A" w:rsidP="00454F3A">
      <w:pPr>
        <w:adjustRightInd w:val="0"/>
        <w:snapToGrid w:val="0"/>
        <w:spacing w:after="0" w:line="240" w:lineRule="auto"/>
        <w:jc w:val="both"/>
        <w:rPr>
          <w:rFonts w:ascii="Times New Roman" w:hAnsi="Times New Roman" w:cs="Times New Roman"/>
        </w:rPr>
      </w:pPr>
      <w:r w:rsidRPr="00BC61F6">
        <w:rPr>
          <w:rFonts w:ascii="Times New Roman" w:hAnsi="Times New Roman" w:cs="Times New Roman"/>
        </w:rPr>
        <w:t xml:space="preserve">This work should be progressed by the following activities: </w:t>
      </w:r>
    </w:p>
    <w:p w:rsidR="00454F3A" w:rsidRPr="00BC61F6" w:rsidRDefault="00454F3A" w:rsidP="00454F3A">
      <w:pPr>
        <w:pStyle w:val="ListParagraph"/>
        <w:numPr>
          <w:ilvl w:val="0"/>
          <w:numId w:val="6"/>
        </w:numPr>
        <w:adjustRightInd w:val="0"/>
        <w:snapToGrid w:val="0"/>
        <w:spacing w:after="0" w:line="240" w:lineRule="auto"/>
        <w:contextualSpacing w:val="0"/>
        <w:jc w:val="both"/>
        <w:rPr>
          <w:rFonts w:ascii="Times New Roman" w:hAnsi="Times New Roman" w:cs="Times New Roman"/>
        </w:rPr>
      </w:pPr>
      <w:r w:rsidRPr="00BC61F6">
        <w:rPr>
          <w:rFonts w:ascii="Times New Roman" w:hAnsi="Times New Roman" w:cs="Times New Roman"/>
        </w:rPr>
        <w:t xml:space="preserve">Subject to the availability of data, analyse the spill and grab sampling data for the trips conducted on PNG purse seiners in 2014, and compare those results to the estimates of species composition obtained from intensive port sampling. </w:t>
      </w:r>
    </w:p>
    <w:p w:rsidR="00454F3A" w:rsidRPr="00BC61F6" w:rsidRDefault="00454F3A" w:rsidP="00454F3A">
      <w:pPr>
        <w:pStyle w:val="ListParagraph"/>
        <w:numPr>
          <w:ilvl w:val="0"/>
          <w:numId w:val="6"/>
        </w:numPr>
        <w:adjustRightInd w:val="0"/>
        <w:snapToGrid w:val="0"/>
        <w:spacing w:after="0" w:line="240" w:lineRule="auto"/>
        <w:contextualSpacing w:val="0"/>
        <w:jc w:val="both"/>
        <w:rPr>
          <w:rFonts w:ascii="Times New Roman" w:hAnsi="Times New Roman" w:cs="Times New Roman"/>
        </w:rPr>
      </w:pPr>
      <w:r w:rsidRPr="00BC61F6">
        <w:rPr>
          <w:rFonts w:ascii="Times New Roman" w:hAnsi="Times New Roman" w:cs="Times New Roman"/>
        </w:rPr>
        <w:t xml:space="preserve">Undertake additional observer sampling / unloading comparisons where it is possible to conduct paired sampling trials and obtain accurate estimates of catch by species for the same trips from </w:t>
      </w:r>
      <w:proofErr w:type="spellStart"/>
      <w:r w:rsidRPr="00BC61F6">
        <w:rPr>
          <w:rFonts w:ascii="Times New Roman" w:hAnsi="Times New Roman" w:cs="Times New Roman"/>
        </w:rPr>
        <w:t>unloadings</w:t>
      </w:r>
      <w:proofErr w:type="spellEnd"/>
      <w:r w:rsidRPr="00BC61F6">
        <w:rPr>
          <w:rFonts w:ascii="Times New Roman" w:hAnsi="Times New Roman" w:cs="Times New Roman"/>
        </w:rPr>
        <w:t xml:space="preserve">. </w:t>
      </w:r>
    </w:p>
    <w:p w:rsidR="00454F3A" w:rsidRPr="00BC61F6" w:rsidRDefault="00454F3A" w:rsidP="00454F3A">
      <w:pPr>
        <w:pStyle w:val="ListParagraph"/>
        <w:numPr>
          <w:ilvl w:val="0"/>
          <w:numId w:val="6"/>
        </w:numPr>
        <w:adjustRightInd w:val="0"/>
        <w:snapToGrid w:val="0"/>
        <w:spacing w:after="0" w:line="240" w:lineRule="auto"/>
        <w:contextualSpacing w:val="0"/>
        <w:jc w:val="both"/>
        <w:rPr>
          <w:rFonts w:ascii="Times New Roman" w:hAnsi="Times New Roman" w:cs="Times New Roman"/>
        </w:rPr>
      </w:pPr>
      <w:r w:rsidRPr="00BC61F6">
        <w:rPr>
          <w:rFonts w:ascii="Times New Roman" w:hAnsi="Times New Roman" w:cs="Times New Roman"/>
        </w:rPr>
        <w:t xml:space="preserve">Extend the comparisons of grab- and spill-sampling-based species composition with accurate </w:t>
      </w:r>
      <w:proofErr w:type="spellStart"/>
      <w:r w:rsidRPr="00BC61F6">
        <w:rPr>
          <w:rFonts w:ascii="Times New Roman" w:hAnsi="Times New Roman" w:cs="Times New Roman"/>
        </w:rPr>
        <w:t>unloadings</w:t>
      </w:r>
      <w:proofErr w:type="spellEnd"/>
      <w:r w:rsidRPr="00BC61F6">
        <w:rPr>
          <w:rFonts w:ascii="Times New Roman" w:hAnsi="Times New Roman" w:cs="Times New Roman"/>
        </w:rPr>
        <w:t xml:space="preserve"> data to include the comparison of grab samples corrected for selectivity bias with the </w:t>
      </w:r>
      <w:proofErr w:type="spellStart"/>
      <w:r w:rsidRPr="00BC61F6">
        <w:rPr>
          <w:rFonts w:ascii="Times New Roman" w:hAnsi="Times New Roman" w:cs="Times New Roman"/>
        </w:rPr>
        <w:t>unloadings</w:t>
      </w:r>
      <w:proofErr w:type="spellEnd"/>
      <w:r w:rsidRPr="00BC61F6">
        <w:rPr>
          <w:rFonts w:ascii="Times New Roman" w:hAnsi="Times New Roman" w:cs="Times New Roman"/>
        </w:rPr>
        <w:t xml:space="preserve"> data. </w:t>
      </w:r>
    </w:p>
    <w:p w:rsidR="00454F3A" w:rsidRPr="00BC61F6" w:rsidRDefault="00454F3A" w:rsidP="00454F3A">
      <w:pPr>
        <w:pStyle w:val="ListParagraph"/>
        <w:numPr>
          <w:ilvl w:val="0"/>
          <w:numId w:val="6"/>
        </w:numPr>
        <w:adjustRightInd w:val="0"/>
        <w:snapToGrid w:val="0"/>
        <w:spacing w:after="0" w:line="240" w:lineRule="auto"/>
        <w:contextualSpacing w:val="0"/>
        <w:jc w:val="both"/>
        <w:rPr>
          <w:rFonts w:ascii="Times New Roman" w:hAnsi="Times New Roman" w:cs="Times New Roman"/>
        </w:rPr>
      </w:pPr>
      <w:r w:rsidRPr="00BC61F6">
        <w:rPr>
          <w:rFonts w:ascii="Times New Roman" w:hAnsi="Times New Roman" w:cs="Times New Roman"/>
        </w:rPr>
        <w:t xml:space="preserve">Where possible and logistically feasible, observer programmes should continue to undertake paired sampling trials on a limited basis (say 10 trips per year) to continue to refine estimates of selectivity bias and to support additional simulation modelling. </w:t>
      </w:r>
    </w:p>
    <w:p w:rsidR="00454F3A" w:rsidRPr="00BC61F6" w:rsidRDefault="00454F3A" w:rsidP="00454F3A">
      <w:pPr>
        <w:pStyle w:val="ListParagraph"/>
        <w:numPr>
          <w:ilvl w:val="0"/>
          <w:numId w:val="6"/>
        </w:numPr>
        <w:adjustRightInd w:val="0"/>
        <w:snapToGrid w:val="0"/>
        <w:spacing w:after="0" w:line="240" w:lineRule="auto"/>
        <w:contextualSpacing w:val="0"/>
        <w:jc w:val="both"/>
        <w:rPr>
          <w:rFonts w:ascii="Times New Roman" w:hAnsi="Times New Roman" w:cs="Times New Roman"/>
        </w:rPr>
      </w:pPr>
      <w:r w:rsidRPr="00BC61F6">
        <w:rPr>
          <w:rFonts w:ascii="Times New Roman" w:hAnsi="Times New Roman" w:cs="Times New Roman"/>
        </w:rPr>
        <w:t xml:space="preserve">Undertake additional simulation modelling to estimate precision and bias of using corrected spill sampling data as the basis for estimating purse seine species composition at various levels of resolution. </w:t>
      </w:r>
    </w:p>
    <w:p w:rsidR="00454F3A" w:rsidRPr="00BC61F6" w:rsidRDefault="00454F3A" w:rsidP="00454F3A">
      <w:pPr>
        <w:pStyle w:val="ListParagraph"/>
        <w:numPr>
          <w:ilvl w:val="0"/>
          <w:numId w:val="6"/>
        </w:numPr>
        <w:adjustRightInd w:val="0"/>
        <w:snapToGrid w:val="0"/>
        <w:spacing w:after="0" w:line="240" w:lineRule="auto"/>
        <w:contextualSpacing w:val="0"/>
        <w:jc w:val="both"/>
        <w:rPr>
          <w:rFonts w:ascii="Times New Roman" w:hAnsi="Times New Roman" w:cs="Times New Roman"/>
        </w:rPr>
      </w:pPr>
      <w:r w:rsidRPr="00BC61F6">
        <w:rPr>
          <w:rFonts w:ascii="Times New Roman" w:hAnsi="Times New Roman" w:cs="Times New Roman"/>
        </w:rPr>
        <w:lastRenderedPageBreak/>
        <w:t>Consider other work in progress to assess the accuracy of cannery records with respect to estimates of species composition at the trip level. If accurate data could be obtained from canneries, it would be an invaluable additional source of information for the estimation of species composition of the purse seine catch.</w:t>
      </w:r>
    </w:p>
    <w:p w:rsidR="0041420D" w:rsidRDefault="0041420D" w:rsidP="00BC61F6">
      <w:pPr>
        <w:adjustRightInd w:val="0"/>
        <w:snapToGrid w:val="0"/>
        <w:spacing w:after="0" w:line="240" w:lineRule="auto"/>
        <w:jc w:val="both"/>
        <w:rPr>
          <w:rFonts w:ascii="Times New Roman" w:eastAsia="맑은 고딕" w:hAnsi="Times New Roman" w:cs="Times New Roman"/>
          <w:lang w:eastAsia="ko-KR"/>
        </w:rPr>
      </w:pPr>
    </w:p>
    <w:p w:rsidR="004F7F51" w:rsidRPr="004F7F51" w:rsidRDefault="004F7F51" w:rsidP="00BC61F6">
      <w:pPr>
        <w:adjustRightInd w:val="0"/>
        <w:snapToGrid w:val="0"/>
        <w:spacing w:after="0" w:line="240" w:lineRule="auto"/>
        <w:jc w:val="both"/>
        <w:rPr>
          <w:rFonts w:ascii="Times New Roman" w:eastAsia="맑은 고딕" w:hAnsi="Times New Roman" w:cs="Times New Roman"/>
          <w:lang w:eastAsia="ko-KR"/>
        </w:rPr>
      </w:pPr>
    </w:p>
    <w:p w:rsidR="00BC61F6" w:rsidRPr="00327385" w:rsidRDefault="004F7F51" w:rsidP="00327385">
      <w:pPr>
        <w:adjustRightInd w:val="0"/>
        <w:snapToGrid w:val="0"/>
        <w:spacing w:after="0" w:line="240" w:lineRule="auto"/>
        <w:rPr>
          <w:rFonts w:ascii="Times New Roman" w:eastAsia="Times New Roman" w:hAnsi="Times New Roman" w:cs="Times New Roman"/>
          <w:b/>
        </w:rPr>
      </w:pPr>
      <w:r w:rsidRPr="004F7F51">
        <w:rPr>
          <w:rFonts w:ascii="Times New Roman Bold" w:hAnsi="Times New Roman Bold" w:cs="Times New Roman"/>
          <w:b/>
          <w:caps/>
          <w:lang w:eastAsia="ko-KR"/>
        </w:rPr>
        <w:t xml:space="preserve">Project </w:t>
      </w:r>
      <w:r w:rsidR="00BC61F6" w:rsidRPr="00327385">
        <w:rPr>
          <w:rFonts w:ascii="Times New Roman" w:eastAsia="Times New Roman" w:hAnsi="Times New Roman" w:cs="Times New Roman"/>
          <w:b/>
        </w:rPr>
        <w:t>67</w:t>
      </w:r>
    </w:p>
    <w:p w:rsidR="003D5A91" w:rsidRPr="00327385" w:rsidRDefault="00BC61F6" w:rsidP="00327385">
      <w:pPr>
        <w:adjustRightInd w:val="0"/>
        <w:snapToGrid w:val="0"/>
        <w:spacing w:after="0" w:line="240" w:lineRule="auto"/>
        <w:rPr>
          <w:rFonts w:ascii="Times New Roman" w:eastAsia="Times New Roman" w:hAnsi="Times New Roman" w:cs="Times New Roman"/>
          <w:b/>
        </w:rPr>
      </w:pPr>
      <w:r w:rsidRPr="00327385">
        <w:rPr>
          <w:rFonts w:ascii="Times New Roman" w:eastAsia="Times New Roman" w:hAnsi="Times New Roman" w:cs="Times New Roman"/>
          <w:b/>
        </w:rPr>
        <w:t>Review of impacts of recent high catches of skipjack on fisheries on the margins of the WCPFC Convention Area</w:t>
      </w:r>
    </w:p>
    <w:p w:rsidR="00454F3A" w:rsidRPr="00327385" w:rsidRDefault="00454F3A" w:rsidP="00327385">
      <w:pPr>
        <w:adjustRightInd w:val="0"/>
        <w:snapToGrid w:val="0"/>
        <w:spacing w:after="0" w:line="240" w:lineRule="auto"/>
        <w:rPr>
          <w:rFonts w:ascii="Times New Roman" w:eastAsia="맑은 고딕" w:hAnsi="Times New Roman" w:cs="Times New Roman"/>
          <w:b/>
          <w:u w:val="single"/>
          <w:lang w:eastAsia="ko-KR"/>
        </w:rPr>
      </w:pPr>
    </w:p>
    <w:p w:rsidR="00BC61F6" w:rsidRPr="00327385" w:rsidRDefault="00BC61F6" w:rsidP="00327385">
      <w:pPr>
        <w:adjustRightInd w:val="0"/>
        <w:snapToGrid w:val="0"/>
        <w:spacing w:after="0" w:line="240" w:lineRule="auto"/>
        <w:rPr>
          <w:rFonts w:ascii="Times New Roman" w:hAnsi="Times New Roman" w:cs="Times New Roman"/>
          <w:b/>
          <w:u w:val="single"/>
        </w:rPr>
      </w:pPr>
      <w:r w:rsidRPr="00327385">
        <w:rPr>
          <w:rFonts w:ascii="Times New Roman" w:hAnsi="Times New Roman" w:cs="Times New Roman"/>
          <w:b/>
          <w:u w:val="single"/>
        </w:rPr>
        <w:t>(For 2016)</w:t>
      </w:r>
    </w:p>
    <w:p w:rsidR="00327385" w:rsidRPr="00327385" w:rsidRDefault="00327385" w:rsidP="004F7F51">
      <w:pPr>
        <w:adjustRightInd w:val="0"/>
        <w:snapToGrid w:val="0"/>
        <w:spacing w:after="0" w:line="240" w:lineRule="auto"/>
        <w:ind w:left="360"/>
        <w:jc w:val="both"/>
        <w:rPr>
          <w:rFonts w:ascii="Times New Roman" w:hAnsi="Times New Roman" w:cs="Times New Roman"/>
          <w:lang w:val="en-US" w:eastAsia="ja-JP"/>
        </w:rPr>
      </w:pPr>
      <w:r w:rsidRPr="00327385">
        <w:rPr>
          <w:rFonts w:ascii="Times New Roman" w:hAnsi="Times New Roman" w:cs="Times New Roman"/>
          <w:lang w:val="en-US" w:eastAsia="ja-JP"/>
        </w:rPr>
        <w:t>Data update until 2015 and down scale the new optimization at coarse resolution to the corrected GLORYS + Mercator operational model and conduct fishing impact and connectivity analysis. The progress will be presented at the SC13 as well as preliminary results of otolith data analysis.</w:t>
      </w:r>
    </w:p>
    <w:p w:rsidR="00882CB3" w:rsidRPr="00327385" w:rsidRDefault="00882CB3" w:rsidP="00327385">
      <w:pPr>
        <w:adjustRightInd w:val="0"/>
        <w:snapToGrid w:val="0"/>
        <w:spacing w:after="0" w:line="240" w:lineRule="auto"/>
        <w:rPr>
          <w:rFonts w:ascii="Times New Roman" w:eastAsia="맑은 고딕" w:hAnsi="Times New Roman" w:cs="Times New Roman"/>
          <w:lang w:eastAsia="ko-KR"/>
        </w:rPr>
      </w:pPr>
    </w:p>
    <w:p w:rsidR="00BC61F6" w:rsidRPr="00327385" w:rsidRDefault="00BC61F6" w:rsidP="00327385">
      <w:pPr>
        <w:adjustRightInd w:val="0"/>
        <w:snapToGrid w:val="0"/>
        <w:spacing w:after="0" w:line="240" w:lineRule="auto"/>
        <w:rPr>
          <w:rFonts w:ascii="Times New Roman" w:eastAsia="맑은 고딕" w:hAnsi="Times New Roman" w:cs="Times New Roman"/>
          <w:b/>
          <w:u w:val="single"/>
          <w:lang w:eastAsia="ko-KR"/>
        </w:rPr>
      </w:pPr>
      <w:r w:rsidRPr="00327385">
        <w:rPr>
          <w:rFonts w:ascii="Times New Roman" w:hAnsi="Times New Roman" w:cs="Times New Roman"/>
          <w:b/>
          <w:u w:val="single"/>
        </w:rPr>
        <w:t>(For 2017-2019)</w:t>
      </w:r>
    </w:p>
    <w:p w:rsidR="00327385" w:rsidRPr="00327385" w:rsidRDefault="00327385" w:rsidP="004F7F51">
      <w:pPr>
        <w:adjustRightInd w:val="0"/>
        <w:snapToGrid w:val="0"/>
        <w:spacing w:after="0" w:line="240" w:lineRule="auto"/>
        <w:ind w:left="360"/>
        <w:jc w:val="both"/>
        <w:rPr>
          <w:rFonts w:ascii="Times New Roman" w:eastAsia="MS Mincho" w:hAnsi="Times New Roman" w:cs="Times New Roman"/>
          <w:lang w:eastAsia="ja-JP"/>
        </w:rPr>
      </w:pPr>
      <w:r w:rsidRPr="00327385">
        <w:rPr>
          <w:rFonts w:ascii="Times New Roman" w:eastAsia="MS Mincho" w:hAnsi="Times New Roman" w:cs="Times New Roman"/>
          <w:lang w:eastAsia="ja-JP"/>
        </w:rPr>
        <w:t>SEAPODYM work, Tagging activities</w:t>
      </w:r>
      <w:proofErr w:type="gramStart"/>
      <w:r w:rsidRPr="00327385">
        <w:rPr>
          <w:rFonts w:ascii="Times New Roman" w:eastAsia="MS Mincho" w:hAnsi="Times New Roman" w:cs="Times New Roman"/>
          <w:lang w:eastAsia="ja-JP"/>
        </w:rPr>
        <w:t>, including</w:t>
      </w:r>
      <w:proofErr w:type="gramEnd"/>
      <w:r w:rsidRPr="00327385">
        <w:rPr>
          <w:rFonts w:ascii="Times New Roman" w:eastAsia="MS Mincho" w:hAnsi="Times New Roman" w:cs="Times New Roman"/>
          <w:lang w:eastAsia="ja-JP"/>
        </w:rPr>
        <w:t xml:space="preserve"> in sub-tropical and temperate regions, genetic analysis and otolith analysis focusing on early growth rate to </w:t>
      </w:r>
      <w:r w:rsidRPr="00327385">
        <w:rPr>
          <w:rFonts w:ascii="Times New Roman" w:hAnsi="Times New Roman" w:cs="Times New Roman"/>
          <w:lang w:eastAsia="ko-KR"/>
        </w:rPr>
        <w:t>provide better information on stock connectivity and movement.</w:t>
      </w:r>
      <w:r w:rsidRPr="00327385">
        <w:rPr>
          <w:rFonts w:ascii="Times New Roman" w:eastAsia="MS Mincho" w:hAnsi="Times New Roman" w:cs="Times New Roman"/>
          <w:lang w:eastAsia="ja-JP"/>
        </w:rPr>
        <w:t xml:space="preserve"> </w:t>
      </w:r>
    </w:p>
    <w:p w:rsidR="00327385" w:rsidRPr="00327385" w:rsidRDefault="00327385" w:rsidP="004F7F51">
      <w:pPr>
        <w:pStyle w:val="ListParagraph"/>
        <w:numPr>
          <w:ilvl w:val="0"/>
          <w:numId w:val="9"/>
        </w:numPr>
        <w:adjustRightInd w:val="0"/>
        <w:snapToGrid w:val="0"/>
        <w:spacing w:after="0" w:line="240" w:lineRule="auto"/>
        <w:ind w:left="1080"/>
        <w:contextualSpacing w:val="0"/>
        <w:jc w:val="both"/>
        <w:rPr>
          <w:rFonts w:ascii="Times New Roman" w:eastAsia="MS Mincho" w:hAnsi="Times New Roman" w:cs="Times New Roman"/>
          <w:lang w:eastAsia="ja-JP"/>
        </w:rPr>
      </w:pPr>
      <w:r w:rsidRPr="00327385">
        <w:rPr>
          <w:rFonts w:ascii="Times New Roman" w:hAnsi="Times New Roman" w:cs="Times New Roman"/>
        </w:rPr>
        <w:t>SEAPODYM works to investigate spatial fishing impact in the WCPO (continue)</w:t>
      </w:r>
    </w:p>
    <w:p w:rsidR="00327385" w:rsidRPr="00327385" w:rsidRDefault="00327385" w:rsidP="004F7F51">
      <w:pPr>
        <w:pStyle w:val="ListParagraph"/>
        <w:numPr>
          <w:ilvl w:val="0"/>
          <w:numId w:val="9"/>
        </w:numPr>
        <w:autoSpaceDE w:val="0"/>
        <w:autoSpaceDN w:val="0"/>
        <w:adjustRightInd w:val="0"/>
        <w:snapToGrid w:val="0"/>
        <w:spacing w:after="0" w:line="240" w:lineRule="auto"/>
        <w:ind w:left="1080"/>
        <w:contextualSpacing w:val="0"/>
        <w:rPr>
          <w:rFonts w:ascii="Times New Roman" w:hAnsi="Times New Roman" w:cs="Times New Roman"/>
        </w:rPr>
      </w:pPr>
      <w:r w:rsidRPr="00327385">
        <w:rPr>
          <w:rFonts w:ascii="Times New Roman" w:hAnsi="Times New Roman" w:cs="Times New Roman"/>
        </w:rPr>
        <w:t>Collection and analysis of genetic samples from skipjack around Japan and in various areas of the equatorial fishery, to potentially determine the likely spawning ground origin of skipjack around Japan.</w:t>
      </w:r>
    </w:p>
    <w:p w:rsidR="00327385" w:rsidRPr="00327385" w:rsidRDefault="00327385" w:rsidP="004F7F51">
      <w:pPr>
        <w:pStyle w:val="ListParagraph"/>
        <w:numPr>
          <w:ilvl w:val="0"/>
          <w:numId w:val="9"/>
        </w:numPr>
        <w:autoSpaceDE w:val="0"/>
        <w:autoSpaceDN w:val="0"/>
        <w:adjustRightInd w:val="0"/>
        <w:snapToGrid w:val="0"/>
        <w:spacing w:after="0" w:line="240" w:lineRule="auto"/>
        <w:ind w:left="1080"/>
        <w:contextualSpacing w:val="0"/>
        <w:rPr>
          <w:rFonts w:ascii="Times New Roman" w:hAnsi="Times New Roman" w:cs="Times New Roman"/>
        </w:rPr>
      </w:pPr>
      <w:r w:rsidRPr="00327385">
        <w:rPr>
          <w:rFonts w:ascii="Times New Roman" w:hAnsi="Times New Roman" w:cs="Times New Roman"/>
        </w:rPr>
        <w:t>Otolith data analysis to identify spawning or hatching area using different growth pattern in different areas (2 years : preliminary analysis using Japanese data and tissue bank data)</w:t>
      </w:r>
    </w:p>
    <w:p w:rsidR="00327385" w:rsidRPr="00327385" w:rsidRDefault="00327385" w:rsidP="004F7F51">
      <w:pPr>
        <w:pStyle w:val="ListParagraph"/>
        <w:numPr>
          <w:ilvl w:val="0"/>
          <w:numId w:val="9"/>
        </w:numPr>
        <w:adjustRightInd w:val="0"/>
        <w:snapToGrid w:val="0"/>
        <w:spacing w:after="0" w:line="240" w:lineRule="auto"/>
        <w:ind w:left="1080"/>
        <w:contextualSpacing w:val="0"/>
        <w:rPr>
          <w:rFonts w:ascii="Times New Roman" w:hAnsi="Times New Roman" w:cs="Times New Roman"/>
        </w:rPr>
      </w:pPr>
      <w:r w:rsidRPr="00327385">
        <w:rPr>
          <w:rFonts w:ascii="Times New Roman" w:hAnsi="Times New Roman" w:cs="Times New Roman"/>
        </w:rPr>
        <w:t>tagging activities in sub-tropical and template regions to provide better information on stock connectivity and movement (this is in relation to SC11 recommendation)</w:t>
      </w:r>
    </w:p>
    <w:p w:rsidR="00327385" w:rsidRDefault="00327385" w:rsidP="004F7F51">
      <w:pPr>
        <w:autoSpaceDE w:val="0"/>
        <w:autoSpaceDN w:val="0"/>
        <w:adjustRightInd w:val="0"/>
        <w:spacing w:after="0" w:line="240" w:lineRule="auto"/>
        <w:rPr>
          <w:rFonts w:ascii="Times New Roman" w:eastAsia="맑은 고딕" w:hAnsi="Times New Roman" w:cs="Times New Roman"/>
          <w:lang w:eastAsia="ko-KR"/>
        </w:rPr>
      </w:pPr>
    </w:p>
    <w:p w:rsidR="004F7F51" w:rsidRDefault="004F7F51" w:rsidP="004F7F51">
      <w:pPr>
        <w:autoSpaceDE w:val="0"/>
        <w:autoSpaceDN w:val="0"/>
        <w:adjustRightInd w:val="0"/>
        <w:spacing w:after="0" w:line="240" w:lineRule="auto"/>
        <w:rPr>
          <w:rFonts w:ascii="Times New Roman Bold" w:eastAsia="맑은 고딕" w:hAnsi="Times New Roman Bold" w:cs="Times New Roman" w:hint="eastAsia"/>
          <w:b/>
          <w:caps/>
          <w:lang w:eastAsia="ko-KR"/>
        </w:rPr>
      </w:pPr>
    </w:p>
    <w:p w:rsidR="00BD516C" w:rsidRDefault="00BD516C" w:rsidP="004F7F51">
      <w:pPr>
        <w:autoSpaceDE w:val="0"/>
        <w:autoSpaceDN w:val="0"/>
        <w:adjustRightInd w:val="0"/>
        <w:spacing w:after="0" w:line="240" w:lineRule="auto"/>
        <w:rPr>
          <w:rFonts w:ascii="Times New Roman Bold" w:eastAsia="맑은 고딕" w:hAnsi="Times New Roman Bold" w:cs="Times New Roman" w:hint="eastAsia"/>
          <w:b/>
          <w:caps/>
          <w:lang w:eastAsia="ko-KR"/>
        </w:rPr>
      </w:pPr>
      <w:r>
        <w:rPr>
          <w:rFonts w:ascii="Times New Roman Bold" w:eastAsia="맑은 고딕" w:hAnsi="Times New Roman Bold" w:cs="Times New Roman" w:hint="eastAsia"/>
          <w:b/>
          <w:caps/>
          <w:lang w:eastAsia="ko-KR"/>
        </w:rPr>
        <w:t>PROJECT 68</w:t>
      </w:r>
    </w:p>
    <w:p w:rsidR="00BD516C" w:rsidRPr="00BD516C" w:rsidRDefault="00BD516C" w:rsidP="004F7F51">
      <w:pPr>
        <w:autoSpaceDE w:val="0"/>
        <w:autoSpaceDN w:val="0"/>
        <w:adjustRightInd w:val="0"/>
        <w:spacing w:after="0" w:line="240" w:lineRule="auto"/>
        <w:rPr>
          <w:rFonts w:ascii="Times New Roman" w:eastAsia="맑은 고딕" w:hAnsi="Times New Roman" w:cs="Times New Roman"/>
          <w:b/>
          <w:lang w:eastAsia="ko-KR"/>
        </w:rPr>
      </w:pPr>
      <w:r w:rsidRPr="00BD516C">
        <w:rPr>
          <w:rFonts w:ascii="Times New Roman" w:eastAsia="맑은 고딕" w:hAnsi="Times New Roman" w:cs="Times New Roman"/>
          <w:b/>
          <w:lang w:eastAsia="ko-KR"/>
        </w:rPr>
        <w:t xml:space="preserve">Estimation of </w:t>
      </w:r>
      <w:r w:rsidRPr="00BD516C">
        <w:rPr>
          <w:rFonts w:ascii="Times New Roman" w:hAnsi="Times New Roman" w:cs="Times New Roman"/>
          <w:b/>
        </w:rPr>
        <w:t>seabird mortality across the WCPO Convention area</w:t>
      </w:r>
    </w:p>
    <w:p w:rsidR="00BD516C" w:rsidRPr="00BD516C" w:rsidRDefault="00BD516C" w:rsidP="004F7F51">
      <w:pPr>
        <w:autoSpaceDE w:val="0"/>
        <w:autoSpaceDN w:val="0"/>
        <w:adjustRightInd w:val="0"/>
        <w:spacing w:after="0" w:line="240" w:lineRule="auto"/>
        <w:rPr>
          <w:rFonts w:ascii="Times New Roman" w:eastAsia="맑은 고딕" w:hAnsi="Times New Roman" w:cs="Times New Roman"/>
          <w:b/>
          <w:caps/>
          <w:lang w:eastAsia="ko-KR"/>
        </w:rPr>
      </w:pPr>
    </w:p>
    <w:p w:rsidR="00BD516C" w:rsidRPr="00BD516C" w:rsidRDefault="00BD516C" w:rsidP="00BD516C">
      <w:pPr>
        <w:numPr>
          <w:ilvl w:val="0"/>
          <w:numId w:val="10"/>
        </w:numPr>
        <w:adjustRightInd w:val="0"/>
        <w:snapToGrid w:val="0"/>
        <w:spacing w:after="0" w:line="240" w:lineRule="auto"/>
        <w:jc w:val="both"/>
        <w:rPr>
          <w:rFonts w:ascii="Times New Roman" w:hAnsi="Times New Roman" w:cs="Times New Roman"/>
          <w:lang w:val="en-GB" w:eastAsia="ko-KR"/>
        </w:rPr>
      </w:pPr>
      <w:r w:rsidRPr="00BD516C">
        <w:rPr>
          <w:rFonts w:ascii="Times New Roman" w:hAnsi="Times New Roman" w:cs="Times New Roman"/>
          <w:lang w:val="en-GB" w:eastAsia="ko-KR"/>
        </w:rPr>
        <w:t xml:space="preserve">Fulfil the requirement under the WCPFC seabird CMMs to estimate the total number of seabirds being killed per year in WCPFC fisheries. </w:t>
      </w:r>
    </w:p>
    <w:p w:rsidR="00BD516C" w:rsidRPr="005A1EA3" w:rsidRDefault="00BD516C" w:rsidP="005A1EA3">
      <w:pPr>
        <w:numPr>
          <w:ilvl w:val="0"/>
          <w:numId w:val="10"/>
        </w:numPr>
        <w:adjustRightInd w:val="0"/>
        <w:snapToGrid w:val="0"/>
        <w:spacing w:after="0" w:line="240" w:lineRule="auto"/>
        <w:jc w:val="both"/>
        <w:rPr>
          <w:rFonts w:ascii="Times New Roman" w:hAnsi="Times New Roman" w:cs="Times New Roman"/>
          <w:lang w:val="en-GB" w:eastAsia="ko-KR"/>
        </w:rPr>
      </w:pPr>
      <w:r w:rsidRPr="00BD516C">
        <w:rPr>
          <w:rFonts w:ascii="Times New Roman" w:hAnsi="Times New Roman" w:cs="Times New Roman"/>
          <w:lang w:val="en-GB" w:eastAsia="ko-KR"/>
        </w:rPr>
        <w:t>Assess mortality per y</w:t>
      </w:r>
      <w:r w:rsidRPr="005A1EA3">
        <w:rPr>
          <w:rFonts w:ascii="Times New Roman" w:hAnsi="Times New Roman" w:cs="Times New Roman"/>
          <w:lang w:val="en-GB" w:eastAsia="ko-KR"/>
        </w:rPr>
        <w:t xml:space="preserve">ear over the ten years since the first WCPFC seabird CMM, as requested under CMM2006-02, CMM 2007-04 and CMM 2012-07, and assess whether there is any detectable trend. </w:t>
      </w:r>
    </w:p>
    <w:p w:rsidR="00BD516C" w:rsidRPr="005A1EA3" w:rsidRDefault="00BD516C" w:rsidP="005A1EA3">
      <w:pPr>
        <w:numPr>
          <w:ilvl w:val="0"/>
          <w:numId w:val="10"/>
        </w:numPr>
        <w:adjustRightInd w:val="0"/>
        <w:snapToGrid w:val="0"/>
        <w:spacing w:after="0" w:line="240" w:lineRule="auto"/>
        <w:jc w:val="both"/>
        <w:rPr>
          <w:rFonts w:ascii="Times New Roman" w:hAnsi="Times New Roman" w:cs="Times New Roman"/>
          <w:lang w:val="en-GB" w:eastAsia="ko-KR"/>
        </w:rPr>
      </w:pPr>
      <w:r w:rsidRPr="005A1EA3">
        <w:rPr>
          <w:rFonts w:ascii="Times New Roman" w:hAnsi="Times New Roman" w:cs="Times New Roman"/>
          <w:lang w:val="en-GB" w:eastAsia="ko-KR"/>
        </w:rPr>
        <w:t xml:space="preserve">Describe the methods used to estimate total mortality, including treatment of data gaps, and </w:t>
      </w:r>
    </w:p>
    <w:p w:rsidR="00BD516C" w:rsidRPr="005A1EA3" w:rsidRDefault="00BD516C" w:rsidP="005A1EA3">
      <w:pPr>
        <w:numPr>
          <w:ilvl w:val="0"/>
          <w:numId w:val="10"/>
        </w:numPr>
        <w:adjustRightInd w:val="0"/>
        <w:snapToGrid w:val="0"/>
        <w:spacing w:after="0" w:line="240" w:lineRule="auto"/>
        <w:jc w:val="both"/>
        <w:rPr>
          <w:rFonts w:ascii="Times New Roman" w:hAnsi="Times New Roman" w:cs="Times New Roman"/>
          <w:lang w:val="en-GB" w:eastAsia="ko-KR"/>
        </w:rPr>
      </w:pPr>
      <w:r w:rsidRPr="005A1EA3">
        <w:rPr>
          <w:rFonts w:ascii="Times New Roman" w:hAnsi="Times New Roman" w:cs="Times New Roman"/>
          <w:lang w:val="en-GB" w:eastAsia="ko-KR"/>
        </w:rPr>
        <w:t xml:space="preserve">Identify the limitations in the data available, allowing the SC to generate advice to the Commission on what improvements are needed to enable better analyses to be made.  </w:t>
      </w:r>
    </w:p>
    <w:p w:rsidR="00BD516C" w:rsidRPr="005A1EA3" w:rsidRDefault="00BD516C" w:rsidP="005A1EA3">
      <w:pPr>
        <w:numPr>
          <w:ilvl w:val="0"/>
          <w:numId w:val="10"/>
        </w:numPr>
        <w:adjustRightInd w:val="0"/>
        <w:snapToGrid w:val="0"/>
        <w:spacing w:after="0" w:line="240" w:lineRule="auto"/>
        <w:jc w:val="both"/>
        <w:rPr>
          <w:rFonts w:ascii="Times New Roman" w:hAnsi="Times New Roman" w:cs="Times New Roman"/>
          <w:lang w:val="en-GB" w:eastAsia="ko-KR"/>
        </w:rPr>
      </w:pPr>
      <w:r w:rsidRPr="005A1EA3">
        <w:rPr>
          <w:rFonts w:ascii="Times New Roman" w:hAnsi="Times New Roman" w:cs="Times New Roman"/>
          <w:lang w:val="en-GB" w:eastAsia="ko-KR"/>
        </w:rPr>
        <w:t>Generate advice on what further level of seabird assessment at species or species-group level can be conducted, given the amount and quality of data currently available</w:t>
      </w:r>
    </w:p>
    <w:p w:rsidR="00BD516C" w:rsidRPr="005A1EA3" w:rsidRDefault="00BD516C" w:rsidP="005A1EA3">
      <w:pPr>
        <w:autoSpaceDE w:val="0"/>
        <w:autoSpaceDN w:val="0"/>
        <w:adjustRightInd w:val="0"/>
        <w:snapToGrid w:val="0"/>
        <w:spacing w:after="0" w:line="240" w:lineRule="auto"/>
        <w:rPr>
          <w:rFonts w:ascii="Times New Roman" w:eastAsia="맑은 고딕" w:hAnsi="Times New Roman" w:cs="Times New Roman"/>
          <w:b/>
          <w:caps/>
          <w:lang w:val="en-GB" w:eastAsia="ko-KR"/>
        </w:rPr>
      </w:pPr>
    </w:p>
    <w:p w:rsidR="00BD516C" w:rsidRPr="005A1EA3" w:rsidRDefault="00BD516C" w:rsidP="005A1EA3">
      <w:pPr>
        <w:autoSpaceDE w:val="0"/>
        <w:autoSpaceDN w:val="0"/>
        <w:adjustRightInd w:val="0"/>
        <w:snapToGrid w:val="0"/>
        <w:spacing w:after="0" w:line="240" w:lineRule="auto"/>
        <w:rPr>
          <w:rFonts w:ascii="Times New Roman" w:eastAsia="맑은 고딕" w:hAnsi="Times New Roman" w:cs="Times New Roman"/>
          <w:b/>
          <w:caps/>
          <w:lang w:val="en-GB" w:eastAsia="ko-KR"/>
        </w:rPr>
      </w:pPr>
    </w:p>
    <w:p w:rsidR="004F7F51" w:rsidRPr="005A1EA3" w:rsidRDefault="004F7F51" w:rsidP="005A1EA3">
      <w:pPr>
        <w:autoSpaceDE w:val="0"/>
        <w:autoSpaceDN w:val="0"/>
        <w:adjustRightInd w:val="0"/>
        <w:snapToGrid w:val="0"/>
        <w:spacing w:after="0" w:line="240" w:lineRule="auto"/>
        <w:rPr>
          <w:rFonts w:ascii="Times New Roman" w:eastAsia="맑은 고딕" w:hAnsi="Times New Roman" w:cs="Times New Roman"/>
          <w:b/>
          <w:lang w:eastAsia="ko-KR"/>
        </w:rPr>
      </w:pPr>
      <w:r w:rsidRPr="005A1EA3">
        <w:rPr>
          <w:rFonts w:ascii="Times New Roman" w:hAnsi="Times New Roman" w:cs="Times New Roman"/>
          <w:b/>
          <w:caps/>
          <w:lang w:eastAsia="ko-KR"/>
        </w:rPr>
        <w:t xml:space="preserve">Project </w:t>
      </w:r>
      <w:r w:rsidRPr="005A1EA3">
        <w:rPr>
          <w:rFonts w:ascii="Times New Roman" w:eastAsia="맑은 고딕" w:hAnsi="Times New Roman" w:cs="Times New Roman"/>
          <w:b/>
          <w:lang w:eastAsia="ko-KR"/>
        </w:rPr>
        <w:t>78 (NEW)</w:t>
      </w:r>
    </w:p>
    <w:p w:rsidR="004F7F51" w:rsidRDefault="004F7F51" w:rsidP="005A1EA3">
      <w:pPr>
        <w:autoSpaceDE w:val="0"/>
        <w:autoSpaceDN w:val="0"/>
        <w:adjustRightInd w:val="0"/>
        <w:snapToGrid w:val="0"/>
        <w:spacing w:after="0" w:line="240" w:lineRule="auto"/>
        <w:rPr>
          <w:rFonts w:ascii="Times New Roman" w:eastAsia="맑은 고딕" w:hAnsi="Times New Roman" w:cs="Times New Roman" w:hint="eastAsia"/>
          <w:b/>
          <w:lang w:eastAsia="ko-KR"/>
        </w:rPr>
      </w:pPr>
      <w:r w:rsidRPr="005A1EA3">
        <w:rPr>
          <w:rFonts w:ascii="Times New Roman" w:hAnsi="Times New Roman" w:cs="Times New Roman"/>
          <w:b/>
        </w:rPr>
        <w:t>Review of shark data and modelling framework to support stock assessments</w:t>
      </w:r>
    </w:p>
    <w:p w:rsidR="00EB444E" w:rsidRPr="00EB444E" w:rsidRDefault="00EB444E" w:rsidP="005A1EA3">
      <w:pPr>
        <w:autoSpaceDE w:val="0"/>
        <w:autoSpaceDN w:val="0"/>
        <w:adjustRightInd w:val="0"/>
        <w:snapToGrid w:val="0"/>
        <w:spacing w:after="0" w:line="240" w:lineRule="auto"/>
        <w:rPr>
          <w:rFonts w:ascii="Times New Roman" w:eastAsia="맑은 고딕" w:hAnsi="Times New Roman" w:cs="Times New Roman" w:hint="eastAsia"/>
          <w:lang w:eastAsia="ko-KR"/>
        </w:rPr>
      </w:pPr>
    </w:p>
    <w:tbl>
      <w:tblPr>
        <w:tblStyle w:val="TableGrid"/>
        <w:tblW w:w="4944" w:type="pct"/>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27"/>
        <w:gridCol w:w="8042"/>
      </w:tblGrid>
      <w:tr w:rsidR="004F7F51" w:rsidRPr="005A1EA3" w:rsidTr="00EB444E">
        <w:trPr>
          <w:trHeight w:val="288"/>
        </w:trPr>
        <w:tc>
          <w:tcPr>
            <w:tcW w:w="697" w:type="pct"/>
          </w:tcPr>
          <w:p w:rsidR="004F7F51" w:rsidRPr="005A1EA3" w:rsidRDefault="004F7F51" w:rsidP="005A1EA3">
            <w:pPr>
              <w:adjustRightInd w:val="0"/>
              <w:snapToGrid w:val="0"/>
              <w:jc w:val="both"/>
              <w:rPr>
                <w:rFonts w:ascii="Times New Roman" w:hAnsi="Times New Roman" w:cs="Times New Roman"/>
                <w:b/>
                <w:lang w:val="en-US" w:eastAsia="ja-JP"/>
              </w:rPr>
            </w:pPr>
            <w:r w:rsidRPr="005A1EA3">
              <w:rPr>
                <w:rFonts w:ascii="Times New Roman" w:hAnsi="Times New Roman" w:cs="Times New Roman"/>
                <w:b/>
                <w:lang w:val="en-US" w:eastAsia="ja-JP"/>
              </w:rPr>
              <w:t>Objectives</w:t>
            </w:r>
          </w:p>
        </w:tc>
        <w:tc>
          <w:tcPr>
            <w:tcW w:w="4303" w:type="pct"/>
          </w:tcPr>
          <w:p w:rsidR="004F7F51" w:rsidRPr="005A1EA3" w:rsidRDefault="004F7F51" w:rsidP="005A1EA3">
            <w:pPr>
              <w:adjustRightInd w:val="0"/>
              <w:snapToGrid w:val="0"/>
              <w:jc w:val="both"/>
              <w:rPr>
                <w:rFonts w:ascii="Times New Roman" w:hAnsi="Times New Roman" w:cs="Times New Roman"/>
                <w:lang w:val="en-US" w:eastAsia="ja-JP"/>
              </w:rPr>
            </w:pPr>
            <w:r w:rsidRPr="005A1EA3">
              <w:rPr>
                <w:rFonts w:ascii="Times New Roman" w:hAnsi="Times New Roman" w:cs="Times New Roman"/>
                <w:lang w:val="en-US" w:eastAsia="ja-JP"/>
              </w:rPr>
              <w:t>Implement a review of the data availability, data quality and data gaps for undertaking shark assessments, and the associated need to identify appropriate data assumptions for re-constructing data time-series and appropriate modelling techniques</w:t>
            </w:r>
          </w:p>
        </w:tc>
      </w:tr>
      <w:tr w:rsidR="004F7F51" w:rsidRPr="005A1EA3" w:rsidTr="00EB444E">
        <w:trPr>
          <w:trHeight w:val="288"/>
        </w:trPr>
        <w:tc>
          <w:tcPr>
            <w:tcW w:w="697" w:type="pct"/>
          </w:tcPr>
          <w:p w:rsidR="004F7F51" w:rsidRPr="005A1EA3" w:rsidRDefault="004F7F51" w:rsidP="005A1EA3">
            <w:pPr>
              <w:adjustRightInd w:val="0"/>
              <w:snapToGrid w:val="0"/>
              <w:jc w:val="both"/>
              <w:rPr>
                <w:rFonts w:ascii="Times New Roman" w:hAnsi="Times New Roman" w:cs="Times New Roman"/>
                <w:b/>
                <w:lang w:val="en-US" w:eastAsia="ja-JP"/>
              </w:rPr>
            </w:pPr>
            <w:r w:rsidRPr="005A1EA3">
              <w:rPr>
                <w:rFonts w:ascii="Times New Roman" w:hAnsi="Times New Roman" w:cs="Times New Roman"/>
                <w:b/>
                <w:lang w:val="en-US" w:eastAsia="ja-JP"/>
              </w:rPr>
              <w:lastRenderedPageBreak/>
              <w:t>Rationale</w:t>
            </w:r>
          </w:p>
        </w:tc>
        <w:tc>
          <w:tcPr>
            <w:tcW w:w="4303" w:type="pct"/>
          </w:tcPr>
          <w:p w:rsidR="004F7F51" w:rsidRPr="005A1EA3" w:rsidRDefault="004F7F51" w:rsidP="005A1EA3">
            <w:pPr>
              <w:numPr>
                <w:ilvl w:val="0"/>
                <w:numId w:val="12"/>
              </w:numPr>
              <w:adjustRightInd w:val="0"/>
              <w:snapToGrid w:val="0"/>
              <w:ind w:left="702"/>
              <w:rPr>
                <w:rFonts w:ascii="Times New Roman" w:eastAsia="바탕" w:hAnsi="Times New Roman" w:cs="Times New Roman"/>
                <w:lang w:val="en-US" w:eastAsia="en-US"/>
              </w:rPr>
            </w:pPr>
            <w:r w:rsidRPr="005A1EA3">
              <w:rPr>
                <w:rFonts w:ascii="Times New Roman" w:eastAsia="바탕" w:hAnsi="Times New Roman" w:cs="Times New Roman"/>
                <w:lang w:val="en-US" w:eastAsia="en-US"/>
              </w:rPr>
              <w:t>Implements recommendations from the South Pacific blue shark, the 2016 SPC data gaps paper and the BDEP paper regarding the need to inspect and clean existing shark data holdings</w:t>
            </w:r>
          </w:p>
          <w:p w:rsidR="004F7F51" w:rsidRPr="005A1EA3" w:rsidRDefault="004F7F51" w:rsidP="005A1EA3">
            <w:pPr>
              <w:numPr>
                <w:ilvl w:val="0"/>
                <w:numId w:val="12"/>
              </w:numPr>
              <w:adjustRightInd w:val="0"/>
              <w:snapToGrid w:val="0"/>
              <w:ind w:left="702"/>
              <w:rPr>
                <w:rFonts w:ascii="Times New Roman" w:eastAsia="바탕" w:hAnsi="Times New Roman" w:cs="Times New Roman"/>
                <w:lang w:val="en-US" w:eastAsia="en-US"/>
              </w:rPr>
            </w:pPr>
            <w:r w:rsidRPr="005A1EA3">
              <w:rPr>
                <w:rFonts w:ascii="Times New Roman" w:eastAsia="바탕" w:hAnsi="Times New Roman" w:cs="Times New Roman"/>
                <w:lang w:val="en-US" w:eastAsia="en-US"/>
              </w:rPr>
              <w:t>Assessments usually do not have time for this type of work, and general data management budgets do not provide for this depth of focus</w:t>
            </w:r>
          </w:p>
          <w:p w:rsidR="004F7F51" w:rsidRPr="005A1EA3" w:rsidRDefault="004F7F51" w:rsidP="005A1EA3">
            <w:pPr>
              <w:numPr>
                <w:ilvl w:val="0"/>
                <w:numId w:val="12"/>
              </w:numPr>
              <w:adjustRightInd w:val="0"/>
              <w:snapToGrid w:val="0"/>
              <w:ind w:left="702"/>
              <w:rPr>
                <w:rFonts w:ascii="Times New Roman" w:eastAsia="바탕" w:hAnsi="Times New Roman" w:cs="Times New Roman"/>
                <w:lang w:val="en-US" w:eastAsia="en-US"/>
              </w:rPr>
            </w:pPr>
            <w:r w:rsidRPr="005A1EA3">
              <w:rPr>
                <w:rFonts w:ascii="Times New Roman" w:eastAsia="바탕" w:hAnsi="Times New Roman" w:cs="Times New Roman"/>
                <w:lang w:val="en-US" w:eastAsia="en-US"/>
              </w:rPr>
              <w:t>While providing an improved understanding of existing data holdings and their utility for assessments, the project would also improve the modelling framework to be used in shark assessments.</w:t>
            </w:r>
          </w:p>
        </w:tc>
      </w:tr>
      <w:tr w:rsidR="004F7F51" w:rsidRPr="005A1EA3" w:rsidTr="00EB444E">
        <w:trPr>
          <w:trHeight w:val="288"/>
        </w:trPr>
        <w:tc>
          <w:tcPr>
            <w:tcW w:w="697" w:type="pct"/>
          </w:tcPr>
          <w:p w:rsidR="004F7F51" w:rsidRPr="005A1EA3" w:rsidRDefault="004F7F51" w:rsidP="005A1EA3">
            <w:pPr>
              <w:adjustRightInd w:val="0"/>
              <w:snapToGrid w:val="0"/>
              <w:jc w:val="both"/>
              <w:rPr>
                <w:rFonts w:ascii="Times New Roman" w:hAnsi="Times New Roman" w:cs="Times New Roman"/>
                <w:b/>
                <w:lang w:val="en-US" w:eastAsia="ja-JP"/>
              </w:rPr>
            </w:pPr>
            <w:r w:rsidRPr="005A1EA3">
              <w:rPr>
                <w:rFonts w:ascii="Times New Roman" w:hAnsi="Times New Roman" w:cs="Times New Roman"/>
                <w:b/>
                <w:lang w:val="en-US" w:eastAsia="ja-JP"/>
              </w:rPr>
              <w:t>Assumptions</w:t>
            </w:r>
          </w:p>
        </w:tc>
        <w:tc>
          <w:tcPr>
            <w:tcW w:w="4303" w:type="pct"/>
          </w:tcPr>
          <w:p w:rsidR="004F7F51" w:rsidRPr="005A1EA3" w:rsidRDefault="004F7F51" w:rsidP="005A1EA3">
            <w:pPr>
              <w:numPr>
                <w:ilvl w:val="0"/>
                <w:numId w:val="13"/>
              </w:numPr>
              <w:adjustRightInd w:val="0"/>
              <w:snapToGrid w:val="0"/>
              <w:rPr>
                <w:rFonts w:ascii="Times New Roman" w:eastAsia="바탕" w:hAnsi="Times New Roman" w:cs="Times New Roman"/>
                <w:lang w:val="en-US" w:eastAsia="en-US"/>
              </w:rPr>
            </w:pPr>
            <w:r w:rsidRPr="005A1EA3">
              <w:rPr>
                <w:rFonts w:ascii="Times New Roman" w:eastAsia="바탕" w:hAnsi="Times New Roman" w:cs="Times New Roman"/>
                <w:lang w:val="en-US" w:eastAsia="en-US"/>
              </w:rPr>
              <w:t>Would require either SPC, or a consultant working with SPC, so that all data holdings that are usually accessed for stock assessments can be included.</w:t>
            </w:r>
          </w:p>
        </w:tc>
      </w:tr>
      <w:tr w:rsidR="004F7F51" w:rsidRPr="005A1EA3" w:rsidTr="00EB444E">
        <w:trPr>
          <w:trHeight w:val="288"/>
        </w:trPr>
        <w:tc>
          <w:tcPr>
            <w:tcW w:w="697" w:type="pct"/>
          </w:tcPr>
          <w:p w:rsidR="004F7F51" w:rsidRPr="005A1EA3" w:rsidRDefault="004F7F51" w:rsidP="005A1EA3">
            <w:pPr>
              <w:adjustRightInd w:val="0"/>
              <w:snapToGrid w:val="0"/>
              <w:jc w:val="both"/>
              <w:rPr>
                <w:rFonts w:ascii="Times New Roman" w:hAnsi="Times New Roman" w:cs="Times New Roman"/>
                <w:b/>
                <w:lang w:val="en-US" w:eastAsia="ja-JP"/>
              </w:rPr>
            </w:pPr>
            <w:r w:rsidRPr="005A1EA3">
              <w:rPr>
                <w:rFonts w:ascii="Times New Roman" w:hAnsi="Times New Roman" w:cs="Times New Roman"/>
                <w:b/>
                <w:lang w:val="en-US" w:eastAsia="ja-JP"/>
              </w:rPr>
              <w:t>Scope</w:t>
            </w:r>
          </w:p>
        </w:tc>
        <w:tc>
          <w:tcPr>
            <w:tcW w:w="4303" w:type="pct"/>
          </w:tcPr>
          <w:p w:rsidR="004F7F51" w:rsidRPr="005A1EA3" w:rsidRDefault="004F7F51" w:rsidP="005A1EA3">
            <w:pPr>
              <w:adjustRightInd w:val="0"/>
              <w:snapToGrid w:val="0"/>
              <w:jc w:val="both"/>
              <w:rPr>
                <w:rFonts w:ascii="Times New Roman" w:hAnsi="Times New Roman" w:cs="Times New Roman"/>
                <w:lang w:val="en-US" w:eastAsia="ja-JP"/>
              </w:rPr>
            </w:pPr>
            <w:r w:rsidRPr="005A1EA3">
              <w:rPr>
                <w:rFonts w:ascii="Times New Roman" w:hAnsi="Times New Roman" w:cs="Times New Roman"/>
                <w:lang w:val="en-US" w:eastAsia="ja-JP"/>
              </w:rPr>
              <w:t>This study should be conducted by a scientist familiar with shark biology and assessment methods (not by a data management generalist).  The review should cover all WCPFC key species and include:</w:t>
            </w:r>
          </w:p>
          <w:p w:rsidR="004F7F51" w:rsidRPr="005A1EA3" w:rsidRDefault="004F7F51" w:rsidP="005A1EA3">
            <w:pPr>
              <w:numPr>
                <w:ilvl w:val="0"/>
                <w:numId w:val="11"/>
              </w:numPr>
              <w:adjustRightInd w:val="0"/>
              <w:snapToGrid w:val="0"/>
              <w:rPr>
                <w:rFonts w:ascii="Times New Roman" w:eastAsia="바탕" w:hAnsi="Times New Roman" w:cs="Times New Roman"/>
                <w:lang w:val="en-US" w:eastAsia="en-US"/>
              </w:rPr>
            </w:pPr>
            <w:r w:rsidRPr="005A1EA3">
              <w:rPr>
                <w:rFonts w:ascii="Times New Roman" w:eastAsia="바탕" w:hAnsi="Times New Roman" w:cs="Times New Roman"/>
                <w:lang w:val="en-US" w:eastAsia="en-US"/>
              </w:rPr>
              <w:t>Assess the quality of the data currently held including the spatial and temporal coverage of logbook and observer data,</w:t>
            </w:r>
          </w:p>
          <w:p w:rsidR="004F7F51" w:rsidRPr="005A1EA3" w:rsidRDefault="004F7F51" w:rsidP="005A1EA3">
            <w:pPr>
              <w:numPr>
                <w:ilvl w:val="0"/>
                <w:numId w:val="11"/>
              </w:numPr>
              <w:adjustRightInd w:val="0"/>
              <w:snapToGrid w:val="0"/>
              <w:rPr>
                <w:rFonts w:ascii="Times New Roman" w:eastAsia="바탕" w:hAnsi="Times New Roman" w:cs="Times New Roman"/>
                <w:lang w:val="en-US" w:eastAsia="en-US"/>
              </w:rPr>
            </w:pPr>
            <w:r w:rsidRPr="005A1EA3">
              <w:rPr>
                <w:rFonts w:ascii="Times New Roman" w:eastAsia="바탕" w:hAnsi="Times New Roman" w:cs="Times New Roman"/>
                <w:lang w:val="en-US" w:eastAsia="en-US"/>
              </w:rPr>
              <w:t>Identify significant data gaps and the uncertainties which these gaps imply,</w:t>
            </w:r>
          </w:p>
          <w:p w:rsidR="004F7F51" w:rsidRPr="005A1EA3" w:rsidRDefault="004F7F51" w:rsidP="005A1EA3">
            <w:pPr>
              <w:numPr>
                <w:ilvl w:val="0"/>
                <w:numId w:val="11"/>
              </w:numPr>
              <w:adjustRightInd w:val="0"/>
              <w:snapToGrid w:val="0"/>
              <w:rPr>
                <w:rFonts w:ascii="Times New Roman" w:eastAsia="바탕" w:hAnsi="Times New Roman" w:cs="Times New Roman"/>
                <w:lang w:val="en-US" w:eastAsia="en-US"/>
              </w:rPr>
            </w:pPr>
            <w:r w:rsidRPr="005A1EA3">
              <w:rPr>
                <w:rFonts w:ascii="Times New Roman" w:eastAsia="바탕" w:hAnsi="Times New Roman" w:cs="Times New Roman"/>
                <w:lang w:val="en-US" w:eastAsia="en-US"/>
              </w:rPr>
              <w:t>Comparing observer and logsheet data with a view to identifying and adjusting for under-reporting, discarding, non-species specific recording and other missing data,</w:t>
            </w:r>
          </w:p>
          <w:p w:rsidR="004F7F51" w:rsidRPr="005A1EA3" w:rsidRDefault="004F7F51" w:rsidP="005A1EA3">
            <w:pPr>
              <w:numPr>
                <w:ilvl w:val="0"/>
                <w:numId w:val="11"/>
              </w:numPr>
              <w:adjustRightInd w:val="0"/>
              <w:snapToGrid w:val="0"/>
              <w:rPr>
                <w:rFonts w:ascii="Times New Roman" w:eastAsia="바탕" w:hAnsi="Times New Roman" w:cs="Times New Roman"/>
                <w:lang w:val="en-US" w:eastAsia="en-US"/>
              </w:rPr>
            </w:pPr>
            <w:r w:rsidRPr="005A1EA3">
              <w:rPr>
                <w:rFonts w:ascii="Times New Roman" w:eastAsia="바탕" w:hAnsi="Times New Roman" w:cs="Times New Roman"/>
                <w:lang w:val="en-US" w:eastAsia="en-US"/>
              </w:rPr>
              <w:t>Assess impact of specific shark related CMMs on data quality,</w:t>
            </w:r>
          </w:p>
          <w:p w:rsidR="004F7F51" w:rsidRPr="005A1EA3" w:rsidRDefault="004F7F51" w:rsidP="005A1EA3">
            <w:pPr>
              <w:numPr>
                <w:ilvl w:val="0"/>
                <w:numId w:val="11"/>
              </w:numPr>
              <w:adjustRightInd w:val="0"/>
              <w:snapToGrid w:val="0"/>
              <w:rPr>
                <w:rFonts w:ascii="Times New Roman" w:eastAsia="바탕" w:hAnsi="Times New Roman" w:cs="Times New Roman"/>
                <w:lang w:val="en-US" w:eastAsia="en-US"/>
              </w:rPr>
            </w:pPr>
            <w:r w:rsidRPr="005A1EA3">
              <w:rPr>
                <w:rFonts w:ascii="Times New Roman" w:eastAsia="바탕" w:hAnsi="Times New Roman" w:cs="Times New Roman"/>
                <w:lang w:val="en-US" w:eastAsia="en-US"/>
              </w:rPr>
              <w:t>Investigate data reporting patterns by fleet including whether i) annual catches and discards are reported for all key species; ii) whether operational or aggregated logsheet data are provided for all key species; and iii) the extent to which the provided data are estimated and how that might affect their precision,</w:t>
            </w:r>
          </w:p>
          <w:p w:rsidR="004F7F51" w:rsidRPr="005A1EA3" w:rsidRDefault="004F7F51" w:rsidP="005A1EA3">
            <w:pPr>
              <w:numPr>
                <w:ilvl w:val="0"/>
                <w:numId w:val="11"/>
              </w:numPr>
              <w:adjustRightInd w:val="0"/>
              <w:snapToGrid w:val="0"/>
              <w:rPr>
                <w:rFonts w:ascii="Times New Roman" w:eastAsia="바탕" w:hAnsi="Times New Roman" w:cs="Times New Roman"/>
                <w:lang w:val="en-US" w:eastAsia="en-US"/>
              </w:rPr>
            </w:pPr>
            <w:r w:rsidRPr="005A1EA3">
              <w:rPr>
                <w:rFonts w:ascii="Times New Roman" w:eastAsia="바탕" w:hAnsi="Times New Roman" w:cs="Times New Roman"/>
                <w:lang w:val="en-US" w:eastAsia="en-US"/>
              </w:rPr>
              <w:t>Identify mechanisms to addressing the current data gaps including identifying potential sources of new historical data,</w:t>
            </w:r>
          </w:p>
          <w:p w:rsidR="004F7F51" w:rsidRPr="005A1EA3" w:rsidRDefault="004F7F51" w:rsidP="005A1EA3">
            <w:pPr>
              <w:numPr>
                <w:ilvl w:val="0"/>
                <w:numId w:val="11"/>
              </w:numPr>
              <w:adjustRightInd w:val="0"/>
              <w:snapToGrid w:val="0"/>
              <w:rPr>
                <w:rFonts w:ascii="Times New Roman" w:eastAsia="바탕" w:hAnsi="Times New Roman" w:cs="Times New Roman"/>
                <w:lang w:val="en-US" w:eastAsia="en-US"/>
              </w:rPr>
            </w:pPr>
            <w:r w:rsidRPr="005A1EA3">
              <w:rPr>
                <w:rFonts w:ascii="Times New Roman" w:eastAsia="바탕" w:hAnsi="Times New Roman" w:cs="Times New Roman"/>
                <w:lang w:val="en-US" w:eastAsia="en-US"/>
              </w:rPr>
              <w:t xml:space="preserve">Identify appropriate data assumptions for re-constructing data time-series and propose methods (e.g. weighting, extrapolation, </w:t>
            </w:r>
            <w:proofErr w:type="spellStart"/>
            <w:r w:rsidRPr="005A1EA3">
              <w:rPr>
                <w:rFonts w:ascii="Times New Roman" w:eastAsia="바탕" w:hAnsi="Times New Roman" w:cs="Times New Roman"/>
                <w:lang w:val="en-US" w:eastAsia="en-US"/>
              </w:rPr>
              <w:t>etc</w:t>
            </w:r>
            <w:proofErr w:type="spellEnd"/>
            <w:r w:rsidRPr="005A1EA3">
              <w:rPr>
                <w:rFonts w:ascii="Times New Roman" w:eastAsia="바탕" w:hAnsi="Times New Roman" w:cs="Times New Roman"/>
                <w:lang w:val="en-US" w:eastAsia="en-US"/>
              </w:rPr>
              <w:t>) to adjust for identified biases,</w:t>
            </w:r>
          </w:p>
          <w:p w:rsidR="004F7F51" w:rsidRPr="005A1EA3" w:rsidRDefault="004F7F51" w:rsidP="005A1EA3">
            <w:pPr>
              <w:numPr>
                <w:ilvl w:val="0"/>
                <w:numId w:val="11"/>
              </w:numPr>
              <w:adjustRightInd w:val="0"/>
              <w:snapToGrid w:val="0"/>
              <w:rPr>
                <w:rFonts w:ascii="Times New Roman" w:eastAsia="바탕" w:hAnsi="Times New Roman" w:cs="Times New Roman"/>
                <w:lang w:val="en-US" w:eastAsia="en-US"/>
              </w:rPr>
            </w:pPr>
            <w:r w:rsidRPr="005A1EA3">
              <w:rPr>
                <w:rFonts w:ascii="Times New Roman" w:eastAsia="바탕" w:hAnsi="Times New Roman" w:cs="Times New Roman"/>
                <w:lang w:val="en-US" w:eastAsia="en-US"/>
              </w:rPr>
              <w:t xml:space="preserve">Provide advice on what types of analyses the data can support including advice on appropriate modelling approaches (e.g. CPUE </w:t>
            </w:r>
            <w:proofErr w:type="spellStart"/>
            <w:r w:rsidRPr="005A1EA3">
              <w:rPr>
                <w:rFonts w:ascii="Times New Roman" w:eastAsia="바탕" w:hAnsi="Times New Roman" w:cs="Times New Roman"/>
                <w:lang w:val="en-US" w:eastAsia="en-US"/>
              </w:rPr>
              <w:t>standardisation</w:t>
            </w:r>
            <w:proofErr w:type="spellEnd"/>
            <w:r w:rsidRPr="005A1EA3">
              <w:rPr>
                <w:rFonts w:ascii="Times New Roman" w:eastAsia="바탕" w:hAnsi="Times New Roman" w:cs="Times New Roman"/>
                <w:lang w:val="en-US" w:eastAsia="en-US"/>
              </w:rPr>
              <w:t>) where the data is considered sufficient,</w:t>
            </w:r>
          </w:p>
          <w:p w:rsidR="004F7F51" w:rsidRPr="005A1EA3" w:rsidRDefault="004F7F51" w:rsidP="005A1EA3">
            <w:pPr>
              <w:numPr>
                <w:ilvl w:val="0"/>
                <w:numId w:val="11"/>
              </w:numPr>
              <w:adjustRightInd w:val="0"/>
              <w:snapToGrid w:val="0"/>
              <w:rPr>
                <w:rFonts w:ascii="Times New Roman" w:eastAsia="바탕" w:hAnsi="Times New Roman" w:cs="Times New Roman"/>
                <w:lang w:val="en-US" w:eastAsia="en-US"/>
              </w:rPr>
            </w:pPr>
            <w:r w:rsidRPr="005A1EA3">
              <w:rPr>
                <w:rFonts w:ascii="Times New Roman" w:eastAsia="바탕" w:hAnsi="Times New Roman" w:cs="Times New Roman"/>
                <w:lang w:val="en-US" w:eastAsia="en-US"/>
              </w:rPr>
              <w:t>Produce a paper containing recommendations, and revised datasets as appropriate, for SC13.</w:t>
            </w:r>
          </w:p>
        </w:tc>
      </w:tr>
      <w:tr w:rsidR="004F7F51" w:rsidRPr="005A1EA3" w:rsidTr="00EB444E">
        <w:trPr>
          <w:trHeight w:val="288"/>
        </w:trPr>
        <w:tc>
          <w:tcPr>
            <w:tcW w:w="697" w:type="pct"/>
          </w:tcPr>
          <w:p w:rsidR="004F7F51" w:rsidRPr="005A1EA3" w:rsidRDefault="004F7F51" w:rsidP="005A1EA3">
            <w:pPr>
              <w:adjustRightInd w:val="0"/>
              <w:snapToGrid w:val="0"/>
              <w:jc w:val="both"/>
              <w:rPr>
                <w:rFonts w:ascii="Times New Roman" w:hAnsi="Times New Roman" w:cs="Times New Roman"/>
                <w:b/>
                <w:lang w:val="en-US" w:eastAsia="ja-JP"/>
              </w:rPr>
            </w:pPr>
            <w:r w:rsidRPr="005A1EA3">
              <w:rPr>
                <w:rFonts w:ascii="Times New Roman" w:hAnsi="Times New Roman" w:cs="Times New Roman"/>
                <w:b/>
                <w:lang w:val="en-US" w:eastAsia="ja-JP"/>
              </w:rPr>
              <w:t>Budget</w:t>
            </w:r>
          </w:p>
        </w:tc>
        <w:tc>
          <w:tcPr>
            <w:tcW w:w="4303" w:type="pct"/>
          </w:tcPr>
          <w:p w:rsidR="004F7F51" w:rsidRPr="005A1EA3" w:rsidRDefault="004F7F51" w:rsidP="005A1EA3">
            <w:pPr>
              <w:adjustRightInd w:val="0"/>
              <w:snapToGrid w:val="0"/>
              <w:jc w:val="both"/>
              <w:rPr>
                <w:rFonts w:ascii="Times New Roman" w:hAnsi="Times New Roman" w:cs="Times New Roman"/>
                <w:lang w:val="en-US" w:eastAsia="ja-JP"/>
              </w:rPr>
            </w:pPr>
            <w:r w:rsidRPr="005A1EA3">
              <w:rPr>
                <w:rFonts w:ascii="Times New Roman" w:hAnsi="Times New Roman" w:cs="Times New Roman"/>
                <w:lang w:val="en-US" w:eastAsia="ja-JP"/>
              </w:rPr>
              <w:t>$65,000</w:t>
            </w:r>
          </w:p>
        </w:tc>
      </w:tr>
    </w:tbl>
    <w:p w:rsidR="004F7F51" w:rsidRDefault="004F7F51" w:rsidP="005A1EA3">
      <w:pPr>
        <w:adjustRightInd w:val="0"/>
        <w:snapToGrid w:val="0"/>
        <w:spacing w:after="0" w:line="240" w:lineRule="auto"/>
        <w:rPr>
          <w:rFonts w:ascii="Times New Roman" w:eastAsia="맑은 고딕" w:hAnsi="Times New Roman" w:cs="Times New Roman" w:hint="eastAsia"/>
          <w:lang w:eastAsia="ko-KR"/>
        </w:rPr>
      </w:pPr>
    </w:p>
    <w:p w:rsidR="00EB444E" w:rsidRPr="00EB444E" w:rsidRDefault="00EB444E" w:rsidP="005A1EA3">
      <w:pPr>
        <w:adjustRightInd w:val="0"/>
        <w:snapToGrid w:val="0"/>
        <w:spacing w:after="0" w:line="240" w:lineRule="auto"/>
        <w:rPr>
          <w:rFonts w:ascii="Times New Roman" w:eastAsia="맑은 고딕" w:hAnsi="Times New Roman" w:cs="Times New Roman" w:hint="eastAsia"/>
          <w:lang w:eastAsia="ko-KR"/>
        </w:rPr>
      </w:pPr>
    </w:p>
    <w:p w:rsidR="00327385" w:rsidRPr="005A1EA3" w:rsidRDefault="005A1EA3" w:rsidP="005A1EA3">
      <w:pPr>
        <w:adjustRightInd w:val="0"/>
        <w:snapToGrid w:val="0"/>
        <w:spacing w:after="0" w:line="240" w:lineRule="auto"/>
        <w:rPr>
          <w:rFonts w:ascii="Times New Roman" w:eastAsia="맑은 고딕" w:hAnsi="Times New Roman" w:cs="Times New Roman"/>
          <w:b/>
          <w:lang w:eastAsia="ko-KR"/>
        </w:rPr>
      </w:pPr>
      <w:r w:rsidRPr="005A1EA3">
        <w:rPr>
          <w:rFonts w:ascii="Times New Roman" w:eastAsia="맑은 고딕" w:hAnsi="Times New Roman" w:cs="Times New Roman" w:hint="eastAsia"/>
          <w:b/>
          <w:lang w:eastAsia="ko-KR"/>
        </w:rPr>
        <w:t>PROJECT</w:t>
      </w:r>
      <w:r w:rsidR="00912556">
        <w:rPr>
          <w:rFonts w:ascii="Times New Roman" w:eastAsia="맑은 고딕" w:hAnsi="Times New Roman" w:cs="Times New Roman"/>
          <w:b/>
          <w:lang w:eastAsia="ko-KR"/>
        </w:rPr>
        <w:t xml:space="preserve"> 79</w:t>
      </w:r>
      <w:r w:rsidR="00FB0E45">
        <w:rPr>
          <w:rFonts w:ascii="Times New Roman" w:eastAsia="맑은 고딕" w:hAnsi="Times New Roman" w:cs="Times New Roman" w:hint="eastAsia"/>
          <w:b/>
          <w:lang w:eastAsia="ko-KR"/>
        </w:rPr>
        <w:t xml:space="preserve"> (NEW)</w:t>
      </w:r>
      <w:bookmarkStart w:id="0" w:name="_GoBack"/>
      <w:bookmarkEnd w:id="0"/>
    </w:p>
    <w:p w:rsidR="005A1EA3" w:rsidRPr="005A1EA3" w:rsidRDefault="005A1EA3" w:rsidP="005A1EA3">
      <w:pPr>
        <w:adjustRightInd w:val="0"/>
        <w:snapToGrid w:val="0"/>
        <w:spacing w:after="0" w:line="240" w:lineRule="auto"/>
        <w:rPr>
          <w:rFonts w:ascii="Times New Roman" w:hAnsi="Times New Roman" w:cs="Times New Roman"/>
          <w:b/>
        </w:rPr>
      </w:pPr>
      <w:r w:rsidRPr="005A1EA3">
        <w:rPr>
          <w:rFonts w:ascii="Times New Roman" w:hAnsi="Times New Roman" w:cs="Times New Roman"/>
          <w:b/>
        </w:rPr>
        <w:t>Spatial longline analyses in support of bigeye tuna management in the WCPFC</w:t>
      </w:r>
    </w:p>
    <w:p w:rsidR="005A1EA3" w:rsidRDefault="005A1EA3" w:rsidP="005A1EA3">
      <w:pPr>
        <w:adjustRightInd w:val="0"/>
        <w:snapToGrid w:val="0"/>
        <w:spacing w:after="0" w:line="240" w:lineRule="auto"/>
        <w:rPr>
          <w:rFonts w:ascii="Times New Roman" w:eastAsia="맑은 고딕" w:hAnsi="Times New Roman" w:cs="Times New Roman" w:hint="eastAsia"/>
          <w:lang w:eastAsia="ko-KR"/>
        </w:rPr>
      </w:pPr>
    </w:p>
    <w:tbl>
      <w:tblPr>
        <w:tblStyle w:val="TableGrid"/>
        <w:tblW w:w="4944" w:type="pct"/>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27"/>
        <w:gridCol w:w="8042"/>
      </w:tblGrid>
      <w:tr w:rsidR="00EB444E" w:rsidTr="00EB444E">
        <w:tc>
          <w:tcPr>
            <w:tcW w:w="712" w:type="pct"/>
          </w:tcPr>
          <w:p w:rsidR="00EB444E" w:rsidRPr="00EB444E" w:rsidRDefault="00EB444E" w:rsidP="005A1EA3">
            <w:pPr>
              <w:adjustRightInd w:val="0"/>
              <w:snapToGrid w:val="0"/>
              <w:rPr>
                <w:rFonts w:ascii="Times New Roman" w:eastAsia="맑은 고딕" w:hAnsi="Times New Roman" w:cs="Times New Roman" w:hint="eastAsia"/>
                <w:b/>
                <w:lang w:eastAsia="ko-KR"/>
              </w:rPr>
            </w:pPr>
            <w:r w:rsidRPr="00EB444E">
              <w:rPr>
                <w:rFonts w:ascii="Times New Roman" w:eastAsia="맑은 고딕" w:hAnsi="Times New Roman" w:cs="Times New Roman" w:hint="eastAsia"/>
                <w:b/>
                <w:lang w:eastAsia="ko-KR"/>
              </w:rPr>
              <w:t>Objective</w:t>
            </w:r>
          </w:p>
        </w:tc>
        <w:tc>
          <w:tcPr>
            <w:tcW w:w="4288" w:type="pct"/>
          </w:tcPr>
          <w:p w:rsidR="00EB444E" w:rsidRDefault="00EB444E" w:rsidP="005A1EA3">
            <w:pPr>
              <w:adjustRightInd w:val="0"/>
              <w:snapToGrid w:val="0"/>
              <w:rPr>
                <w:rFonts w:ascii="Times New Roman" w:eastAsia="맑은 고딕" w:hAnsi="Times New Roman" w:cs="Times New Roman" w:hint="eastAsia"/>
                <w:lang w:eastAsia="ko-KR"/>
              </w:rPr>
            </w:pPr>
            <w:r w:rsidRPr="005A1EA3">
              <w:rPr>
                <w:rFonts w:ascii="Times New Roman" w:hAnsi="Times New Roman" w:cs="Times New Roman"/>
              </w:rPr>
              <w:t xml:space="preserve">Conduct </w:t>
            </w:r>
            <w:proofErr w:type="spellStart"/>
            <w:r w:rsidRPr="005A1EA3">
              <w:rPr>
                <w:rFonts w:ascii="Times New Roman" w:hAnsi="Times New Roman" w:cs="Times New Roman"/>
              </w:rPr>
              <w:t>Multifan</w:t>
            </w:r>
            <w:proofErr w:type="spellEnd"/>
            <w:r w:rsidRPr="005A1EA3">
              <w:rPr>
                <w:rFonts w:ascii="Times New Roman" w:hAnsi="Times New Roman" w:cs="Times New Roman"/>
              </w:rPr>
              <w:t>-CL projections to provide managers information on spatial aspects of regional longline depletion</w:t>
            </w:r>
          </w:p>
        </w:tc>
      </w:tr>
      <w:tr w:rsidR="00EB444E" w:rsidTr="00EB444E">
        <w:tc>
          <w:tcPr>
            <w:tcW w:w="712" w:type="pct"/>
          </w:tcPr>
          <w:p w:rsidR="00EB444E" w:rsidRPr="00EB444E" w:rsidRDefault="00EB444E" w:rsidP="005A1EA3">
            <w:pPr>
              <w:adjustRightInd w:val="0"/>
              <w:snapToGrid w:val="0"/>
              <w:rPr>
                <w:rFonts w:ascii="Times New Roman" w:eastAsia="맑은 고딕" w:hAnsi="Times New Roman" w:cs="Times New Roman" w:hint="eastAsia"/>
                <w:b/>
                <w:lang w:eastAsia="ko-KR"/>
              </w:rPr>
            </w:pPr>
            <w:r w:rsidRPr="00EB444E">
              <w:rPr>
                <w:rFonts w:ascii="Times New Roman" w:hAnsi="Times New Roman" w:cs="Times New Roman"/>
                <w:b/>
              </w:rPr>
              <w:t>Rationale</w:t>
            </w:r>
          </w:p>
        </w:tc>
        <w:tc>
          <w:tcPr>
            <w:tcW w:w="4288" w:type="pct"/>
          </w:tcPr>
          <w:p w:rsidR="00EB444E" w:rsidRPr="00EB444E" w:rsidRDefault="00EB444E" w:rsidP="00EB444E">
            <w:pPr>
              <w:adjustRightInd w:val="0"/>
              <w:snapToGrid w:val="0"/>
              <w:rPr>
                <w:rFonts w:ascii="Times New Roman" w:eastAsia="맑은 고딕" w:hAnsi="Times New Roman" w:cs="Times New Roman" w:hint="eastAsia"/>
                <w:lang w:eastAsia="ko-KR"/>
              </w:rPr>
            </w:pPr>
            <w:r w:rsidRPr="005A1EA3">
              <w:rPr>
                <w:rFonts w:ascii="Times New Roman" w:hAnsi="Times New Roman" w:cs="Times New Roman"/>
              </w:rPr>
              <w:t>Regarding fishing mortality, the WCPFC SC has previously commented on spatial considerations given high fishing exploitation rates and fishery depletion in some regions of the MFCL assessment. The SC has expressed concern with regard to depletion in some regions for both yellowfin and bigeye tuna.</w:t>
            </w:r>
          </w:p>
        </w:tc>
      </w:tr>
      <w:tr w:rsidR="00EB444E" w:rsidTr="00EB444E">
        <w:tc>
          <w:tcPr>
            <w:tcW w:w="712" w:type="pct"/>
          </w:tcPr>
          <w:p w:rsidR="00EB444E" w:rsidRPr="00EB444E" w:rsidRDefault="00EB444E" w:rsidP="005A1EA3">
            <w:pPr>
              <w:adjustRightInd w:val="0"/>
              <w:snapToGrid w:val="0"/>
              <w:rPr>
                <w:rFonts w:ascii="Times New Roman" w:eastAsia="맑은 고딕" w:hAnsi="Times New Roman" w:cs="Times New Roman" w:hint="eastAsia"/>
                <w:b/>
                <w:lang w:eastAsia="ko-KR"/>
              </w:rPr>
            </w:pPr>
            <w:r w:rsidRPr="00EB444E">
              <w:rPr>
                <w:rFonts w:ascii="Times New Roman" w:hAnsi="Times New Roman" w:cs="Times New Roman"/>
                <w:b/>
              </w:rPr>
              <w:t>Assumptions</w:t>
            </w:r>
          </w:p>
        </w:tc>
        <w:tc>
          <w:tcPr>
            <w:tcW w:w="4288" w:type="pct"/>
          </w:tcPr>
          <w:p w:rsidR="00EB444E" w:rsidRPr="005A1EA3" w:rsidRDefault="00EB444E" w:rsidP="00EB444E">
            <w:pPr>
              <w:pStyle w:val="ListParagraph"/>
              <w:numPr>
                <w:ilvl w:val="0"/>
                <w:numId w:val="15"/>
              </w:numPr>
              <w:tabs>
                <w:tab w:val="left" w:pos="720"/>
              </w:tabs>
              <w:adjustRightInd w:val="0"/>
              <w:snapToGrid w:val="0"/>
              <w:contextualSpacing w:val="0"/>
              <w:rPr>
                <w:rFonts w:ascii="Times New Roman" w:hAnsi="Times New Roman" w:cs="Times New Roman"/>
              </w:rPr>
            </w:pPr>
            <w:r w:rsidRPr="005A1EA3">
              <w:rPr>
                <w:rFonts w:ascii="Times New Roman" w:hAnsi="Times New Roman" w:cs="Times New Roman"/>
              </w:rPr>
              <w:t>Structure of analyses which would use the 2014 bigeye tuna reference case assessment in the western and central Pacific Ocean with deterministic projections;</w:t>
            </w:r>
          </w:p>
          <w:p w:rsidR="00EB444E" w:rsidRPr="005A1EA3" w:rsidRDefault="00EB444E" w:rsidP="00EB444E">
            <w:pPr>
              <w:pStyle w:val="ListParagraph"/>
              <w:numPr>
                <w:ilvl w:val="0"/>
                <w:numId w:val="15"/>
              </w:numPr>
              <w:tabs>
                <w:tab w:val="left" w:pos="720"/>
              </w:tabs>
              <w:adjustRightInd w:val="0"/>
              <w:snapToGrid w:val="0"/>
              <w:contextualSpacing w:val="0"/>
              <w:rPr>
                <w:rFonts w:ascii="Times New Roman" w:hAnsi="Times New Roman" w:cs="Times New Roman"/>
              </w:rPr>
            </w:pPr>
            <w:r w:rsidRPr="005A1EA3">
              <w:rPr>
                <w:rFonts w:ascii="Times New Roman" w:hAnsi="Times New Roman" w:cs="Times New Roman"/>
              </w:rPr>
              <w:t>Using recent average recruitment (2002 - 2011);</w:t>
            </w:r>
          </w:p>
          <w:p w:rsidR="00EB444E" w:rsidRPr="005A1EA3" w:rsidRDefault="00EB444E" w:rsidP="00EB444E">
            <w:pPr>
              <w:pStyle w:val="ListParagraph"/>
              <w:numPr>
                <w:ilvl w:val="0"/>
                <w:numId w:val="15"/>
              </w:numPr>
              <w:tabs>
                <w:tab w:val="left" w:pos="720"/>
              </w:tabs>
              <w:adjustRightInd w:val="0"/>
              <w:snapToGrid w:val="0"/>
              <w:contextualSpacing w:val="0"/>
              <w:rPr>
                <w:rFonts w:ascii="Times New Roman" w:hAnsi="Times New Roman" w:cs="Times New Roman"/>
              </w:rPr>
            </w:pPr>
            <w:r w:rsidRPr="005A1EA3">
              <w:rPr>
                <w:rFonts w:ascii="Times New Roman" w:hAnsi="Times New Roman" w:cs="Times New Roman"/>
              </w:rPr>
              <w:lastRenderedPageBreak/>
              <w:t>Using 2015 purse seine choices for future effort levels; and</w:t>
            </w:r>
          </w:p>
          <w:p w:rsidR="00EB444E" w:rsidRPr="00EB444E" w:rsidRDefault="00EB444E" w:rsidP="005A1EA3">
            <w:pPr>
              <w:pStyle w:val="ListParagraph"/>
              <w:numPr>
                <w:ilvl w:val="0"/>
                <w:numId w:val="15"/>
              </w:numPr>
              <w:tabs>
                <w:tab w:val="left" w:pos="720"/>
              </w:tabs>
              <w:adjustRightInd w:val="0"/>
              <w:snapToGrid w:val="0"/>
              <w:contextualSpacing w:val="0"/>
              <w:rPr>
                <w:rFonts w:ascii="Times New Roman" w:hAnsi="Times New Roman" w:cs="Times New Roman" w:hint="eastAsia"/>
              </w:rPr>
            </w:pPr>
            <w:r w:rsidRPr="005A1EA3">
              <w:rPr>
                <w:rFonts w:ascii="Times New Roman" w:hAnsi="Times New Roman" w:cs="Times New Roman"/>
              </w:rPr>
              <w:t>Using 2012 catch in the Philippines and Indonesia.</w:t>
            </w:r>
          </w:p>
        </w:tc>
      </w:tr>
      <w:tr w:rsidR="00EB444E" w:rsidTr="00EB444E">
        <w:tc>
          <w:tcPr>
            <w:tcW w:w="712" w:type="pct"/>
          </w:tcPr>
          <w:p w:rsidR="00EB444E" w:rsidRPr="00EB444E" w:rsidRDefault="00EB444E" w:rsidP="005A1EA3">
            <w:pPr>
              <w:adjustRightInd w:val="0"/>
              <w:snapToGrid w:val="0"/>
              <w:rPr>
                <w:rFonts w:ascii="Times New Roman" w:eastAsia="맑은 고딕" w:hAnsi="Times New Roman" w:cs="Times New Roman" w:hint="eastAsia"/>
                <w:b/>
                <w:lang w:eastAsia="ko-KR"/>
              </w:rPr>
            </w:pPr>
            <w:r w:rsidRPr="00EB444E">
              <w:rPr>
                <w:rFonts w:ascii="Times New Roman" w:hAnsi="Times New Roman" w:cs="Times New Roman"/>
                <w:b/>
              </w:rPr>
              <w:lastRenderedPageBreak/>
              <w:t>Scope</w:t>
            </w:r>
          </w:p>
        </w:tc>
        <w:tc>
          <w:tcPr>
            <w:tcW w:w="4288" w:type="pct"/>
          </w:tcPr>
          <w:p w:rsidR="00EB444E" w:rsidRPr="005A1EA3" w:rsidRDefault="00EB444E" w:rsidP="00EB444E">
            <w:pPr>
              <w:adjustRightInd w:val="0"/>
              <w:snapToGrid w:val="0"/>
              <w:rPr>
                <w:rFonts w:ascii="Times New Roman" w:hAnsi="Times New Roman" w:cs="Times New Roman"/>
              </w:rPr>
            </w:pPr>
            <w:r w:rsidRPr="005A1EA3">
              <w:rPr>
                <w:rFonts w:ascii="Times New Roman" w:hAnsi="Times New Roman" w:cs="Times New Roman"/>
              </w:rPr>
              <w:t>Identify alternative levels of regional longline bigeye catch (relative to those in 2012) that achieve fishing mortality at the Maximum Sustainable Yield (</w:t>
            </w:r>
            <w:proofErr w:type="spellStart"/>
            <w:r w:rsidRPr="005A1EA3">
              <w:rPr>
                <w:rFonts w:ascii="Times New Roman" w:hAnsi="Times New Roman" w:cs="Times New Roman"/>
              </w:rPr>
              <w:t>Fmsy</w:t>
            </w:r>
            <w:proofErr w:type="spellEnd"/>
            <w:r w:rsidRPr="005A1EA3">
              <w:rPr>
                <w:rFonts w:ascii="Times New Roman" w:hAnsi="Times New Roman" w:cs="Times New Roman"/>
              </w:rPr>
              <w:t>) level within a certain time frame, such as initially 10 years or additionally in 20 years if computationally feasible. Identified runs could include:</w:t>
            </w:r>
          </w:p>
          <w:p w:rsidR="00EB444E" w:rsidRPr="005A1EA3" w:rsidRDefault="00EB444E" w:rsidP="00EB444E">
            <w:pPr>
              <w:pStyle w:val="ListParagraph"/>
              <w:numPr>
                <w:ilvl w:val="0"/>
                <w:numId w:val="16"/>
              </w:numPr>
              <w:adjustRightInd w:val="0"/>
              <w:snapToGrid w:val="0"/>
              <w:ind w:left="432"/>
              <w:contextualSpacing w:val="0"/>
              <w:rPr>
                <w:rFonts w:ascii="Times New Roman" w:hAnsi="Times New Roman" w:cs="Times New Roman"/>
              </w:rPr>
            </w:pPr>
            <w:r w:rsidRPr="005A1EA3">
              <w:rPr>
                <w:rFonts w:ascii="Times New Roman" w:hAnsi="Times New Roman" w:cs="Times New Roman"/>
              </w:rPr>
              <w:t xml:space="preserve">Scenario 1 - The analysis would identify combinations of longline effort that represent similar regional exploitation rates and estimate a time-series of regional catches that achieved </w:t>
            </w:r>
            <w:proofErr w:type="spellStart"/>
            <w:r w:rsidRPr="005A1EA3">
              <w:rPr>
                <w:rFonts w:ascii="Times New Roman" w:hAnsi="Times New Roman" w:cs="Times New Roman"/>
              </w:rPr>
              <w:t>Fmsy</w:t>
            </w:r>
            <w:proofErr w:type="spellEnd"/>
            <w:r w:rsidRPr="005A1EA3">
              <w:rPr>
                <w:rFonts w:ascii="Times New Roman" w:hAnsi="Times New Roman" w:cs="Times New Roman"/>
              </w:rPr>
              <w:t xml:space="preserve"> in the time frame. Outputs would be a time-series of regional catch and effort and depletion. </w:t>
            </w:r>
          </w:p>
          <w:p w:rsidR="00EB444E" w:rsidRPr="00EB444E" w:rsidRDefault="00EB444E" w:rsidP="00EB444E">
            <w:pPr>
              <w:pStyle w:val="ListParagraph"/>
              <w:numPr>
                <w:ilvl w:val="0"/>
                <w:numId w:val="16"/>
              </w:numPr>
              <w:adjustRightInd w:val="0"/>
              <w:snapToGrid w:val="0"/>
              <w:ind w:left="432"/>
              <w:contextualSpacing w:val="0"/>
              <w:rPr>
                <w:rFonts w:ascii="Times New Roman" w:hAnsi="Times New Roman" w:cs="Times New Roman" w:hint="eastAsia"/>
              </w:rPr>
            </w:pPr>
            <w:r w:rsidRPr="005A1EA3">
              <w:rPr>
                <w:rFonts w:ascii="Times New Roman" w:hAnsi="Times New Roman" w:cs="Times New Roman"/>
              </w:rPr>
              <w:t xml:space="preserve">Scenario 2 – The analysis would identify combinations of longline effort that represent similar regional depletion estimates and achieve </w:t>
            </w:r>
            <w:proofErr w:type="spellStart"/>
            <w:r w:rsidRPr="005A1EA3">
              <w:rPr>
                <w:rFonts w:ascii="Times New Roman" w:hAnsi="Times New Roman" w:cs="Times New Roman"/>
              </w:rPr>
              <w:t>Fmsy</w:t>
            </w:r>
            <w:proofErr w:type="spellEnd"/>
            <w:r w:rsidRPr="005A1EA3">
              <w:rPr>
                <w:rFonts w:ascii="Times New Roman" w:hAnsi="Times New Roman" w:cs="Times New Roman"/>
              </w:rPr>
              <w:t xml:space="preserve"> in the time frame. Outputs would be a time-series of regional catch and effort and depletion. </w:t>
            </w:r>
          </w:p>
        </w:tc>
      </w:tr>
      <w:tr w:rsidR="00EB444E" w:rsidTr="00EB444E">
        <w:tc>
          <w:tcPr>
            <w:tcW w:w="712" w:type="pct"/>
          </w:tcPr>
          <w:p w:rsidR="00EB444E" w:rsidRPr="00EB444E" w:rsidRDefault="00EB444E" w:rsidP="005A1EA3">
            <w:pPr>
              <w:adjustRightInd w:val="0"/>
              <w:snapToGrid w:val="0"/>
              <w:rPr>
                <w:rFonts w:ascii="Times New Roman" w:hAnsi="Times New Roman" w:cs="Times New Roman"/>
                <w:b/>
              </w:rPr>
            </w:pPr>
            <w:r w:rsidRPr="00EB444E">
              <w:rPr>
                <w:rFonts w:ascii="Times New Roman" w:hAnsi="Times New Roman" w:cs="Times New Roman"/>
                <w:b/>
              </w:rPr>
              <w:t>Expected outcomes</w:t>
            </w:r>
          </w:p>
        </w:tc>
        <w:tc>
          <w:tcPr>
            <w:tcW w:w="4288" w:type="pct"/>
          </w:tcPr>
          <w:p w:rsidR="00EB444E" w:rsidRPr="005A1EA3" w:rsidRDefault="00EB444E" w:rsidP="005A1EA3">
            <w:pPr>
              <w:adjustRightInd w:val="0"/>
              <w:snapToGrid w:val="0"/>
              <w:rPr>
                <w:rFonts w:ascii="Times New Roman" w:hAnsi="Times New Roman" w:cs="Times New Roman"/>
              </w:rPr>
            </w:pPr>
            <w:r w:rsidRPr="005A1EA3">
              <w:rPr>
                <w:rFonts w:ascii="Times New Roman" w:hAnsi="Times New Roman" w:cs="Times New Roman"/>
              </w:rPr>
              <w:t>Regional understanding of longline effort and bigeye catch resulting from differing assumptions on using similar exploitation rates or obtaining similar depletion among regions</w:t>
            </w:r>
          </w:p>
        </w:tc>
      </w:tr>
      <w:tr w:rsidR="00EB444E" w:rsidTr="00EB444E">
        <w:tc>
          <w:tcPr>
            <w:tcW w:w="712" w:type="pct"/>
          </w:tcPr>
          <w:p w:rsidR="00EB444E" w:rsidRPr="00EB444E" w:rsidRDefault="00EB444E" w:rsidP="005A1EA3">
            <w:pPr>
              <w:adjustRightInd w:val="0"/>
              <w:snapToGrid w:val="0"/>
              <w:rPr>
                <w:rFonts w:ascii="Times New Roman" w:eastAsia="맑은 고딕" w:hAnsi="Times New Roman" w:cs="Times New Roman" w:hint="eastAsia"/>
                <w:b/>
                <w:lang w:eastAsia="ko-KR"/>
              </w:rPr>
            </w:pPr>
            <w:r w:rsidRPr="00EB444E">
              <w:rPr>
                <w:rFonts w:ascii="Times New Roman" w:hAnsi="Times New Roman" w:cs="Times New Roman"/>
                <w:b/>
              </w:rPr>
              <w:t>Budget</w:t>
            </w:r>
          </w:p>
        </w:tc>
        <w:tc>
          <w:tcPr>
            <w:tcW w:w="4288" w:type="pct"/>
          </w:tcPr>
          <w:p w:rsidR="00EB444E" w:rsidRPr="00EB444E" w:rsidRDefault="00EB444E" w:rsidP="005A1EA3">
            <w:pPr>
              <w:adjustRightInd w:val="0"/>
              <w:snapToGrid w:val="0"/>
              <w:rPr>
                <w:rFonts w:ascii="Times New Roman" w:eastAsia="맑은 고딕" w:hAnsi="Times New Roman" w:cs="Times New Roman" w:hint="eastAsia"/>
                <w:lang w:eastAsia="ko-KR"/>
              </w:rPr>
            </w:pPr>
            <w:r w:rsidRPr="005A1EA3">
              <w:rPr>
                <w:rFonts w:ascii="Times New Roman" w:hAnsi="Times New Roman" w:cs="Times New Roman"/>
              </w:rPr>
              <w:t xml:space="preserve">The U.S. is willing to make a voluntary contribution to WCPFC in support of these analyses. </w:t>
            </w:r>
          </w:p>
        </w:tc>
      </w:tr>
    </w:tbl>
    <w:p w:rsidR="00EB444E" w:rsidRDefault="00EB444E" w:rsidP="005A1EA3">
      <w:pPr>
        <w:adjustRightInd w:val="0"/>
        <w:snapToGrid w:val="0"/>
        <w:spacing w:after="0" w:line="240" w:lineRule="auto"/>
        <w:rPr>
          <w:rFonts w:ascii="Times New Roman" w:eastAsia="맑은 고딕" w:hAnsi="Times New Roman" w:cs="Times New Roman" w:hint="eastAsia"/>
          <w:lang w:eastAsia="ko-KR"/>
        </w:rPr>
      </w:pPr>
    </w:p>
    <w:sectPr w:rsidR="00EB444E" w:rsidSect="00542C5D">
      <w:pgSz w:w="12240" w:h="15840"/>
      <w:pgMar w:top="1440" w:right="1440" w:bottom="1440" w:left="1440" w:header="720" w:footer="720" w:gutter="0"/>
      <w:pgNumType w:fmt="low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877" w:rsidRDefault="00C73877" w:rsidP="00DB5314">
      <w:pPr>
        <w:spacing w:after="0" w:line="240" w:lineRule="auto"/>
      </w:pPr>
      <w:r>
        <w:separator/>
      </w:r>
    </w:p>
  </w:endnote>
  <w:endnote w:type="continuationSeparator" w:id="0">
    <w:p w:rsidR="00C73877" w:rsidRDefault="00C73877" w:rsidP="00DB5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02F" w:usb1="29D77CFB" w:usb2="00000012" w:usb3="00000000" w:csb0="0008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877" w:rsidRDefault="00C73877" w:rsidP="00DB5314">
      <w:pPr>
        <w:spacing w:after="0" w:line="240" w:lineRule="auto"/>
      </w:pPr>
      <w:r>
        <w:separator/>
      </w:r>
    </w:p>
  </w:footnote>
  <w:footnote w:type="continuationSeparator" w:id="0">
    <w:p w:rsidR="00C73877" w:rsidRDefault="00C73877" w:rsidP="00DB53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2272A"/>
    <w:multiLevelType w:val="hybridMultilevel"/>
    <w:tmpl w:val="5F0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E64317"/>
    <w:multiLevelType w:val="hybridMultilevel"/>
    <w:tmpl w:val="04465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200D67"/>
    <w:multiLevelType w:val="hybridMultilevel"/>
    <w:tmpl w:val="4106CF80"/>
    <w:lvl w:ilvl="0" w:tplc="D748A73A">
      <w:start w:val="1"/>
      <w:numFmt w:val="decimal"/>
      <w:pStyle w:val="Briefpara"/>
      <w:lvlText w:val="%1."/>
      <w:lvlJc w:val="left"/>
      <w:pPr>
        <w:ind w:left="360" w:hanging="360"/>
      </w:pPr>
      <w:rPr>
        <w:rFonts w:asciiTheme="minorHAnsi" w:hAnsiTheme="minorHAnsi" w:cstheme="minorHAnsi" w:hint="default"/>
        <w:b w:val="0"/>
        <w:i w:val="0"/>
        <w:sz w:val="22"/>
        <w:szCs w:val="22"/>
      </w:rPr>
    </w:lvl>
    <w:lvl w:ilvl="1" w:tplc="0C090019">
      <w:start w:val="1"/>
      <w:numFmt w:val="lowerLetter"/>
      <w:lvlText w:val="%2."/>
      <w:lvlJc w:val="left"/>
      <w:pPr>
        <w:ind w:left="720" w:hanging="360"/>
      </w:pPr>
    </w:lvl>
    <w:lvl w:ilvl="2" w:tplc="0C09001B">
      <w:start w:val="1"/>
      <w:numFmt w:val="lowerRoman"/>
      <w:lvlText w:val="%3."/>
      <w:lvlJc w:val="right"/>
      <w:pPr>
        <w:ind w:left="1440" w:hanging="180"/>
      </w:pPr>
    </w:lvl>
    <w:lvl w:ilvl="3" w:tplc="0C09000F">
      <w:start w:val="1"/>
      <w:numFmt w:val="decimal"/>
      <w:lvlText w:val="%4."/>
      <w:lvlJc w:val="left"/>
      <w:pPr>
        <w:ind w:left="2160" w:hanging="360"/>
      </w:pPr>
    </w:lvl>
    <w:lvl w:ilvl="4" w:tplc="0C090019">
      <w:start w:val="1"/>
      <w:numFmt w:val="lowerLetter"/>
      <w:lvlText w:val="%5."/>
      <w:lvlJc w:val="left"/>
      <w:pPr>
        <w:ind w:left="2880" w:hanging="360"/>
      </w:pPr>
    </w:lvl>
    <w:lvl w:ilvl="5" w:tplc="0C09001B">
      <w:start w:val="1"/>
      <w:numFmt w:val="lowerRoman"/>
      <w:lvlText w:val="%6."/>
      <w:lvlJc w:val="right"/>
      <w:pPr>
        <w:ind w:left="3600" w:hanging="180"/>
      </w:pPr>
    </w:lvl>
    <w:lvl w:ilvl="6" w:tplc="0C09000F">
      <w:start w:val="1"/>
      <w:numFmt w:val="decimal"/>
      <w:lvlText w:val="%7."/>
      <w:lvlJc w:val="left"/>
      <w:pPr>
        <w:ind w:left="4320" w:hanging="360"/>
      </w:pPr>
    </w:lvl>
    <w:lvl w:ilvl="7" w:tplc="0C090019">
      <w:start w:val="1"/>
      <w:numFmt w:val="lowerLetter"/>
      <w:lvlText w:val="%8."/>
      <w:lvlJc w:val="left"/>
      <w:pPr>
        <w:ind w:left="5040" w:hanging="360"/>
      </w:pPr>
    </w:lvl>
    <w:lvl w:ilvl="8" w:tplc="0C09001B">
      <w:start w:val="1"/>
      <w:numFmt w:val="lowerRoman"/>
      <w:lvlText w:val="%9."/>
      <w:lvlJc w:val="right"/>
      <w:pPr>
        <w:ind w:left="5760" w:hanging="180"/>
      </w:pPr>
    </w:lvl>
  </w:abstractNum>
  <w:abstractNum w:abstractNumId="3">
    <w:nsid w:val="103B56E1"/>
    <w:multiLevelType w:val="hybridMultilevel"/>
    <w:tmpl w:val="BA50249E"/>
    <w:lvl w:ilvl="0" w:tplc="BD446860">
      <w:start w:val="1"/>
      <w:numFmt w:val="decimal"/>
      <w:lvlText w:val="%1)"/>
      <w:lvlJc w:val="left"/>
      <w:pPr>
        <w:ind w:left="360" w:hanging="360"/>
      </w:pPr>
      <w:rPr>
        <w:rFonts w:hint="default"/>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6FF6783"/>
    <w:multiLevelType w:val="hybridMultilevel"/>
    <w:tmpl w:val="CD642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DD11EC1"/>
    <w:multiLevelType w:val="hybridMultilevel"/>
    <w:tmpl w:val="B136FFA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nsid w:val="244637C2"/>
    <w:multiLevelType w:val="hybridMultilevel"/>
    <w:tmpl w:val="1C6CAF08"/>
    <w:lvl w:ilvl="0" w:tplc="E9143672">
      <w:start w:val="1"/>
      <w:numFmt w:val="decimal"/>
      <w:lvlText w:val="%1."/>
      <w:lvlJc w:val="left"/>
      <w:pPr>
        <w:ind w:left="360" w:hanging="360"/>
      </w:pPr>
      <w:rPr>
        <w:rFonts w:eastAsia="맑은 고딕" w:hint="default"/>
        <w:sz w:val="24"/>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7">
    <w:nsid w:val="2D4C795B"/>
    <w:multiLevelType w:val="hybridMultilevel"/>
    <w:tmpl w:val="896C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2611BA"/>
    <w:multiLevelType w:val="hybridMultilevel"/>
    <w:tmpl w:val="9C04DD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3103B2B"/>
    <w:multiLevelType w:val="hybridMultilevel"/>
    <w:tmpl w:val="B66CC726"/>
    <w:lvl w:ilvl="0" w:tplc="987A123A">
      <w:numFmt w:val="bullet"/>
      <w:lvlText w:val="-"/>
      <w:lvlJc w:val="left"/>
      <w:pPr>
        <w:ind w:left="1080" w:hanging="720"/>
      </w:pPr>
      <w:rPr>
        <w:rFonts w:ascii="Calibri" w:eastAsia="Calibri" w:hAnsi="Calibri" w:cs="Consola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nsid w:val="445D58C0"/>
    <w:multiLevelType w:val="hybridMultilevel"/>
    <w:tmpl w:val="2C24C408"/>
    <w:lvl w:ilvl="0" w:tplc="0E4CFC70">
      <w:start w:val="1"/>
      <w:numFmt w:val="decimal"/>
      <w:pStyle w:val="Best2"/>
      <w:lvlText w:val="%1."/>
      <w:lvlJc w:val="left"/>
      <w:pPr>
        <w:ind w:left="360" w:hanging="360"/>
      </w:pPr>
      <w:rPr>
        <w:b w:val="0"/>
      </w:rPr>
    </w:lvl>
    <w:lvl w:ilvl="1" w:tplc="0C090019">
      <w:start w:val="1"/>
      <w:numFmt w:val="lowerLetter"/>
      <w:lvlText w:val="%2."/>
      <w:lvlJc w:val="left"/>
      <w:pPr>
        <w:ind w:left="720" w:hanging="360"/>
      </w:pPr>
    </w:lvl>
    <w:lvl w:ilvl="2" w:tplc="0C09001B">
      <w:start w:val="1"/>
      <w:numFmt w:val="lowerRoman"/>
      <w:lvlText w:val="%3."/>
      <w:lvlJc w:val="right"/>
      <w:pPr>
        <w:ind w:left="1440" w:hanging="180"/>
      </w:pPr>
    </w:lvl>
    <w:lvl w:ilvl="3" w:tplc="0C09000F">
      <w:start w:val="1"/>
      <w:numFmt w:val="decimal"/>
      <w:lvlText w:val="%4."/>
      <w:lvlJc w:val="left"/>
      <w:pPr>
        <w:ind w:left="2160" w:hanging="360"/>
      </w:pPr>
    </w:lvl>
    <w:lvl w:ilvl="4" w:tplc="0C090019">
      <w:start w:val="1"/>
      <w:numFmt w:val="lowerLetter"/>
      <w:lvlText w:val="%5."/>
      <w:lvlJc w:val="left"/>
      <w:pPr>
        <w:ind w:left="2880" w:hanging="360"/>
      </w:pPr>
    </w:lvl>
    <w:lvl w:ilvl="5" w:tplc="0C09001B">
      <w:start w:val="1"/>
      <w:numFmt w:val="lowerRoman"/>
      <w:lvlText w:val="%6."/>
      <w:lvlJc w:val="right"/>
      <w:pPr>
        <w:ind w:left="3600" w:hanging="180"/>
      </w:pPr>
    </w:lvl>
    <w:lvl w:ilvl="6" w:tplc="0C09000F">
      <w:start w:val="1"/>
      <w:numFmt w:val="decimal"/>
      <w:lvlText w:val="%7."/>
      <w:lvlJc w:val="left"/>
      <w:pPr>
        <w:ind w:left="4320" w:hanging="360"/>
      </w:pPr>
    </w:lvl>
    <w:lvl w:ilvl="7" w:tplc="0C090019">
      <w:start w:val="1"/>
      <w:numFmt w:val="lowerLetter"/>
      <w:lvlText w:val="%8."/>
      <w:lvlJc w:val="left"/>
      <w:pPr>
        <w:ind w:left="5040" w:hanging="360"/>
      </w:pPr>
    </w:lvl>
    <w:lvl w:ilvl="8" w:tplc="0C09001B">
      <w:start w:val="1"/>
      <w:numFmt w:val="lowerRoman"/>
      <w:lvlText w:val="%9."/>
      <w:lvlJc w:val="right"/>
      <w:pPr>
        <w:ind w:left="5760" w:hanging="180"/>
      </w:pPr>
    </w:lvl>
  </w:abstractNum>
  <w:abstractNum w:abstractNumId="11">
    <w:nsid w:val="494651B8"/>
    <w:multiLevelType w:val="hybridMultilevel"/>
    <w:tmpl w:val="A94E9A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A334EF0"/>
    <w:multiLevelType w:val="hybridMultilevel"/>
    <w:tmpl w:val="2E76E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6E4EBF"/>
    <w:multiLevelType w:val="hybridMultilevel"/>
    <w:tmpl w:val="6B8E9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8683C2F"/>
    <w:multiLevelType w:val="hybridMultilevel"/>
    <w:tmpl w:val="53323FE8"/>
    <w:lvl w:ilvl="0" w:tplc="04090011">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5">
    <w:nsid w:val="723F3B8A"/>
    <w:multiLevelType w:val="hybridMultilevel"/>
    <w:tmpl w:val="21C626DA"/>
    <w:lvl w:ilvl="0" w:tplc="A35C6E94">
      <w:start w:val="1"/>
      <w:numFmt w:val="lowerLetter"/>
      <w:lvlText w:val="%1."/>
      <w:lvlJc w:val="left"/>
      <w:pPr>
        <w:tabs>
          <w:tab w:val="num" w:pos="1440"/>
        </w:tabs>
        <w:ind w:left="1440" w:hanging="360"/>
      </w:pPr>
      <w:rPr>
        <w:rFonts w:hint="default"/>
        <w:sz w:val="22"/>
        <w:szCs w:val="22"/>
      </w:rPr>
    </w:lvl>
    <w:lvl w:ilvl="1" w:tplc="F096329E">
      <w:start w:val="1"/>
      <w:numFmt w:val="lowerLetter"/>
      <w:lvlText w:val="%2."/>
      <w:lvlJc w:val="left"/>
      <w:pPr>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8"/>
  </w:num>
  <w:num w:numId="5">
    <w:abstractNumId w:val="15"/>
  </w:num>
  <w:num w:numId="6">
    <w:abstractNumId w:val="7"/>
  </w:num>
  <w:num w:numId="7">
    <w:abstractNumId w:val="12"/>
  </w:num>
  <w:num w:numId="8">
    <w:abstractNumId w:val="9"/>
  </w:num>
  <w:num w:numId="9">
    <w:abstractNumId w:val="6"/>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1"/>
  </w:num>
  <w:num w:numId="13">
    <w:abstractNumId w:val="0"/>
  </w:num>
  <w:num w:numId="14">
    <w:abstractNumId w:val="4"/>
  </w:num>
  <w:num w:numId="15">
    <w:abstractNumId w:val="3"/>
  </w:num>
  <w:num w:numId="16">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A2C"/>
    <w:rsid w:val="00000242"/>
    <w:rsid w:val="00000759"/>
    <w:rsid w:val="000008FB"/>
    <w:rsid w:val="00001C79"/>
    <w:rsid w:val="000028D2"/>
    <w:rsid w:val="0000353A"/>
    <w:rsid w:val="00003993"/>
    <w:rsid w:val="00003D18"/>
    <w:rsid w:val="0000601B"/>
    <w:rsid w:val="000061E3"/>
    <w:rsid w:val="000067C6"/>
    <w:rsid w:val="0000795C"/>
    <w:rsid w:val="00010633"/>
    <w:rsid w:val="00012884"/>
    <w:rsid w:val="00012FB5"/>
    <w:rsid w:val="000134ED"/>
    <w:rsid w:val="00013F55"/>
    <w:rsid w:val="00014C51"/>
    <w:rsid w:val="000151BD"/>
    <w:rsid w:val="00015F10"/>
    <w:rsid w:val="0001710E"/>
    <w:rsid w:val="00017C6B"/>
    <w:rsid w:val="0002138A"/>
    <w:rsid w:val="00021FC2"/>
    <w:rsid w:val="000222C8"/>
    <w:rsid w:val="0002327E"/>
    <w:rsid w:val="000235D3"/>
    <w:rsid w:val="0002506F"/>
    <w:rsid w:val="00025C25"/>
    <w:rsid w:val="0003085B"/>
    <w:rsid w:val="0003188B"/>
    <w:rsid w:val="0003196C"/>
    <w:rsid w:val="00031983"/>
    <w:rsid w:val="0003236F"/>
    <w:rsid w:val="00033778"/>
    <w:rsid w:val="000347F5"/>
    <w:rsid w:val="000348A7"/>
    <w:rsid w:val="00035364"/>
    <w:rsid w:val="0003647D"/>
    <w:rsid w:val="00036FDC"/>
    <w:rsid w:val="000411E1"/>
    <w:rsid w:val="00041E52"/>
    <w:rsid w:val="00042370"/>
    <w:rsid w:val="0004328A"/>
    <w:rsid w:val="0004366D"/>
    <w:rsid w:val="00043CD7"/>
    <w:rsid w:val="00044DE7"/>
    <w:rsid w:val="00045A77"/>
    <w:rsid w:val="00046479"/>
    <w:rsid w:val="00047A1E"/>
    <w:rsid w:val="00047A3F"/>
    <w:rsid w:val="0005026D"/>
    <w:rsid w:val="00050540"/>
    <w:rsid w:val="00051287"/>
    <w:rsid w:val="00052745"/>
    <w:rsid w:val="00052F9E"/>
    <w:rsid w:val="00052FAC"/>
    <w:rsid w:val="00054AC4"/>
    <w:rsid w:val="00054E46"/>
    <w:rsid w:val="000567DC"/>
    <w:rsid w:val="00056CC8"/>
    <w:rsid w:val="0005767E"/>
    <w:rsid w:val="00060FED"/>
    <w:rsid w:val="0006142D"/>
    <w:rsid w:val="00062BCC"/>
    <w:rsid w:val="00063A96"/>
    <w:rsid w:val="00063ADD"/>
    <w:rsid w:val="00065C2E"/>
    <w:rsid w:val="00066563"/>
    <w:rsid w:val="000670A7"/>
    <w:rsid w:val="000675AA"/>
    <w:rsid w:val="00067BD4"/>
    <w:rsid w:val="000701BC"/>
    <w:rsid w:val="000704BE"/>
    <w:rsid w:val="00070B7E"/>
    <w:rsid w:val="000712C8"/>
    <w:rsid w:val="00071CB3"/>
    <w:rsid w:val="000720B5"/>
    <w:rsid w:val="0007249A"/>
    <w:rsid w:val="000744F6"/>
    <w:rsid w:val="00077028"/>
    <w:rsid w:val="00077FE5"/>
    <w:rsid w:val="000801C4"/>
    <w:rsid w:val="0008046C"/>
    <w:rsid w:val="000807F3"/>
    <w:rsid w:val="00080C25"/>
    <w:rsid w:val="00080CC7"/>
    <w:rsid w:val="0008260B"/>
    <w:rsid w:val="00082F26"/>
    <w:rsid w:val="0008336C"/>
    <w:rsid w:val="000845F7"/>
    <w:rsid w:val="00084D34"/>
    <w:rsid w:val="00085762"/>
    <w:rsid w:val="00087AC9"/>
    <w:rsid w:val="0009169D"/>
    <w:rsid w:val="00091CD1"/>
    <w:rsid w:val="00092693"/>
    <w:rsid w:val="00093C15"/>
    <w:rsid w:val="00093C53"/>
    <w:rsid w:val="00095187"/>
    <w:rsid w:val="00095301"/>
    <w:rsid w:val="00095CBB"/>
    <w:rsid w:val="00096763"/>
    <w:rsid w:val="000A067F"/>
    <w:rsid w:val="000A1BED"/>
    <w:rsid w:val="000A25B5"/>
    <w:rsid w:val="000A2A94"/>
    <w:rsid w:val="000A7C33"/>
    <w:rsid w:val="000B33E2"/>
    <w:rsid w:val="000B5AD4"/>
    <w:rsid w:val="000B633C"/>
    <w:rsid w:val="000B69CB"/>
    <w:rsid w:val="000B7E83"/>
    <w:rsid w:val="000B7F83"/>
    <w:rsid w:val="000C0755"/>
    <w:rsid w:val="000C0B6E"/>
    <w:rsid w:val="000C0C21"/>
    <w:rsid w:val="000C24B4"/>
    <w:rsid w:val="000C302A"/>
    <w:rsid w:val="000C30EC"/>
    <w:rsid w:val="000C35DC"/>
    <w:rsid w:val="000C40AC"/>
    <w:rsid w:val="000C41C3"/>
    <w:rsid w:val="000C57B0"/>
    <w:rsid w:val="000C6330"/>
    <w:rsid w:val="000C66E4"/>
    <w:rsid w:val="000C7802"/>
    <w:rsid w:val="000C7EE5"/>
    <w:rsid w:val="000D11A1"/>
    <w:rsid w:val="000D1E9C"/>
    <w:rsid w:val="000D220E"/>
    <w:rsid w:val="000D23B6"/>
    <w:rsid w:val="000D2518"/>
    <w:rsid w:val="000D3A61"/>
    <w:rsid w:val="000D4023"/>
    <w:rsid w:val="000D4D41"/>
    <w:rsid w:val="000D4DA6"/>
    <w:rsid w:val="000D5B02"/>
    <w:rsid w:val="000E007F"/>
    <w:rsid w:val="000E116C"/>
    <w:rsid w:val="000E163C"/>
    <w:rsid w:val="000E16B5"/>
    <w:rsid w:val="000E201C"/>
    <w:rsid w:val="000E2759"/>
    <w:rsid w:val="000E4D5E"/>
    <w:rsid w:val="000E4FAA"/>
    <w:rsid w:val="000E680F"/>
    <w:rsid w:val="000E6FD2"/>
    <w:rsid w:val="000E749E"/>
    <w:rsid w:val="000E7AFC"/>
    <w:rsid w:val="000F02F6"/>
    <w:rsid w:val="000F26B8"/>
    <w:rsid w:val="000F3756"/>
    <w:rsid w:val="000F3E2D"/>
    <w:rsid w:val="000F43E6"/>
    <w:rsid w:val="000F6361"/>
    <w:rsid w:val="000F6C72"/>
    <w:rsid w:val="000F70EE"/>
    <w:rsid w:val="000F753F"/>
    <w:rsid w:val="000F7718"/>
    <w:rsid w:val="000F7F74"/>
    <w:rsid w:val="001000A7"/>
    <w:rsid w:val="00100490"/>
    <w:rsid w:val="0010193C"/>
    <w:rsid w:val="0010243C"/>
    <w:rsid w:val="00103269"/>
    <w:rsid w:val="0010404D"/>
    <w:rsid w:val="00104A21"/>
    <w:rsid w:val="001056A0"/>
    <w:rsid w:val="00107FF5"/>
    <w:rsid w:val="001105BD"/>
    <w:rsid w:val="00110A09"/>
    <w:rsid w:val="00112234"/>
    <w:rsid w:val="0011331F"/>
    <w:rsid w:val="00113FDA"/>
    <w:rsid w:val="001151B2"/>
    <w:rsid w:val="001158E7"/>
    <w:rsid w:val="00115969"/>
    <w:rsid w:val="00116076"/>
    <w:rsid w:val="0011634B"/>
    <w:rsid w:val="00116546"/>
    <w:rsid w:val="00117454"/>
    <w:rsid w:val="00117FF7"/>
    <w:rsid w:val="00120E19"/>
    <w:rsid w:val="00121289"/>
    <w:rsid w:val="00121CF4"/>
    <w:rsid w:val="001221E5"/>
    <w:rsid w:val="001239DF"/>
    <w:rsid w:val="00124279"/>
    <w:rsid w:val="00125DD8"/>
    <w:rsid w:val="00126549"/>
    <w:rsid w:val="00131595"/>
    <w:rsid w:val="00131C4B"/>
    <w:rsid w:val="001327CE"/>
    <w:rsid w:val="00132C8C"/>
    <w:rsid w:val="00132D00"/>
    <w:rsid w:val="00134F98"/>
    <w:rsid w:val="00136476"/>
    <w:rsid w:val="00137B96"/>
    <w:rsid w:val="001402AA"/>
    <w:rsid w:val="001402DC"/>
    <w:rsid w:val="00140349"/>
    <w:rsid w:val="001416EF"/>
    <w:rsid w:val="00143D09"/>
    <w:rsid w:val="00144BF3"/>
    <w:rsid w:val="0014531C"/>
    <w:rsid w:val="001456E5"/>
    <w:rsid w:val="001457F7"/>
    <w:rsid w:val="00146F4A"/>
    <w:rsid w:val="00147300"/>
    <w:rsid w:val="0014764C"/>
    <w:rsid w:val="001509F8"/>
    <w:rsid w:val="00150D0E"/>
    <w:rsid w:val="00150E8E"/>
    <w:rsid w:val="0015223F"/>
    <w:rsid w:val="00152644"/>
    <w:rsid w:val="00152DF1"/>
    <w:rsid w:val="00153622"/>
    <w:rsid w:val="00154144"/>
    <w:rsid w:val="001566C6"/>
    <w:rsid w:val="00161170"/>
    <w:rsid w:val="00161241"/>
    <w:rsid w:val="00161413"/>
    <w:rsid w:val="001634C7"/>
    <w:rsid w:val="00164AC0"/>
    <w:rsid w:val="00165159"/>
    <w:rsid w:val="00165DCB"/>
    <w:rsid w:val="00165F1F"/>
    <w:rsid w:val="00166031"/>
    <w:rsid w:val="00166553"/>
    <w:rsid w:val="0016684C"/>
    <w:rsid w:val="001669A1"/>
    <w:rsid w:val="00166A30"/>
    <w:rsid w:val="00167743"/>
    <w:rsid w:val="00167849"/>
    <w:rsid w:val="00167DB2"/>
    <w:rsid w:val="0017198A"/>
    <w:rsid w:val="00171BB4"/>
    <w:rsid w:val="0017216F"/>
    <w:rsid w:val="001721BA"/>
    <w:rsid w:val="001724D0"/>
    <w:rsid w:val="0017533D"/>
    <w:rsid w:val="00175E8A"/>
    <w:rsid w:val="00176D05"/>
    <w:rsid w:val="0017733E"/>
    <w:rsid w:val="0018016B"/>
    <w:rsid w:val="001813DC"/>
    <w:rsid w:val="00181B6B"/>
    <w:rsid w:val="00181BF7"/>
    <w:rsid w:val="001823D3"/>
    <w:rsid w:val="001870CA"/>
    <w:rsid w:val="00190708"/>
    <w:rsid w:val="001915C1"/>
    <w:rsid w:val="001929D0"/>
    <w:rsid w:val="001931D4"/>
    <w:rsid w:val="0019366E"/>
    <w:rsid w:val="0019427B"/>
    <w:rsid w:val="00194B26"/>
    <w:rsid w:val="0019571D"/>
    <w:rsid w:val="00195C4F"/>
    <w:rsid w:val="00196909"/>
    <w:rsid w:val="00196E49"/>
    <w:rsid w:val="00197128"/>
    <w:rsid w:val="001A01DA"/>
    <w:rsid w:val="001A05BA"/>
    <w:rsid w:val="001A0CED"/>
    <w:rsid w:val="001A1062"/>
    <w:rsid w:val="001A1CE2"/>
    <w:rsid w:val="001A25FC"/>
    <w:rsid w:val="001A45D4"/>
    <w:rsid w:val="001A45E0"/>
    <w:rsid w:val="001A5948"/>
    <w:rsid w:val="001A5D6B"/>
    <w:rsid w:val="001A6AA6"/>
    <w:rsid w:val="001A6B08"/>
    <w:rsid w:val="001A6BA6"/>
    <w:rsid w:val="001A70AE"/>
    <w:rsid w:val="001A7602"/>
    <w:rsid w:val="001A7DE4"/>
    <w:rsid w:val="001B01C7"/>
    <w:rsid w:val="001B0CD4"/>
    <w:rsid w:val="001B11A2"/>
    <w:rsid w:val="001B1341"/>
    <w:rsid w:val="001B1693"/>
    <w:rsid w:val="001B1DF4"/>
    <w:rsid w:val="001B2440"/>
    <w:rsid w:val="001B2464"/>
    <w:rsid w:val="001B3290"/>
    <w:rsid w:val="001B40B6"/>
    <w:rsid w:val="001B43AF"/>
    <w:rsid w:val="001B4E7A"/>
    <w:rsid w:val="001B52E6"/>
    <w:rsid w:val="001B6040"/>
    <w:rsid w:val="001B710F"/>
    <w:rsid w:val="001B7B7F"/>
    <w:rsid w:val="001C08B4"/>
    <w:rsid w:val="001C0C13"/>
    <w:rsid w:val="001C117B"/>
    <w:rsid w:val="001C1D88"/>
    <w:rsid w:val="001C3AC1"/>
    <w:rsid w:val="001C3DEE"/>
    <w:rsid w:val="001C457C"/>
    <w:rsid w:val="001C4DFD"/>
    <w:rsid w:val="001C7505"/>
    <w:rsid w:val="001D001D"/>
    <w:rsid w:val="001D2C79"/>
    <w:rsid w:val="001D2FD1"/>
    <w:rsid w:val="001D3097"/>
    <w:rsid w:val="001D3480"/>
    <w:rsid w:val="001D3B10"/>
    <w:rsid w:val="001D3FCA"/>
    <w:rsid w:val="001D55E4"/>
    <w:rsid w:val="001D5682"/>
    <w:rsid w:val="001D5FF6"/>
    <w:rsid w:val="001D7999"/>
    <w:rsid w:val="001E0797"/>
    <w:rsid w:val="001E2AE4"/>
    <w:rsid w:val="001E34D9"/>
    <w:rsid w:val="001E3C5D"/>
    <w:rsid w:val="001E63E3"/>
    <w:rsid w:val="001E73A2"/>
    <w:rsid w:val="001E7837"/>
    <w:rsid w:val="001F067E"/>
    <w:rsid w:val="001F25BE"/>
    <w:rsid w:val="001F2B74"/>
    <w:rsid w:val="001F309B"/>
    <w:rsid w:val="001F3600"/>
    <w:rsid w:val="001F388D"/>
    <w:rsid w:val="001F3FC8"/>
    <w:rsid w:val="001F4661"/>
    <w:rsid w:val="001F4F4D"/>
    <w:rsid w:val="001F643B"/>
    <w:rsid w:val="001F64CA"/>
    <w:rsid w:val="001F670A"/>
    <w:rsid w:val="001F7613"/>
    <w:rsid w:val="001F7AC9"/>
    <w:rsid w:val="002008A3"/>
    <w:rsid w:val="00200998"/>
    <w:rsid w:val="00200D3D"/>
    <w:rsid w:val="00201188"/>
    <w:rsid w:val="0020178E"/>
    <w:rsid w:val="00201A15"/>
    <w:rsid w:val="00201A42"/>
    <w:rsid w:val="00201FCC"/>
    <w:rsid w:val="0020329A"/>
    <w:rsid w:val="00204201"/>
    <w:rsid w:val="002045B1"/>
    <w:rsid w:val="002063A3"/>
    <w:rsid w:val="00206998"/>
    <w:rsid w:val="00210548"/>
    <w:rsid w:val="0021122B"/>
    <w:rsid w:val="00211269"/>
    <w:rsid w:val="0021429B"/>
    <w:rsid w:val="00214C40"/>
    <w:rsid w:val="00214C8C"/>
    <w:rsid w:val="00215069"/>
    <w:rsid w:val="00216225"/>
    <w:rsid w:val="00217FF2"/>
    <w:rsid w:val="002207AD"/>
    <w:rsid w:val="00220C6D"/>
    <w:rsid w:val="00221426"/>
    <w:rsid w:val="002215DF"/>
    <w:rsid w:val="0022259F"/>
    <w:rsid w:val="00224D3B"/>
    <w:rsid w:val="0022575A"/>
    <w:rsid w:val="00226548"/>
    <w:rsid w:val="002267B0"/>
    <w:rsid w:val="0022736C"/>
    <w:rsid w:val="00231FF1"/>
    <w:rsid w:val="00232610"/>
    <w:rsid w:val="002326A2"/>
    <w:rsid w:val="00233D50"/>
    <w:rsid w:val="00234C5A"/>
    <w:rsid w:val="00234D17"/>
    <w:rsid w:val="00234EB1"/>
    <w:rsid w:val="00237849"/>
    <w:rsid w:val="002401A6"/>
    <w:rsid w:val="00241499"/>
    <w:rsid w:val="00241EEF"/>
    <w:rsid w:val="00242411"/>
    <w:rsid w:val="00242678"/>
    <w:rsid w:val="00242748"/>
    <w:rsid w:val="00244C87"/>
    <w:rsid w:val="00245177"/>
    <w:rsid w:val="00247EA0"/>
    <w:rsid w:val="002513A8"/>
    <w:rsid w:val="00251B35"/>
    <w:rsid w:val="00252186"/>
    <w:rsid w:val="0025282D"/>
    <w:rsid w:val="00252BB6"/>
    <w:rsid w:val="00252C0D"/>
    <w:rsid w:val="002544F9"/>
    <w:rsid w:val="00255835"/>
    <w:rsid w:val="002564BC"/>
    <w:rsid w:val="00257BAF"/>
    <w:rsid w:val="00257FB4"/>
    <w:rsid w:val="00261DF9"/>
    <w:rsid w:val="00262907"/>
    <w:rsid w:val="00262969"/>
    <w:rsid w:val="00264A59"/>
    <w:rsid w:val="00265AE3"/>
    <w:rsid w:val="002662BC"/>
    <w:rsid w:val="0026708A"/>
    <w:rsid w:val="002703E9"/>
    <w:rsid w:val="00270CC7"/>
    <w:rsid w:val="0027483A"/>
    <w:rsid w:val="00282961"/>
    <w:rsid w:val="00282B71"/>
    <w:rsid w:val="002847F7"/>
    <w:rsid w:val="00284F7B"/>
    <w:rsid w:val="00286F9A"/>
    <w:rsid w:val="002870E6"/>
    <w:rsid w:val="00287221"/>
    <w:rsid w:val="00290D77"/>
    <w:rsid w:val="002912CA"/>
    <w:rsid w:val="002916AC"/>
    <w:rsid w:val="00291DB5"/>
    <w:rsid w:val="0029347D"/>
    <w:rsid w:val="00293672"/>
    <w:rsid w:val="00293C30"/>
    <w:rsid w:val="00294773"/>
    <w:rsid w:val="00295272"/>
    <w:rsid w:val="002955DA"/>
    <w:rsid w:val="00295669"/>
    <w:rsid w:val="00295948"/>
    <w:rsid w:val="00295953"/>
    <w:rsid w:val="00296632"/>
    <w:rsid w:val="00297165"/>
    <w:rsid w:val="002A056C"/>
    <w:rsid w:val="002A10C4"/>
    <w:rsid w:val="002A1A60"/>
    <w:rsid w:val="002A214A"/>
    <w:rsid w:val="002A24FE"/>
    <w:rsid w:val="002A2F76"/>
    <w:rsid w:val="002A3EF8"/>
    <w:rsid w:val="002A3F74"/>
    <w:rsid w:val="002A3FF0"/>
    <w:rsid w:val="002A4F52"/>
    <w:rsid w:val="002A79CE"/>
    <w:rsid w:val="002B05AB"/>
    <w:rsid w:val="002B09D6"/>
    <w:rsid w:val="002B17AA"/>
    <w:rsid w:val="002B5327"/>
    <w:rsid w:val="002B5CA3"/>
    <w:rsid w:val="002B64C2"/>
    <w:rsid w:val="002C091F"/>
    <w:rsid w:val="002C133C"/>
    <w:rsid w:val="002C3B6C"/>
    <w:rsid w:val="002C5633"/>
    <w:rsid w:val="002C5773"/>
    <w:rsid w:val="002C5B63"/>
    <w:rsid w:val="002C5CBA"/>
    <w:rsid w:val="002C6381"/>
    <w:rsid w:val="002C6C92"/>
    <w:rsid w:val="002C7CC1"/>
    <w:rsid w:val="002D1E4D"/>
    <w:rsid w:val="002D2336"/>
    <w:rsid w:val="002D42ED"/>
    <w:rsid w:val="002D7FE1"/>
    <w:rsid w:val="002E058E"/>
    <w:rsid w:val="002E0679"/>
    <w:rsid w:val="002E1862"/>
    <w:rsid w:val="002E2230"/>
    <w:rsid w:val="002E2420"/>
    <w:rsid w:val="002E2946"/>
    <w:rsid w:val="002E4D33"/>
    <w:rsid w:val="002E50C6"/>
    <w:rsid w:val="002E5269"/>
    <w:rsid w:val="002E57BF"/>
    <w:rsid w:val="002E7961"/>
    <w:rsid w:val="002F0215"/>
    <w:rsid w:val="002F03D9"/>
    <w:rsid w:val="002F0B29"/>
    <w:rsid w:val="002F1187"/>
    <w:rsid w:val="002F165D"/>
    <w:rsid w:val="002F24A4"/>
    <w:rsid w:val="002F29E6"/>
    <w:rsid w:val="002F2E4C"/>
    <w:rsid w:val="002F3DEF"/>
    <w:rsid w:val="002F3EA3"/>
    <w:rsid w:val="002F5E45"/>
    <w:rsid w:val="002F60B3"/>
    <w:rsid w:val="00300266"/>
    <w:rsid w:val="0030181E"/>
    <w:rsid w:val="00301FE8"/>
    <w:rsid w:val="003022A9"/>
    <w:rsid w:val="00303A11"/>
    <w:rsid w:val="00304457"/>
    <w:rsid w:val="003044B1"/>
    <w:rsid w:val="0030499B"/>
    <w:rsid w:val="003052E6"/>
    <w:rsid w:val="00305907"/>
    <w:rsid w:val="003072F0"/>
    <w:rsid w:val="00307D73"/>
    <w:rsid w:val="00310E64"/>
    <w:rsid w:val="003114A2"/>
    <w:rsid w:val="003144B3"/>
    <w:rsid w:val="00315647"/>
    <w:rsid w:val="00315D0E"/>
    <w:rsid w:val="00316689"/>
    <w:rsid w:val="00316838"/>
    <w:rsid w:val="003176C8"/>
    <w:rsid w:val="00321AF3"/>
    <w:rsid w:val="00323CE2"/>
    <w:rsid w:val="0032445F"/>
    <w:rsid w:val="00325619"/>
    <w:rsid w:val="00327385"/>
    <w:rsid w:val="003306E5"/>
    <w:rsid w:val="00331D45"/>
    <w:rsid w:val="00331E52"/>
    <w:rsid w:val="00331E67"/>
    <w:rsid w:val="0033227D"/>
    <w:rsid w:val="003325D6"/>
    <w:rsid w:val="003335A6"/>
    <w:rsid w:val="00333716"/>
    <w:rsid w:val="00334334"/>
    <w:rsid w:val="00334684"/>
    <w:rsid w:val="00334A1B"/>
    <w:rsid w:val="00335B48"/>
    <w:rsid w:val="00336D92"/>
    <w:rsid w:val="0033745B"/>
    <w:rsid w:val="00337B9E"/>
    <w:rsid w:val="003403C6"/>
    <w:rsid w:val="00340461"/>
    <w:rsid w:val="003436D3"/>
    <w:rsid w:val="00344585"/>
    <w:rsid w:val="003446E7"/>
    <w:rsid w:val="00344DD6"/>
    <w:rsid w:val="0034502E"/>
    <w:rsid w:val="003451FA"/>
    <w:rsid w:val="00345F87"/>
    <w:rsid w:val="003469FC"/>
    <w:rsid w:val="003473C2"/>
    <w:rsid w:val="00351B15"/>
    <w:rsid w:val="00352794"/>
    <w:rsid w:val="00352C31"/>
    <w:rsid w:val="00352F2F"/>
    <w:rsid w:val="00355B6E"/>
    <w:rsid w:val="00355D69"/>
    <w:rsid w:val="00356232"/>
    <w:rsid w:val="0036069C"/>
    <w:rsid w:val="00360BB2"/>
    <w:rsid w:val="003617F1"/>
    <w:rsid w:val="00363E7D"/>
    <w:rsid w:val="00363FD0"/>
    <w:rsid w:val="003666AD"/>
    <w:rsid w:val="0037058A"/>
    <w:rsid w:val="00370659"/>
    <w:rsid w:val="003706CC"/>
    <w:rsid w:val="003707BE"/>
    <w:rsid w:val="00370904"/>
    <w:rsid w:val="00371FBB"/>
    <w:rsid w:val="0037328C"/>
    <w:rsid w:val="003733F4"/>
    <w:rsid w:val="00374258"/>
    <w:rsid w:val="00374CAC"/>
    <w:rsid w:val="0037532D"/>
    <w:rsid w:val="00375DEB"/>
    <w:rsid w:val="00376C37"/>
    <w:rsid w:val="00376C64"/>
    <w:rsid w:val="003807F6"/>
    <w:rsid w:val="0038121E"/>
    <w:rsid w:val="003818BF"/>
    <w:rsid w:val="00383964"/>
    <w:rsid w:val="00383DDD"/>
    <w:rsid w:val="00386878"/>
    <w:rsid w:val="003868AE"/>
    <w:rsid w:val="003874BD"/>
    <w:rsid w:val="003929B2"/>
    <w:rsid w:val="00393AE4"/>
    <w:rsid w:val="00394629"/>
    <w:rsid w:val="00396E4D"/>
    <w:rsid w:val="003A0260"/>
    <w:rsid w:val="003A1E02"/>
    <w:rsid w:val="003A2D76"/>
    <w:rsid w:val="003A3097"/>
    <w:rsid w:val="003A3A57"/>
    <w:rsid w:val="003A3E34"/>
    <w:rsid w:val="003A428A"/>
    <w:rsid w:val="003A47F4"/>
    <w:rsid w:val="003A5497"/>
    <w:rsid w:val="003A5A05"/>
    <w:rsid w:val="003A7063"/>
    <w:rsid w:val="003B0826"/>
    <w:rsid w:val="003B19CB"/>
    <w:rsid w:val="003B237A"/>
    <w:rsid w:val="003B25CD"/>
    <w:rsid w:val="003B41CB"/>
    <w:rsid w:val="003B4B0F"/>
    <w:rsid w:val="003B5ACC"/>
    <w:rsid w:val="003B5D12"/>
    <w:rsid w:val="003B60AB"/>
    <w:rsid w:val="003B699A"/>
    <w:rsid w:val="003B712D"/>
    <w:rsid w:val="003C0587"/>
    <w:rsid w:val="003C06CC"/>
    <w:rsid w:val="003C0B73"/>
    <w:rsid w:val="003C2209"/>
    <w:rsid w:val="003C25F0"/>
    <w:rsid w:val="003C2FB8"/>
    <w:rsid w:val="003C31F9"/>
    <w:rsid w:val="003C3A29"/>
    <w:rsid w:val="003C4ACD"/>
    <w:rsid w:val="003C55A8"/>
    <w:rsid w:val="003C5617"/>
    <w:rsid w:val="003C7423"/>
    <w:rsid w:val="003D02AC"/>
    <w:rsid w:val="003D0AD7"/>
    <w:rsid w:val="003D185E"/>
    <w:rsid w:val="003D366E"/>
    <w:rsid w:val="003D37DC"/>
    <w:rsid w:val="003D3B4F"/>
    <w:rsid w:val="003D4B09"/>
    <w:rsid w:val="003D5A91"/>
    <w:rsid w:val="003D5D37"/>
    <w:rsid w:val="003D5D47"/>
    <w:rsid w:val="003D6046"/>
    <w:rsid w:val="003D74D4"/>
    <w:rsid w:val="003D7929"/>
    <w:rsid w:val="003D7993"/>
    <w:rsid w:val="003E062C"/>
    <w:rsid w:val="003E247E"/>
    <w:rsid w:val="003E2847"/>
    <w:rsid w:val="003E30D5"/>
    <w:rsid w:val="003E399C"/>
    <w:rsid w:val="003E3D44"/>
    <w:rsid w:val="003E5923"/>
    <w:rsid w:val="003E5F59"/>
    <w:rsid w:val="003E67E3"/>
    <w:rsid w:val="003E6CB4"/>
    <w:rsid w:val="003E6D73"/>
    <w:rsid w:val="003E7754"/>
    <w:rsid w:val="003E7996"/>
    <w:rsid w:val="003F01BF"/>
    <w:rsid w:val="003F1D02"/>
    <w:rsid w:val="003F1EB6"/>
    <w:rsid w:val="003F4B03"/>
    <w:rsid w:val="003F5AA2"/>
    <w:rsid w:val="003F76F1"/>
    <w:rsid w:val="003F79D2"/>
    <w:rsid w:val="004004AF"/>
    <w:rsid w:val="004009C6"/>
    <w:rsid w:val="004015C7"/>
    <w:rsid w:val="00401DF2"/>
    <w:rsid w:val="00402154"/>
    <w:rsid w:val="004049BF"/>
    <w:rsid w:val="00404A6D"/>
    <w:rsid w:val="0040648A"/>
    <w:rsid w:val="0040739D"/>
    <w:rsid w:val="00407520"/>
    <w:rsid w:val="00407D9E"/>
    <w:rsid w:val="00410277"/>
    <w:rsid w:val="004108B0"/>
    <w:rsid w:val="0041126D"/>
    <w:rsid w:val="00411468"/>
    <w:rsid w:val="00411609"/>
    <w:rsid w:val="00411D90"/>
    <w:rsid w:val="0041420D"/>
    <w:rsid w:val="00414CB8"/>
    <w:rsid w:val="0041564D"/>
    <w:rsid w:val="00415C31"/>
    <w:rsid w:val="00421CDA"/>
    <w:rsid w:val="00422832"/>
    <w:rsid w:val="0042289C"/>
    <w:rsid w:val="0042317E"/>
    <w:rsid w:val="00424032"/>
    <w:rsid w:val="004264B1"/>
    <w:rsid w:val="004264C6"/>
    <w:rsid w:val="004300A5"/>
    <w:rsid w:val="00430170"/>
    <w:rsid w:val="00431179"/>
    <w:rsid w:val="0043209E"/>
    <w:rsid w:val="00434000"/>
    <w:rsid w:val="0043468B"/>
    <w:rsid w:val="00434905"/>
    <w:rsid w:val="004349C4"/>
    <w:rsid w:val="004361BF"/>
    <w:rsid w:val="0043698F"/>
    <w:rsid w:val="00437295"/>
    <w:rsid w:val="0043783F"/>
    <w:rsid w:val="004378D2"/>
    <w:rsid w:val="00437BCD"/>
    <w:rsid w:val="00440F98"/>
    <w:rsid w:val="00442A2F"/>
    <w:rsid w:val="00442D5A"/>
    <w:rsid w:val="00443CC3"/>
    <w:rsid w:val="004450B5"/>
    <w:rsid w:val="00445245"/>
    <w:rsid w:val="00445951"/>
    <w:rsid w:val="00445F70"/>
    <w:rsid w:val="00446A66"/>
    <w:rsid w:val="00447113"/>
    <w:rsid w:val="0044753C"/>
    <w:rsid w:val="00447877"/>
    <w:rsid w:val="00450953"/>
    <w:rsid w:val="00452B63"/>
    <w:rsid w:val="00452DB0"/>
    <w:rsid w:val="004535D0"/>
    <w:rsid w:val="00453BD3"/>
    <w:rsid w:val="004547F5"/>
    <w:rsid w:val="00454C18"/>
    <w:rsid w:val="00454F3A"/>
    <w:rsid w:val="004557BA"/>
    <w:rsid w:val="0045604F"/>
    <w:rsid w:val="0045668C"/>
    <w:rsid w:val="004569E5"/>
    <w:rsid w:val="00456F96"/>
    <w:rsid w:val="004579C9"/>
    <w:rsid w:val="00457A49"/>
    <w:rsid w:val="0046137A"/>
    <w:rsid w:val="00464992"/>
    <w:rsid w:val="00465AC8"/>
    <w:rsid w:val="004666B7"/>
    <w:rsid w:val="00466B45"/>
    <w:rsid w:val="00467255"/>
    <w:rsid w:val="00467DD1"/>
    <w:rsid w:val="004701B6"/>
    <w:rsid w:val="00470B40"/>
    <w:rsid w:val="004717FC"/>
    <w:rsid w:val="00471C41"/>
    <w:rsid w:val="00472DDC"/>
    <w:rsid w:val="004752C2"/>
    <w:rsid w:val="0047550D"/>
    <w:rsid w:val="00475A65"/>
    <w:rsid w:val="00475C2B"/>
    <w:rsid w:val="00476440"/>
    <w:rsid w:val="004764CD"/>
    <w:rsid w:val="0047679A"/>
    <w:rsid w:val="00477A4F"/>
    <w:rsid w:val="004806A3"/>
    <w:rsid w:val="004809DB"/>
    <w:rsid w:val="00482246"/>
    <w:rsid w:val="004833C2"/>
    <w:rsid w:val="004833F0"/>
    <w:rsid w:val="00483B49"/>
    <w:rsid w:val="00483C3C"/>
    <w:rsid w:val="00487303"/>
    <w:rsid w:val="0048746D"/>
    <w:rsid w:val="004879A9"/>
    <w:rsid w:val="00487EFA"/>
    <w:rsid w:val="00491799"/>
    <w:rsid w:val="00491AAC"/>
    <w:rsid w:val="00492A3A"/>
    <w:rsid w:val="00492DCD"/>
    <w:rsid w:val="00494093"/>
    <w:rsid w:val="004942D5"/>
    <w:rsid w:val="004945C9"/>
    <w:rsid w:val="00495539"/>
    <w:rsid w:val="004957E1"/>
    <w:rsid w:val="00496B03"/>
    <w:rsid w:val="00497477"/>
    <w:rsid w:val="004974C4"/>
    <w:rsid w:val="00497D85"/>
    <w:rsid w:val="004A117E"/>
    <w:rsid w:val="004A1F96"/>
    <w:rsid w:val="004A36F9"/>
    <w:rsid w:val="004A3A8E"/>
    <w:rsid w:val="004A3EA1"/>
    <w:rsid w:val="004A4533"/>
    <w:rsid w:val="004A486E"/>
    <w:rsid w:val="004A4997"/>
    <w:rsid w:val="004A5931"/>
    <w:rsid w:val="004A5F01"/>
    <w:rsid w:val="004A624B"/>
    <w:rsid w:val="004A6DAE"/>
    <w:rsid w:val="004A6EAB"/>
    <w:rsid w:val="004A7760"/>
    <w:rsid w:val="004B0BC0"/>
    <w:rsid w:val="004B14DA"/>
    <w:rsid w:val="004B1EEF"/>
    <w:rsid w:val="004B2C64"/>
    <w:rsid w:val="004B310F"/>
    <w:rsid w:val="004B422D"/>
    <w:rsid w:val="004B44B9"/>
    <w:rsid w:val="004B4C9A"/>
    <w:rsid w:val="004B592F"/>
    <w:rsid w:val="004B6C82"/>
    <w:rsid w:val="004B6F49"/>
    <w:rsid w:val="004B7364"/>
    <w:rsid w:val="004C235B"/>
    <w:rsid w:val="004C2909"/>
    <w:rsid w:val="004C3812"/>
    <w:rsid w:val="004C45F3"/>
    <w:rsid w:val="004C46C8"/>
    <w:rsid w:val="004C564C"/>
    <w:rsid w:val="004C5C1B"/>
    <w:rsid w:val="004C667E"/>
    <w:rsid w:val="004C77E0"/>
    <w:rsid w:val="004C790B"/>
    <w:rsid w:val="004D032A"/>
    <w:rsid w:val="004D0AB7"/>
    <w:rsid w:val="004D0D55"/>
    <w:rsid w:val="004D1013"/>
    <w:rsid w:val="004D1838"/>
    <w:rsid w:val="004D51D2"/>
    <w:rsid w:val="004D6DCF"/>
    <w:rsid w:val="004E1330"/>
    <w:rsid w:val="004E170B"/>
    <w:rsid w:val="004E184C"/>
    <w:rsid w:val="004E246C"/>
    <w:rsid w:val="004E27C4"/>
    <w:rsid w:val="004E2A32"/>
    <w:rsid w:val="004E3DE5"/>
    <w:rsid w:val="004E4D30"/>
    <w:rsid w:val="004E66CC"/>
    <w:rsid w:val="004E6C44"/>
    <w:rsid w:val="004E7AB2"/>
    <w:rsid w:val="004F0949"/>
    <w:rsid w:val="004F0B0B"/>
    <w:rsid w:val="004F2544"/>
    <w:rsid w:val="004F4573"/>
    <w:rsid w:val="004F5E09"/>
    <w:rsid w:val="004F63F8"/>
    <w:rsid w:val="004F6DC0"/>
    <w:rsid w:val="004F71BE"/>
    <w:rsid w:val="004F7F51"/>
    <w:rsid w:val="00500131"/>
    <w:rsid w:val="00501BCE"/>
    <w:rsid w:val="005023DE"/>
    <w:rsid w:val="005030C4"/>
    <w:rsid w:val="005033D4"/>
    <w:rsid w:val="005036D9"/>
    <w:rsid w:val="00503F87"/>
    <w:rsid w:val="005040D6"/>
    <w:rsid w:val="00504160"/>
    <w:rsid w:val="0050434B"/>
    <w:rsid w:val="00505767"/>
    <w:rsid w:val="005064C0"/>
    <w:rsid w:val="005065EB"/>
    <w:rsid w:val="00506632"/>
    <w:rsid w:val="00507558"/>
    <w:rsid w:val="0050755B"/>
    <w:rsid w:val="00510220"/>
    <w:rsid w:val="005106F4"/>
    <w:rsid w:val="00511733"/>
    <w:rsid w:val="00511C33"/>
    <w:rsid w:val="00512299"/>
    <w:rsid w:val="005123E3"/>
    <w:rsid w:val="00512423"/>
    <w:rsid w:val="005126A0"/>
    <w:rsid w:val="0051320A"/>
    <w:rsid w:val="00514E9F"/>
    <w:rsid w:val="00515B6C"/>
    <w:rsid w:val="00516F1D"/>
    <w:rsid w:val="00516F7A"/>
    <w:rsid w:val="0051770B"/>
    <w:rsid w:val="00517B4A"/>
    <w:rsid w:val="00517C2D"/>
    <w:rsid w:val="00520065"/>
    <w:rsid w:val="00520A8E"/>
    <w:rsid w:val="0052190C"/>
    <w:rsid w:val="005219C8"/>
    <w:rsid w:val="005229D6"/>
    <w:rsid w:val="00522EC1"/>
    <w:rsid w:val="00523CB7"/>
    <w:rsid w:val="00524571"/>
    <w:rsid w:val="00524BA4"/>
    <w:rsid w:val="00524FD5"/>
    <w:rsid w:val="00526590"/>
    <w:rsid w:val="00530D74"/>
    <w:rsid w:val="00531064"/>
    <w:rsid w:val="0053216D"/>
    <w:rsid w:val="00534224"/>
    <w:rsid w:val="005363F8"/>
    <w:rsid w:val="00536E71"/>
    <w:rsid w:val="00537784"/>
    <w:rsid w:val="00540A3A"/>
    <w:rsid w:val="00540BFB"/>
    <w:rsid w:val="00541214"/>
    <w:rsid w:val="005412BA"/>
    <w:rsid w:val="00542C5D"/>
    <w:rsid w:val="00542EA4"/>
    <w:rsid w:val="005430DC"/>
    <w:rsid w:val="00543F59"/>
    <w:rsid w:val="00544017"/>
    <w:rsid w:val="00544B49"/>
    <w:rsid w:val="00544C5D"/>
    <w:rsid w:val="00545362"/>
    <w:rsid w:val="00546185"/>
    <w:rsid w:val="005466A9"/>
    <w:rsid w:val="00546D7C"/>
    <w:rsid w:val="0054740E"/>
    <w:rsid w:val="005478FF"/>
    <w:rsid w:val="00547AF8"/>
    <w:rsid w:val="005500A9"/>
    <w:rsid w:val="00551238"/>
    <w:rsid w:val="00551281"/>
    <w:rsid w:val="00551329"/>
    <w:rsid w:val="00551411"/>
    <w:rsid w:val="005529D0"/>
    <w:rsid w:val="00554F20"/>
    <w:rsid w:val="0055553F"/>
    <w:rsid w:val="00555597"/>
    <w:rsid w:val="0055620F"/>
    <w:rsid w:val="00560419"/>
    <w:rsid w:val="005626F8"/>
    <w:rsid w:val="00562ED6"/>
    <w:rsid w:val="00563664"/>
    <w:rsid w:val="00565ADC"/>
    <w:rsid w:val="00566644"/>
    <w:rsid w:val="0056691C"/>
    <w:rsid w:val="00566E08"/>
    <w:rsid w:val="00566E4D"/>
    <w:rsid w:val="0057081A"/>
    <w:rsid w:val="0057085F"/>
    <w:rsid w:val="005715B3"/>
    <w:rsid w:val="00571C5D"/>
    <w:rsid w:val="0057203B"/>
    <w:rsid w:val="0057279D"/>
    <w:rsid w:val="00572D1E"/>
    <w:rsid w:val="00572F00"/>
    <w:rsid w:val="00572F6D"/>
    <w:rsid w:val="005731CD"/>
    <w:rsid w:val="00575E1D"/>
    <w:rsid w:val="005765F5"/>
    <w:rsid w:val="005766F2"/>
    <w:rsid w:val="00577158"/>
    <w:rsid w:val="00577957"/>
    <w:rsid w:val="00577DBF"/>
    <w:rsid w:val="005811FD"/>
    <w:rsid w:val="00581CE8"/>
    <w:rsid w:val="0058252E"/>
    <w:rsid w:val="00582AA9"/>
    <w:rsid w:val="00582C71"/>
    <w:rsid w:val="005830C1"/>
    <w:rsid w:val="00584431"/>
    <w:rsid w:val="0058567F"/>
    <w:rsid w:val="00585C9F"/>
    <w:rsid w:val="00585D1C"/>
    <w:rsid w:val="00587267"/>
    <w:rsid w:val="00592509"/>
    <w:rsid w:val="005937ED"/>
    <w:rsid w:val="00594626"/>
    <w:rsid w:val="00594B05"/>
    <w:rsid w:val="00595E1A"/>
    <w:rsid w:val="00595FAC"/>
    <w:rsid w:val="0059626D"/>
    <w:rsid w:val="00597E92"/>
    <w:rsid w:val="005A110E"/>
    <w:rsid w:val="005A15C6"/>
    <w:rsid w:val="005A1651"/>
    <w:rsid w:val="005A1EA3"/>
    <w:rsid w:val="005A1FF0"/>
    <w:rsid w:val="005A489F"/>
    <w:rsid w:val="005A4FEB"/>
    <w:rsid w:val="005A62E2"/>
    <w:rsid w:val="005A7089"/>
    <w:rsid w:val="005A7507"/>
    <w:rsid w:val="005A7518"/>
    <w:rsid w:val="005B1172"/>
    <w:rsid w:val="005B19C2"/>
    <w:rsid w:val="005B1F46"/>
    <w:rsid w:val="005B2FF7"/>
    <w:rsid w:val="005B3018"/>
    <w:rsid w:val="005B43B8"/>
    <w:rsid w:val="005B4D23"/>
    <w:rsid w:val="005B53EB"/>
    <w:rsid w:val="005B6748"/>
    <w:rsid w:val="005C0859"/>
    <w:rsid w:val="005C0DC4"/>
    <w:rsid w:val="005C1629"/>
    <w:rsid w:val="005C16B1"/>
    <w:rsid w:val="005C1938"/>
    <w:rsid w:val="005C2709"/>
    <w:rsid w:val="005C3F22"/>
    <w:rsid w:val="005C4CA5"/>
    <w:rsid w:val="005C524F"/>
    <w:rsid w:val="005C570F"/>
    <w:rsid w:val="005C6416"/>
    <w:rsid w:val="005C6562"/>
    <w:rsid w:val="005C65AB"/>
    <w:rsid w:val="005C70C6"/>
    <w:rsid w:val="005D0648"/>
    <w:rsid w:val="005D0F5C"/>
    <w:rsid w:val="005D2DD6"/>
    <w:rsid w:val="005D3BA3"/>
    <w:rsid w:val="005D56E6"/>
    <w:rsid w:val="005D5FCA"/>
    <w:rsid w:val="005D63A5"/>
    <w:rsid w:val="005D6601"/>
    <w:rsid w:val="005D744F"/>
    <w:rsid w:val="005D7A57"/>
    <w:rsid w:val="005D7AEC"/>
    <w:rsid w:val="005E0FE9"/>
    <w:rsid w:val="005E12B5"/>
    <w:rsid w:val="005E2041"/>
    <w:rsid w:val="005E222D"/>
    <w:rsid w:val="005E7059"/>
    <w:rsid w:val="005F0218"/>
    <w:rsid w:val="005F109D"/>
    <w:rsid w:val="005F178C"/>
    <w:rsid w:val="005F1A89"/>
    <w:rsid w:val="005F315C"/>
    <w:rsid w:val="005F3D57"/>
    <w:rsid w:val="005F4619"/>
    <w:rsid w:val="005F508B"/>
    <w:rsid w:val="005F78FC"/>
    <w:rsid w:val="005F7BAD"/>
    <w:rsid w:val="006002DD"/>
    <w:rsid w:val="00600C7E"/>
    <w:rsid w:val="00600D26"/>
    <w:rsid w:val="006019B0"/>
    <w:rsid w:val="00601C39"/>
    <w:rsid w:val="00602AD5"/>
    <w:rsid w:val="00602E0A"/>
    <w:rsid w:val="0060334B"/>
    <w:rsid w:val="00603BF7"/>
    <w:rsid w:val="00603CFA"/>
    <w:rsid w:val="00603D74"/>
    <w:rsid w:val="00605FAC"/>
    <w:rsid w:val="0060604D"/>
    <w:rsid w:val="006063AF"/>
    <w:rsid w:val="00606B56"/>
    <w:rsid w:val="00610D27"/>
    <w:rsid w:val="00611C3C"/>
    <w:rsid w:val="006135DE"/>
    <w:rsid w:val="00613626"/>
    <w:rsid w:val="006139C7"/>
    <w:rsid w:val="00613D63"/>
    <w:rsid w:val="00613EF6"/>
    <w:rsid w:val="00614145"/>
    <w:rsid w:val="00614B13"/>
    <w:rsid w:val="0061550D"/>
    <w:rsid w:val="006169AD"/>
    <w:rsid w:val="00616F40"/>
    <w:rsid w:val="00620583"/>
    <w:rsid w:val="00621548"/>
    <w:rsid w:val="006217B1"/>
    <w:rsid w:val="00622A8F"/>
    <w:rsid w:val="006247BD"/>
    <w:rsid w:val="00625199"/>
    <w:rsid w:val="0062642C"/>
    <w:rsid w:val="00626DF8"/>
    <w:rsid w:val="0062711F"/>
    <w:rsid w:val="00627315"/>
    <w:rsid w:val="0062746E"/>
    <w:rsid w:val="00627D5D"/>
    <w:rsid w:val="0063006F"/>
    <w:rsid w:val="006300E0"/>
    <w:rsid w:val="00632E35"/>
    <w:rsid w:val="00633EF9"/>
    <w:rsid w:val="00634CCD"/>
    <w:rsid w:val="00635130"/>
    <w:rsid w:val="00635916"/>
    <w:rsid w:val="00635929"/>
    <w:rsid w:val="006361D9"/>
    <w:rsid w:val="00637EA4"/>
    <w:rsid w:val="0064014F"/>
    <w:rsid w:val="0064088B"/>
    <w:rsid w:val="00640B90"/>
    <w:rsid w:val="006420D1"/>
    <w:rsid w:val="00642BE3"/>
    <w:rsid w:val="00644367"/>
    <w:rsid w:val="0064465D"/>
    <w:rsid w:val="00644690"/>
    <w:rsid w:val="006463AB"/>
    <w:rsid w:val="00646718"/>
    <w:rsid w:val="006470C7"/>
    <w:rsid w:val="006470F0"/>
    <w:rsid w:val="00652BFE"/>
    <w:rsid w:val="00652C9F"/>
    <w:rsid w:val="0065484C"/>
    <w:rsid w:val="00654CC3"/>
    <w:rsid w:val="00655709"/>
    <w:rsid w:val="00655B10"/>
    <w:rsid w:val="00656567"/>
    <w:rsid w:val="00656763"/>
    <w:rsid w:val="00657448"/>
    <w:rsid w:val="00657B6C"/>
    <w:rsid w:val="006625EB"/>
    <w:rsid w:val="00662768"/>
    <w:rsid w:val="00663A4D"/>
    <w:rsid w:val="0066597A"/>
    <w:rsid w:val="00666DE4"/>
    <w:rsid w:val="00667248"/>
    <w:rsid w:val="006727DD"/>
    <w:rsid w:val="00674321"/>
    <w:rsid w:val="006749D1"/>
    <w:rsid w:val="00674B2A"/>
    <w:rsid w:val="0067545B"/>
    <w:rsid w:val="00675C2D"/>
    <w:rsid w:val="00675C35"/>
    <w:rsid w:val="006760F4"/>
    <w:rsid w:val="00676816"/>
    <w:rsid w:val="0067733F"/>
    <w:rsid w:val="00677360"/>
    <w:rsid w:val="006779F1"/>
    <w:rsid w:val="00677A88"/>
    <w:rsid w:val="00677C25"/>
    <w:rsid w:val="00680298"/>
    <w:rsid w:val="0068053E"/>
    <w:rsid w:val="0068085F"/>
    <w:rsid w:val="006817E0"/>
    <w:rsid w:val="006820F2"/>
    <w:rsid w:val="0068229D"/>
    <w:rsid w:val="00683CB5"/>
    <w:rsid w:val="00685AE1"/>
    <w:rsid w:val="006866C4"/>
    <w:rsid w:val="00686A42"/>
    <w:rsid w:val="00686B01"/>
    <w:rsid w:val="006878CC"/>
    <w:rsid w:val="006900FC"/>
    <w:rsid w:val="00690B6B"/>
    <w:rsid w:val="00690CD4"/>
    <w:rsid w:val="00690EA9"/>
    <w:rsid w:val="00690FF7"/>
    <w:rsid w:val="0069190C"/>
    <w:rsid w:val="006919AF"/>
    <w:rsid w:val="00691BB1"/>
    <w:rsid w:val="00691DC4"/>
    <w:rsid w:val="00693EC4"/>
    <w:rsid w:val="006948AC"/>
    <w:rsid w:val="00694FCC"/>
    <w:rsid w:val="00695324"/>
    <w:rsid w:val="00695DFF"/>
    <w:rsid w:val="00696447"/>
    <w:rsid w:val="00696C47"/>
    <w:rsid w:val="00697386"/>
    <w:rsid w:val="006978D9"/>
    <w:rsid w:val="006A2004"/>
    <w:rsid w:val="006A2202"/>
    <w:rsid w:val="006A35EA"/>
    <w:rsid w:val="006A4E65"/>
    <w:rsid w:val="006A5F50"/>
    <w:rsid w:val="006A67C9"/>
    <w:rsid w:val="006A72F3"/>
    <w:rsid w:val="006B16B5"/>
    <w:rsid w:val="006B23CE"/>
    <w:rsid w:val="006B2844"/>
    <w:rsid w:val="006B3999"/>
    <w:rsid w:val="006B3A57"/>
    <w:rsid w:val="006B4D1F"/>
    <w:rsid w:val="006B50C1"/>
    <w:rsid w:val="006B7180"/>
    <w:rsid w:val="006C0086"/>
    <w:rsid w:val="006C24C7"/>
    <w:rsid w:val="006C2E24"/>
    <w:rsid w:val="006C32B3"/>
    <w:rsid w:val="006C453A"/>
    <w:rsid w:val="006C47EB"/>
    <w:rsid w:val="006C51CD"/>
    <w:rsid w:val="006C5FBF"/>
    <w:rsid w:val="006C7239"/>
    <w:rsid w:val="006D00C2"/>
    <w:rsid w:val="006D06EF"/>
    <w:rsid w:val="006D0917"/>
    <w:rsid w:val="006D0FE9"/>
    <w:rsid w:val="006D1569"/>
    <w:rsid w:val="006D1A6E"/>
    <w:rsid w:val="006D2139"/>
    <w:rsid w:val="006D2D18"/>
    <w:rsid w:val="006D3552"/>
    <w:rsid w:val="006D4F3C"/>
    <w:rsid w:val="006D52EF"/>
    <w:rsid w:val="006D63C1"/>
    <w:rsid w:val="006D6808"/>
    <w:rsid w:val="006D6F36"/>
    <w:rsid w:val="006D7CAD"/>
    <w:rsid w:val="006E0A7D"/>
    <w:rsid w:val="006E1E7D"/>
    <w:rsid w:val="006E1FE2"/>
    <w:rsid w:val="006E21BB"/>
    <w:rsid w:val="006E2AB8"/>
    <w:rsid w:val="006E3107"/>
    <w:rsid w:val="006E6DA1"/>
    <w:rsid w:val="006E7486"/>
    <w:rsid w:val="006F0A53"/>
    <w:rsid w:val="006F219E"/>
    <w:rsid w:val="006F2F7A"/>
    <w:rsid w:val="006F685E"/>
    <w:rsid w:val="006F68B2"/>
    <w:rsid w:val="006F7BDD"/>
    <w:rsid w:val="007002CF"/>
    <w:rsid w:val="00700407"/>
    <w:rsid w:val="0070137F"/>
    <w:rsid w:val="007029EF"/>
    <w:rsid w:val="00702EFF"/>
    <w:rsid w:val="00703907"/>
    <w:rsid w:val="00703C3F"/>
    <w:rsid w:val="0070484B"/>
    <w:rsid w:val="00710022"/>
    <w:rsid w:val="00710C26"/>
    <w:rsid w:val="00711957"/>
    <w:rsid w:val="00712517"/>
    <w:rsid w:val="007134AB"/>
    <w:rsid w:val="007146E1"/>
    <w:rsid w:val="00715CBC"/>
    <w:rsid w:val="00715E0E"/>
    <w:rsid w:val="0071671A"/>
    <w:rsid w:val="00716DBA"/>
    <w:rsid w:val="0071777D"/>
    <w:rsid w:val="00717CD6"/>
    <w:rsid w:val="00720CDC"/>
    <w:rsid w:val="007212A2"/>
    <w:rsid w:val="00721768"/>
    <w:rsid w:val="00721CD8"/>
    <w:rsid w:val="0072221E"/>
    <w:rsid w:val="0072259B"/>
    <w:rsid w:val="007233FF"/>
    <w:rsid w:val="007240BB"/>
    <w:rsid w:val="00724808"/>
    <w:rsid w:val="00724E17"/>
    <w:rsid w:val="007261ED"/>
    <w:rsid w:val="0072637D"/>
    <w:rsid w:val="0072715C"/>
    <w:rsid w:val="00727426"/>
    <w:rsid w:val="00727B30"/>
    <w:rsid w:val="00730084"/>
    <w:rsid w:val="00730F23"/>
    <w:rsid w:val="007314F2"/>
    <w:rsid w:val="0073170B"/>
    <w:rsid w:val="00732996"/>
    <w:rsid w:val="00732A99"/>
    <w:rsid w:val="00733BF7"/>
    <w:rsid w:val="00735284"/>
    <w:rsid w:val="00735FFD"/>
    <w:rsid w:val="007362AF"/>
    <w:rsid w:val="00737AF5"/>
    <w:rsid w:val="00740CE9"/>
    <w:rsid w:val="00744391"/>
    <w:rsid w:val="007447F8"/>
    <w:rsid w:val="00747FBD"/>
    <w:rsid w:val="00750424"/>
    <w:rsid w:val="00750497"/>
    <w:rsid w:val="007510DB"/>
    <w:rsid w:val="00751186"/>
    <w:rsid w:val="00751189"/>
    <w:rsid w:val="00751C59"/>
    <w:rsid w:val="00754D3A"/>
    <w:rsid w:val="00754D7A"/>
    <w:rsid w:val="0075636A"/>
    <w:rsid w:val="007575E3"/>
    <w:rsid w:val="00757878"/>
    <w:rsid w:val="007579BF"/>
    <w:rsid w:val="00757F82"/>
    <w:rsid w:val="00757FC5"/>
    <w:rsid w:val="00760703"/>
    <w:rsid w:val="00760967"/>
    <w:rsid w:val="00760C6D"/>
    <w:rsid w:val="00761A57"/>
    <w:rsid w:val="007629DF"/>
    <w:rsid w:val="00763227"/>
    <w:rsid w:val="007642C3"/>
    <w:rsid w:val="00767CD8"/>
    <w:rsid w:val="00770B69"/>
    <w:rsid w:val="007716C8"/>
    <w:rsid w:val="00772706"/>
    <w:rsid w:val="00772F4A"/>
    <w:rsid w:val="00773567"/>
    <w:rsid w:val="0077461E"/>
    <w:rsid w:val="00774AAE"/>
    <w:rsid w:val="0077507C"/>
    <w:rsid w:val="0078067C"/>
    <w:rsid w:val="00781A8A"/>
    <w:rsid w:val="0078301A"/>
    <w:rsid w:val="00783908"/>
    <w:rsid w:val="00783C32"/>
    <w:rsid w:val="00784097"/>
    <w:rsid w:val="007852A8"/>
    <w:rsid w:val="0078556C"/>
    <w:rsid w:val="007857C0"/>
    <w:rsid w:val="00785824"/>
    <w:rsid w:val="00785BC2"/>
    <w:rsid w:val="00785EF9"/>
    <w:rsid w:val="007873A8"/>
    <w:rsid w:val="007909FE"/>
    <w:rsid w:val="0079115C"/>
    <w:rsid w:val="00792020"/>
    <w:rsid w:val="00793BF2"/>
    <w:rsid w:val="007941E8"/>
    <w:rsid w:val="00795409"/>
    <w:rsid w:val="00795B41"/>
    <w:rsid w:val="00795D5A"/>
    <w:rsid w:val="00796235"/>
    <w:rsid w:val="007963D4"/>
    <w:rsid w:val="007A0E16"/>
    <w:rsid w:val="007A1204"/>
    <w:rsid w:val="007A1E88"/>
    <w:rsid w:val="007A20F9"/>
    <w:rsid w:val="007A364C"/>
    <w:rsid w:val="007A370A"/>
    <w:rsid w:val="007A3D50"/>
    <w:rsid w:val="007A6111"/>
    <w:rsid w:val="007A7DD1"/>
    <w:rsid w:val="007B07D6"/>
    <w:rsid w:val="007B1AFF"/>
    <w:rsid w:val="007B1DD6"/>
    <w:rsid w:val="007B2A0A"/>
    <w:rsid w:val="007B3758"/>
    <w:rsid w:val="007B3841"/>
    <w:rsid w:val="007B3A08"/>
    <w:rsid w:val="007B4792"/>
    <w:rsid w:val="007B5517"/>
    <w:rsid w:val="007B6421"/>
    <w:rsid w:val="007B695F"/>
    <w:rsid w:val="007B7033"/>
    <w:rsid w:val="007B7DB3"/>
    <w:rsid w:val="007C054E"/>
    <w:rsid w:val="007C0E45"/>
    <w:rsid w:val="007C1D56"/>
    <w:rsid w:val="007C1EF0"/>
    <w:rsid w:val="007C1FD8"/>
    <w:rsid w:val="007C2156"/>
    <w:rsid w:val="007C4231"/>
    <w:rsid w:val="007C4371"/>
    <w:rsid w:val="007C5243"/>
    <w:rsid w:val="007C5436"/>
    <w:rsid w:val="007C586F"/>
    <w:rsid w:val="007C6D28"/>
    <w:rsid w:val="007C76C4"/>
    <w:rsid w:val="007C7A87"/>
    <w:rsid w:val="007D0E84"/>
    <w:rsid w:val="007D0F23"/>
    <w:rsid w:val="007D1009"/>
    <w:rsid w:val="007D2F58"/>
    <w:rsid w:val="007D33BB"/>
    <w:rsid w:val="007D3A6B"/>
    <w:rsid w:val="007D4816"/>
    <w:rsid w:val="007D483C"/>
    <w:rsid w:val="007D4CDD"/>
    <w:rsid w:val="007D5BC3"/>
    <w:rsid w:val="007D5EFF"/>
    <w:rsid w:val="007D626D"/>
    <w:rsid w:val="007D6A89"/>
    <w:rsid w:val="007D7176"/>
    <w:rsid w:val="007D739F"/>
    <w:rsid w:val="007D7FAA"/>
    <w:rsid w:val="007E0ADB"/>
    <w:rsid w:val="007E1DD7"/>
    <w:rsid w:val="007E3588"/>
    <w:rsid w:val="007E4AEE"/>
    <w:rsid w:val="007E6934"/>
    <w:rsid w:val="007E7A29"/>
    <w:rsid w:val="007E7EFC"/>
    <w:rsid w:val="007F0366"/>
    <w:rsid w:val="007F1DB9"/>
    <w:rsid w:val="007F1EA5"/>
    <w:rsid w:val="007F30BB"/>
    <w:rsid w:val="007F342E"/>
    <w:rsid w:val="007F3B59"/>
    <w:rsid w:val="007F3BE4"/>
    <w:rsid w:val="007F3FEC"/>
    <w:rsid w:val="007F4254"/>
    <w:rsid w:val="007F461C"/>
    <w:rsid w:val="007F5D9F"/>
    <w:rsid w:val="007F61A6"/>
    <w:rsid w:val="0080070B"/>
    <w:rsid w:val="00800840"/>
    <w:rsid w:val="00800DD2"/>
    <w:rsid w:val="008016CB"/>
    <w:rsid w:val="008017E2"/>
    <w:rsid w:val="00801D59"/>
    <w:rsid w:val="008025D6"/>
    <w:rsid w:val="00803C1B"/>
    <w:rsid w:val="008045D3"/>
    <w:rsid w:val="00806601"/>
    <w:rsid w:val="00806716"/>
    <w:rsid w:val="008069B7"/>
    <w:rsid w:val="0080755F"/>
    <w:rsid w:val="00807E51"/>
    <w:rsid w:val="00810B7C"/>
    <w:rsid w:val="00811312"/>
    <w:rsid w:val="00812473"/>
    <w:rsid w:val="00813719"/>
    <w:rsid w:val="0081382B"/>
    <w:rsid w:val="00814430"/>
    <w:rsid w:val="00814446"/>
    <w:rsid w:val="008153A9"/>
    <w:rsid w:val="00815A54"/>
    <w:rsid w:val="008171BB"/>
    <w:rsid w:val="008174C8"/>
    <w:rsid w:val="00817F13"/>
    <w:rsid w:val="00820150"/>
    <w:rsid w:val="008212EB"/>
    <w:rsid w:val="00822E13"/>
    <w:rsid w:val="008237BF"/>
    <w:rsid w:val="0082391E"/>
    <w:rsid w:val="0082473B"/>
    <w:rsid w:val="008257AD"/>
    <w:rsid w:val="008262C1"/>
    <w:rsid w:val="00826D41"/>
    <w:rsid w:val="008313C7"/>
    <w:rsid w:val="00831FAD"/>
    <w:rsid w:val="008333E8"/>
    <w:rsid w:val="00833DEA"/>
    <w:rsid w:val="00833EAF"/>
    <w:rsid w:val="00834114"/>
    <w:rsid w:val="00834CCE"/>
    <w:rsid w:val="00834E32"/>
    <w:rsid w:val="00835461"/>
    <w:rsid w:val="00835D58"/>
    <w:rsid w:val="00836967"/>
    <w:rsid w:val="00836EB2"/>
    <w:rsid w:val="008370B7"/>
    <w:rsid w:val="00837162"/>
    <w:rsid w:val="0083775B"/>
    <w:rsid w:val="008400E1"/>
    <w:rsid w:val="008407E2"/>
    <w:rsid w:val="0084381E"/>
    <w:rsid w:val="008442A0"/>
    <w:rsid w:val="00844D81"/>
    <w:rsid w:val="00846382"/>
    <w:rsid w:val="00847421"/>
    <w:rsid w:val="0085080F"/>
    <w:rsid w:val="00850BC8"/>
    <w:rsid w:val="008516D0"/>
    <w:rsid w:val="00851A09"/>
    <w:rsid w:val="00852CB8"/>
    <w:rsid w:val="00852CCD"/>
    <w:rsid w:val="008541EE"/>
    <w:rsid w:val="00854B93"/>
    <w:rsid w:val="00854BCB"/>
    <w:rsid w:val="008553B9"/>
    <w:rsid w:val="00855935"/>
    <w:rsid w:val="00856C81"/>
    <w:rsid w:val="008576B0"/>
    <w:rsid w:val="00860BE0"/>
    <w:rsid w:val="00861D1C"/>
    <w:rsid w:val="00863C1C"/>
    <w:rsid w:val="00864C1B"/>
    <w:rsid w:val="0086541B"/>
    <w:rsid w:val="00865626"/>
    <w:rsid w:val="00865EF2"/>
    <w:rsid w:val="00866142"/>
    <w:rsid w:val="0086653F"/>
    <w:rsid w:val="008715A1"/>
    <w:rsid w:val="00871B58"/>
    <w:rsid w:val="00871F87"/>
    <w:rsid w:val="00872BB5"/>
    <w:rsid w:val="00872EED"/>
    <w:rsid w:val="0087349E"/>
    <w:rsid w:val="008734B7"/>
    <w:rsid w:val="00875C73"/>
    <w:rsid w:val="0087673E"/>
    <w:rsid w:val="0087706E"/>
    <w:rsid w:val="0087709B"/>
    <w:rsid w:val="008770E3"/>
    <w:rsid w:val="008777EE"/>
    <w:rsid w:val="00877BB4"/>
    <w:rsid w:val="00882224"/>
    <w:rsid w:val="00882CB3"/>
    <w:rsid w:val="00882E7A"/>
    <w:rsid w:val="0088328F"/>
    <w:rsid w:val="00884B43"/>
    <w:rsid w:val="00885F15"/>
    <w:rsid w:val="0088676C"/>
    <w:rsid w:val="008869E6"/>
    <w:rsid w:val="00886BFC"/>
    <w:rsid w:val="00886C78"/>
    <w:rsid w:val="00890A48"/>
    <w:rsid w:val="00890C35"/>
    <w:rsid w:val="00890F56"/>
    <w:rsid w:val="0089115B"/>
    <w:rsid w:val="00891E9D"/>
    <w:rsid w:val="00892B99"/>
    <w:rsid w:val="0089496F"/>
    <w:rsid w:val="00896556"/>
    <w:rsid w:val="00896BA5"/>
    <w:rsid w:val="008A0728"/>
    <w:rsid w:val="008A086C"/>
    <w:rsid w:val="008A1B4C"/>
    <w:rsid w:val="008A1E73"/>
    <w:rsid w:val="008A395F"/>
    <w:rsid w:val="008A3BE1"/>
    <w:rsid w:val="008A3C95"/>
    <w:rsid w:val="008A4583"/>
    <w:rsid w:val="008A4C9D"/>
    <w:rsid w:val="008A5DB8"/>
    <w:rsid w:val="008A6C02"/>
    <w:rsid w:val="008B026E"/>
    <w:rsid w:val="008B04FD"/>
    <w:rsid w:val="008B2993"/>
    <w:rsid w:val="008B2E46"/>
    <w:rsid w:val="008B3070"/>
    <w:rsid w:val="008B34E8"/>
    <w:rsid w:val="008B4678"/>
    <w:rsid w:val="008B491F"/>
    <w:rsid w:val="008B4FDA"/>
    <w:rsid w:val="008B51BE"/>
    <w:rsid w:val="008B5AD8"/>
    <w:rsid w:val="008B5FC4"/>
    <w:rsid w:val="008B6197"/>
    <w:rsid w:val="008B67AA"/>
    <w:rsid w:val="008B73D6"/>
    <w:rsid w:val="008B7AAF"/>
    <w:rsid w:val="008C0632"/>
    <w:rsid w:val="008C2419"/>
    <w:rsid w:val="008C2546"/>
    <w:rsid w:val="008C28BC"/>
    <w:rsid w:val="008C30FE"/>
    <w:rsid w:val="008C5022"/>
    <w:rsid w:val="008C564A"/>
    <w:rsid w:val="008C5BEA"/>
    <w:rsid w:val="008C6822"/>
    <w:rsid w:val="008C6BAB"/>
    <w:rsid w:val="008C6DDC"/>
    <w:rsid w:val="008C7336"/>
    <w:rsid w:val="008C7AD5"/>
    <w:rsid w:val="008D002F"/>
    <w:rsid w:val="008D1406"/>
    <w:rsid w:val="008D149A"/>
    <w:rsid w:val="008D163E"/>
    <w:rsid w:val="008D2B05"/>
    <w:rsid w:val="008D393A"/>
    <w:rsid w:val="008D4818"/>
    <w:rsid w:val="008D6110"/>
    <w:rsid w:val="008D62AD"/>
    <w:rsid w:val="008D6B31"/>
    <w:rsid w:val="008D7CBE"/>
    <w:rsid w:val="008E0EE8"/>
    <w:rsid w:val="008E1412"/>
    <w:rsid w:val="008E1714"/>
    <w:rsid w:val="008E1803"/>
    <w:rsid w:val="008E19A6"/>
    <w:rsid w:val="008E3A44"/>
    <w:rsid w:val="008E3E03"/>
    <w:rsid w:val="008E3F14"/>
    <w:rsid w:val="008E7441"/>
    <w:rsid w:val="008E74DC"/>
    <w:rsid w:val="008F0B18"/>
    <w:rsid w:val="008F2DFE"/>
    <w:rsid w:val="008F660A"/>
    <w:rsid w:val="008F6AA2"/>
    <w:rsid w:val="008F6B9E"/>
    <w:rsid w:val="008F775A"/>
    <w:rsid w:val="008F7B7F"/>
    <w:rsid w:val="00900EF5"/>
    <w:rsid w:val="00901233"/>
    <w:rsid w:val="0090145F"/>
    <w:rsid w:val="00901DA0"/>
    <w:rsid w:val="00902039"/>
    <w:rsid w:val="0090279A"/>
    <w:rsid w:val="009033C6"/>
    <w:rsid w:val="00904DFB"/>
    <w:rsid w:val="00905419"/>
    <w:rsid w:val="009057BB"/>
    <w:rsid w:val="00906BB5"/>
    <w:rsid w:val="00907041"/>
    <w:rsid w:val="009123B2"/>
    <w:rsid w:val="00912556"/>
    <w:rsid w:val="00912841"/>
    <w:rsid w:val="009137C8"/>
    <w:rsid w:val="00914076"/>
    <w:rsid w:val="00915365"/>
    <w:rsid w:val="00915819"/>
    <w:rsid w:val="00915A67"/>
    <w:rsid w:val="00915D35"/>
    <w:rsid w:val="00915F24"/>
    <w:rsid w:val="00916A89"/>
    <w:rsid w:val="009176E6"/>
    <w:rsid w:val="00917852"/>
    <w:rsid w:val="0092047F"/>
    <w:rsid w:val="009206C8"/>
    <w:rsid w:val="00921BD5"/>
    <w:rsid w:val="009222A8"/>
    <w:rsid w:val="0092300D"/>
    <w:rsid w:val="00923B9C"/>
    <w:rsid w:val="00924AC8"/>
    <w:rsid w:val="00924BB8"/>
    <w:rsid w:val="00924D43"/>
    <w:rsid w:val="009306F0"/>
    <w:rsid w:val="0093181A"/>
    <w:rsid w:val="00931F7A"/>
    <w:rsid w:val="00932B13"/>
    <w:rsid w:val="009330A0"/>
    <w:rsid w:val="00934444"/>
    <w:rsid w:val="009347DD"/>
    <w:rsid w:val="00935F27"/>
    <w:rsid w:val="009401B0"/>
    <w:rsid w:val="00940FAF"/>
    <w:rsid w:val="009410AE"/>
    <w:rsid w:val="00943CC8"/>
    <w:rsid w:val="0094463B"/>
    <w:rsid w:val="00945186"/>
    <w:rsid w:val="00946726"/>
    <w:rsid w:val="00946DAC"/>
    <w:rsid w:val="00946E0D"/>
    <w:rsid w:val="00947D4A"/>
    <w:rsid w:val="00947DFF"/>
    <w:rsid w:val="00950F5C"/>
    <w:rsid w:val="009521E2"/>
    <w:rsid w:val="0095352C"/>
    <w:rsid w:val="009547E6"/>
    <w:rsid w:val="00956420"/>
    <w:rsid w:val="0095701A"/>
    <w:rsid w:val="00960689"/>
    <w:rsid w:val="0096151F"/>
    <w:rsid w:val="00961DD7"/>
    <w:rsid w:val="00964F40"/>
    <w:rsid w:val="009652EA"/>
    <w:rsid w:val="00965559"/>
    <w:rsid w:val="0096593A"/>
    <w:rsid w:val="00965FF5"/>
    <w:rsid w:val="00967300"/>
    <w:rsid w:val="009677E7"/>
    <w:rsid w:val="00970A92"/>
    <w:rsid w:val="009716CC"/>
    <w:rsid w:val="00972AD0"/>
    <w:rsid w:val="00972F1B"/>
    <w:rsid w:val="009733A5"/>
    <w:rsid w:val="00973441"/>
    <w:rsid w:val="00973B6A"/>
    <w:rsid w:val="00974A5A"/>
    <w:rsid w:val="00974F23"/>
    <w:rsid w:val="00976E08"/>
    <w:rsid w:val="00977CBA"/>
    <w:rsid w:val="00980042"/>
    <w:rsid w:val="00980D0D"/>
    <w:rsid w:val="00980F4B"/>
    <w:rsid w:val="0098178C"/>
    <w:rsid w:val="00981836"/>
    <w:rsid w:val="00983030"/>
    <w:rsid w:val="00983522"/>
    <w:rsid w:val="00984DF9"/>
    <w:rsid w:val="0098566B"/>
    <w:rsid w:val="00985CD4"/>
    <w:rsid w:val="009864E6"/>
    <w:rsid w:val="009865B1"/>
    <w:rsid w:val="00986A4C"/>
    <w:rsid w:val="00986B44"/>
    <w:rsid w:val="00987C50"/>
    <w:rsid w:val="009902BD"/>
    <w:rsid w:val="009904F1"/>
    <w:rsid w:val="009909F4"/>
    <w:rsid w:val="00991135"/>
    <w:rsid w:val="00991ACF"/>
    <w:rsid w:val="00992921"/>
    <w:rsid w:val="00992A4E"/>
    <w:rsid w:val="00992DF0"/>
    <w:rsid w:val="00994BB4"/>
    <w:rsid w:val="009950E3"/>
    <w:rsid w:val="00995D6A"/>
    <w:rsid w:val="009973F2"/>
    <w:rsid w:val="00997921"/>
    <w:rsid w:val="009A03C0"/>
    <w:rsid w:val="009A18AC"/>
    <w:rsid w:val="009A1F65"/>
    <w:rsid w:val="009A3366"/>
    <w:rsid w:val="009A45B9"/>
    <w:rsid w:val="009A61EC"/>
    <w:rsid w:val="009A77DC"/>
    <w:rsid w:val="009B0BE7"/>
    <w:rsid w:val="009B2C60"/>
    <w:rsid w:val="009B4362"/>
    <w:rsid w:val="009B4763"/>
    <w:rsid w:val="009B4813"/>
    <w:rsid w:val="009B4C2F"/>
    <w:rsid w:val="009B5A4A"/>
    <w:rsid w:val="009B6024"/>
    <w:rsid w:val="009B64F4"/>
    <w:rsid w:val="009B6B04"/>
    <w:rsid w:val="009B7248"/>
    <w:rsid w:val="009C083E"/>
    <w:rsid w:val="009C0A3E"/>
    <w:rsid w:val="009C18D6"/>
    <w:rsid w:val="009C196E"/>
    <w:rsid w:val="009C25E3"/>
    <w:rsid w:val="009C3122"/>
    <w:rsid w:val="009C3EAD"/>
    <w:rsid w:val="009C429E"/>
    <w:rsid w:val="009C79E2"/>
    <w:rsid w:val="009D09CD"/>
    <w:rsid w:val="009D17C2"/>
    <w:rsid w:val="009D1D2B"/>
    <w:rsid w:val="009D1D60"/>
    <w:rsid w:val="009D2325"/>
    <w:rsid w:val="009D282B"/>
    <w:rsid w:val="009D35BE"/>
    <w:rsid w:val="009D44E8"/>
    <w:rsid w:val="009D5857"/>
    <w:rsid w:val="009D6FE3"/>
    <w:rsid w:val="009D714C"/>
    <w:rsid w:val="009E09E7"/>
    <w:rsid w:val="009E2BE4"/>
    <w:rsid w:val="009E44A9"/>
    <w:rsid w:val="009E4CF2"/>
    <w:rsid w:val="009E4EA5"/>
    <w:rsid w:val="009E5ECA"/>
    <w:rsid w:val="009E653E"/>
    <w:rsid w:val="009E73F6"/>
    <w:rsid w:val="009E7BD5"/>
    <w:rsid w:val="009F094F"/>
    <w:rsid w:val="009F1EFF"/>
    <w:rsid w:val="009F355A"/>
    <w:rsid w:val="009F3C30"/>
    <w:rsid w:val="009F3D31"/>
    <w:rsid w:val="009F4CAA"/>
    <w:rsid w:val="009F5596"/>
    <w:rsid w:val="009F6620"/>
    <w:rsid w:val="00A01C4E"/>
    <w:rsid w:val="00A01E26"/>
    <w:rsid w:val="00A02349"/>
    <w:rsid w:val="00A03A44"/>
    <w:rsid w:val="00A05C23"/>
    <w:rsid w:val="00A0640B"/>
    <w:rsid w:val="00A100C4"/>
    <w:rsid w:val="00A1103E"/>
    <w:rsid w:val="00A11600"/>
    <w:rsid w:val="00A126E5"/>
    <w:rsid w:val="00A13E73"/>
    <w:rsid w:val="00A1499A"/>
    <w:rsid w:val="00A16535"/>
    <w:rsid w:val="00A17846"/>
    <w:rsid w:val="00A204D3"/>
    <w:rsid w:val="00A212DF"/>
    <w:rsid w:val="00A21471"/>
    <w:rsid w:val="00A218E2"/>
    <w:rsid w:val="00A21D30"/>
    <w:rsid w:val="00A21E06"/>
    <w:rsid w:val="00A252EB"/>
    <w:rsid w:val="00A26892"/>
    <w:rsid w:val="00A26B7D"/>
    <w:rsid w:val="00A2723D"/>
    <w:rsid w:val="00A3165F"/>
    <w:rsid w:val="00A3300C"/>
    <w:rsid w:val="00A331EC"/>
    <w:rsid w:val="00A33791"/>
    <w:rsid w:val="00A33D6B"/>
    <w:rsid w:val="00A33F49"/>
    <w:rsid w:val="00A34261"/>
    <w:rsid w:val="00A34302"/>
    <w:rsid w:val="00A3441D"/>
    <w:rsid w:val="00A34BEF"/>
    <w:rsid w:val="00A35522"/>
    <w:rsid w:val="00A405C2"/>
    <w:rsid w:val="00A4121B"/>
    <w:rsid w:val="00A4136B"/>
    <w:rsid w:val="00A43078"/>
    <w:rsid w:val="00A435D3"/>
    <w:rsid w:val="00A455D0"/>
    <w:rsid w:val="00A45D9F"/>
    <w:rsid w:val="00A46A83"/>
    <w:rsid w:val="00A47168"/>
    <w:rsid w:val="00A474F0"/>
    <w:rsid w:val="00A5047E"/>
    <w:rsid w:val="00A51273"/>
    <w:rsid w:val="00A513B2"/>
    <w:rsid w:val="00A514DF"/>
    <w:rsid w:val="00A51ECC"/>
    <w:rsid w:val="00A5347E"/>
    <w:rsid w:val="00A535F0"/>
    <w:rsid w:val="00A53DAE"/>
    <w:rsid w:val="00A54809"/>
    <w:rsid w:val="00A56527"/>
    <w:rsid w:val="00A57102"/>
    <w:rsid w:val="00A57821"/>
    <w:rsid w:val="00A62F75"/>
    <w:rsid w:val="00A63894"/>
    <w:rsid w:val="00A63FBA"/>
    <w:rsid w:val="00A64B59"/>
    <w:rsid w:val="00A64DDF"/>
    <w:rsid w:val="00A66063"/>
    <w:rsid w:val="00A66ACB"/>
    <w:rsid w:val="00A676AE"/>
    <w:rsid w:val="00A67B8D"/>
    <w:rsid w:val="00A7023C"/>
    <w:rsid w:val="00A7065C"/>
    <w:rsid w:val="00A708BB"/>
    <w:rsid w:val="00A738EF"/>
    <w:rsid w:val="00A771AD"/>
    <w:rsid w:val="00A801F2"/>
    <w:rsid w:val="00A808E9"/>
    <w:rsid w:val="00A811D6"/>
    <w:rsid w:val="00A81A44"/>
    <w:rsid w:val="00A82F51"/>
    <w:rsid w:val="00A82F94"/>
    <w:rsid w:val="00A83813"/>
    <w:rsid w:val="00A84389"/>
    <w:rsid w:val="00A844E4"/>
    <w:rsid w:val="00A85521"/>
    <w:rsid w:val="00A86576"/>
    <w:rsid w:val="00A867A2"/>
    <w:rsid w:val="00A86B25"/>
    <w:rsid w:val="00A86D2B"/>
    <w:rsid w:val="00A87AFB"/>
    <w:rsid w:val="00A901C2"/>
    <w:rsid w:val="00A90324"/>
    <w:rsid w:val="00A908B0"/>
    <w:rsid w:val="00A90E88"/>
    <w:rsid w:val="00A914B3"/>
    <w:rsid w:val="00A91DA5"/>
    <w:rsid w:val="00A92A2A"/>
    <w:rsid w:val="00A93926"/>
    <w:rsid w:val="00A93E9E"/>
    <w:rsid w:val="00A97E32"/>
    <w:rsid w:val="00AA1A8F"/>
    <w:rsid w:val="00AA1E03"/>
    <w:rsid w:val="00AA2FAF"/>
    <w:rsid w:val="00AA32E7"/>
    <w:rsid w:val="00AA34FE"/>
    <w:rsid w:val="00AA4040"/>
    <w:rsid w:val="00AA6151"/>
    <w:rsid w:val="00AA686A"/>
    <w:rsid w:val="00AA6B85"/>
    <w:rsid w:val="00AA6DAF"/>
    <w:rsid w:val="00AA7100"/>
    <w:rsid w:val="00AA7D52"/>
    <w:rsid w:val="00AB01A2"/>
    <w:rsid w:val="00AB0D96"/>
    <w:rsid w:val="00AB1A46"/>
    <w:rsid w:val="00AB2C29"/>
    <w:rsid w:val="00AB3534"/>
    <w:rsid w:val="00AB3F62"/>
    <w:rsid w:val="00AB5032"/>
    <w:rsid w:val="00AB5B3D"/>
    <w:rsid w:val="00AB7244"/>
    <w:rsid w:val="00AB7387"/>
    <w:rsid w:val="00AB752B"/>
    <w:rsid w:val="00AC052C"/>
    <w:rsid w:val="00AC05E3"/>
    <w:rsid w:val="00AC0A92"/>
    <w:rsid w:val="00AC3273"/>
    <w:rsid w:val="00AC3330"/>
    <w:rsid w:val="00AC376E"/>
    <w:rsid w:val="00AC4653"/>
    <w:rsid w:val="00AC499F"/>
    <w:rsid w:val="00AC5754"/>
    <w:rsid w:val="00AD0092"/>
    <w:rsid w:val="00AD0D3C"/>
    <w:rsid w:val="00AD0F03"/>
    <w:rsid w:val="00AD1802"/>
    <w:rsid w:val="00AD1EEA"/>
    <w:rsid w:val="00AD3DFE"/>
    <w:rsid w:val="00AD3EF6"/>
    <w:rsid w:val="00AD47D4"/>
    <w:rsid w:val="00AD4AC9"/>
    <w:rsid w:val="00AD4D2C"/>
    <w:rsid w:val="00AD4D8B"/>
    <w:rsid w:val="00AD613F"/>
    <w:rsid w:val="00AD7C11"/>
    <w:rsid w:val="00AE058F"/>
    <w:rsid w:val="00AE1138"/>
    <w:rsid w:val="00AE1AB5"/>
    <w:rsid w:val="00AE1F1D"/>
    <w:rsid w:val="00AE2F86"/>
    <w:rsid w:val="00AE6731"/>
    <w:rsid w:val="00AE6E1E"/>
    <w:rsid w:val="00AF037E"/>
    <w:rsid w:val="00AF0730"/>
    <w:rsid w:val="00AF1184"/>
    <w:rsid w:val="00AF217F"/>
    <w:rsid w:val="00AF23D2"/>
    <w:rsid w:val="00AF2647"/>
    <w:rsid w:val="00AF32CF"/>
    <w:rsid w:val="00AF39C6"/>
    <w:rsid w:val="00AF40C9"/>
    <w:rsid w:val="00AF4881"/>
    <w:rsid w:val="00AF5EA7"/>
    <w:rsid w:val="00AF6B02"/>
    <w:rsid w:val="00AF7D79"/>
    <w:rsid w:val="00B00B95"/>
    <w:rsid w:val="00B02688"/>
    <w:rsid w:val="00B05619"/>
    <w:rsid w:val="00B057B9"/>
    <w:rsid w:val="00B06A47"/>
    <w:rsid w:val="00B0704A"/>
    <w:rsid w:val="00B078D8"/>
    <w:rsid w:val="00B10FDB"/>
    <w:rsid w:val="00B120F9"/>
    <w:rsid w:val="00B13190"/>
    <w:rsid w:val="00B142BC"/>
    <w:rsid w:val="00B158C0"/>
    <w:rsid w:val="00B15CD8"/>
    <w:rsid w:val="00B175EF"/>
    <w:rsid w:val="00B17A85"/>
    <w:rsid w:val="00B2042D"/>
    <w:rsid w:val="00B208E4"/>
    <w:rsid w:val="00B21F68"/>
    <w:rsid w:val="00B223A7"/>
    <w:rsid w:val="00B22F99"/>
    <w:rsid w:val="00B24F6B"/>
    <w:rsid w:val="00B255AA"/>
    <w:rsid w:val="00B257D5"/>
    <w:rsid w:val="00B25CA5"/>
    <w:rsid w:val="00B2690D"/>
    <w:rsid w:val="00B26A08"/>
    <w:rsid w:val="00B277B1"/>
    <w:rsid w:val="00B30084"/>
    <w:rsid w:val="00B305BB"/>
    <w:rsid w:val="00B30795"/>
    <w:rsid w:val="00B31629"/>
    <w:rsid w:val="00B31BB8"/>
    <w:rsid w:val="00B3207F"/>
    <w:rsid w:val="00B323C7"/>
    <w:rsid w:val="00B32AC4"/>
    <w:rsid w:val="00B3373C"/>
    <w:rsid w:val="00B3384E"/>
    <w:rsid w:val="00B33B09"/>
    <w:rsid w:val="00B3554E"/>
    <w:rsid w:val="00B37F0D"/>
    <w:rsid w:val="00B42BBD"/>
    <w:rsid w:val="00B43AED"/>
    <w:rsid w:val="00B465D8"/>
    <w:rsid w:val="00B4765C"/>
    <w:rsid w:val="00B47996"/>
    <w:rsid w:val="00B500A4"/>
    <w:rsid w:val="00B50B24"/>
    <w:rsid w:val="00B50CA2"/>
    <w:rsid w:val="00B5207F"/>
    <w:rsid w:val="00B521F6"/>
    <w:rsid w:val="00B525E9"/>
    <w:rsid w:val="00B52CD5"/>
    <w:rsid w:val="00B537D3"/>
    <w:rsid w:val="00B6419E"/>
    <w:rsid w:val="00B64719"/>
    <w:rsid w:val="00B6502B"/>
    <w:rsid w:val="00B65515"/>
    <w:rsid w:val="00B65FD6"/>
    <w:rsid w:val="00B71256"/>
    <w:rsid w:val="00B73361"/>
    <w:rsid w:val="00B734EF"/>
    <w:rsid w:val="00B75758"/>
    <w:rsid w:val="00B77B2D"/>
    <w:rsid w:val="00B85096"/>
    <w:rsid w:val="00B85E41"/>
    <w:rsid w:val="00B85EE3"/>
    <w:rsid w:val="00B85FCA"/>
    <w:rsid w:val="00B879A1"/>
    <w:rsid w:val="00B87E0E"/>
    <w:rsid w:val="00B9024F"/>
    <w:rsid w:val="00B90467"/>
    <w:rsid w:val="00B90AF8"/>
    <w:rsid w:val="00B912A1"/>
    <w:rsid w:val="00B9176F"/>
    <w:rsid w:val="00B92A83"/>
    <w:rsid w:val="00B93D80"/>
    <w:rsid w:val="00B942DF"/>
    <w:rsid w:val="00B945D1"/>
    <w:rsid w:val="00B94958"/>
    <w:rsid w:val="00B961A3"/>
    <w:rsid w:val="00B96ABE"/>
    <w:rsid w:val="00B96E04"/>
    <w:rsid w:val="00BA068B"/>
    <w:rsid w:val="00BA0D43"/>
    <w:rsid w:val="00BA0F16"/>
    <w:rsid w:val="00BA10F0"/>
    <w:rsid w:val="00BA12EE"/>
    <w:rsid w:val="00BA1CF0"/>
    <w:rsid w:val="00BA1FEA"/>
    <w:rsid w:val="00BA2E14"/>
    <w:rsid w:val="00BA4DF6"/>
    <w:rsid w:val="00BA5056"/>
    <w:rsid w:val="00BA57DF"/>
    <w:rsid w:val="00BA59BB"/>
    <w:rsid w:val="00BA65F5"/>
    <w:rsid w:val="00BA7267"/>
    <w:rsid w:val="00BB0B37"/>
    <w:rsid w:val="00BB3516"/>
    <w:rsid w:val="00BB450C"/>
    <w:rsid w:val="00BB65AB"/>
    <w:rsid w:val="00BB7D4B"/>
    <w:rsid w:val="00BB7E7D"/>
    <w:rsid w:val="00BC1D00"/>
    <w:rsid w:val="00BC275B"/>
    <w:rsid w:val="00BC38EA"/>
    <w:rsid w:val="00BC4083"/>
    <w:rsid w:val="00BC5320"/>
    <w:rsid w:val="00BC5D03"/>
    <w:rsid w:val="00BC61F6"/>
    <w:rsid w:val="00BC66D7"/>
    <w:rsid w:val="00BD00E3"/>
    <w:rsid w:val="00BD2423"/>
    <w:rsid w:val="00BD27D3"/>
    <w:rsid w:val="00BD3610"/>
    <w:rsid w:val="00BD516C"/>
    <w:rsid w:val="00BD6432"/>
    <w:rsid w:val="00BD7AC9"/>
    <w:rsid w:val="00BD7DC9"/>
    <w:rsid w:val="00BE0F63"/>
    <w:rsid w:val="00BE17DD"/>
    <w:rsid w:val="00BE1CE0"/>
    <w:rsid w:val="00BE2B5E"/>
    <w:rsid w:val="00BE334F"/>
    <w:rsid w:val="00BE3484"/>
    <w:rsid w:val="00BE3DE5"/>
    <w:rsid w:val="00BE4124"/>
    <w:rsid w:val="00BE599E"/>
    <w:rsid w:val="00BE5ED5"/>
    <w:rsid w:val="00BE7908"/>
    <w:rsid w:val="00BF081C"/>
    <w:rsid w:val="00BF0F37"/>
    <w:rsid w:val="00BF2C85"/>
    <w:rsid w:val="00BF2EA1"/>
    <w:rsid w:val="00BF48F7"/>
    <w:rsid w:val="00BF5DCF"/>
    <w:rsid w:val="00C00119"/>
    <w:rsid w:val="00C00B6B"/>
    <w:rsid w:val="00C0161B"/>
    <w:rsid w:val="00C046D4"/>
    <w:rsid w:val="00C049C4"/>
    <w:rsid w:val="00C04D91"/>
    <w:rsid w:val="00C05C29"/>
    <w:rsid w:val="00C05F39"/>
    <w:rsid w:val="00C06174"/>
    <w:rsid w:val="00C06906"/>
    <w:rsid w:val="00C06910"/>
    <w:rsid w:val="00C06D96"/>
    <w:rsid w:val="00C1014B"/>
    <w:rsid w:val="00C1224C"/>
    <w:rsid w:val="00C12556"/>
    <w:rsid w:val="00C132F3"/>
    <w:rsid w:val="00C138D5"/>
    <w:rsid w:val="00C13956"/>
    <w:rsid w:val="00C14D2E"/>
    <w:rsid w:val="00C14ED9"/>
    <w:rsid w:val="00C15542"/>
    <w:rsid w:val="00C15B3B"/>
    <w:rsid w:val="00C1674E"/>
    <w:rsid w:val="00C16F49"/>
    <w:rsid w:val="00C17668"/>
    <w:rsid w:val="00C179D5"/>
    <w:rsid w:val="00C20BB6"/>
    <w:rsid w:val="00C223A0"/>
    <w:rsid w:val="00C22EB3"/>
    <w:rsid w:val="00C24D8D"/>
    <w:rsid w:val="00C2610C"/>
    <w:rsid w:val="00C26CB2"/>
    <w:rsid w:val="00C26F46"/>
    <w:rsid w:val="00C26F96"/>
    <w:rsid w:val="00C278E3"/>
    <w:rsid w:val="00C27A79"/>
    <w:rsid w:val="00C31374"/>
    <w:rsid w:val="00C314DE"/>
    <w:rsid w:val="00C32BCD"/>
    <w:rsid w:val="00C3308C"/>
    <w:rsid w:val="00C3325C"/>
    <w:rsid w:val="00C33CC6"/>
    <w:rsid w:val="00C35691"/>
    <w:rsid w:val="00C35CF4"/>
    <w:rsid w:val="00C35E25"/>
    <w:rsid w:val="00C40097"/>
    <w:rsid w:val="00C41DA9"/>
    <w:rsid w:val="00C42361"/>
    <w:rsid w:val="00C42E63"/>
    <w:rsid w:val="00C44860"/>
    <w:rsid w:val="00C44B73"/>
    <w:rsid w:val="00C44E3A"/>
    <w:rsid w:val="00C4633B"/>
    <w:rsid w:val="00C46504"/>
    <w:rsid w:val="00C46C8C"/>
    <w:rsid w:val="00C47054"/>
    <w:rsid w:val="00C509B7"/>
    <w:rsid w:val="00C5126C"/>
    <w:rsid w:val="00C517E8"/>
    <w:rsid w:val="00C51BE1"/>
    <w:rsid w:val="00C53B64"/>
    <w:rsid w:val="00C53CB1"/>
    <w:rsid w:val="00C56400"/>
    <w:rsid w:val="00C5694B"/>
    <w:rsid w:val="00C56D68"/>
    <w:rsid w:val="00C57B49"/>
    <w:rsid w:val="00C609D7"/>
    <w:rsid w:val="00C60F85"/>
    <w:rsid w:val="00C611DC"/>
    <w:rsid w:val="00C61BF6"/>
    <w:rsid w:val="00C61C6C"/>
    <w:rsid w:val="00C61D89"/>
    <w:rsid w:val="00C62BF2"/>
    <w:rsid w:val="00C63366"/>
    <w:rsid w:val="00C63D54"/>
    <w:rsid w:val="00C640C6"/>
    <w:rsid w:val="00C66724"/>
    <w:rsid w:val="00C66B3B"/>
    <w:rsid w:val="00C66DAA"/>
    <w:rsid w:val="00C670B5"/>
    <w:rsid w:val="00C673A8"/>
    <w:rsid w:val="00C6776E"/>
    <w:rsid w:val="00C70057"/>
    <w:rsid w:val="00C704E9"/>
    <w:rsid w:val="00C70706"/>
    <w:rsid w:val="00C71061"/>
    <w:rsid w:val="00C710D0"/>
    <w:rsid w:val="00C7132E"/>
    <w:rsid w:val="00C71645"/>
    <w:rsid w:val="00C72725"/>
    <w:rsid w:val="00C730DB"/>
    <w:rsid w:val="00C73877"/>
    <w:rsid w:val="00C74DB5"/>
    <w:rsid w:val="00C755A5"/>
    <w:rsid w:val="00C77A0A"/>
    <w:rsid w:val="00C808A1"/>
    <w:rsid w:val="00C80C42"/>
    <w:rsid w:val="00C810E0"/>
    <w:rsid w:val="00C8185D"/>
    <w:rsid w:val="00C834D8"/>
    <w:rsid w:val="00C85AC6"/>
    <w:rsid w:val="00C86C21"/>
    <w:rsid w:val="00C9040F"/>
    <w:rsid w:val="00C909F1"/>
    <w:rsid w:val="00C90B5C"/>
    <w:rsid w:val="00C915FD"/>
    <w:rsid w:val="00C9444A"/>
    <w:rsid w:val="00C9473D"/>
    <w:rsid w:val="00C94AE7"/>
    <w:rsid w:val="00C9660D"/>
    <w:rsid w:val="00C96D06"/>
    <w:rsid w:val="00C9712D"/>
    <w:rsid w:val="00C97772"/>
    <w:rsid w:val="00CA01AB"/>
    <w:rsid w:val="00CA047F"/>
    <w:rsid w:val="00CA0B0E"/>
    <w:rsid w:val="00CA294D"/>
    <w:rsid w:val="00CA3310"/>
    <w:rsid w:val="00CA4338"/>
    <w:rsid w:val="00CA43A9"/>
    <w:rsid w:val="00CA4C4D"/>
    <w:rsid w:val="00CA5286"/>
    <w:rsid w:val="00CA6224"/>
    <w:rsid w:val="00CA781E"/>
    <w:rsid w:val="00CA7A69"/>
    <w:rsid w:val="00CB0CAB"/>
    <w:rsid w:val="00CB11CB"/>
    <w:rsid w:val="00CB1438"/>
    <w:rsid w:val="00CB19BA"/>
    <w:rsid w:val="00CB1DC8"/>
    <w:rsid w:val="00CB2080"/>
    <w:rsid w:val="00CB2441"/>
    <w:rsid w:val="00CB2B10"/>
    <w:rsid w:val="00CB2D51"/>
    <w:rsid w:val="00CB508A"/>
    <w:rsid w:val="00CB55D0"/>
    <w:rsid w:val="00CB5739"/>
    <w:rsid w:val="00CB5895"/>
    <w:rsid w:val="00CB6A79"/>
    <w:rsid w:val="00CB6F66"/>
    <w:rsid w:val="00CB717A"/>
    <w:rsid w:val="00CC05C2"/>
    <w:rsid w:val="00CC2A43"/>
    <w:rsid w:val="00CC3BEC"/>
    <w:rsid w:val="00CC3D07"/>
    <w:rsid w:val="00CC51BA"/>
    <w:rsid w:val="00CC5CF6"/>
    <w:rsid w:val="00CC6AF2"/>
    <w:rsid w:val="00CC736D"/>
    <w:rsid w:val="00CD08D1"/>
    <w:rsid w:val="00CD1275"/>
    <w:rsid w:val="00CD1858"/>
    <w:rsid w:val="00CD1B0B"/>
    <w:rsid w:val="00CD32B9"/>
    <w:rsid w:val="00CD360D"/>
    <w:rsid w:val="00CD396E"/>
    <w:rsid w:val="00CD66FC"/>
    <w:rsid w:val="00CD76E0"/>
    <w:rsid w:val="00CE0C5A"/>
    <w:rsid w:val="00CE35DC"/>
    <w:rsid w:val="00CE6E32"/>
    <w:rsid w:val="00CE7135"/>
    <w:rsid w:val="00CE72B6"/>
    <w:rsid w:val="00CF0CAD"/>
    <w:rsid w:val="00CF2FB4"/>
    <w:rsid w:val="00CF2FFA"/>
    <w:rsid w:val="00CF3C6C"/>
    <w:rsid w:val="00CF3FAA"/>
    <w:rsid w:val="00CF668A"/>
    <w:rsid w:val="00CF6996"/>
    <w:rsid w:val="00CF6998"/>
    <w:rsid w:val="00CF7E36"/>
    <w:rsid w:val="00D03797"/>
    <w:rsid w:val="00D039CE"/>
    <w:rsid w:val="00D03B9E"/>
    <w:rsid w:val="00D03D62"/>
    <w:rsid w:val="00D03E8B"/>
    <w:rsid w:val="00D041EB"/>
    <w:rsid w:val="00D071EE"/>
    <w:rsid w:val="00D076E2"/>
    <w:rsid w:val="00D10118"/>
    <w:rsid w:val="00D102ED"/>
    <w:rsid w:val="00D108ED"/>
    <w:rsid w:val="00D10D1A"/>
    <w:rsid w:val="00D1492D"/>
    <w:rsid w:val="00D1576F"/>
    <w:rsid w:val="00D15846"/>
    <w:rsid w:val="00D17707"/>
    <w:rsid w:val="00D206D9"/>
    <w:rsid w:val="00D206DE"/>
    <w:rsid w:val="00D226C2"/>
    <w:rsid w:val="00D22ACC"/>
    <w:rsid w:val="00D23CD7"/>
    <w:rsid w:val="00D2461E"/>
    <w:rsid w:val="00D24881"/>
    <w:rsid w:val="00D2612C"/>
    <w:rsid w:val="00D26839"/>
    <w:rsid w:val="00D30E8A"/>
    <w:rsid w:val="00D322BB"/>
    <w:rsid w:val="00D331B1"/>
    <w:rsid w:val="00D346F6"/>
    <w:rsid w:val="00D3472D"/>
    <w:rsid w:val="00D356B2"/>
    <w:rsid w:val="00D35A0C"/>
    <w:rsid w:val="00D35C34"/>
    <w:rsid w:val="00D36A6E"/>
    <w:rsid w:val="00D37E93"/>
    <w:rsid w:val="00D400D2"/>
    <w:rsid w:val="00D40143"/>
    <w:rsid w:val="00D4074D"/>
    <w:rsid w:val="00D420BD"/>
    <w:rsid w:val="00D42590"/>
    <w:rsid w:val="00D42E4D"/>
    <w:rsid w:val="00D43FF6"/>
    <w:rsid w:val="00D44542"/>
    <w:rsid w:val="00D45377"/>
    <w:rsid w:val="00D464BE"/>
    <w:rsid w:val="00D46639"/>
    <w:rsid w:val="00D469E8"/>
    <w:rsid w:val="00D50DC5"/>
    <w:rsid w:val="00D5178C"/>
    <w:rsid w:val="00D5178F"/>
    <w:rsid w:val="00D51EE4"/>
    <w:rsid w:val="00D51F1E"/>
    <w:rsid w:val="00D530AE"/>
    <w:rsid w:val="00D53671"/>
    <w:rsid w:val="00D536DE"/>
    <w:rsid w:val="00D53B99"/>
    <w:rsid w:val="00D55B6D"/>
    <w:rsid w:val="00D55EAF"/>
    <w:rsid w:val="00D5746E"/>
    <w:rsid w:val="00D6005A"/>
    <w:rsid w:val="00D60410"/>
    <w:rsid w:val="00D6111E"/>
    <w:rsid w:val="00D62304"/>
    <w:rsid w:val="00D629D3"/>
    <w:rsid w:val="00D62CC0"/>
    <w:rsid w:val="00D63481"/>
    <w:rsid w:val="00D65D05"/>
    <w:rsid w:val="00D6763F"/>
    <w:rsid w:val="00D67B66"/>
    <w:rsid w:val="00D67F1D"/>
    <w:rsid w:val="00D702F7"/>
    <w:rsid w:val="00D705D9"/>
    <w:rsid w:val="00D70C20"/>
    <w:rsid w:val="00D71429"/>
    <w:rsid w:val="00D72872"/>
    <w:rsid w:val="00D734B2"/>
    <w:rsid w:val="00D7358B"/>
    <w:rsid w:val="00D73E8C"/>
    <w:rsid w:val="00D746E7"/>
    <w:rsid w:val="00D74ADB"/>
    <w:rsid w:val="00D76600"/>
    <w:rsid w:val="00D76B0D"/>
    <w:rsid w:val="00D82A2C"/>
    <w:rsid w:val="00D83A85"/>
    <w:rsid w:val="00D854BC"/>
    <w:rsid w:val="00D857BF"/>
    <w:rsid w:val="00D86554"/>
    <w:rsid w:val="00D87233"/>
    <w:rsid w:val="00D90003"/>
    <w:rsid w:val="00D90156"/>
    <w:rsid w:val="00D90B76"/>
    <w:rsid w:val="00D90DED"/>
    <w:rsid w:val="00D9171C"/>
    <w:rsid w:val="00D9293D"/>
    <w:rsid w:val="00D93632"/>
    <w:rsid w:val="00D93F92"/>
    <w:rsid w:val="00D9474D"/>
    <w:rsid w:val="00D947FC"/>
    <w:rsid w:val="00D94EF7"/>
    <w:rsid w:val="00D96D25"/>
    <w:rsid w:val="00D97117"/>
    <w:rsid w:val="00D97779"/>
    <w:rsid w:val="00D97EEE"/>
    <w:rsid w:val="00DA0457"/>
    <w:rsid w:val="00DA0C78"/>
    <w:rsid w:val="00DA1D80"/>
    <w:rsid w:val="00DA22F2"/>
    <w:rsid w:val="00DA2E03"/>
    <w:rsid w:val="00DA300E"/>
    <w:rsid w:val="00DA5124"/>
    <w:rsid w:val="00DA53F6"/>
    <w:rsid w:val="00DA59C0"/>
    <w:rsid w:val="00DB1F70"/>
    <w:rsid w:val="00DB2427"/>
    <w:rsid w:val="00DB2E41"/>
    <w:rsid w:val="00DB39E0"/>
    <w:rsid w:val="00DB4210"/>
    <w:rsid w:val="00DB4694"/>
    <w:rsid w:val="00DB49C9"/>
    <w:rsid w:val="00DB5314"/>
    <w:rsid w:val="00DB7158"/>
    <w:rsid w:val="00DC18F2"/>
    <w:rsid w:val="00DC4C5D"/>
    <w:rsid w:val="00DC53FF"/>
    <w:rsid w:val="00DC547C"/>
    <w:rsid w:val="00DC55B8"/>
    <w:rsid w:val="00DC5F05"/>
    <w:rsid w:val="00DC6936"/>
    <w:rsid w:val="00DC7BBC"/>
    <w:rsid w:val="00DC7F21"/>
    <w:rsid w:val="00DC7FF9"/>
    <w:rsid w:val="00DD051B"/>
    <w:rsid w:val="00DD082A"/>
    <w:rsid w:val="00DD1CE9"/>
    <w:rsid w:val="00DD2F1D"/>
    <w:rsid w:val="00DD385D"/>
    <w:rsid w:val="00DD38F9"/>
    <w:rsid w:val="00DD3951"/>
    <w:rsid w:val="00DD4658"/>
    <w:rsid w:val="00DD4B0A"/>
    <w:rsid w:val="00DD597E"/>
    <w:rsid w:val="00DD60B9"/>
    <w:rsid w:val="00DD6116"/>
    <w:rsid w:val="00DD649F"/>
    <w:rsid w:val="00DD7FB6"/>
    <w:rsid w:val="00DE022D"/>
    <w:rsid w:val="00DE07EB"/>
    <w:rsid w:val="00DE09D8"/>
    <w:rsid w:val="00DE1CEA"/>
    <w:rsid w:val="00DE26C1"/>
    <w:rsid w:val="00DE2D95"/>
    <w:rsid w:val="00DE4D8A"/>
    <w:rsid w:val="00DE4E64"/>
    <w:rsid w:val="00DE5337"/>
    <w:rsid w:val="00DE53F1"/>
    <w:rsid w:val="00DE7052"/>
    <w:rsid w:val="00DE7935"/>
    <w:rsid w:val="00DF0021"/>
    <w:rsid w:val="00DF0136"/>
    <w:rsid w:val="00DF0176"/>
    <w:rsid w:val="00DF050C"/>
    <w:rsid w:val="00DF16F1"/>
    <w:rsid w:val="00DF2973"/>
    <w:rsid w:val="00DF4091"/>
    <w:rsid w:val="00DF4F10"/>
    <w:rsid w:val="00DF5E03"/>
    <w:rsid w:val="00DF68BD"/>
    <w:rsid w:val="00DF6906"/>
    <w:rsid w:val="00DF6C1B"/>
    <w:rsid w:val="00DF6CAA"/>
    <w:rsid w:val="00DF7BCF"/>
    <w:rsid w:val="00E0024D"/>
    <w:rsid w:val="00E00B3F"/>
    <w:rsid w:val="00E02007"/>
    <w:rsid w:val="00E028B1"/>
    <w:rsid w:val="00E029C9"/>
    <w:rsid w:val="00E0336C"/>
    <w:rsid w:val="00E049DC"/>
    <w:rsid w:val="00E05A10"/>
    <w:rsid w:val="00E05B4D"/>
    <w:rsid w:val="00E05D96"/>
    <w:rsid w:val="00E07792"/>
    <w:rsid w:val="00E105AE"/>
    <w:rsid w:val="00E108BC"/>
    <w:rsid w:val="00E123ED"/>
    <w:rsid w:val="00E12927"/>
    <w:rsid w:val="00E1426C"/>
    <w:rsid w:val="00E1613E"/>
    <w:rsid w:val="00E20157"/>
    <w:rsid w:val="00E20817"/>
    <w:rsid w:val="00E20B62"/>
    <w:rsid w:val="00E218C2"/>
    <w:rsid w:val="00E24CF5"/>
    <w:rsid w:val="00E255AE"/>
    <w:rsid w:val="00E261B3"/>
    <w:rsid w:val="00E277A4"/>
    <w:rsid w:val="00E30756"/>
    <w:rsid w:val="00E31EFD"/>
    <w:rsid w:val="00E327E7"/>
    <w:rsid w:val="00E33647"/>
    <w:rsid w:val="00E34362"/>
    <w:rsid w:val="00E350C6"/>
    <w:rsid w:val="00E35B18"/>
    <w:rsid w:val="00E35D58"/>
    <w:rsid w:val="00E35F60"/>
    <w:rsid w:val="00E363C7"/>
    <w:rsid w:val="00E376B5"/>
    <w:rsid w:val="00E404F7"/>
    <w:rsid w:val="00E40C84"/>
    <w:rsid w:val="00E412AC"/>
    <w:rsid w:val="00E41CAE"/>
    <w:rsid w:val="00E43113"/>
    <w:rsid w:val="00E440B8"/>
    <w:rsid w:val="00E442AE"/>
    <w:rsid w:val="00E451F7"/>
    <w:rsid w:val="00E453CC"/>
    <w:rsid w:val="00E45DD0"/>
    <w:rsid w:val="00E45E34"/>
    <w:rsid w:val="00E46002"/>
    <w:rsid w:val="00E475DB"/>
    <w:rsid w:val="00E5055B"/>
    <w:rsid w:val="00E514D6"/>
    <w:rsid w:val="00E5196A"/>
    <w:rsid w:val="00E51A4E"/>
    <w:rsid w:val="00E54EF4"/>
    <w:rsid w:val="00E55603"/>
    <w:rsid w:val="00E556DA"/>
    <w:rsid w:val="00E55D98"/>
    <w:rsid w:val="00E566F6"/>
    <w:rsid w:val="00E5746A"/>
    <w:rsid w:val="00E61FB5"/>
    <w:rsid w:val="00E6264D"/>
    <w:rsid w:val="00E63126"/>
    <w:rsid w:val="00E63EC8"/>
    <w:rsid w:val="00E65766"/>
    <w:rsid w:val="00E705E4"/>
    <w:rsid w:val="00E70F8C"/>
    <w:rsid w:val="00E71A8E"/>
    <w:rsid w:val="00E71B95"/>
    <w:rsid w:val="00E73833"/>
    <w:rsid w:val="00E745F6"/>
    <w:rsid w:val="00E76572"/>
    <w:rsid w:val="00E76C63"/>
    <w:rsid w:val="00E76EDC"/>
    <w:rsid w:val="00E80769"/>
    <w:rsid w:val="00E80CC1"/>
    <w:rsid w:val="00E80DB9"/>
    <w:rsid w:val="00E81DCD"/>
    <w:rsid w:val="00E821B0"/>
    <w:rsid w:val="00E82834"/>
    <w:rsid w:val="00E82A5B"/>
    <w:rsid w:val="00E82A82"/>
    <w:rsid w:val="00E83331"/>
    <w:rsid w:val="00E83376"/>
    <w:rsid w:val="00E844F6"/>
    <w:rsid w:val="00E850D4"/>
    <w:rsid w:val="00E86701"/>
    <w:rsid w:val="00E87C09"/>
    <w:rsid w:val="00E91DB4"/>
    <w:rsid w:val="00E94C85"/>
    <w:rsid w:val="00E95044"/>
    <w:rsid w:val="00E95E62"/>
    <w:rsid w:val="00E95F16"/>
    <w:rsid w:val="00E96402"/>
    <w:rsid w:val="00E96990"/>
    <w:rsid w:val="00E96CCE"/>
    <w:rsid w:val="00EA0673"/>
    <w:rsid w:val="00EA0BB8"/>
    <w:rsid w:val="00EA0D66"/>
    <w:rsid w:val="00EA1FA4"/>
    <w:rsid w:val="00EA23A2"/>
    <w:rsid w:val="00EA4123"/>
    <w:rsid w:val="00EA42AA"/>
    <w:rsid w:val="00EA4985"/>
    <w:rsid w:val="00EA611F"/>
    <w:rsid w:val="00EA621C"/>
    <w:rsid w:val="00EA740F"/>
    <w:rsid w:val="00EA7654"/>
    <w:rsid w:val="00EB0028"/>
    <w:rsid w:val="00EB113E"/>
    <w:rsid w:val="00EB124F"/>
    <w:rsid w:val="00EB25DD"/>
    <w:rsid w:val="00EB313C"/>
    <w:rsid w:val="00EB33C7"/>
    <w:rsid w:val="00EB4038"/>
    <w:rsid w:val="00EB444E"/>
    <w:rsid w:val="00EB4ADD"/>
    <w:rsid w:val="00EB4AE0"/>
    <w:rsid w:val="00EB4EA5"/>
    <w:rsid w:val="00EB55E9"/>
    <w:rsid w:val="00EB56B5"/>
    <w:rsid w:val="00EB5AD5"/>
    <w:rsid w:val="00EC0E07"/>
    <w:rsid w:val="00EC1423"/>
    <w:rsid w:val="00EC2A19"/>
    <w:rsid w:val="00EC391A"/>
    <w:rsid w:val="00EC4753"/>
    <w:rsid w:val="00EC4837"/>
    <w:rsid w:val="00EC4BD6"/>
    <w:rsid w:val="00EC591E"/>
    <w:rsid w:val="00EC6835"/>
    <w:rsid w:val="00EC7736"/>
    <w:rsid w:val="00EC7B4C"/>
    <w:rsid w:val="00EC7CCE"/>
    <w:rsid w:val="00ED04E1"/>
    <w:rsid w:val="00ED0716"/>
    <w:rsid w:val="00ED0B6E"/>
    <w:rsid w:val="00ED1167"/>
    <w:rsid w:val="00ED19BB"/>
    <w:rsid w:val="00ED3218"/>
    <w:rsid w:val="00ED4345"/>
    <w:rsid w:val="00ED4D1B"/>
    <w:rsid w:val="00ED5132"/>
    <w:rsid w:val="00ED5525"/>
    <w:rsid w:val="00ED6EB6"/>
    <w:rsid w:val="00ED7985"/>
    <w:rsid w:val="00EE2D14"/>
    <w:rsid w:val="00EE46C9"/>
    <w:rsid w:val="00EE4984"/>
    <w:rsid w:val="00EE499D"/>
    <w:rsid w:val="00EF0850"/>
    <w:rsid w:val="00EF12C3"/>
    <w:rsid w:val="00EF1D34"/>
    <w:rsid w:val="00EF2103"/>
    <w:rsid w:val="00EF3D0D"/>
    <w:rsid w:val="00EF4ECD"/>
    <w:rsid w:val="00EF5363"/>
    <w:rsid w:val="00EF55EA"/>
    <w:rsid w:val="00EF5900"/>
    <w:rsid w:val="00EF5EF4"/>
    <w:rsid w:val="00EF6A69"/>
    <w:rsid w:val="00EF75A8"/>
    <w:rsid w:val="00EF7826"/>
    <w:rsid w:val="00EF7AA5"/>
    <w:rsid w:val="00F00F26"/>
    <w:rsid w:val="00F02BFF"/>
    <w:rsid w:val="00F03349"/>
    <w:rsid w:val="00F050DC"/>
    <w:rsid w:val="00F054E4"/>
    <w:rsid w:val="00F057D0"/>
    <w:rsid w:val="00F06AE9"/>
    <w:rsid w:val="00F11177"/>
    <w:rsid w:val="00F11650"/>
    <w:rsid w:val="00F1199B"/>
    <w:rsid w:val="00F122B0"/>
    <w:rsid w:val="00F12683"/>
    <w:rsid w:val="00F12BFB"/>
    <w:rsid w:val="00F12F2A"/>
    <w:rsid w:val="00F13A72"/>
    <w:rsid w:val="00F13DD9"/>
    <w:rsid w:val="00F13E94"/>
    <w:rsid w:val="00F14269"/>
    <w:rsid w:val="00F14677"/>
    <w:rsid w:val="00F1493C"/>
    <w:rsid w:val="00F149B3"/>
    <w:rsid w:val="00F14ABD"/>
    <w:rsid w:val="00F1583B"/>
    <w:rsid w:val="00F167AE"/>
    <w:rsid w:val="00F16CD3"/>
    <w:rsid w:val="00F16F94"/>
    <w:rsid w:val="00F17031"/>
    <w:rsid w:val="00F17E07"/>
    <w:rsid w:val="00F17F8B"/>
    <w:rsid w:val="00F20625"/>
    <w:rsid w:val="00F22422"/>
    <w:rsid w:val="00F22C00"/>
    <w:rsid w:val="00F2327F"/>
    <w:rsid w:val="00F236D4"/>
    <w:rsid w:val="00F23EFC"/>
    <w:rsid w:val="00F257A1"/>
    <w:rsid w:val="00F25E9B"/>
    <w:rsid w:val="00F26536"/>
    <w:rsid w:val="00F274B1"/>
    <w:rsid w:val="00F27846"/>
    <w:rsid w:val="00F32597"/>
    <w:rsid w:val="00F344E5"/>
    <w:rsid w:val="00F35A51"/>
    <w:rsid w:val="00F36231"/>
    <w:rsid w:val="00F36607"/>
    <w:rsid w:val="00F36A01"/>
    <w:rsid w:val="00F37F06"/>
    <w:rsid w:val="00F430C9"/>
    <w:rsid w:val="00F435B9"/>
    <w:rsid w:val="00F466CC"/>
    <w:rsid w:val="00F468FF"/>
    <w:rsid w:val="00F478A1"/>
    <w:rsid w:val="00F51936"/>
    <w:rsid w:val="00F52429"/>
    <w:rsid w:val="00F55191"/>
    <w:rsid w:val="00F55532"/>
    <w:rsid w:val="00F557F1"/>
    <w:rsid w:val="00F558FD"/>
    <w:rsid w:val="00F56587"/>
    <w:rsid w:val="00F5668D"/>
    <w:rsid w:val="00F568EF"/>
    <w:rsid w:val="00F56F7C"/>
    <w:rsid w:val="00F57200"/>
    <w:rsid w:val="00F57C86"/>
    <w:rsid w:val="00F60404"/>
    <w:rsid w:val="00F6084D"/>
    <w:rsid w:val="00F60EC8"/>
    <w:rsid w:val="00F62671"/>
    <w:rsid w:val="00F62F05"/>
    <w:rsid w:val="00F62F96"/>
    <w:rsid w:val="00F630A0"/>
    <w:rsid w:val="00F6498C"/>
    <w:rsid w:val="00F669E8"/>
    <w:rsid w:val="00F66D4C"/>
    <w:rsid w:val="00F675EE"/>
    <w:rsid w:val="00F676A3"/>
    <w:rsid w:val="00F710F9"/>
    <w:rsid w:val="00F71978"/>
    <w:rsid w:val="00F752FA"/>
    <w:rsid w:val="00F7557D"/>
    <w:rsid w:val="00F7585B"/>
    <w:rsid w:val="00F75BCF"/>
    <w:rsid w:val="00F7694D"/>
    <w:rsid w:val="00F77CE9"/>
    <w:rsid w:val="00F80F58"/>
    <w:rsid w:val="00F82480"/>
    <w:rsid w:val="00F82F79"/>
    <w:rsid w:val="00F849BC"/>
    <w:rsid w:val="00F84BAD"/>
    <w:rsid w:val="00F858C9"/>
    <w:rsid w:val="00F902BC"/>
    <w:rsid w:val="00F9105C"/>
    <w:rsid w:val="00F91CDD"/>
    <w:rsid w:val="00F91E18"/>
    <w:rsid w:val="00F9284F"/>
    <w:rsid w:val="00F92E64"/>
    <w:rsid w:val="00F93421"/>
    <w:rsid w:val="00F93524"/>
    <w:rsid w:val="00F97AC0"/>
    <w:rsid w:val="00F97C8B"/>
    <w:rsid w:val="00FA04A7"/>
    <w:rsid w:val="00FA05E7"/>
    <w:rsid w:val="00FA2AB1"/>
    <w:rsid w:val="00FA43B3"/>
    <w:rsid w:val="00FA5A01"/>
    <w:rsid w:val="00FA6361"/>
    <w:rsid w:val="00FA6711"/>
    <w:rsid w:val="00FA7049"/>
    <w:rsid w:val="00FA74E8"/>
    <w:rsid w:val="00FA7F1B"/>
    <w:rsid w:val="00FA7F63"/>
    <w:rsid w:val="00FB0E45"/>
    <w:rsid w:val="00FB26EB"/>
    <w:rsid w:val="00FB5915"/>
    <w:rsid w:val="00FB5B8E"/>
    <w:rsid w:val="00FC0864"/>
    <w:rsid w:val="00FC0E0F"/>
    <w:rsid w:val="00FC2F5A"/>
    <w:rsid w:val="00FC3530"/>
    <w:rsid w:val="00FC3ECF"/>
    <w:rsid w:val="00FC451A"/>
    <w:rsid w:val="00FC4C0B"/>
    <w:rsid w:val="00FD0204"/>
    <w:rsid w:val="00FD2E31"/>
    <w:rsid w:val="00FD2EE6"/>
    <w:rsid w:val="00FD31E0"/>
    <w:rsid w:val="00FD3389"/>
    <w:rsid w:val="00FD37F2"/>
    <w:rsid w:val="00FD48D2"/>
    <w:rsid w:val="00FD56ED"/>
    <w:rsid w:val="00FD5D71"/>
    <w:rsid w:val="00FD5DA0"/>
    <w:rsid w:val="00FD78B1"/>
    <w:rsid w:val="00FD7C10"/>
    <w:rsid w:val="00FE0667"/>
    <w:rsid w:val="00FE06B0"/>
    <w:rsid w:val="00FE1AD5"/>
    <w:rsid w:val="00FE1FB9"/>
    <w:rsid w:val="00FE26A0"/>
    <w:rsid w:val="00FE3C31"/>
    <w:rsid w:val="00FE4074"/>
    <w:rsid w:val="00FE43FB"/>
    <w:rsid w:val="00FE4BA1"/>
    <w:rsid w:val="00FE4F33"/>
    <w:rsid w:val="00FE51FE"/>
    <w:rsid w:val="00FE54E4"/>
    <w:rsid w:val="00FE5670"/>
    <w:rsid w:val="00FE6D79"/>
    <w:rsid w:val="00FE6F8C"/>
    <w:rsid w:val="00FE7195"/>
    <w:rsid w:val="00FE7C16"/>
    <w:rsid w:val="00FE7F84"/>
    <w:rsid w:val="00FF002E"/>
    <w:rsid w:val="00FF02A8"/>
    <w:rsid w:val="00FF09A6"/>
    <w:rsid w:val="00FF2288"/>
    <w:rsid w:val="00FF24B7"/>
    <w:rsid w:val="00FF4CFF"/>
    <w:rsid w:val="00FF5218"/>
    <w:rsid w:val="00FF5582"/>
    <w:rsid w:val="00FF5F62"/>
    <w:rsid w:val="00FF6845"/>
    <w:rsid w:val="00FF7127"/>
    <w:rsid w:val="00FF742D"/>
    <w:rsid w:val="00FF748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E63"/>
  </w:style>
  <w:style w:type="paragraph" w:styleId="Heading1">
    <w:name w:val="heading 1"/>
    <w:basedOn w:val="Normal"/>
    <w:next w:val="Normal"/>
    <w:link w:val="Heading1Char"/>
    <w:qFormat/>
    <w:rsid w:val="00C56400"/>
    <w:pPr>
      <w:spacing w:after="0" w:line="240" w:lineRule="auto"/>
      <w:jc w:val="center"/>
      <w:outlineLvl w:val="0"/>
    </w:pPr>
    <w:rPr>
      <w:rFonts w:ascii="Times New Roman" w:hAnsi="Times New Roman" w:cs="Times New Roman"/>
      <w:b/>
      <w:caps/>
    </w:rPr>
  </w:style>
  <w:style w:type="paragraph" w:styleId="Heading2">
    <w:name w:val="heading 2"/>
    <w:basedOn w:val="Default"/>
    <w:next w:val="Normal"/>
    <w:link w:val="Heading2Char"/>
    <w:unhideWhenUsed/>
    <w:qFormat/>
    <w:rsid w:val="00E34362"/>
    <w:pPr>
      <w:ind w:left="720" w:hanging="720"/>
      <w:outlineLvl w:val="1"/>
    </w:pPr>
    <w:rPr>
      <w:b/>
      <w:bCs/>
      <w:sz w:val="22"/>
      <w:szCs w:val="22"/>
    </w:rPr>
  </w:style>
  <w:style w:type="paragraph" w:styleId="Heading3">
    <w:name w:val="heading 3"/>
    <w:basedOn w:val="Heading2"/>
    <w:next w:val="Normal"/>
    <w:link w:val="Heading3Char"/>
    <w:unhideWhenUsed/>
    <w:qFormat/>
    <w:rsid w:val="00437295"/>
    <w:pPr>
      <w:outlineLvl w:val="2"/>
    </w:pPr>
  </w:style>
  <w:style w:type="paragraph" w:styleId="Heading4">
    <w:name w:val="heading 4"/>
    <w:basedOn w:val="Heading3"/>
    <w:next w:val="Normal"/>
    <w:link w:val="Heading4Char"/>
    <w:unhideWhenUsed/>
    <w:qFormat/>
    <w:rsid w:val="008017E2"/>
    <w:pPr>
      <w:outlineLvl w:val="3"/>
    </w:pPr>
  </w:style>
  <w:style w:type="paragraph" w:styleId="Heading5">
    <w:name w:val="heading 5"/>
    <w:basedOn w:val="Default"/>
    <w:next w:val="Normal"/>
    <w:link w:val="Heading5Char"/>
    <w:unhideWhenUsed/>
    <w:qFormat/>
    <w:rsid w:val="00FF6845"/>
    <w:pPr>
      <w:ind w:left="720"/>
      <w:outlineLvl w:val="4"/>
    </w:pPr>
    <w:rPr>
      <w:b/>
      <w:i/>
      <w:sz w:val="22"/>
      <w:szCs w:val="22"/>
    </w:rPr>
  </w:style>
  <w:style w:type="paragraph" w:styleId="Heading6">
    <w:name w:val="heading 6"/>
    <w:basedOn w:val="Normal"/>
    <w:next w:val="Normal"/>
    <w:link w:val="Heading6Char"/>
    <w:unhideWhenUsed/>
    <w:qFormat/>
    <w:rsid w:val="0062058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D03D62"/>
    <w:pPr>
      <w:keepNext/>
      <w:spacing w:after="0" w:line="240" w:lineRule="auto"/>
      <w:outlineLvl w:val="6"/>
    </w:pPr>
    <w:rPr>
      <w:rFonts w:ascii="Arial" w:eastAsia="바탕" w:hAnsi="Arial" w:cs="Arial"/>
      <w:b/>
      <w:color w:val="FF000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82A2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semiHidden/>
    <w:unhideWhenUsed/>
    <w:rsid w:val="00D82A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A2C"/>
    <w:rPr>
      <w:rFonts w:ascii="Tahoma" w:hAnsi="Tahoma" w:cs="Tahoma"/>
      <w:sz w:val="16"/>
      <w:szCs w:val="16"/>
      <w:lang w:val="en-NZ"/>
    </w:rPr>
  </w:style>
  <w:style w:type="paragraph" w:styleId="ListParagraph">
    <w:name w:val="List Paragraph"/>
    <w:basedOn w:val="Normal"/>
    <w:link w:val="ListParagraphChar"/>
    <w:uiPriority w:val="34"/>
    <w:qFormat/>
    <w:rsid w:val="00BD7DC9"/>
    <w:pPr>
      <w:ind w:left="720"/>
      <w:contextualSpacing/>
    </w:pPr>
  </w:style>
  <w:style w:type="table" w:styleId="TableGrid">
    <w:name w:val="Table Grid"/>
    <w:basedOn w:val="TableNormal"/>
    <w:uiPriority w:val="59"/>
    <w:rsid w:val="006408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unhideWhenUsed/>
    <w:rsid w:val="00AF39C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F39C6"/>
    <w:rPr>
      <w:rFonts w:ascii="Consolas" w:hAnsi="Consolas"/>
      <w:sz w:val="21"/>
      <w:szCs w:val="21"/>
      <w:lang w:val="en-NZ"/>
    </w:rPr>
  </w:style>
  <w:style w:type="paragraph" w:styleId="Header">
    <w:name w:val="header"/>
    <w:basedOn w:val="Normal"/>
    <w:link w:val="HeaderChar"/>
    <w:unhideWhenUsed/>
    <w:rsid w:val="00DB5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314"/>
    <w:rPr>
      <w:lang w:val="en-NZ"/>
    </w:rPr>
  </w:style>
  <w:style w:type="paragraph" w:styleId="Footer">
    <w:name w:val="footer"/>
    <w:basedOn w:val="Normal"/>
    <w:link w:val="FooterChar"/>
    <w:unhideWhenUsed/>
    <w:rsid w:val="00DB5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314"/>
    <w:rPr>
      <w:lang w:val="en-NZ"/>
    </w:rPr>
  </w:style>
  <w:style w:type="character" w:customStyle="1" w:styleId="Heading1Char">
    <w:name w:val="Heading 1 Char"/>
    <w:basedOn w:val="DefaultParagraphFont"/>
    <w:link w:val="Heading1"/>
    <w:uiPriority w:val="9"/>
    <w:rsid w:val="00C56400"/>
    <w:rPr>
      <w:rFonts w:ascii="Times New Roman" w:hAnsi="Times New Roman" w:cs="Times New Roman"/>
      <w:b/>
      <w:caps/>
    </w:rPr>
  </w:style>
  <w:style w:type="character" w:customStyle="1" w:styleId="Heading2Char">
    <w:name w:val="Heading 2 Char"/>
    <w:basedOn w:val="DefaultParagraphFont"/>
    <w:link w:val="Heading2"/>
    <w:uiPriority w:val="9"/>
    <w:rsid w:val="00E34362"/>
    <w:rPr>
      <w:rFonts w:ascii="Times New Roman" w:hAnsi="Times New Roman" w:cs="Times New Roman"/>
      <w:b/>
      <w:bCs/>
      <w:color w:val="000000"/>
    </w:rPr>
  </w:style>
  <w:style w:type="character" w:customStyle="1" w:styleId="Heading3Char">
    <w:name w:val="Heading 3 Char"/>
    <w:basedOn w:val="DefaultParagraphFont"/>
    <w:link w:val="Heading3"/>
    <w:uiPriority w:val="9"/>
    <w:rsid w:val="00437295"/>
    <w:rPr>
      <w:rFonts w:ascii="Times New Roman" w:hAnsi="Times New Roman" w:cs="Times New Roman"/>
      <w:b/>
      <w:bCs/>
      <w:color w:val="000000"/>
    </w:rPr>
  </w:style>
  <w:style w:type="paragraph" w:styleId="NoSpacing">
    <w:name w:val="No Spacing"/>
    <w:uiPriority w:val="1"/>
    <w:qFormat/>
    <w:rsid w:val="0057081A"/>
    <w:pPr>
      <w:spacing w:after="0" w:line="240" w:lineRule="auto"/>
    </w:pPr>
  </w:style>
  <w:style w:type="character" w:customStyle="1" w:styleId="Heading4Char">
    <w:name w:val="Heading 4 Char"/>
    <w:basedOn w:val="DefaultParagraphFont"/>
    <w:link w:val="Heading4"/>
    <w:uiPriority w:val="9"/>
    <w:rsid w:val="008017E2"/>
    <w:rPr>
      <w:rFonts w:ascii="Times New Roman" w:hAnsi="Times New Roman" w:cs="Times New Roman"/>
      <w:b/>
      <w:bCs/>
      <w:color w:val="000000"/>
    </w:rPr>
  </w:style>
  <w:style w:type="character" w:customStyle="1" w:styleId="Heading5Char">
    <w:name w:val="Heading 5 Char"/>
    <w:basedOn w:val="DefaultParagraphFont"/>
    <w:link w:val="Heading5"/>
    <w:uiPriority w:val="9"/>
    <w:rsid w:val="00FF6845"/>
    <w:rPr>
      <w:rFonts w:ascii="Times New Roman" w:hAnsi="Times New Roman" w:cs="Times New Roman"/>
      <w:b/>
      <w:i/>
      <w:color w:val="000000"/>
    </w:rPr>
  </w:style>
  <w:style w:type="character" w:customStyle="1" w:styleId="ListParagraphChar">
    <w:name w:val="List Paragraph Char"/>
    <w:link w:val="ListParagraph"/>
    <w:uiPriority w:val="34"/>
    <w:rsid w:val="0005767E"/>
  </w:style>
  <w:style w:type="paragraph" w:styleId="FootnoteText">
    <w:name w:val="footnote text"/>
    <w:basedOn w:val="Normal"/>
    <w:link w:val="FootnoteTextChar"/>
    <w:unhideWhenUsed/>
    <w:rsid w:val="001A05BA"/>
    <w:pPr>
      <w:spacing w:after="0" w:line="240" w:lineRule="auto"/>
    </w:pPr>
    <w:rPr>
      <w:sz w:val="20"/>
      <w:szCs w:val="20"/>
    </w:rPr>
  </w:style>
  <w:style w:type="character" w:customStyle="1" w:styleId="FootnoteTextChar">
    <w:name w:val="Footnote Text Char"/>
    <w:basedOn w:val="DefaultParagraphFont"/>
    <w:link w:val="FootnoteText"/>
    <w:rsid w:val="001A05BA"/>
    <w:rPr>
      <w:sz w:val="20"/>
      <w:szCs w:val="20"/>
    </w:rPr>
  </w:style>
  <w:style w:type="character" w:styleId="FootnoteReference">
    <w:name w:val="footnote reference"/>
    <w:basedOn w:val="DefaultParagraphFont"/>
    <w:unhideWhenUsed/>
    <w:rsid w:val="001A05BA"/>
    <w:rPr>
      <w:vertAlign w:val="superscript"/>
    </w:rPr>
  </w:style>
  <w:style w:type="character" w:styleId="Hyperlink">
    <w:name w:val="Hyperlink"/>
    <w:basedOn w:val="DefaultParagraphFont"/>
    <w:uiPriority w:val="99"/>
    <w:unhideWhenUsed/>
    <w:rsid w:val="001A05BA"/>
    <w:rPr>
      <w:color w:val="0000FF" w:themeColor="hyperlink"/>
      <w:u w:val="single"/>
    </w:rPr>
  </w:style>
  <w:style w:type="paragraph" w:styleId="NormalWeb">
    <w:name w:val="Normal (Web)"/>
    <w:basedOn w:val="Normal"/>
    <w:unhideWhenUsed/>
    <w:rsid w:val="009B2C6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apple-converted-space">
    <w:name w:val="apple-converted-space"/>
    <w:basedOn w:val="DefaultParagraphFont"/>
    <w:rsid w:val="002215DF"/>
  </w:style>
  <w:style w:type="character" w:customStyle="1" w:styleId="BriefparaChar">
    <w:name w:val="Brief para Char"/>
    <w:basedOn w:val="DefaultParagraphFont"/>
    <w:link w:val="Briefpara"/>
    <w:locked/>
    <w:rsid w:val="00A3300C"/>
    <w:rPr>
      <w:rFonts w:eastAsia="Times New Roman" w:cstheme="minorHAnsi"/>
      <w:lang w:eastAsia="en-AU"/>
    </w:rPr>
  </w:style>
  <w:style w:type="paragraph" w:customStyle="1" w:styleId="Briefpara">
    <w:name w:val="Brief para"/>
    <w:basedOn w:val="ListParagraph"/>
    <w:link w:val="BriefparaChar"/>
    <w:qFormat/>
    <w:rsid w:val="00A3300C"/>
    <w:pPr>
      <w:numPr>
        <w:numId w:val="1"/>
      </w:numPr>
      <w:spacing w:after="0" w:line="240" w:lineRule="auto"/>
      <w:jc w:val="both"/>
    </w:pPr>
    <w:rPr>
      <w:rFonts w:eastAsia="Times New Roman" w:cstheme="minorHAnsi"/>
      <w:lang w:eastAsia="en-AU"/>
    </w:rPr>
  </w:style>
  <w:style w:type="character" w:styleId="CommentReference">
    <w:name w:val="annotation reference"/>
    <w:basedOn w:val="DefaultParagraphFont"/>
    <w:uiPriority w:val="99"/>
    <w:semiHidden/>
    <w:unhideWhenUsed/>
    <w:rsid w:val="00CB6F66"/>
    <w:rPr>
      <w:sz w:val="16"/>
      <w:szCs w:val="16"/>
    </w:rPr>
  </w:style>
  <w:style w:type="paragraph" w:styleId="CommentText">
    <w:name w:val="annotation text"/>
    <w:basedOn w:val="Normal"/>
    <w:link w:val="CommentTextChar"/>
    <w:uiPriority w:val="99"/>
    <w:semiHidden/>
    <w:unhideWhenUsed/>
    <w:rsid w:val="00CB6F66"/>
    <w:pPr>
      <w:spacing w:line="240" w:lineRule="auto"/>
    </w:pPr>
    <w:rPr>
      <w:sz w:val="20"/>
      <w:szCs w:val="20"/>
    </w:rPr>
  </w:style>
  <w:style w:type="character" w:customStyle="1" w:styleId="CommentTextChar">
    <w:name w:val="Comment Text Char"/>
    <w:basedOn w:val="DefaultParagraphFont"/>
    <w:link w:val="CommentText"/>
    <w:uiPriority w:val="99"/>
    <w:semiHidden/>
    <w:rsid w:val="00CB6F66"/>
    <w:rPr>
      <w:sz w:val="20"/>
      <w:szCs w:val="20"/>
    </w:rPr>
  </w:style>
  <w:style w:type="paragraph" w:styleId="CommentSubject">
    <w:name w:val="annotation subject"/>
    <w:basedOn w:val="CommentText"/>
    <w:next w:val="CommentText"/>
    <w:link w:val="CommentSubjectChar"/>
    <w:uiPriority w:val="99"/>
    <w:semiHidden/>
    <w:unhideWhenUsed/>
    <w:rsid w:val="00CB6F66"/>
    <w:rPr>
      <w:b/>
      <w:bCs/>
    </w:rPr>
  </w:style>
  <w:style w:type="character" w:customStyle="1" w:styleId="CommentSubjectChar">
    <w:name w:val="Comment Subject Char"/>
    <w:basedOn w:val="CommentTextChar"/>
    <w:link w:val="CommentSubject"/>
    <w:uiPriority w:val="99"/>
    <w:semiHidden/>
    <w:rsid w:val="00CB6F66"/>
    <w:rPr>
      <w:b/>
      <w:bCs/>
      <w:sz w:val="20"/>
      <w:szCs w:val="20"/>
    </w:rPr>
  </w:style>
  <w:style w:type="paragraph" w:styleId="Revision">
    <w:name w:val="Revision"/>
    <w:hidden/>
    <w:uiPriority w:val="99"/>
    <w:semiHidden/>
    <w:rsid w:val="00CB6F66"/>
    <w:pPr>
      <w:spacing w:after="0" w:line="240" w:lineRule="auto"/>
    </w:pPr>
  </w:style>
  <w:style w:type="character" w:customStyle="1" w:styleId="DefaultChar">
    <w:name w:val="Default Char"/>
    <w:basedOn w:val="DefaultParagraphFont"/>
    <w:link w:val="Default"/>
    <w:locked/>
    <w:rsid w:val="004569E5"/>
    <w:rPr>
      <w:rFonts w:ascii="Times New Roman" w:hAnsi="Times New Roman" w:cs="Times New Roman"/>
      <w:color w:val="000000"/>
      <w:sz w:val="24"/>
      <w:szCs w:val="24"/>
    </w:rPr>
  </w:style>
  <w:style w:type="paragraph" w:customStyle="1" w:styleId="Brief2">
    <w:name w:val="Brief 2"/>
    <w:basedOn w:val="Normal"/>
    <w:qFormat/>
    <w:rsid w:val="005830C1"/>
    <w:pPr>
      <w:spacing w:after="0" w:line="240" w:lineRule="auto"/>
      <w:ind w:left="357" w:hanging="357"/>
      <w:jc w:val="both"/>
    </w:pPr>
    <w:rPr>
      <w:rFonts w:eastAsia="Times New Roman" w:cs="Times New Roman"/>
      <w:b/>
      <w:iCs/>
      <w:sz w:val="24"/>
      <w:szCs w:val="20"/>
      <w:lang w:val="en-AU" w:eastAsia="en-AU"/>
    </w:rPr>
  </w:style>
  <w:style w:type="character" w:customStyle="1" w:styleId="Best2Char">
    <w:name w:val="Best2 Char"/>
    <w:basedOn w:val="DefaultParagraphFont"/>
    <w:link w:val="Best2"/>
    <w:locked/>
    <w:rsid w:val="00D206DE"/>
  </w:style>
  <w:style w:type="paragraph" w:customStyle="1" w:styleId="Best2">
    <w:name w:val="Best2"/>
    <w:basedOn w:val="Normal"/>
    <w:link w:val="Best2Char"/>
    <w:qFormat/>
    <w:rsid w:val="00D206DE"/>
    <w:pPr>
      <w:numPr>
        <w:numId w:val="2"/>
      </w:numPr>
      <w:spacing w:after="0" w:line="240" w:lineRule="auto"/>
      <w:jc w:val="both"/>
    </w:pPr>
  </w:style>
  <w:style w:type="paragraph" w:customStyle="1" w:styleId="default0">
    <w:name w:val="default"/>
    <w:basedOn w:val="Normal"/>
    <w:rsid w:val="002F165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Strong">
    <w:name w:val="Strong"/>
    <w:uiPriority w:val="22"/>
    <w:qFormat/>
    <w:rsid w:val="00B078D8"/>
    <w:rPr>
      <w:b/>
      <w:bCs/>
    </w:rPr>
  </w:style>
  <w:style w:type="character" w:customStyle="1" w:styleId="Heading6Char">
    <w:name w:val="Heading 6 Char"/>
    <w:basedOn w:val="DefaultParagraphFont"/>
    <w:link w:val="Heading6"/>
    <w:uiPriority w:val="9"/>
    <w:rsid w:val="00620583"/>
    <w:rPr>
      <w:rFonts w:asciiTheme="majorHAnsi" w:eastAsiaTheme="majorEastAsia" w:hAnsiTheme="majorHAnsi" w:cstheme="majorBidi"/>
      <w:i/>
      <w:iCs/>
      <w:color w:val="243F60" w:themeColor="accent1" w:themeShade="7F"/>
    </w:rPr>
  </w:style>
  <w:style w:type="table" w:customStyle="1" w:styleId="TableGrid3">
    <w:name w:val="Table Grid3"/>
    <w:basedOn w:val="TableNormal"/>
    <w:next w:val="TableGrid"/>
    <w:rsid w:val="007909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7Char">
    <w:name w:val="Heading 7 Char"/>
    <w:basedOn w:val="DefaultParagraphFont"/>
    <w:link w:val="Heading7"/>
    <w:rsid w:val="00D03D62"/>
    <w:rPr>
      <w:rFonts w:ascii="Arial" w:eastAsia="바탕" w:hAnsi="Arial" w:cs="Arial"/>
      <w:b/>
      <w:color w:val="FF0000"/>
      <w:sz w:val="20"/>
      <w:szCs w:val="20"/>
      <w:lang w:val="en-US" w:eastAsia="en-US"/>
    </w:rPr>
  </w:style>
  <w:style w:type="paragraph" w:styleId="DocumentMap">
    <w:name w:val="Document Map"/>
    <w:basedOn w:val="Normal"/>
    <w:link w:val="DocumentMapChar"/>
    <w:semiHidden/>
    <w:rsid w:val="00D03D62"/>
    <w:pPr>
      <w:shd w:val="clear" w:color="auto" w:fill="000080"/>
      <w:spacing w:after="0" w:line="240" w:lineRule="auto"/>
    </w:pPr>
    <w:rPr>
      <w:rFonts w:ascii="Tahoma" w:eastAsia="바탕" w:hAnsi="Tahoma" w:cs="Times New Roman"/>
      <w:sz w:val="20"/>
      <w:szCs w:val="20"/>
      <w:lang w:val="en-US" w:eastAsia="en-US"/>
    </w:rPr>
  </w:style>
  <w:style w:type="character" w:customStyle="1" w:styleId="DocumentMapChar">
    <w:name w:val="Document Map Char"/>
    <w:basedOn w:val="DefaultParagraphFont"/>
    <w:link w:val="DocumentMap"/>
    <w:semiHidden/>
    <w:rsid w:val="00D03D62"/>
    <w:rPr>
      <w:rFonts w:ascii="Tahoma" w:eastAsia="바탕" w:hAnsi="Tahoma" w:cs="Times New Roman"/>
      <w:sz w:val="20"/>
      <w:szCs w:val="20"/>
      <w:shd w:val="clear" w:color="auto" w:fill="000080"/>
      <w:lang w:val="en-US" w:eastAsia="en-US"/>
    </w:rPr>
  </w:style>
  <w:style w:type="character" w:styleId="PageNumber">
    <w:name w:val="page number"/>
    <w:basedOn w:val="DefaultParagraphFont"/>
    <w:semiHidden/>
    <w:rsid w:val="00D03D62"/>
  </w:style>
  <w:style w:type="character" w:styleId="FollowedHyperlink">
    <w:name w:val="FollowedHyperlink"/>
    <w:semiHidden/>
    <w:rsid w:val="00D03D62"/>
    <w:rPr>
      <w:color w:val="800080"/>
      <w:u w:val="single"/>
    </w:rPr>
  </w:style>
  <w:style w:type="character" w:styleId="Emphasis">
    <w:name w:val="Emphasis"/>
    <w:qFormat/>
    <w:rsid w:val="00D03D62"/>
    <w:rPr>
      <w:i/>
      <w:iCs/>
    </w:rPr>
  </w:style>
  <w:style w:type="paragraph" w:customStyle="1" w:styleId="ColorfulList-Accent11">
    <w:name w:val="Colorful List - Accent 11"/>
    <w:basedOn w:val="Normal"/>
    <w:qFormat/>
    <w:rsid w:val="00D03D62"/>
    <w:pPr>
      <w:spacing w:before="100" w:beforeAutospacing="1" w:after="100" w:afterAutospacing="1" w:line="240" w:lineRule="auto"/>
    </w:pPr>
    <w:rPr>
      <w:rFonts w:ascii="Times New Roman" w:eastAsia="Calibri" w:hAnsi="Times New Roman" w:cs="Times New Roman"/>
      <w:sz w:val="24"/>
      <w:szCs w:val="24"/>
      <w:lang w:val="en-US" w:eastAsia="en-US"/>
    </w:rPr>
  </w:style>
  <w:style w:type="paragraph" w:customStyle="1" w:styleId="ColorfulShading-Accent11">
    <w:name w:val="Colorful Shading - Accent 11"/>
    <w:hidden/>
    <w:semiHidden/>
    <w:rsid w:val="00D03D62"/>
    <w:pPr>
      <w:spacing w:after="0" w:line="240" w:lineRule="auto"/>
    </w:pPr>
    <w:rPr>
      <w:rFonts w:ascii="Times New Roman" w:eastAsia="바탕" w:hAnsi="Times New Roman" w:cs="Times New Roman"/>
      <w:sz w:val="24"/>
      <w:szCs w:val="24"/>
      <w:lang w:val="en-US" w:eastAsia="en-US"/>
    </w:rPr>
  </w:style>
  <w:style w:type="paragraph" w:styleId="HTMLPreformatted">
    <w:name w:val="HTML Preformatted"/>
    <w:basedOn w:val="Normal"/>
    <w:link w:val="HTMLPreformattedChar"/>
    <w:uiPriority w:val="99"/>
    <w:unhideWhenUsed/>
    <w:rsid w:val="00D03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D03D62"/>
    <w:rPr>
      <w:rFonts w:ascii="Courier New" w:eastAsia="Times New Roman" w:hAnsi="Courier New" w:cs="Courier New"/>
      <w:sz w:val="20"/>
      <w:szCs w:val="20"/>
      <w:lang w:val="en-US" w:eastAsia="en-US"/>
    </w:rPr>
  </w:style>
  <w:style w:type="paragraph" w:styleId="BodyText">
    <w:name w:val="Body Text"/>
    <w:basedOn w:val="Normal"/>
    <w:link w:val="BodyTextChar"/>
    <w:rsid w:val="00D03D62"/>
    <w:pPr>
      <w:spacing w:after="0" w:line="240" w:lineRule="auto"/>
      <w:jc w:val="center"/>
    </w:pPr>
    <w:rPr>
      <w:rFonts w:ascii="Times New Roman" w:eastAsia="Times New Roman" w:hAnsi="Times New Roman" w:cs="Times New Roman"/>
      <w:sz w:val="24"/>
      <w:szCs w:val="24"/>
      <w:lang w:val="en-GB" w:eastAsia="en-US"/>
    </w:rPr>
  </w:style>
  <w:style w:type="character" w:customStyle="1" w:styleId="BodyTextChar">
    <w:name w:val="Body Text Char"/>
    <w:basedOn w:val="DefaultParagraphFont"/>
    <w:link w:val="BodyText"/>
    <w:rsid w:val="00D03D62"/>
    <w:rPr>
      <w:rFonts w:ascii="Times New Roman" w:eastAsia="Times New Roman" w:hAnsi="Times New Roman" w:cs="Times New Roman"/>
      <w:sz w:val="24"/>
      <w:szCs w:val="24"/>
      <w:lang w:val="en-GB" w:eastAsia="en-US"/>
    </w:rPr>
  </w:style>
  <w:style w:type="table" w:styleId="LightShading">
    <w:name w:val="Light Shading"/>
    <w:basedOn w:val="TableNormal"/>
    <w:uiPriority w:val="60"/>
    <w:rsid w:val="00D03D62"/>
    <w:pPr>
      <w:spacing w:after="0" w:line="240" w:lineRule="auto"/>
    </w:pPr>
    <w:rPr>
      <w:rFonts w:eastAsia="바탕"/>
      <w:color w:val="000000" w:themeColor="text1" w:themeShade="BF"/>
      <w:lang w:val="en-GB"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1">
    <w:name w:val="toc 1"/>
    <w:basedOn w:val="Normal"/>
    <w:next w:val="Normal"/>
    <w:autoRedefine/>
    <w:uiPriority w:val="39"/>
    <w:unhideWhenUsed/>
    <w:rsid w:val="009950E3"/>
    <w:pPr>
      <w:tabs>
        <w:tab w:val="right" w:leader="dot" w:pos="9350"/>
      </w:tabs>
      <w:spacing w:before="120" w:after="120" w:line="240" w:lineRule="auto"/>
    </w:pPr>
    <w:rPr>
      <w:rFonts w:ascii="Times New Roman" w:hAnsi="Times New Roman" w:cs="Times New Roman"/>
      <w:b/>
      <w:caps/>
      <w:noProof/>
      <w:lang w:val="en-US" w:eastAsia="en-US"/>
    </w:rPr>
  </w:style>
  <w:style w:type="paragraph" w:customStyle="1" w:styleId="StyleHeading1Left0">
    <w:name w:val="Style Heading 1 + Left:  0&quot;"/>
    <w:basedOn w:val="Heading1"/>
    <w:rsid w:val="00D37E93"/>
    <w:pPr>
      <w:keepNext/>
      <w:spacing w:before="240" w:after="60"/>
      <w:jc w:val="left"/>
    </w:pPr>
    <w:rPr>
      <w:rFonts w:ascii="Times New (W1)" w:eastAsia="Times New Roman" w:hAnsi="Times New (W1)"/>
      <w:bCs/>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E63"/>
  </w:style>
  <w:style w:type="paragraph" w:styleId="Heading1">
    <w:name w:val="heading 1"/>
    <w:basedOn w:val="Normal"/>
    <w:next w:val="Normal"/>
    <w:link w:val="Heading1Char"/>
    <w:qFormat/>
    <w:rsid w:val="00C56400"/>
    <w:pPr>
      <w:spacing w:after="0" w:line="240" w:lineRule="auto"/>
      <w:jc w:val="center"/>
      <w:outlineLvl w:val="0"/>
    </w:pPr>
    <w:rPr>
      <w:rFonts w:ascii="Times New Roman" w:hAnsi="Times New Roman" w:cs="Times New Roman"/>
      <w:b/>
      <w:caps/>
    </w:rPr>
  </w:style>
  <w:style w:type="paragraph" w:styleId="Heading2">
    <w:name w:val="heading 2"/>
    <w:basedOn w:val="Default"/>
    <w:next w:val="Normal"/>
    <w:link w:val="Heading2Char"/>
    <w:unhideWhenUsed/>
    <w:qFormat/>
    <w:rsid w:val="00E34362"/>
    <w:pPr>
      <w:ind w:left="720" w:hanging="720"/>
      <w:outlineLvl w:val="1"/>
    </w:pPr>
    <w:rPr>
      <w:b/>
      <w:bCs/>
      <w:sz w:val="22"/>
      <w:szCs w:val="22"/>
    </w:rPr>
  </w:style>
  <w:style w:type="paragraph" w:styleId="Heading3">
    <w:name w:val="heading 3"/>
    <w:basedOn w:val="Heading2"/>
    <w:next w:val="Normal"/>
    <w:link w:val="Heading3Char"/>
    <w:unhideWhenUsed/>
    <w:qFormat/>
    <w:rsid w:val="00437295"/>
    <w:pPr>
      <w:outlineLvl w:val="2"/>
    </w:pPr>
  </w:style>
  <w:style w:type="paragraph" w:styleId="Heading4">
    <w:name w:val="heading 4"/>
    <w:basedOn w:val="Heading3"/>
    <w:next w:val="Normal"/>
    <w:link w:val="Heading4Char"/>
    <w:unhideWhenUsed/>
    <w:qFormat/>
    <w:rsid w:val="008017E2"/>
    <w:pPr>
      <w:outlineLvl w:val="3"/>
    </w:pPr>
  </w:style>
  <w:style w:type="paragraph" w:styleId="Heading5">
    <w:name w:val="heading 5"/>
    <w:basedOn w:val="Default"/>
    <w:next w:val="Normal"/>
    <w:link w:val="Heading5Char"/>
    <w:unhideWhenUsed/>
    <w:qFormat/>
    <w:rsid w:val="00FF6845"/>
    <w:pPr>
      <w:ind w:left="720"/>
      <w:outlineLvl w:val="4"/>
    </w:pPr>
    <w:rPr>
      <w:b/>
      <w:i/>
      <w:sz w:val="22"/>
      <w:szCs w:val="22"/>
    </w:rPr>
  </w:style>
  <w:style w:type="paragraph" w:styleId="Heading6">
    <w:name w:val="heading 6"/>
    <w:basedOn w:val="Normal"/>
    <w:next w:val="Normal"/>
    <w:link w:val="Heading6Char"/>
    <w:unhideWhenUsed/>
    <w:qFormat/>
    <w:rsid w:val="0062058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D03D62"/>
    <w:pPr>
      <w:keepNext/>
      <w:spacing w:after="0" w:line="240" w:lineRule="auto"/>
      <w:outlineLvl w:val="6"/>
    </w:pPr>
    <w:rPr>
      <w:rFonts w:ascii="Arial" w:eastAsia="바탕" w:hAnsi="Arial" w:cs="Arial"/>
      <w:b/>
      <w:color w:val="FF000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82A2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semiHidden/>
    <w:unhideWhenUsed/>
    <w:rsid w:val="00D82A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A2C"/>
    <w:rPr>
      <w:rFonts w:ascii="Tahoma" w:hAnsi="Tahoma" w:cs="Tahoma"/>
      <w:sz w:val="16"/>
      <w:szCs w:val="16"/>
      <w:lang w:val="en-NZ"/>
    </w:rPr>
  </w:style>
  <w:style w:type="paragraph" w:styleId="ListParagraph">
    <w:name w:val="List Paragraph"/>
    <w:basedOn w:val="Normal"/>
    <w:link w:val="ListParagraphChar"/>
    <w:uiPriority w:val="34"/>
    <w:qFormat/>
    <w:rsid w:val="00BD7DC9"/>
    <w:pPr>
      <w:ind w:left="720"/>
      <w:contextualSpacing/>
    </w:pPr>
  </w:style>
  <w:style w:type="table" w:styleId="TableGrid">
    <w:name w:val="Table Grid"/>
    <w:basedOn w:val="TableNormal"/>
    <w:uiPriority w:val="59"/>
    <w:rsid w:val="006408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unhideWhenUsed/>
    <w:rsid w:val="00AF39C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F39C6"/>
    <w:rPr>
      <w:rFonts w:ascii="Consolas" w:hAnsi="Consolas"/>
      <w:sz w:val="21"/>
      <w:szCs w:val="21"/>
      <w:lang w:val="en-NZ"/>
    </w:rPr>
  </w:style>
  <w:style w:type="paragraph" w:styleId="Header">
    <w:name w:val="header"/>
    <w:basedOn w:val="Normal"/>
    <w:link w:val="HeaderChar"/>
    <w:unhideWhenUsed/>
    <w:rsid w:val="00DB5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314"/>
    <w:rPr>
      <w:lang w:val="en-NZ"/>
    </w:rPr>
  </w:style>
  <w:style w:type="paragraph" w:styleId="Footer">
    <w:name w:val="footer"/>
    <w:basedOn w:val="Normal"/>
    <w:link w:val="FooterChar"/>
    <w:unhideWhenUsed/>
    <w:rsid w:val="00DB5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314"/>
    <w:rPr>
      <w:lang w:val="en-NZ"/>
    </w:rPr>
  </w:style>
  <w:style w:type="character" w:customStyle="1" w:styleId="Heading1Char">
    <w:name w:val="Heading 1 Char"/>
    <w:basedOn w:val="DefaultParagraphFont"/>
    <w:link w:val="Heading1"/>
    <w:uiPriority w:val="9"/>
    <w:rsid w:val="00C56400"/>
    <w:rPr>
      <w:rFonts w:ascii="Times New Roman" w:hAnsi="Times New Roman" w:cs="Times New Roman"/>
      <w:b/>
      <w:caps/>
    </w:rPr>
  </w:style>
  <w:style w:type="character" w:customStyle="1" w:styleId="Heading2Char">
    <w:name w:val="Heading 2 Char"/>
    <w:basedOn w:val="DefaultParagraphFont"/>
    <w:link w:val="Heading2"/>
    <w:uiPriority w:val="9"/>
    <w:rsid w:val="00E34362"/>
    <w:rPr>
      <w:rFonts w:ascii="Times New Roman" w:hAnsi="Times New Roman" w:cs="Times New Roman"/>
      <w:b/>
      <w:bCs/>
      <w:color w:val="000000"/>
    </w:rPr>
  </w:style>
  <w:style w:type="character" w:customStyle="1" w:styleId="Heading3Char">
    <w:name w:val="Heading 3 Char"/>
    <w:basedOn w:val="DefaultParagraphFont"/>
    <w:link w:val="Heading3"/>
    <w:uiPriority w:val="9"/>
    <w:rsid w:val="00437295"/>
    <w:rPr>
      <w:rFonts w:ascii="Times New Roman" w:hAnsi="Times New Roman" w:cs="Times New Roman"/>
      <w:b/>
      <w:bCs/>
      <w:color w:val="000000"/>
    </w:rPr>
  </w:style>
  <w:style w:type="paragraph" w:styleId="NoSpacing">
    <w:name w:val="No Spacing"/>
    <w:uiPriority w:val="1"/>
    <w:qFormat/>
    <w:rsid w:val="0057081A"/>
    <w:pPr>
      <w:spacing w:after="0" w:line="240" w:lineRule="auto"/>
    </w:pPr>
  </w:style>
  <w:style w:type="character" w:customStyle="1" w:styleId="Heading4Char">
    <w:name w:val="Heading 4 Char"/>
    <w:basedOn w:val="DefaultParagraphFont"/>
    <w:link w:val="Heading4"/>
    <w:uiPriority w:val="9"/>
    <w:rsid w:val="008017E2"/>
    <w:rPr>
      <w:rFonts w:ascii="Times New Roman" w:hAnsi="Times New Roman" w:cs="Times New Roman"/>
      <w:b/>
      <w:bCs/>
      <w:color w:val="000000"/>
    </w:rPr>
  </w:style>
  <w:style w:type="character" w:customStyle="1" w:styleId="Heading5Char">
    <w:name w:val="Heading 5 Char"/>
    <w:basedOn w:val="DefaultParagraphFont"/>
    <w:link w:val="Heading5"/>
    <w:uiPriority w:val="9"/>
    <w:rsid w:val="00FF6845"/>
    <w:rPr>
      <w:rFonts w:ascii="Times New Roman" w:hAnsi="Times New Roman" w:cs="Times New Roman"/>
      <w:b/>
      <w:i/>
      <w:color w:val="000000"/>
    </w:rPr>
  </w:style>
  <w:style w:type="character" w:customStyle="1" w:styleId="ListParagraphChar">
    <w:name w:val="List Paragraph Char"/>
    <w:link w:val="ListParagraph"/>
    <w:uiPriority w:val="34"/>
    <w:rsid w:val="0005767E"/>
  </w:style>
  <w:style w:type="paragraph" w:styleId="FootnoteText">
    <w:name w:val="footnote text"/>
    <w:basedOn w:val="Normal"/>
    <w:link w:val="FootnoteTextChar"/>
    <w:unhideWhenUsed/>
    <w:rsid w:val="001A05BA"/>
    <w:pPr>
      <w:spacing w:after="0" w:line="240" w:lineRule="auto"/>
    </w:pPr>
    <w:rPr>
      <w:sz w:val="20"/>
      <w:szCs w:val="20"/>
    </w:rPr>
  </w:style>
  <w:style w:type="character" w:customStyle="1" w:styleId="FootnoteTextChar">
    <w:name w:val="Footnote Text Char"/>
    <w:basedOn w:val="DefaultParagraphFont"/>
    <w:link w:val="FootnoteText"/>
    <w:rsid w:val="001A05BA"/>
    <w:rPr>
      <w:sz w:val="20"/>
      <w:szCs w:val="20"/>
    </w:rPr>
  </w:style>
  <w:style w:type="character" w:styleId="FootnoteReference">
    <w:name w:val="footnote reference"/>
    <w:basedOn w:val="DefaultParagraphFont"/>
    <w:unhideWhenUsed/>
    <w:rsid w:val="001A05BA"/>
    <w:rPr>
      <w:vertAlign w:val="superscript"/>
    </w:rPr>
  </w:style>
  <w:style w:type="character" w:styleId="Hyperlink">
    <w:name w:val="Hyperlink"/>
    <w:basedOn w:val="DefaultParagraphFont"/>
    <w:uiPriority w:val="99"/>
    <w:unhideWhenUsed/>
    <w:rsid w:val="001A05BA"/>
    <w:rPr>
      <w:color w:val="0000FF" w:themeColor="hyperlink"/>
      <w:u w:val="single"/>
    </w:rPr>
  </w:style>
  <w:style w:type="paragraph" w:styleId="NormalWeb">
    <w:name w:val="Normal (Web)"/>
    <w:basedOn w:val="Normal"/>
    <w:unhideWhenUsed/>
    <w:rsid w:val="009B2C6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apple-converted-space">
    <w:name w:val="apple-converted-space"/>
    <w:basedOn w:val="DefaultParagraphFont"/>
    <w:rsid w:val="002215DF"/>
  </w:style>
  <w:style w:type="character" w:customStyle="1" w:styleId="BriefparaChar">
    <w:name w:val="Brief para Char"/>
    <w:basedOn w:val="DefaultParagraphFont"/>
    <w:link w:val="Briefpara"/>
    <w:locked/>
    <w:rsid w:val="00A3300C"/>
    <w:rPr>
      <w:rFonts w:eastAsia="Times New Roman" w:cstheme="minorHAnsi"/>
      <w:lang w:eastAsia="en-AU"/>
    </w:rPr>
  </w:style>
  <w:style w:type="paragraph" w:customStyle="1" w:styleId="Briefpara">
    <w:name w:val="Brief para"/>
    <w:basedOn w:val="ListParagraph"/>
    <w:link w:val="BriefparaChar"/>
    <w:qFormat/>
    <w:rsid w:val="00A3300C"/>
    <w:pPr>
      <w:numPr>
        <w:numId w:val="1"/>
      </w:numPr>
      <w:spacing w:after="0" w:line="240" w:lineRule="auto"/>
      <w:jc w:val="both"/>
    </w:pPr>
    <w:rPr>
      <w:rFonts w:eastAsia="Times New Roman" w:cstheme="minorHAnsi"/>
      <w:lang w:eastAsia="en-AU"/>
    </w:rPr>
  </w:style>
  <w:style w:type="character" w:styleId="CommentReference">
    <w:name w:val="annotation reference"/>
    <w:basedOn w:val="DefaultParagraphFont"/>
    <w:uiPriority w:val="99"/>
    <w:semiHidden/>
    <w:unhideWhenUsed/>
    <w:rsid w:val="00CB6F66"/>
    <w:rPr>
      <w:sz w:val="16"/>
      <w:szCs w:val="16"/>
    </w:rPr>
  </w:style>
  <w:style w:type="paragraph" w:styleId="CommentText">
    <w:name w:val="annotation text"/>
    <w:basedOn w:val="Normal"/>
    <w:link w:val="CommentTextChar"/>
    <w:uiPriority w:val="99"/>
    <w:semiHidden/>
    <w:unhideWhenUsed/>
    <w:rsid w:val="00CB6F66"/>
    <w:pPr>
      <w:spacing w:line="240" w:lineRule="auto"/>
    </w:pPr>
    <w:rPr>
      <w:sz w:val="20"/>
      <w:szCs w:val="20"/>
    </w:rPr>
  </w:style>
  <w:style w:type="character" w:customStyle="1" w:styleId="CommentTextChar">
    <w:name w:val="Comment Text Char"/>
    <w:basedOn w:val="DefaultParagraphFont"/>
    <w:link w:val="CommentText"/>
    <w:uiPriority w:val="99"/>
    <w:semiHidden/>
    <w:rsid w:val="00CB6F66"/>
    <w:rPr>
      <w:sz w:val="20"/>
      <w:szCs w:val="20"/>
    </w:rPr>
  </w:style>
  <w:style w:type="paragraph" w:styleId="CommentSubject">
    <w:name w:val="annotation subject"/>
    <w:basedOn w:val="CommentText"/>
    <w:next w:val="CommentText"/>
    <w:link w:val="CommentSubjectChar"/>
    <w:uiPriority w:val="99"/>
    <w:semiHidden/>
    <w:unhideWhenUsed/>
    <w:rsid w:val="00CB6F66"/>
    <w:rPr>
      <w:b/>
      <w:bCs/>
    </w:rPr>
  </w:style>
  <w:style w:type="character" w:customStyle="1" w:styleId="CommentSubjectChar">
    <w:name w:val="Comment Subject Char"/>
    <w:basedOn w:val="CommentTextChar"/>
    <w:link w:val="CommentSubject"/>
    <w:uiPriority w:val="99"/>
    <w:semiHidden/>
    <w:rsid w:val="00CB6F66"/>
    <w:rPr>
      <w:b/>
      <w:bCs/>
      <w:sz w:val="20"/>
      <w:szCs w:val="20"/>
    </w:rPr>
  </w:style>
  <w:style w:type="paragraph" w:styleId="Revision">
    <w:name w:val="Revision"/>
    <w:hidden/>
    <w:uiPriority w:val="99"/>
    <w:semiHidden/>
    <w:rsid w:val="00CB6F66"/>
    <w:pPr>
      <w:spacing w:after="0" w:line="240" w:lineRule="auto"/>
    </w:pPr>
  </w:style>
  <w:style w:type="character" w:customStyle="1" w:styleId="DefaultChar">
    <w:name w:val="Default Char"/>
    <w:basedOn w:val="DefaultParagraphFont"/>
    <w:link w:val="Default"/>
    <w:locked/>
    <w:rsid w:val="004569E5"/>
    <w:rPr>
      <w:rFonts w:ascii="Times New Roman" w:hAnsi="Times New Roman" w:cs="Times New Roman"/>
      <w:color w:val="000000"/>
      <w:sz w:val="24"/>
      <w:szCs w:val="24"/>
    </w:rPr>
  </w:style>
  <w:style w:type="paragraph" w:customStyle="1" w:styleId="Brief2">
    <w:name w:val="Brief 2"/>
    <w:basedOn w:val="Normal"/>
    <w:qFormat/>
    <w:rsid w:val="005830C1"/>
    <w:pPr>
      <w:spacing w:after="0" w:line="240" w:lineRule="auto"/>
      <w:ind w:left="357" w:hanging="357"/>
      <w:jc w:val="both"/>
    </w:pPr>
    <w:rPr>
      <w:rFonts w:eastAsia="Times New Roman" w:cs="Times New Roman"/>
      <w:b/>
      <w:iCs/>
      <w:sz w:val="24"/>
      <w:szCs w:val="20"/>
      <w:lang w:val="en-AU" w:eastAsia="en-AU"/>
    </w:rPr>
  </w:style>
  <w:style w:type="character" w:customStyle="1" w:styleId="Best2Char">
    <w:name w:val="Best2 Char"/>
    <w:basedOn w:val="DefaultParagraphFont"/>
    <w:link w:val="Best2"/>
    <w:locked/>
    <w:rsid w:val="00D206DE"/>
  </w:style>
  <w:style w:type="paragraph" w:customStyle="1" w:styleId="Best2">
    <w:name w:val="Best2"/>
    <w:basedOn w:val="Normal"/>
    <w:link w:val="Best2Char"/>
    <w:qFormat/>
    <w:rsid w:val="00D206DE"/>
    <w:pPr>
      <w:numPr>
        <w:numId w:val="2"/>
      </w:numPr>
      <w:spacing w:after="0" w:line="240" w:lineRule="auto"/>
      <w:jc w:val="both"/>
    </w:pPr>
  </w:style>
  <w:style w:type="paragraph" w:customStyle="1" w:styleId="default0">
    <w:name w:val="default"/>
    <w:basedOn w:val="Normal"/>
    <w:rsid w:val="002F165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Strong">
    <w:name w:val="Strong"/>
    <w:uiPriority w:val="22"/>
    <w:qFormat/>
    <w:rsid w:val="00B078D8"/>
    <w:rPr>
      <w:b/>
      <w:bCs/>
    </w:rPr>
  </w:style>
  <w:style w:type="character" w:customStyle="1" w:styleId="Heading6Char">
    <w:name w:val="Heading 6 Char"/>
    <w:basedOn w:val="DefaultParagraphFont"/>
    <w:link w:val="Heading6"/>
    <w:uiPriority w:val="9"/>
    <w:rsid w:val="00620583"/>
    <w:rPr>
      <w:rFonts w:asciiTheme="majorHAnsi" w:eastAsiaTheme="majorEastAsia" w:hAnsiTheme="majorHAnsi" w:cstheme="majorBidi"/>
      <w:i/>
      <w:iCs/>
      <w:color w:val="243F60" w:themeColor="accent1" w:themeShade="7F"/>
    </w:rPr>
  </w:style>
  <w:style w:type="table" w:customStyle="1" w:styleId="TableGrid3">
    <w:name w:val="Table Grid3"/>
    <w:basedOn w:val="TableNormal"/>
    <w:next w:val="TableGrid"/>
    <w:rsid w:val="007909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7Char">
    <w:name w:val="Heading 7 Char"/>
    <w:basedOn w:val="DefaultParagraphFont"/>
    <w:link w:val="Heading7"/>
    <w:rsid w:val="00D03D62"/>
    <w:rPr>
      <w:rFonts w:ascii="Arial" w:eastAsia="바탕" w:hAnsi="Arial" w:cs="Arial"/>
      <w:b/>
      <w:color w:val="FF0000"/>
      <w:sz w:val="20"/>
      <w:szCs w:val="20"/>
      <w:lang w:val="en-US" w:eastAsia="en-US"/>
    </w:rPr>
  </w:style>
  <w:style w:type="paragraph" w:styleId="DocumentMap">
    <w:name w:val="Document Map"/>
    <w:basedOn w:val="Normal"/>
    <w:link w:val="DocumentMapChar"/>
    <w:semiHidden/>
    <w:rsid w:val="00D03D62"/>
    <w:pPr>
      <w:shd w:val="clear" w:color="auto" w:fill="000080"/>
      <w:spacing w:after="0" w:line="240" w:lineRule="auto"/>
    </w:pPr>
    <w:rPr>
      <w:rFonts w:ascii="Tahoma" w:eastAsia="바탕" w:hAnsi="Tahoma" w:cs="Times New Roman"/>
      <w:sz w:val="20"/>
      <w:szCs w:val="20"/>
      <w:lang w:val="en-US" w:eastAsia="en-US"/>
    </w:rPr>
  </w:style>
  <w:style w:type="character" w:customStyle="1" w:styleId="DocumentMapChar">
    <w:name w:val="Document Map Char"/>
    <w:basedOn w:val="DefaultParagraphFont"/>
    <w:link w:val="DocumentMap"/>
    <w:semiHidden/>
    <w:rsid w:val="00D03D62"/>
    <w:rPr>
      <w:rFonts w:ascii="Tahoma" w:eastAsia="바탕" w:hAnsi="Tahoma" w:cs="Times New Roman"/>
      <w:sz w:val="20"/>
      <w:szCs w:val="20"/>
      <w:shd w:val="clear" w:color="auto" w:fill="000080"/>
      <w:lang w:val="en-US" w:eastAsia="en-US"/>
    </w:rPr>
  </w:style>
  <w:style w:type="character" w:styleId="PageNumber">
    <w:name w:val="page number"/>
    <w:basedOn w:val="DefaultParagraphFont"/>
    <w:semiHidden/>
    <w:rsid w:val="00D03D62"/>
  </w:style>
  <w:style w:type="character" w:styleId="FollowedHyperlink">
    <w:name w:val="FollowedHyperlink"/>
    <w:semiHidden/>
    <w:rsid w:val="00D03D62"/>
    <w:rPr>
      <w:color w:val="800080"/>
      <w:u w:val="single"/>
    </w:rPr>
  </w:style>
  <w:style w:type="character" w:styleId="Emphasis">
    <w:name w:val="Emphasis"/>
    <w:qFormat/>
    <w:rsid w:val="00D03D62"/>
    <w:rPr>
      <w:i/>
      <w:iCs/>
    </w:rPr>
  </w:style>
  <w:style w:type="paragraph" w:customStyle="1" w:styleId="ColorfulList-Accent11">
    <w:name w:val="Colorful List - Accent 11"/>
    <w:basedOn w:val="Normal"/>
    <w:qFormat/>
    <w:rsid w:val="00D03D62"/>
    <w:pPr>
      <w:spacing w:before="100" w:beforeAutospacing="1" w:after="100" w:afterAutospacing="1" w:line="240" w:lineRule="auto"/>
    </w:pPr>
    <w:rPr>
      <w:rFonts w:ascii="Times New Roman" w:eastAsia="Calibri" w:hAnsi="Times New Roman" w:cs="Times New Roman"/>
      <w:sz w:val="24"/>
      <w:szCs w:val="24"/>
      <w:lang w:val="en-US" w:eastAsia="en-US"/>
    </w:rPr>
  </w:style>
  <w:style w:type="paragraph" w:customStyle="1" w:styleId="ColorfulShading-Accent11">
    <w:name w:val="Colorful Shading - Accent 11"/>
    <w:hidden/>
    <w:semiHidden/>
    <w:rsid w:val="00D03D62"/>
    <w:pPr>
      <w:spacing w:after="0" w:line="240" w:lineRule="auto"/>
    </w:pPr>
    <w:rPr>
      <w:rFonts w:ascii="Times New Roman" w:eastAsia="바탕" w:hAnsi="Times New Roman" w:cs="Times New Roman"/>
      <w:sz w:val="24"/>
      <w:szCs w:val="24"/>
      <w:lang w:val="en-US" w:eastAsia="en-US"/>
    </w:rPr>
  </w:style>
  <w:style w:type="paragraph" w:styleId="HTMLPreformatted">
    <w:name w:val="HTML Preformatted"/>
    <w:basedOn w:val="Normal"/>
    <w:link w:val="HTMLPreformattedChar"/>
    <w:uiPriority w:val="99"/>
    <w:unhideWhenUsed/>
    <w:rsid w:val="00D03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D03D62"/>
    <w:rPr>
      <w:rFonts w:ascii="Courier New" w:eastAsia="Times New Roman" w:hAnsi="Courier New" w:cs="Courier New"/>
      <w:sz w:val="20"/>
      <w:szCs w:val="20"/>
      <w:lang w:val="en-US" w:eastAsia="en-US"/>
    </w:rPr>
  </w:style>
  <w:style w:type="paragraph" w:styleId="BodyText">
    <w:name w:val="Body Text"/>
    <w:basedOn w:val="Normal"/>
    <w:link w:val="BodyTextChar"/>
    <w:rsid w:val="00D03D62"/>
    <w:pPr>
      <w:spacing w:after="0" w:line="240" w:lineRule="auto"/>
      <w:jc w:val="center"/>
    </w:pPr>
    <w:rPr>
      <w:rFonts w:ascii="Times New Roman" w:eastAsia="Times New Roman" w:hAnsi="Times New Roman" w:cs="Times New Roman"/>
      <w:sz w:val="24"/>
      <w:szCs w:val="24"/>
      <w:lang w:val="en-GB" w:eastAsia="en-US"/>
    </w:rPr>
  </w:style>
  <w:style w:type="character" w:customStyle="1" w:styleId="BodyTextChar">
    <w:name w:val="Body Text Char"/>
    <w:basedOn w:val="DefaultParagraphFont"/>
    <w:link w:val="BodyText"/>
    <w:rsid w:val="00D03D62"/>
    <w:rPr>
      <w:rFonts w:ascii="Times New Roman" w:eastAsia="Times New Roman" w:hAnsi="Times New Roman" w:cs="Times New Roman"/>
      <w:sz w:val="24"/>
      <w:szCs w:val="24"/>
      <w:lang w:val="en-GB" w:eastAsia="en-US"/>
    </w:rPr>
  </w:style>
  <w:style w:type="table" w:styleId="LightShading">
    <w:name w:val="Light Shading"/>
    <w:basedOn w:val="TableNormal"/>
    <w:uiPriority w:val="60"/>
    <w:rsid w:val="00D03D62"/>
    <w:pPr>
      <w:spacing w:after="0" w:line="240" w:lineRule="auto"/>
    </w:pPr>
    <w:rPr>
      <w:rFonts w:eastAsia="바탕"/>
      <w:color w:val="000000" w:themeColor="text1" w:themeShade="BF"/>
      <w:lang w:val="en-GB"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1">
    <w:name w:val="toc 1"/>
    <w:basedOn w:val="Normal"/>
    <w:next w:val="Normal"/>
    <w:autoRedefine/>
    <w:uiPriority w:val="39"/>
    <w:unhideWhenUsed/>
    <w:rsid w:val="009950E3"/>
    <w:pPr>
      <w:tabs>
        <w:tab w:val="right" w:leader="dot" w:pos="9350"/>
      </w:tabs>
      <w:spacing w:before="120" w:after="120" w:line="240" w:lineRule="auto"/>
    </w:pPr>
    <w:rPr>
      <w:rFonts w:ascii="Times New Roman" w:hAnsi="Times New Roman" w:cs="Times New Roman"/>
      <w:b/>
      <w:caps/>
      <w:noProof/>
      <w:lang w:val="en-US" w:eastAsia="en-US"/>
    </w:rPr>
  </w:style>
  <w:style w:type="paragraph" w:customStyle="1" w:styleId="StyleHeading1Left0">
    <w:name w:val="Style Heading 1 + Left:  0&quot;"/>
    <w:basedOn w:val="Heading1"/>
    <w:rsid w:val="00D37E93"/>
    <w:pPr>
      <w:keepNext/>
      <w:spacing w:before="240" w:after="60"/>
      <w:jc w:val="left"/>
    </w:pPr>
    <w:rPr>
      <w:rFonts w:ascii="Times New (W1)" w:eastAsia="Times New Roman" w:hAnsi="Times New (W1)"/>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023">
      <w:bodyDiv w:val="1"/>
      <w:marLeft w:val="0"/>
      <w:marRight w:val="0"/>
      <w:marTop w:val="0"/>
      <w:marBottom w:val="0"/>
      <w:divBdr>
        <w:top w:val="none" w:sz="0" w:space="0" w:color="auto"/>
        <w:left w:val="none" w:sz="0" w:space="0" w:color="auto"/>
        <w:bottom w:val="none" w:sz="0" w:space="0" w:color="auto"/>
        <w:right w:val="none" w:sz="0" w:space="0" w:color="auto"/>
      </w:divBdr>
    </w:div>
    <w:div w:id="25759175">
      <w:bodyDiv w:val="1"/>
      <w:marLeft w:val="0"/>
      <w:marRight w:val="0"/>
      <w:marTop w:val="0"/>
      <w:marBottom w:val="0"/>
      <w:divBdr>
        <w:top w:val="none" w:sz="0" w:space="0" w:color="auto"/>
        <w:left w:val="none" w:sz="0" w:space="0" w:color="auto"/>
        <w:bottom w:val="none" w:sz="0" w:space="0" w:color="auto"/>
        <w:right w:val="none" w:sz="0" w:space="0" w:color="auto"/>
      </w:divBdr>
    </w:div>
    <w:div w:id="66922196">
      <w:bodyDiv w:val="1"/>
      <w:marLeft w:val="0"/>
      <w:marRight w:val="0"/>
      <w:marTop w:val="0"/>
      <w:marBottom w:val="0"/>
      <w:divBdr>
        <w:top w:val="none" w:sz="0" w:space="0" w:color="auto"/>
        <w:left w:val="none" w:sz="0" w:space="0" w:color="auto"/>
        <w:bottom w:val="none" w:sz="0" w:space="0" w:color="auto"/>
        <w:right w:val="none" w:sz="0" w:space="0" w:color="auto"/>
      </w:divBdr>
    </w:div>
    <w:div w:id="153883538">
      <w:bodyDiv w:val="1"/>
      <w:marLeft w:val="0"/>
      <w:marRight w:val="0"/>
      <w:marTop w:val="0"/>
      <w:marBottom w:val="0"/>
      <w:divBdr>
        <w:top w:val="none" w:sz="0" w:space="0" w:color="auto"/>
        <w:left w:val="none" w:sz="0" w:space="0" w:color="auto"/>
        <w:bottom w:val="none" w:sz="0" w:space="0" w:color="auto"/>
        <w:right w:val="none" w:sz="0" w:space="0" w:color="auto"/>
      </w:divBdr>
    </w:div>
    <w:div w:id="205794324">
      <w:bodyDiv w:val="1"/>
      <w:marLeft w:val="0"/>
      <w:marRight w:val="0"/>
      <w:marTop w:val="0"/>
      <w:marBottom w:val="0"/>
      <w:divBdr>
        <w:top w:val="none" w:sz="0" w:space="0" w:color="auto"/>
        <w:left w:val="none" w:sz="0" w:space="0" w:color="auto"/>
        <w:bottom w:val="none" w:sz="0" w:space="0" w:color="auto"/>
        <w:right w:val="none" w:sz="0" w:space="0" w:color="auto"/>
      </w:divBdr>
    </w:div>
    <w:div w:id="249126848">
      <w:bodyDiv w:val="1"/>
      <w:marLeft w:val="0"/>
      <w:marRight w:val="0"/>
      <w:marTop w:val="0"/>
      <w:marBottom w:val="0"/>
      <w:divBdr>
        <w:top w:val="none" w:sz="0" w:space="0" w:color="auto"/>
        <w:left w:val="none" w:sz="0" w:space="0" w:color="auto"/>
        <w:bottom w:val="none" w:sz="0" w:space="0" w:color="auto"/>
        <w:right w:val="none" w:sz="0" w:space="0" w:color="auto"/>
      </w:divBdr>
      <w:divsChild>
        <w:div w:id="1771730385">
          <w:marLeft w:val="547"/>
          <w:marRight w:val="0"/>
          <w:marTop w:val="115"/>
          <w:marBottom w:val="0"/>
          <w:divBdr>
            <w:top w:val="none" w:sz="0" w:space="0" w:color="auto"/>
            <w:left w:val="none" w:sz="0" w:space="0" w:color="auto"/>
            <w:bottom w:val="none" w:sz="0" w:space="0" w:color="auto"/>
            <w:right w:val="none" w:sz="0" w:space="0" w:color="auto"/>
          </w:divBdr>
        </w:div>
      </w:divsChild>
    </w:div>
    <w:div w:id="269509626">
      <w:bodyDiv w:val="1"/>
      <w:marLeft w:val="0"/>
      <w:marRight w:val="0"/>
      <w:marTop w:val="0"/>
      <w:marBottom w:val="0"/>
      <w:divBdr>
        <w:top w:val="none" w:sz="0" w:space="0" w:color="auto"/>
        <w:left w:val="none" w:sz="0" w:space="0" w:color="auto"/>
        <w:bottom w:val="none" w:sz="0" w:space="0" w:color="auto"/>
        <w:right w:val="none" w:sz="0" w:space="0" w:color="auto"/>
      </w:divBdr>
    </w:div>
    <w:div w:id="308555155">
      <w:bodyDiv w:val="1"/>
      <w:marLeft w:val="0"/>
      <w:marRight w:val="0"/>
      <w:marTop w:val="0"/>
      <w:marBottom w:val="0"/>
      <w:divBdr>
        <w:top w:val="none" w:sz="0" w:space="0" w:color="auto"/>
        <w:left w:val="none" w:sz="0" w:space="0" w:color="auto"/>
        <w:bottom w:val="none" w:sz="0" w:space="0" w:color="auto"/>
        <w:right w:val="none" w:sz="0" w:space="0" w:color="auto"/>
      </w:divBdr>
    </w:div>
    <w:div w:id="328601371">
      <w:bodyDiv w:val="1"/>
      <w:marLeft w:val="0"/>
      <w:marRight w:val="0"/>
      <w:marTop w:val="0"/>
      <w:marBottom w:val="0"/>
      <w:divBdr>
        <w:top w:val="none" w:sz="0" w:space="0" w:color="auto"/>
        <w:left w:val="none" w:sz="0" w:space="0" w:color="auto"/>
        <w:bottom w:val="none" w:sz="0" w:space="0" w:color="auto"/>
        <w:right w:val="none" w:sz="0" w:space="0" w:color="auto"/>
      </w:divBdr>
    </w:div>
    <w:div w:id="331103798">
      <w:bodyDiv w:val="1"/>
      <w:marLeft w:val="0"/>
      <w:marRight w:val="0"/>
      <w:marTop w:val="0"/>
      <w:marBottom w:val="0"/>
      <w:divBdr>
        <w:top w:val="none" w:sz="0" w:space="0" w:color="auto"/>
        <w:left w:val="none" w:sz="0" w:space="0" w:color="auto"/>
        <w:bottom w:val="none" w:sz="0" w:space="0" w:color="auto"/>
        <w:right w:val="none" w:sz="0" w:space="0" w:color="auto"/>
      </w:divBdr>
    </w:div>
    <w:div w:id="337274539">
      <w:bodyDiv w:val="1"/>
      <w:marLeft w:val="0"/>
      <w:marRight w:val="0"/>
      <w:marTop w:val="0"/>
      <w:marBottom w:val="0"/>
      <w:divBdr>
        <w:top w:val="none" w:sz="0" w:space="0" w:color="auto"/>
        <w:left w:val="none" w:sz="0" w:space="0" w:color="auto"/>
        <w:bottom w:val="none" w:sz="0" w:space="0" w:color="auto"/>
        <w:right w:val="none" w:sz="0" w:space="0" w:color="auto"/>
      </w:divBdr>
    </w:div>
    <w:div w:id="358045275">
      <w:bodyDiv w:val="1"/>
      <w:marLeft w:val="0"/>
      <w:marRight w:val="0"/>
      <w:marTop w:val="0"/>
      <w:marBottom w:val="0"/>
      <w:divBdr>
        <w:top w:val="none" w:sz="0" w:space="0" w:color="auto"/>
        <w:left w:val="none" w:sz="0" w:space="0" w:color="auto"/>
        <w:bottom w:val="none" w:sz="0" w:space="0" w:color="auto"/>
        <w:right w:val="none" w:sz="0" w:space="0" w:color="auto"/>
      </w:divBdr>
    </w:div>
    <w:div w:id="401951191">
      <w:bodyDiv w:val="1"/>
      <w:marLeft w:val="0"/>
      <w:marRight w:val="0"/>
      <w:marTop w:val="0"/>
      <w:marBottom w:val="0"/>
      <w:divBdr>
        <w:top w:val="none" w:sz="0" w:space="0" w:color="auto"/>
        <w:left w:val="none" w:sz="0" w:space="0" w:color="auto"/>
        <w:bottom w:val="none" w:sz="0" w:space="0" w:color="auto"/>
        <w:right w:val="none" w:sz="0" w:space="0" w:color="auto"/>
      </w:divBdr>
    </w:div>
    <w:div w:id="427041269">
      <w:bodyDiv w:val="1"/>
      <w:marLeft w:val="0"/>
      <w:marRight w:val="0"/>
      <w:marTop w:val="0"/>
      <w:marBottom w:val="0"/>
      <w:divBdr>
        <w:top w:val="none" w:sz="0" w:space="0" w:color="auto"/>
        <w:left w:val="none" w:sz="0" w:space="0" w:color="auto"/>
        <w:bottom w:val="none" w:sz="0" w:space="0" w:color="auto"/>
        <w:right w:val="none" w:sz="0" w:space="0" w:color="auto"/>
      </w:divBdr>
    </w:div>
    <w:div w:id="427775459">
      <w:bodyDiv w:val="1"/>
      <w:marLeft w:val="0"/>
      <w:marRight w:val="0"/>
      <w:marTop w:val="0"/>
      <w:marBottom w:val="0"/>
      <w:divBdr>
        <w:top w:val="none" w:sz="0" w:space="0" w:color="auto"/>
        <w:left w:val="none" w:sz="0" w:space="0" w:color="auto"/>
        <w:bottom w:val="none" w:sz="0" w:space="0" w:color="auto"/>
        <w:right w:val="none" w:sz="0" w:space="0" w:color="auto"/>
      </w:divBdr>
    </w:div>
    <w:div w:id="458838810">
      <w:bodyDiv w:val="1"/>
      <w:marLeft w:val="0"/>
      <w:marRight w:val="0"/>
      <w:marTop w:val="0"/>
      <w:marBottom w:val="0"/>
      <w:divBdr>
        <w:top w:val="none" w:sz="0" w:space="0" w:color="auto"/>
        <w:left w:val="none" w:sz="0" w:space="0" w:color="auto"/>
        <w:bottom w:val="none" w:sz="0" w:space="0" w:color="auto"/>
        <w:right w:val="none" w:sz="0" w:space="0" w:color="auto"/>
      </w:divBdr>
    </w:div>
    <w:div w:id="482357614">
      <w:bodyDiv w:val="1"/>
      <w:marLeft w:val="0"/>
      <w:marRight w:val="0"/>
      <w:marTop w:val="0"/>
      <w:marBottom w:val="0"/>
      <w:divBdr>
        <w:top w:val="none" w:sz="0" w:space="0" w:color="auto"/>
        <w:left w:val="none" w:sz="0" w:space="0" w:color="auto"/>
        <w:bottom w:val="none" w:sz="0" w:space="0" w:color="auto"/>
        <w:right w:val="none" w:sz="0" w:space="0" w:color="auto"/>
      </w:divBdr>
    </w:div>
    <w:div w:id="484930234">
      <w:bodyDiv w:val="1"/>
      <w:marLeft w:val="0"/>
      <w:marRight w:val="0"/>
      <w:marTop w:val="0"/>
      <w:marBottom w:val="0"/>
      <w:divBdr>
        <w:top w:val="none" w:sz="0" w:space="0" w:color="auto"/>
        <w:left w:val="none" w:sz="0" w:space="0" w:color="auto"/>
        <w:bottom w:val="none" w:sz="0" w:space="0" w:color="auto"/>
        <w:right w:val="none" w:sz="0" w:space="0" w:color="auto"/>
      </w:divBdr>
    </w:div>
    <w:div w:id="512838112">
      <w:bodyDiv w:val="1"/>
      <w:marLeft w:val="0"/>
      <w:marRight w:val="0"/>
      <w:marTop w:val="0"/>
      <w:marBottom w:val="0"/>
      <w:divBdr>
        <w:top w:val="none" w:sz="0" w:space="0" w:color="auto"/>
        <w:left w:val="none" w:sz="0" w:space="0" w:color="auto"/>
        <w:bottom w:val="none" w:sz="0" w:space="0" w:color="auto"/>
        <w:right w:val="none" w:sz="0" w:space="0" w:color="auto"/>
      </w:divBdr>
    </w:div>
    <w:div w:id="526875368">
      <w:bodyDiv w:val="1"/>
      <w:marLeft w:val="0"/>
      <w:marRight w:val="0"/>
      <w:marTop w:val="0"/>
      <w:marBottom w:val="0"/>
      <w:divBdr>
        <w:top w:val="none" w:sz="0" w:space="0" w:color="auto"/>
        <w:left w:val="none" w:sz="0" w:space="0" w:color="auto"/>
        <w:bottom w:val="none" w:sz="0" w:space="0" w:color="auto"/>
        <w:right w:val="none" w:sz="0" w:space="0" w:color="auto"/>
      </w:divBdr>
    </w:div>
    <w:div w:id="545917708">
      <w:bodyDiv w:val="1"/>
      <w:marLeft w:val="0"/>
      <w:marRight w:val="0"/>
      <w:marTop w:val="0"/>
      <w:marBottom w:val="0"/>
      <w:divBdr>
        <w:top w:val="none" w:sz="0" w:space="0" w:color="auto"/>
        <w:left w:val="none" w:sz="0" w:space="0" w:color="auto"/>
        <w:bottom w:val="none" w:sz="0" w:space="0" w:color="auto"/>
        <w:right w:val="none" w:sz="0" w:space="0" w:color="auto"/>
      </w:divBdr>
      <w:divsChild>
        <w:div w:id="369301561">
          <w:marLeft w:val="0"/>
          <w:marRight w:val="0"/>
          <w:marTop w:val="0"/>
          <w:marBottom w:val="0"/>
          <w:divBdr>
            <w:top w:val="none" w:sz="0" w:space="0" w:color="auto"/>
            <w:left w:val="none" w:sz="0" w:space="0" w:color="auto"/>
            <w:bottom w:val="none" w:sz="0" w:space="0" w:color="auto"/>
            <w:right w:val="none" w:sz="0" w:space="0" w:color="auto"/>
          </w:divBdr>
        </w:div>
        <w:div w:id="1286544352">
          <w:marLeft w:val="0"/>
          <w:marRight w:val="0"/>
          <w:marTop w:val="0"/>
          <w:marBottom w:val="0"/>
          <w:divBdr>
            <w:top w:val="none" w:sz="0" w:space="0" w:color="auto"/>
            <w:left w:val="none" w:sz="0" w:space="0" w:color="auto"/>
            <w:bottom w:val="none" w:sz="0" w:space="0" w:color="auto"/>
            <w:right w:val="none" w:sz="0" w:space="0" w:color="auto"/>
          </w:divBdr>
        </w:div>
        <w:div w:id="1985429723">
          <w:marLeft w:val="0"/>
          <w:marRight w:val="0"/>
          <w:marTop w:val="0"/>
          <w:marBottom w:val="0"/>
          <w:divBdr>
            <w:top w:val="none" w:sz="0" w:space="0" w:color="auto"/>
            <w:left w:val="none" w:sz="0" w:space="0" w:color="auto"/>
            <w:bottom w:val="none" w:sz="0" w:space="0" w:color="auto"/>
            <w:right w:val="none" w:sz="0" w:space="0" w:color="auto"/>
          </w:divBdr>
        </w:div>
      </w:divsChild>
    </w:div>
    <w:div w:id="578055920">
      <w:bodyDiv w:val="1"/>
      <w:marLeft w:val="0"/>
      <w:marRight w:val="0"/>
      <w:marTop w:val="0"/>
      <w:marBottom w:val="0"/>
      <w:divBdr>
        <w:top w:val="none" w:sz="0" w:space="0" w:color="auto"/>
        <w:left w:val="none" w:sz="0" w:space="0" w:color="auto"/>
        <w:bottom w:val="none" w:sz="0" w:space="0" w:color="auto"/>
        <w:right w:val="none" w:sz="0" w:space="0" w:color="auto"/>
      </w:divBdr>
    </w:div>
    <w:div w:id="613364114">
      <w:bodyDiv w:val="1"/>
      <w:marLeft w:val="0"/>
      <w:marRight w:val="0"/>
      <w:marTop w:val="0"/>
      <w:marBottom w:val="0"/>
      <w:divBdr>
        <w:top w:val="none" w:sz="0" w:space="0" w:color="auto"/>
        <w:left w:val="none" w:sz="0" w:space="0" w:color="auto"/>
        <w:bottom w:val="none" w:sz="0" w:space="0" w:color="auto"/>
        <w:right w:val="none" w:sz="0" w:space="0" w:color="auto"/>
      </w:divBdr>
      <w:divsChild>
        <w:div w:id="1979411644">
          <w:marLeft w:val="0"/>
          <w:marRight w:val="0"/>
          <w:marTop w:val="0"/>
          <w:marBottom w:val="0"/>
          <w:divBdr>
            <w:top w:val="none" w:sz="0" w:space="0" w:color="auto"/>
            <w:left w:val="single" w:sz="6" w:space="3" w:color="auto"/>
            <w:bottom w:val="none" w:sz="0" w:space="0" w:color="auto"/>
            <w:right w:val="none" w:sz="0" w:space="0" w:color="auto"/>
          </w:divBdr>
          <w:divsChild>
            <w:div w:id="161509170">
              <w:marLeft w:val="450"/>
              <w:marRight w:val="0"/>
              <w:marTop w:val="0"/>
              <w:marBottom w:val="0"/>
              <w:divBdr>
                <w:top w:val="none" w:sz="0" w:space="0" w:color="auto"/>
                <w:left w:val="none" w:sz="0" w:space="0" w:color="auto"/>
                <w:bottom w:val="none" w:sz="0" w:space="0" w:color="auto"/>
                <w:right w:val="none" w:sz="0" w:space="0" w:color="auto"/>
              </w:divBdr>
              <w:divsChild>
                <w:div w:id="1104423495">
                  <w:marLeft w:val="0"/>
                  <w:marRight w:val="225"/>
                  <w:marTop w:val="75"/>
                  <w:marBottom w:val="0"/>
                  <w:divBdr>
                    <w:top w:val="none" w:sz="0" w:space="0" w:color="auto"/>
                    <w:left w:val="none" w:sz="0" w:space="0" w:color="auto"/>
                    <w:bottom w:val="none" w:sz="0" w:space="0" w:color="auto"/>
                    <w:right w:val="none" w:sz="0" w:space="0" w:color="auto"/>
                  </w:divBdr>
                  <w:divsChild>
                    <w:div w:id="135943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407478">
      <w:bodyDiv w:val="1"/>
      <w:marLeft w:val="0"/>
      <w:marRight w:val="0"/>
      <w:marTop w:val="0"/>
      <w:marBottom w:val="0"/>
      <w:divBdr>
        <w:top w:val="none" w:sz="0" w:space="0" w:color="auto"/>
        <w:left w:val="none" w:sz="0" w:space="0" w:color="auto"/>
        <w:bottom w:val="none" w:sz="0" w:space="0" w:color="auto"/>
        <w:right w:val="none" w:sz="0" w:space="0" w:color="auto"/>
      </w:divBdr>
    </w:div>
    <w:div w:id="673536121">
      <w:bodyDiv w:val="1"/>
      <w:marLeft w:val="0"/>
      <w:marRight w:val="0"/>
      <w:marTop w:val="0"/>
      <w:marBottom w:val="0"/>
      <w:divBdr>
        <w:top w:val="none" w:sz="0" w:space="0" w:color="auto"/>
        <w:left w:val="none" w:sz="0" w:space="0" w:color="auto"/>
        <w:bottom w:val="none" w:sz="0" w:space="0" w:color="auto"/>
        <w:right w:val="none" w:sz="0" w:space="0" w:color="auto"/>
      </w:divBdr>
      <w:divsChild>
        <w:div w:id="386535145">
          <w:marLeft w:val="0"/>
          <w:marRight w:val="0"/>
          <w:marTop w:val="0"/>
          <w:marBottom w:val="0"/>
          <w:divBdr>
            <w:top w:val="none" w:sz="0" w:space="0" w:color="auto"/>
            <w:left w:val="none" w:sz="0" w:space="0" w:color="auto"/>
            <w:bottom w:val="none" w:sz="0" w:space="0" w:color="auto"/>
            <w:right w:val="none" w:sz="0" w:space="0" w:color="auto"/>
          </w:divBdr>
        </w:div>
      </w:divsChild>
    </w:div>
    <w:div w:id="701780732">
      <w:bodyDiv w:val="1"/>
      <w:marLeft w:val="0"/>
      <w:marRight w:val="0"/>
      <w:marTop w:val="0"/>
      <w:marBottom w:val="0"/>
      <w:divBdr>
        <w:top w:val="none" w:sz="0" w:space="0" w:color="auto"/>
        <w:left w:val="none" w:sz="0" w:space="0" w:color="auto"/>
        <w:bottom w:val="none" w:sz="0" w:space="0" w:color="auto"/>
        <w:right w:val="none" w:sz="0" w:space="0" w:color="auto"/>
      </w:divBdr>
    </w:div>
    <w:div w:id="703136258">
      <w:bodyDiv w:val="1"/>
      <w:marLeft w:val="0"/>
      <w:marRight w:val="0"/>
      <w:marTop w:val="0"/>
      <w:marBottom w:val="0"/>
      <w:divBdr>
        <w:top w:val="none" w:sz="0" w:space="0" w:color="auto"/>
        <w:left w:val="none" w:sz="0" w:space="0" w:color="auto"/>
        <w:bottom w:val="none" w:sz="0" w:space="0" w:color="auto"/>
        <w:right w:val="none" w:sz="0" w:space="0" w:color="auto"/>
      </w:divBdr>
    </w:div>
    <w:div w:id="721950005">
      <w:bodyDiv w:val="1"/>
      <w:marLeft w:val="0"/>
      <w:marRight w:val="0"/>
      <w:marTop w:val="0"/>
      <w:marBottom w:val="0"/>
      <w:divBdr>
        <w:top w:val="none" w:sz="0" w:space="0" w:color="auto"/>
        <w:left w:val="none" w:sz="0" w:space="0" w:color="auto"/>
        <w:bottom w:val="none" w:sz="0" w:space="0" w:color="auto"/>
        <w:right w:val="none" w:sz="0" w:space="0" w:color="auto"/>
      </w:divBdr>
    </w:div>
    <w:div w:id="778180016">
      <w:bodyDiv w:val="1"/>
      <w:marLeft w:val="0"/>
      <w:marRight w:val="0"/>
      <w:marTop w:val="0"/>
      <w:marBottom w:val="0"/>
      <w:divBdr>
        <w:top w:val="none" w:sz="0" w:space="0" w:color="auto"/>
        <w:left w:val="none" w:sz="0" w:space="0" w:color="auto"/>
        <w:bottom w:val="none" w:sz="0" w:space="0" w:color="auto"/>
        <w:right w:val="none" w:sz="0" w:space="0" w:color="auto"/>
      </w:divBdr>
    </w:div>
    <w:div w:id="798111104">
      <w:bodyDiv w:val="1"/>
      <w:marLeft w:val="0"/>
      <w:marRight w:val="0"/>
      <w:marTop w:val="0"/>
      <w:marBottom w:val="0"/>
      <w:divBdr>
        <w:top w:val="none" w:sz="0" w:space="0" w:color="auto"/>
        <w:left w:val="none" w:sz="0" w:space="0" w:color="auto"/>
        <w:bottom w:val="none" w:sz="0" w:space="0" w:color="auto"/>
        <w:right w:val="none" w:sz="0" w:space="0" w:color="auto"/>
      </w:divBdr>
    </w:div>
    <w:div w:id="811214905">
      <w:bodyDiv w:val="1"/>
      <w:marLeft w:val="0"/>
      <w:marRight w:val="0"/>
      <w:marTop w:val="0"/>
      <w:marBottom w:val="0"/>
      <w:divBdr>
        <w:top w:val="none" w:sz="0" w:space="0" w:color="auto"/>
        <w:left w:val="none" w:sz="0" w:space="0" w:color="auto"/>
        <w:bottom w:val="none" w:sz="0" w:space="0" w:color="auto"/>
        <w:right w:val="none" w:sz="0" w:space="0" w:color="auto"/>
      </w:divBdr>
    </w:div>
    <w:div w:id="840394914">
      <w:bodyDiv w:val="1"/>
      <w:marLeft w:val="0"/>
      <w:marRight w:val="0"/>
      <w:marTop w:val="0"/>
      <w:marBottom w:val="0"/>
      <w:divBdr>
        <w:top w:val="none" w:sz="0" w:space="0" w:color="auto"/>
        <w:left w:val="none" w:sz="0" w:space="0" w:color="auto"/>
        <w:bottom w:val="none" w:sz="0" w:space="0" w:color="auto"/>
        <w:right w:val="none" w:sz="0" w:space="0" w:color="auto"/>
      </w:divBdr>
    </w:div>
    <w:div w:id="871764918">
      <w:bodyDiv w:val="1"/>
      <w:marLeft w:val="0"/>
      <w:marRight w:val="0"/>
      <w:marTop w:val="0"/>
      <w:marBottom w:val="0"/>
      <w:divBdr>
        <w:top w:val="none" w:sz="0" w:space="0" w:color="auto"/>
        <w:left w:val="none" w:sz="0" w:space="0" w:color="auto"/>
        <w:bottom w:val="none" w:sz="0" w:space="0" w:color="auto"/>
        <w:right w:val="none" w:sz="0" w:space="0" w:color="auto"/>
      </w:divBdr>
    </w:div>
    <w:div w:id="924193754">
      <w:bodyDiv w:val="1"/>
      <w:marLeft w:val="0"/>
      <w:marRight w:val="0"/>
      <w:marTop w:val="0"/>
      <w:marBottom w:val="0"/>
      <w:divBdr>
        <w:top w:val="none" w:sz="0" w:space="0" w:color="auto"/>
        <w:left w:val="none" w:sz="0" w:space="0" w:color="auto"/>
        <w:bottom w:val="none" w:sz="0" w:space="0" w:color="auto"/>
        <w:right w:val="none" w:sz="0" w:space="0" w:color="auto"/>
      </w:divBdr>
      <w:divsChild>
        <w:div w:id="1821538918">
          <w:marLeft w:val="1166"/>
          <w:marRight w:val="0"/>
          <w:marTop w:val="86"/>
          <w:marBottom w:val="0"/>
          <w:divBdr>
            <w:top w:val="none" w:sz="0" w:space="0" w:color="auto"/>
            <w:left w:val="none" w:sz="0" w:space="0" w:color="auto"/>
            <w:bottom w:val="none" w:sz="0" w:space="0" w:color="auto"/>
            <w:right w:val="none" w:sz="0" w:space="0" w:color="auto"/>
          </w:divBdr>
        </w:div>
      </w:divsChild>
    </w:div>
    <w:div w:id="935986702">
      <w:bodyDiv w:val="1"/>
      <w:marLeft w:val="0"/>
      <w:marRight w:val="0"/>
      <w:marTop w:val="0"/>
      <w:marBottom w:val="0"/>
      <w:divBdr>
        <w:top w:val="none" w:sz="0" w:space="0" w:color="auto"/>
        <w:left w:val="none" w:sz="0" w:space="0" w:color="auto"/>
        <w:bottom w:val="none" w:sz="0" w:space="0" w:color="auto"/>
        <w:right w:val="none" w:sz="0" w:space="0" w:color="auto"/>
      </w:divBdr>
    </w:div>
    <w:div w:id="957948113">
      <w:bodyDiv w:val="1"/>
      <w:marLeft w:val="0"/>
      <w:marRight w:val="0"/>
      <w:marTop w:val="0"/>
      <w:marBottom w:val="0"/>
      <w:divBdr>
        <w:top w:val="none" w:sz="0" w:space="0" w:color="auto"/>
        <w:left w:val="none" w:sz="0" w:space="0" w:color="auto"/>
        <w:bottom w:val="none" w:sz="0" w:space="0" w:color="auto"/>
        <w:right w:val="none" w:sz="0" w:space="0" w:color="auto"/>
      </w:divBdr>
    </w:div>
    <w:div w:id="1011223538">
      <w:bodyDiv w:val="1"/>
      <w:marLeft w:val="0"/>
      <w:marRight w:val="0"/>
      <w:marTop w:val="0"/>
      <w:marBottom w:val="0"/>
      <w:divBdr>
        <w:top w:val="none" w:sz="0" w:space="0" w:color="auto"/>
        <w:left w:val="none" w:sz="0" w:space="0" w:color="auto"/>
        <w:bottom w:val="none" w:sz="0" w:space="0" w:color="auto"/>
        <w:right w:val="none" w:sz="0" w:space="0" w:color="auto"/>
      </w:divBdr>
    </w:div>
    <w:div w:id="1012605075">
      <w:bodyDiv w:val="1"/>
      <w:marLeft w:val="0"/>
      <w:marRight w:val="0"/>
      <w:marTop w:val="0"/>
      <w:marBottom w:val="0"/>
      <w:divBdr>
        <w:top w:val="none" w:sz="0" w:space="0" w:color="auto"/>
        <w:left w:val="none" w:sz="0" w:space="0" w:color="auto"/>
        <w:bottom w:val="none" w:sz="0" w:space="0" w:color="auto"/>
        <w:right w:val="none" w:sz="0" w:space="0" w:color="auto"/>
      </w:divBdr>
    </w:div>
    <w:div w:id="1024206024">
      <w:bodyDiv w:val="1"/>
      <w:marLeft w:val="0"/>
      <w:marRight w:val="0"/>
      <w:marTop w:val="0"/>
      <w:marBottom w:val="0"/>
      <w:divBdr>
        <w:top w:val="none" w:sz="0" w:space="0" w:color="auto"/>
        <w:left w:val="none" w:sz="0" w:space="0" w:color="auto"/>
        <w:bottom w:val="none" w:sz="0" w:space="0" w:color="auto"/>
        <w:right w:val="none" w:sz="0" w:space="0" w:color="auto"/>
      </w:divBdr>
    </w:div>
    <w:div w:id="1026757479">
      <w:bodyDiv w:val="1"/>
      <w:marLeft w:val="0"/>
      <w:marRight w:val="0"/>
      <w:marTop w:val="0"/>
      <w:marBottom w:val="0"/>
      <w:divBdr>
        <w:top w:val="none" w:sz="0" w:space="0" w:color="auto"/>
        <w:left w:val="none" w:sz="0" w:space="0" w:color="auto"/>
        <w:bottom w:val="none" w:sz="0" w:space="0" w:color="auto"/>
        <w:right w:val="none" w:sz="0" w:space="0" w:color="auto"/>
      </w:divBdr>
    </w:div>
    <w:div w:id="1067150077">
      <w:bodyDiv w:val="1"/>
      <w:marLeft w:val="0"/>
      <w:marRight w:val="0"/>
      <w:marTop w:val="0"/>
      <w:marBottom w:val="0"/>
      <w:divBdr>
        <w:top w:val="none" w:sz="0" w:space="0" w:color="auto"/>
        <w:left w:val="none" w:sz="0" w:space="0" w:color="auto"/>
        <w:bottom w:val="none" w:sz="0" w:space="0" w:color="auto"/>
        <w:right w:val="none" w:sz="0" w:space="0" w:color="auto"/>
      </w:divBdr>
    </w:div>
    <w:div w:id="1094402565">
      <w:bodyDiv w:val="1"/>
      <w:marLeft w:val="0"/>
      <w:marRight w:val="0"/>
      <w:marTop w:val="0"/>
      <w:marBottom w:val="0"/>
      <w:divBdr>
        <w:top w:val="none" w:sz="0" w:space="0" w:color="auto"/>
        <w:left w:val="none" w:sz="0" w:space="0" w:color="auto"/>
        <w:bottom w:val="none" w:sz="0" w:space="0" w:color="auto"/>
        <w:right w:val="none" w:sz="0" w:space="0" w:color="auto"/>
      </w:divBdr>
    </w:div>
    <w:div w:id="1129929958">
      <w:bodyDiv w:val="1"/>
      <w:marLeft w:val="0"/>
      <w:marRight w:val="0"/>
      <w:marTop w:val="0"/>
      <w:marBottom w:val="0"/>
      <w:divBdr>
        <w:top w:val="none" w:sz="0" w:space="0" w:color="auto"/>
        <w:left w:val="none" w:sz="0" w:space="0" w:color="auto"/>
        <w:bottom w:val="none" w:sz="0" w:space="0" w:color="auto"/>
        <w:right w:val="none" w:sz="0" w:space="0" w:color="auto"/>
      </w:divBdr>
      <w:divsChild>
        <w:div w:id="1866559697">
          <w:marLeft w:val="0"/>
          <w:marRight w:val="0"/>
          <w:marTop w:val="0"/>
          <w:marBottom w:val="0"/>
          <w:divBdr>
            <w:top w:val="none" w:sz="0" w:space="0" w:color="auto"/>
            <w:left w:val="none" w:sz="0" w:space="0" w:color="auto"/>
            <w:bottom w:val="none" w:sz="0" w:space="0" w:color="auto"/>
            <w:right w:val="none" w:sz="0" w:space="0" w:color="auto"/>
          </w:divBdr>
        </w:div>
      </w:divsChild>
    </w:div>
    <w:div w:id="1142037704">
      <w:bodyDiv w:val="1"/>
      <w:marLeft w:val="0"/>
      <w:marRight w:val="0"/>
      <w:marTop w:val="0"/>
      <w:marBottom w:val="0"/>
      <w:divBdr>
        <w:top w:val="none" w:sz="0" w:space="0" w:color="auto"/>
        <w:left w:val="none" w:sz="0" w:space="0" w:color="auto"/>
        <w:bottom w:val="none" w:sz="0" w:space="0" w:color="auto"/>
        <w:right w:val="none" w:sz="0" w:space="0" w:color="auto"/>
      </w:divBdr>
    </w:div>
    <w:div w:id="1156648500">
      <w:bodyDiv w:val="1"/>
      <w:marLeft w:val="0"/>
      <w:marRight w:val="0"/>
      <w:marTop w:val="0"/>
      <w:marBottom w:val="0"/>
      <w:divBdr>
        <w:top w:val="none" w:sz="0" w:space="0" w:color="auto"/>
        <w:left w:val="none" w:sz="0" w:space="0" w:color="auto"/>
        <w:bottom w:val="none" w:sz="0" w:space="0" w:color="auto"/>
        <w:right w:val="none" w:sz="0" w:space="0" w:color="auto"/>
      </w:divBdr>
      <w:divsChild>
        <w:div w:id="102655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3055112">
              <w:marLeft w:val="0"/>
              <w:marRight w:val="0"/>
              <w:marTop w:val="0"/>
              <w:marBottom w:val="0"/>
              <w:divBdr>
                <w:top w:val="none" w:sz="0" w:space="0" w:color="auto"/>
                <w:left w:val="none" w:sz="0" w:space="0" w:color="auto"/>
                <w:bottom w:val="none" w:sz="0" w:space="0" w:color="auto"/>
                <w:right w:val="none" w:sz="0" w:space="0" w:color="auto"/>
              </w:divBdr>
              <w:divsChild>
                <w:div w:id="482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264397">
      <w:bodyDiv w:val="1"/>
      <w:marLeft w:val="0"/>
      <w:marRight w:val="0"/>
      <w:marTop w:val="0"/>
      <w:marBottom w:val="0"/>
      <w:divBdr>
        <w:top w:val="none" w:sz="0" w:space="0" w:color="auto"/>
        <w:left w:val="none" w:sz="0" w:space="0" w:color="auto"/>
        <w:bottom w:val="none" w:sz="0" w:space="0" w:color="auto"/>
        <w:right w:val="none" w:sz="0" w:space="0" w:color="auto"/>
      </w:divBdr>
    </w:div>
    <w:div w:id="1183786187">
      <w:bodyDiv w:val="1"/>
      <w:marLeft w:val="0"/>
      <w:marRight w:val="0"/>
      <w:marTop w:val="0"/>
      <w:marBottom w:val="0"/>
      <w:divBdr>
        <w:top w:val="none" w:sz="0" w:space="0" w:color="auto"/>
        <w:left w:val="none" w:sz="0" w:space="0" w:color="auto"/>
        <w:bottom w:val="none" w:sz="0" w:space="0" w:color="auto"/>
        <w:right w:val="none" w:sz="0" w:space="0" w:color="auto"/>
      </w:divBdr>
    </w:div>
    <w:div w:id="1193112820">
      <w:bodyDiv w:val="1"/>
      <w:marLeft w:val="0"/>
      <w:marRight w:val="0"/>
      <w:marTop w:val="0"/>
      <w:marBottom w:val="0"/>
      <w:divBdr>
        <w:top w:val="none" w:sz="0" w:space="0" w:color="auto"/>
        <w:left w:val="none" w:sz="0" w:space="0" w:color="auto"/>
        <w:bottom w:val="none" w:sz="0" w:space="0" w:color="auto"/>
        <w:right w:val="none" w:sz="0" w:space="0" w:color="auto"/>
      </w:divBdr>
    </w:div>
    <w:div w:id="1204945328">
      <w:bodyDiv w:val="1"/>
      <w:marLeft w:val="0"/>
      <w:marRight w:val="0"/>
      <w:marTop w:val="0"/>
      <w:marBottom w:val="0"/>
      <w:divBdr>
        <w:top w:val="none" w:sz="0" w:space="0" w:color="auto"/>
        <w:left w:val="none" w:sz="0" w:space="0" w:color="auto"/>
        <w:bottom w:val="none" w:sz="0" w:space="0" w:color="auto"/>
        <w:right w:val="none" w:sz="0" w:space="0" w:color="auto"/>
      </w:divBdr>
    </w:div>
    <w:div w:id="1217083120">
      <w:bodyDiv w:val="1"/>
      <w:marLeft w:val="0"/>
      <w:marRight w:val="0"/>
      <w:marTop w:val="0"/>
      <w:marBottom w:val="0"/>
      <w:divBdr>
        <w:top w:val="none" w:sz="0" w:space="0" w:color="auto"/>
        <w:left w:val="none" w:sz="0" w:space="0" w:color="auto"/>
        <w:bottom w:val="none" w:sz="0" w:space="0" w:color="auto"/>
        <w:right w:val="none" w:sz="0" w:space="0" w:color="auto"/>
      </w:divBdr>
    </w:div>
    <w:div w:id="1232159222">
      <w:bodyDiv w:val="1"/>
      <w:marLeft w:val="0"/>
      <w:marRight w:val="0"/>
      <w:marTop w:val="0"/>
      <w:marBottom w:val="0"/>
      <w:divBdr>
        <w:top w:val="none" w:sz="0" w:space="0" w:color="auto"/>
        <w:left w:val="none" w:sz="0" w:space="0" w:color="auto"/>
        <w:bottom w:val="none" w:sz="0" w:space="0" w:color="auto"/>
        <w:right w:val="none" w:sz="0" w:space="0" w:color="auto"/>
      </w:divBdr>
    </w:div>
    <w:div w:id="1253665728">
      <w:bodyDiv w:val="1"/>
      <w:marLeft w:val="0"/>
      <w:marRight w:val="0"/>
      <w:marTop w:val="0"/>
      <w:marBottom w:val="0"/>
      <w:divBdr>
        <w:top w:val="none" w:sz="0" w:space="0" w:color="auto"/>
        <w:left w:val="none" w:sz="0" w:space="0" w:color="auto"/>
        <w:bottom w:val="none" w:sz="0" w:space="0" w:color="auto"/>
        <w:right w:val="none" w:sz="0" w:space="0" w:color="auto"/>
      </w:divBdr>
    </w:div>
    <w:div w:id="1264076160">
      <w:bodyDiv w:val="1"/>
      <w:marLeft w:val="0"/>
      <w:marRight w:val="0"/>
      <w:marTop w:val="0"/>
      <w:marBottom w:val="0"/>
      <w:divBdr>
        <w:top w:val="none" w:sz="0" w:space="0" w:color="auto"/>
        <w:left w:val="none" w:sz="0" w:space="0" w:color="auto"/>
        <w:bottom w:val="none" w:sz="0" w:space="0" w:color="auto"/>
        <w:right w:val="none" w:sz="0" w:space="0" w:color="auto"/>
      </w:divBdr>
    </w:div>
    <w:div w:id="1316572000">
      <w:bodyDiv w:val="1"/>
      <w:marLeft w:val="0"/>
      <w:marRight w:val="0"/>
      <w:marTop w:val="0"/>
      <w:marBottom w:val="0"/>
      <w:divBdr>
        <w:top w:val="none" w:sz="0" w:space="0" w:color="auto"/>
        <w:left w:val="none" w:sz="0" w:space="0" w:color="auto"/>
        <w:bottom w:val="none" w:sz="0" w:space="0" w:color="auto"/>
        <w:right w:val="none" w:sz="0" w:space="0" w:color="auto"/>
      </w:divBdr>
    </w:div>
    <w:div w:id="1326938358">
      <w:bodyDiv w:val="1"/>
      <w:marLeft w:val="0"/>
      <w:marRight w:val="0"/>
      <w:marTop w:val="0"/>
      <w:marBottom w:val="0"/>
      <w:divBdr>
        <w:top w:val="none" w:sz="0" w:space="0" w:color="auto"/>
        <w:left w:val="none" w:sz="0" w:space="0" w:color="auto"/>
        <w:bottom w:val="none" w:sz="0" w:space="0" w:color="auto"/>
        <w:right w:val="none" w:sz="0" w:space="0" w:color="auto"/>
      </w:divBdr>
    </w:div>
    <w:div w:id="1389573936">
      <w:bodyDiv w:val="1"/>
      <w:marLeft w:val="0"/>
      <w:marRight w:val="0"/>
      <w:marTop w:val="0"/>
      <w:marBottom w:val="0"/>
      <w:divBdr>
        <w:top w:val="none" w:sz="0" w:space="0" w:color="auto"/>
        <w:left w:val="none" w:sz="0" w:space="0" w:color="auto"/>
        <w:bottom w:val="none" w:sz="0" w:space="0" w:color="auto"/>
        <w:right w:val="none" w:sz="0" w:space="0" w:color="auto"/>
      </w:divBdr>
    </w:div>
    <w:div w:id="1452548394">
      <w:bodyDiv w:val="1"/>
      <w:marLeft w:val="0"/>
      <w:marRight w:val="0"/>
      <w:marTop w:val="0"/>
      <w:marBottom w:val="0"/>
      <w:divBdr>
        <w:top w:val="none" w:sz="0" w:space="0" w:color="auto"/>
        <w:left w:val="none" w:sz="0" w:space="0" w:color="auto"/>
        <w:bottom w:val="none" w:sz="0" w:space="0" w:color="auto"/>
        <w:right w:val="none" w:sz="0" w:space="0" w:color="auto"/>
      </w:divBdr>
    </w:div>
    <w:div w:id="1469083273">
      <w:bodyDiv w:val="1"/>
      <w:marLeft w:val="0"/>
      <w:marRight w:val="0"/>
      <w:marTop w:val="0"/>
      <w:marBottom w:val="0"/>
      <w:divBdr>
        <w:top w:val="none" w:sz="0" w:space="0" w:color="auto"/>
        <w:left w:val="none" w:sz="0" w:space="0" w:color="auto"/>
        <w:bottom w:val="none" w:sz="0" w:space="0" w:color="auto"/>
        <w:right w:val="none" w:sz="0" w:space="0" w:color="auto"/>
      </w:divBdr>
    </w:div>
    <w:div w:id="1472215678">
      <w:bodyDiv w:val="1"/>
      <w:marLeft w:val="0"/>
      <w:marRight w:val="0"/>
      <w:marTop w:val="0"/>
      <w:marBottom w:val="0"/>
      <w:divBdr>
        <w:top w:val="none" w:sz="0" w:space="0" w:color="auto"/>
        <w:left w:val="none" w:sz="0" w:space="0" w:color="auto"/>
        <w:bottom w:val="none" w:sz="0" w:space="0" w:color="auto"/>
        <w:right w:val="none" w:sz="0" w:space="0" w:color="auto"/>
      </w:divBdr>
      <w:divsChild>
        <w:div w:id="1984309540">
          <w:marLeft w:val="0"/>
          <w:marRight w:val="0"/>
          <w:marTop w:val="0"/>
          <w:marBottom w:val="0"/>
          <w:divBdr>
            <w:top w:val="none" w:sz="0" w:space="0" w:color="auto"/>
            <w:left w:val="none" w:sz="0" w:space="0" w:color="auto"/>
            <w:bottom w:val="none" w:sz="0" w:space="0" w:color="auto"/>
            <w:right w:val="none" w:sz="0" w:space="0" w:color="auto"/>
          </w:divBdr>
        </w:div>
      </w:divsChild>
    </w:div>
    <w:div w:id="1588685372">
      <w:bodyDiv w:val="1"/>
      <w:marLeft w:val="0"/>
      <w:marRight w:val="0"/>
      <w:marTop w:val="0"/>
      <w:marBottom w:val="0"/>
      <w:divBdr>
        <w:top w:val="none" w:sz="0" w:space="0" w:color="auto"/>
        <w:left w:val="none" w:sz="0" w:space="0" w:color="auto"/>
        <w:bottom w:val="none" w:sz="0" w:space="0" w:color="auto"/>
        <w:right w:val="none" w:sz="0" w:space="0" w:color="auto"/>
      </w:divBdr>
    </w:div>
    <w:div w:id="1625187027">
      <w:bodyDiv w:val="1"/>
      <w:marLeft w:val="0"/>
      <w:marRight w:val="0"/>
      <w:marTop w:val="0"/>
      <w:marBottom w:val="0"/>
      <w:divBdr>
        <w:top w:val="none" w:sz="0" w:space="0" w:color="auto"/>
        <w:left w:val="none" w:sz="0" w:space="0" w:color="auto"/>
        <w:bottom w:val="none" w:sz="0" w:space="0" w:color="auto"/>
        <w:right w:val="none" w:sz="0" w:space="0" w:color="auto"/>
      </w:divBdr>
      <w:divsChild>
        <w:div w:id="126633728">
          <w:marLeft w:val="0"/>
          <w:marRight w:val="0"/>
          <w:marTop w:val="0"/>
          <w:marBottom w:val="0"/>
          <w:divBdr>
            <w:top w:val="none" w:sz="0" w:space="0" w:color="auto"/>
            <w:left w:val="none" w:sz="0" w:space="0" w:color="auto"/>
            <w:bottom w:val="none" w:sz="0" w:space="0" w:color="auto"/>
            <w:right w:val="none" w:sz="0" w:space="0" w:color="auto"/>
          </w:divBdr>
        </w:div>
      </w:divsChild>
    </w:div>
    <w:div w:id="1635329721">
      <w:bodyDiv w:val="1"/>
      <w:marLeft w:val="0"/>
      <w:marRight w:val="0"/>
      <w:marTop w:val="0"/>
      <w:marBottom w:val="0"/>
      <w:divBdr>
        <w:top w:val="none" w:sz="0" w:space="0" w:color="auto"/>
        <w:left w:val="none" w:sz="0" w:space="0" w:color="auto"/>
        <w:bottom w:val="none" w:sz="0" w:space="0" w:color="auto"/>
        <w:right w:val="none" w:sz="0" w:space="0" w:color="auto"/>
      </w:divBdr>
    </w:div>
    <w:div w:id="1639188806">
      <w:bodyDiv w:val="1"/>
      <w:marLeft w:val="0"/>
      <w:marRight w:val="0"/>
      <w:marTop w:val="0"/>
      <w:marBottom w:val="0"/>
      <w:divBdr>
        <w:top w:val="none" w:sz="0" w:space="0" w:color="auto"/>
        <w:left w:val="none" w:sz="0" w:space="0" w:color="auto"/>
        <w:bottom w:val="none" w:sz="0" w:space="0" w:color="auto"/>
        <w:right w:val="none" w:sz="0" w:space="0" w:color="auto"/>
      </w:divBdr>
    </w:div>
    <w:div w:id="1640455470">
      <w:bodyDiv w:val="1"/>
      <w:marLeft w:val="0"/>
      <w:marRight w:val="0"/>
      <w:marTop w:val="0"/>
      <w:marBottom w:val="0"/>
      <w:divBdr>
        <w:top w:val="none" w:sz="0" w:space="0" w:color="auto"/>
        <w:left w:val="none" w:sz="0" w:space="0" w:color="auto"/>
        <w:bottom w:val="none" w:sz="0" w:space="0" w:color="auto"/>
        <w:right w:val="none" w:sz="0" w:space="0" w:color="auto"/>
      </w:divBdr>
    </w:div>
    <w:div w:id="1670668660">
      <w:bodyDiv w:val="1"/>
      <w:marLeft w:val="0"/>
      <w:marRight w:val="0"/>
      <w:marTop w:val="0"/>
      <w:marBottom w:val="0"/>
      <w:divBdr>
        <w:top w:val="none" w:sz="0" w:space="0" w:color="auto"/>
        <w:left w:val="none" w:sz="0" w:space="0" w:color="auto"/>
        <w:bottom w:val="none" w:sz="0" w:space="0" w:color="auto"/>
        <w:right w:val="none" w:sz="0" w:space="0" w:color="auto"/>
      </w:divBdr>
    </w:div>
    <w:div w:id="1778410283">
      <w:bodyDiv w:val="1"/>
      <w:marLeft w:val="0"/>
      <w:marRight w:val="0"/>
      <w:marTop w:val="0"/>
      <w:marBottom w:val="0"/>
      <w:divBdr>
        <w:top w:val="none" w:sz="0" w:space="0" w:color="auto"/>
        <w:left w:val="none" w:sz="0" w:space="0" w:color="auto"/>
        <w:bottom w:val="none" w:sz="0" w:space="0" w:color="auto"/>
        <w:right w:val="none" w:sz="0" w:space="0" w:color="auto"/>
      </w:divBdr>
    </w:div>
    <w:div w:id="1793936782">
      <w:bodyDiv w:val="1"/>
      <w:marLeft w:val="0"/>
      <w:marRight w:val="0"/>
      <w:marTop w:val="0"/>
      <w:marBottom w:val="0"/>
      <w:divBdr>
        <w:top w:val="none" w:sz="0" w:space="0" w:color="auto"/>
        <w:left w:val="none" w:sz="0" w:space="0" w:color="auto"/>
        <w:bottom w:val="none" w:sz="0" w:space="0" w:color="auto"/>
        <w:right w:val="none" w:sz="0" w:space="0" w:color="auto"/>
      </w:divBdr>
    </w:div>
    <w:div w:id="1809123915">
      <w:bodyDiv w:val="1"/>
      <w:marLeft w:val="0"/>
      <w:marRight w:val="0"/>
      <w:marTop w:val="0"/>
      <w:marBottom w:val="0"/>
      <w:divBdr>
        <w:top w:val="none" w:sz="0" w:space="0" w:color="auto"/>
        <w:left w:val="none" w:sz="0" w:space="0" w:color="auto"/>
        <w:bottom w:val="none" w:sz="0" w:space="0" w:color="auto"/>
        <w:right w:val="none" w:sz="0" w:space="0" w:color="auto"/>
      </w:divBdr>
    </w:div>
    <w:div w:id="1865710071">
      <w:bodyDiv w:val="1"/>
      <w:marLeft w:val="0"/>
      <w:marRight w:val="0"/>
      <w:marTop w:val="0"/>
      <w:marBottom w:val="0"/>
      <w:divBdr>
        <w:top w:val="none" w:sz="0" w:space="0" w:color="auto"/>
        <w:left w:val="none" w:sz="0" w:space="0" w:color="auto"/>
        <w:bottom w:val="none" w:sz="0" w:space="0" w:color="auto"/>
        <w:right w:val="none" w:sz="0" w:space="0" w:color="auto"/>
      </w:divBdr>
      <w:divsChild>
        <w:div w:id="1945844172">
          <w:marLeft w:val="0"/>
          <w:marRight w:val="0"/>
          <w:marTop w:val="0"/>
          <w:marBottom w:val="0"/>
          <w:divBdr>
            <w:top w:val="none" w:sz="0" w:space="0" w:color="auto"/>
            <w:left w:val="none" w:sz="0" w:space="0" w:color="auto"/>
            <w:bottom w:val="none" w:sz="0" w:space="0" w:color="auto"/>
            <w:right w:val="none" w:sz="0" w:space="0" w:color="auto"/>
          </w:divBdr>
        </w:div>
      </w:divsChild>
    </w:div>
    <w:div w:id="1903246723">
      <w:bodyDiv w:val="1"/>
      <w:marLeft w:val="0"/>
      <w:marRight w:val="0"/>
      <w:marTop w:val="0"/>
      <w:marBottom w:val="0"/>
      <w:divBdr>
        <w:top w:val="none" w:sz="0" w:space="0" w:color="auto"/>
        <w:left w:val="none" w:sz="0" w:space="0" w:color="auto"/>
        <w:bottom w:val="none" w:sz="0" w:space="0" w:color="auto"/>
        <w:right w:val="none" w:sz="0" w:space="0" w:color="auto"/>
      </w:divBdr>
    </w:div>
    <w:div w:id="1907644410">
      <w:bodyDiv w:val="1"/>
      <w:marLeft w:val="0"/>
      <w:marRight w:val="0"/>
      <w:marTop w:val="0"/>
      <w:marBottom w:val="0"/>
      <w:divBdr>
        <w:top w:val="none" w:sz="0" w:space="0" w:color="auto"/>
        <w:left w:val="none" w:sz="0" w:space="0" w:color="auto"/>
        <w:bottom w:val="none" w:sz="0" w:space="0" w:color="auto"/>
        <w:right w:val="none" w:sz="0" w:space="0" w:color="auto"/>
      </w:divBdr>
    </w:div>
    <w:div w:id="1944920872">
      <w:bodyDiv w:val="1"/>
      <w:marLeft w:val="0"/>
      <w:marRight w:val="0"/>
      <w:marTop w:val="0"/>
      <w:marBottom w:val="0"/>
      <w:divBdr>
        <w:top w:val="none" w:sz="0" w:space="0" w:color="auto"/>
        <w:left w:val="none" w:sz="0" w:space="0" w:color="auto"/>
        <w:bottom w:val="none" w:sz="0" w:space="0" w:color="auto"/>
        <w:right w:val="none" w:sz="0" w:space="0" w:color="auto"/>
      </w:divBdr>
    </w:div>
    <w:div w:id="1950351642">
      <w:bodyDiv w:val="1"/>
      <w:marLeft w:val="0"/>
      <w:marRight w:val="0"/>
      <w:marTop w:val="0"/>
      <w:marBottom w:val="0"/>
      <w:divBdr>
        <w:top w:val="none" w:sz="0" w:space="0" w:color="auto"/>
        <w:left w:val="none" w:sz="0" w:space="0" w:color="auto"/>
        <w:bottom w:val="none" w:sz="0" w:space="0" w:color="auto"/>
        <w:right w:val="none" w:sz="0" w:space="0" w:color="auto"/>
      </w:divBdr>
    </w:div>
    <w:div w:id="1969242565">
      <w:bodyDiv w:val="1"/>
      <w:marLeft w:val="0"/>
      <w:marRight w:val="0"/>
      <w:marTop w:val="0"/>
      <w:marBottom w:val="0"/>
      <w:divBdr>
        <w:top w:val="none" w:sz="0" w:space="0" w:color="auto"/>
        <w:left w:val="none" w:sz="0" w:space="0" w:color="auto"/>
        <w:bottom w:val="none" w:sz="0" w:space="0" w:color="auto"/>
        <w:right w:val="none" w:sz="0" w:space="0" w:color="auto"/>
      </w:divBdr>
    </w:div>
    <w:div w:id="2040692412">
      <w:bodyDiv w:val="1"/>
      <w:marLeft w:val="0"/>
      <w:marRight w:val="0"/>
      <w:marTop w:val="0"/>
      <w:marBottom w:val="0"/>
      <w:divBdr>
        <w:top w:val="none" w:sz="0" w:space="0" w:color="auto"/>
        <w:left w:val="none" w:sz="0" w:space="0" w:color="auto"/>
        <w:bottom w:val="none" w:sz="0" w:space="0" w:color="auto"/>
        <w:right w:val="none" w:sz="0" w:space="0" w:color="auto"/>
      </w:divBdr>
      <w:divsChild>
        <w:div w:id="639044732">
          <w:marLeft w:val="547"/>
          <w:marRight w:val="0"/>
          <w:marTop w:val="115"/>
          <w:marBottom w:val="0"/>
          <w:divBdr>
            <w:top w:val="none" w:sz="0" w:space="0" w:color="auto"/>
            <w:left w:val="none" w:sz="0" w:space="0" w:color="auto"/>
            <w:bottom w:val="none" w:sz="0" w:space="0" w:color="auto"/>
            <w:right w:val="none" w:sz="0" w:space="0" w:color="auto"/>
          </w:divBdr>
        </w:div>
      </w:divsChild>
    </w:div>
    <w:div w:id="2051760409">
      <w:bodyDiv w:val="1"/>
      <w:marLeft w:val="0"/>
      <w:marRight w:val="0"/>
      <w:marTop w:val="0"/>
      <w:marBottom w:val="0"/>
      <w:divBdr>
        <w:top w:val="none" w:sz="0" w:space="0" w:color="auto"/>
        <w:left w:val="none" w:sz="0" w:space="0" w:color="auto"/>
        <w:bottom w:val="none" w:sz="0" w:space="0" w:color="auto"/>
        <w:right w:val="none" w:sz="0" w:space="0" w:color="auto"/>
      </w:divBdr>
    </w:div>
    <w:div w:id="2067026530">
      <w:bodyDiv w:val="1"/>
      <w:marLeft w:val="0"/>
      <w:marRight w:val="0"/>
      <w:marTop w:val="0"/>
      <w:marBottom w:val="0"/>
      <w:divBdr>
        <w:top w:val="none" w:sz="0" w:space="0" w:color="auto"/>
        <w:left w:val="none" w:sz="0" w:space="0" w:color="auto"/>
        <w:bottom w:val="none" w:sz="0" w:space="0" w:color="auto"/>
        <w:right w:val="none" w:sz="0" w:space="0" w:color="auto"/>
      </w:divBdr>
    </w:div>
    <w:div w:id="2070037441">
      <w:bodyDiv w:val="1"/>
      <w:marLeft w:val="0"/>
      <w:marRight w:val="0"/>
      <w:marTop w:val="0"/>
      <w:marBottom w:val="0"/>
      <w:divBdr>
        <w:top w:val="none" w:sz="0" w:space="0" w:color="auto"/>
        <w:left w:val="none" w:sz="0" w:space="0" w:color="auto"/>
        <w:bottom w:val="none" w:sz="0" w:space="0" w:color="auto"/>
        <w:right w:val="none" w:sz="0" w:space="0" w:color="auto"/>
      </w:divBdr>
    </w:div>
    <w:div w:id="2074742581">
      <w:bodyDiv w:val="1"/>
      <w:marLeft w:val="0"/>
      <w:marRight w:val="0"/>
      <w:marTop w:val="0"/>
      <w:marBottom w:val="0"/>
      <w:divBdr>
        <w:top w:val="none" w:sz="0" w:space="0" w:color="auto"/>
        <w:left w:val="none" w:sz="0" w:space="0" w:color="auto"/>
        <w:bottom w:val="none" w:sz="0" w:space="0" w:color="auto"/>
        <w:right w:val="none" w:sz="0" w:space="0" w:color="auto"/>
      </w:divBdr>
      <w:divsChild>
        <w:div w:id="365761127">
          <w:marLeft w:val="547"/>
          <w:marRight w:val="0"/>
          <w:marTop w:val="115"/>
          <w:marBottom w:val="0"/>
          <w:divBdr>
            <w:top w:val="none" w:sz="0" w:space="0" w:color="auto"/>
            <w:left w:val="none" w:sz="0" w:space="0" w:color="auto"/>
            <w:bottom w:val="none" w:sz="0" w:space="0" w:color="auto"/>
            <w:right w:val="none" w:sz="0" w:space="0" w:color="auto"/>
          </w:divBdr>
        </w:div>
      </w:divsChild>
    </w:div>
    <w:div w:id="2102797066">
      <w:bodyDiv w:val="1"/>
      <w:marLeft w:val="0"/>
      <w:marRight w:val="0"/>
      <w:marTop w:val="0"/>
      <w:marBottom w:val="0"/>
      <w:divBdr>
        <w:top w:val="none" w:sz="0" w:space="0" w:color="auto"/>
        <w:left w:val="none" w:sz="0" w:space="0" w:color="auto"/>
        <w:bottom w:val="none" w:sz="0" w:space="0" w:color="auto"/>
        <w:right w:val="none" w:sz="0" w:space="0" w:color="auto"/>
      </w:divBdr>
    </w:div>
    <w:div w:id="2104449451">
      <w:bodyDiv w:val="1"/>
      <w:marLeft w:val="0"/>
      <w:marRight w:val="0"/>
      <w:marTop w:val="0"/>
      <w:marBottom w:val="0"/>
      <w:divBdr>
        <w:top w:val="none" w:sz="0" w:space="0" w:color="auto"/>
        <w:left w:val="none" w:sz="0" w:space="0" w:color="auto"/>
        <w:bottom w:val="none" w:sz="0" w:space="0" w:color="auto"/>
        <w:right w:val="none" w:sz="0" w:space="0" w:color="auto"/>
      </w:divBdr>
    </w:div>
    <w:div w:id="2106073258">
      <w:bodyDiv w:val="1"/>
      <w:marLeft w:val="0"/>
      <w:marRight w:val="0"/>
      <w:marTop w:val="0"/>
      <w:marBottom w:val="0"/>
      <w:divBdr>
        <w:top w:val="none" w:sz="0" w:space="0" w:color="auto"/>
        <w:left w:val="none" w:sz="0" w:space="0" w:color="auto"/>
        <w:bottom w:val="none" w:sz="0" w:space="0" w:color="auto"/>
        <w:right w:val="none" w:sz="0" w:space="0" w:color="auto"/>
      </w:divBdr>
    </w:div>
    <w:div w:id="2111536157">
      <w:bodyDiv w:val="1"/>
      <w:marLeft w:val="0"/>
      <w:marRight w:val="0"/>
      <w:marTop w:val="0"/>
      <w:marBottom w:val="0"/>
      <w:divBdr>
        <w:top w:val="none" w:sz="0" w:space="0" w:color="auto"/>
        <w:left w:val="none" w:sz="0" w:space="0" w:color="auto"/>
        <w:bottom w:val="none" w:sz="0" w:space="0" w:color="auto"/>
        <w:right w:val="none" w:sz="0" w:space="0" w:color="auto"/>
      </w:divBdr>
    </w:div>
    <w:div w:id="213178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132FC-5CFC-4522-9515-0E9784112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6</Pages>
  <Words>2149</Words>
  <Characters>12253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WCPFC</Company>
  <LinksUpToDate>false</LinksUpToDate>
  <CharactersWithSpaces>14374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Maru</dc:creator>
  <cp:lastModifiedBy>SungKwon Soh</cp:lastModifiedBy>
  <cp:revision>6</cp:revision>
  <cp:lastPrinted>2015-08-27T20:07:00Z</cp:lastPrinted>
  <dcterms:created xsi:type="dcterms:W3CDTF">2016-08-10T07:59:00Z</dcterms:created>
  <dcterms:modified xsi:type="dcterms:W3CDTF">2016-08-10T15:34:00Z</dcterms:modified>
</cp:coreProperties>
</file>