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D4E2A" w14:textId="653F7BB4" w:rsidR="002028C7" w:rsidRDefault="002028C7" w:rsidP="002028C7">
      <w:pPr>
        <w:rPr>
          <w:b/>
          <w:bCs/>
        </w:rPr>
      </w:pPr>
      <w:bookmarkStart w:id="0" w:name="_GoBack"/>
      <w:bookmarkEnd w:id="0"/>
      <w:r>
        <w:rPr>
          <w:b/>
          <w:bCs/>
        </w:rPr>
        <w:t>Collated recommendations from SA-WP-08 and SA-WP-09</w:t>
      </w:r>
    </w:p>
    <w:p w14:paraId="4AEC45D3" w14:textId="77777777" w:rsidR="002028C7" w:rsidRDefault="002028C7" w:rsidP="002028C7">
      <w:pPr>
        <w:rPr>
          <w:b/>
          <w:bCs/>
        </w:rPr>
      </w:pPr>
    </w:p>
    <w:p w14:paraId="113DDBEE" w14:textId="77777777" w:rsidR="00942E12" w:rsidRPr="002028C7" w:rsidRDefault="00942E12" w:rsidP="002028C7">
      <w:pPr>
        <w:rPr>
          <w:b/>
          <w:bCs/>
        </w:rPr>
      </w:pPr>
      <w:r w:rsidRPr="002028C7">
        <w:rPr>
          <w:b/>
          <w:bCs/>
        </w:rPr>
        <w:t xml:space="preserve">Recommendations pertaining to </w:t>
      </w:r>
      <w:r w:rsidR="002A55A3" w:rsidRPr="002028C7">
        <w:rPr>
          <w:b/>
          <w:bCs/>
        </w:rPr>
        <w:t xml:space="preserve">the collection and analysis of </w:t>
      </w:r>
      <w:r w:rsidRPr="002028C7">
        <w:rPr>
          <w:b/>
          <w:bCs/>
        </w:rPr>
        <w:t xml:space="preserve">observer data: </w:t>
      </w:r>
    </w:p>
    <w:p w14:paraId="0D2AF555" w14:textId="77777777" w:rsidR="00942E12" w:rsidRPr="00942E12" w:rsidRDefault="00942E12" w:rsidP="00942E12">
      <w:pPr>
        <w:rPr>
          <w:bCs/>
        </w:rPr>
      </w:pPr>
    </w:p>
    <w:p w14:paraId="44127660" w14:textId="102E8E2A" w:rsidR="002A55A3" w:rsidRDefault="00F554FC" w:rsidP="002028C7">
      <w:pPr>
        <w:numPr>
          <w:ilvl w:val="0"/>
          <w:numId w:val="6"/>
        </w:numPr>
        <w:rPr>
          <w:bCs/>
        </w:rPr>
      </w:pPr>
      <w:r>
        <w:rPr>
          <w:bCs/>
        </w:rPr>
        <w:t xml:space="preserve">Given </w:t>
      </w:r>
      <w:r w:rsidR="00564467">
        <w:rPr>
          <w:bCs/>
        </w:rPr>
        <w:t>its</w:t>
      </w:r>
      <w:r>
        <w:rPr>
          <w:bCs/>
        </w:rPr>
        <w:t xml:space="preserve"> importance (in particular length data) in </w:t>
      </w:r>
      <w:r w:rsidR="00564467">
        <w:rPr>
          <w:bCs/>
        </w:rPr>
        <w:t>these</w:t>
      </w:r>
      <w:r>
        <w:rPr>
          <w:bCs/>
        </w:rPr>
        <w:t xml:space="preserve"> assessments, </w:t>
      </w:r>
      <w:r w:rsidR="00942E12" w:rsidRPr="00942E12">
        <w:rPr>
          <w:bCs/>
        </w:rPr>
        <w:t xml:space="preserve">efforts to expand observer coverage for longline fleets operating in the WCPO is </w:t>
      </w:r>
      <w:r>
        <w:rPr>
          <w:bCs/>
        </w:rPr>
        <w:t>strongly recommended</w:t>
      </w:r>
      <w:r w:rsidR="00942E12" w:rsidRPr="00942E12">
        <w:rPr>
          <w:bCs/>
        </w:rPr>
        <w:t>;</w:t>
      </w:r>
    </w:p>
    <w:p w14:paraId="13541912" w14:textId="4F799EA0" w:rsidR="00942E12" w:rsidRPr="002028C7" w:rsidRDefault="00942E12" w:rsidP="002028C7">
      <w:pPr>
        <w:rPr>
          <w:bCs/>
        </w:rPr>
      </w:pPr>
    </w:p>
    <w:p w14:paraId="02EA791A" w14:textId="77777777" w:rsidR="00EF0594" w:rsidRPr="00EF0594" w:rsidRDefault="00EF0594" w:rsidP="00EF0594">
      <w:pPr>
        <w:numPr>
          <w:ilvl w:val="0"/>
          <w:numId w:val="6"/>
        </w:numPr>
        <w:rPr>
          <w:bCs/>
        </w:rPr>
      </w:pPr>
      <w:r w:rsidRPr="00942E12">
        <w:rPr>
          <w:bCs/>
        </w:rPr>
        <w:t xml:space="preserve">pending availability of resources, analysis of the statistical power of WCPO observer coverage configurations to detect changes in </w:t>
      </w:r>
      <w:proofErr w:type="spellStart"/>
      <w:r w:rsidRPr="00942E12">
        <w:rPr>
          <w:bCs/>
        </w:rPr>
        <w:t>spatio</w:t>
      </w:r>
      <w:proofErr w:type="spellEnd"/>
      <w:r w:rsidRPr="00942E12">
        <w:rPr>
          <w:bCs/>
        </w:rPr>
        <w:t xml:space="preserve">- temporal abundance of bycatch species </w:t>
      </w:r>
      <w:r>
        <w:rPr>
          <w:bCs/>
        </w:rPr>
        <w:t>is recommended</w:t>
      </w:r>
      <w:r w:rsidRPr="00942E12">
        <w:t xml:space="preserve">; </w:t>
      </w:r>
    </w:p>
    <w:p w14:paraId="78347CFC" w14:textId="77777777" w:rsidR="00EF0594" w:rsidRPr="002A55A3" w:rsidRDefault="00EF0594" w:rsidP="00EF0594">
      <w:pPr>
        <w:rPr>
          <w:bCs/>
        </w:rPr>
      </w:pPr>
    </w:p>
    <w:p w14:paraId="221287F7" w14:textId="270D56BC" w:rsidR="002A55A3" w:rsidRPr="00942E12" w:rsidRDefault="002A55A3" w:rsidP="00EF0594">
      <w:pPr>
        <w:numPr>
          <w:ilvl w:val="0"/>
          <w:numId w:val="6"/>
        </w:numPr>
      </w:pPr>
      <w:r w:rsidRPr="00942E12">
        <w:rPr>
          <w:bCs/>
        </w:rPr>
        <w:t>it is recommended that SC develop a strategy to ensure that observer deployments are spatially and temporally representative of fishing effort</w:t>
      </w:r>
      <w:r w:rsidR="00564467">
        <w:rPr>
          <w:bCs/>
        </w:rPr>
        <w:t>,</w:t>
      </w:r>
      <w:r w:rsidRPr="00942E12">
        <w:rPr>
          <w:bCs/>
        </w:rPr>
        <w:t xml:space="preserve"> </w:t>
      </w:r>
      <w:r w:rsidR="00156CB9">
        <w:rPr>
          <w:bCs/>
        </w:rPr>
        <w:t xml:space="preserve">and to inform this strategy, </w:t>
      </w:r>
      <w:r w:rsidRPr="00942E12">
        <w:rPr>
          <w:bCs/>
        </w:rPr>
        <w:t xml:space="preserve">spatial and temporal observer coverage for each fleet </w:t>
      </w:r>
      <w:r w:rsidR="00156CB9">
        <w:rPr>
          <w:bCs/>
        </w:rPr>
        <w:t>be</w:t>
      </w:r>
      <w:r w:rsidRPr="00942E12">
        <w:rPr>
          <w:bCs/>
        </w:rPr>
        <w:t xml:space="preserve"> reported and evaluated in an SC observer data gaps review paper</w:t>
      </w:r>
      <w:r w:rsidRPr="00942E12">
        <w:t xml:space="preserve">; </w:t>
      </w:r>
    </w:p>
    <w:p w14:paraId="074B3CFC" w14:textId="77777777" w:rsidR="00942E12" w:rsidRPr="002028C7" w:rsidRDefault="00942E12" w:rsidP="002028C7">
      <w:pPr>
        <w:rPr>
          <w:bCs/>
        </w:rPr>
      </w:pPr>
      <w:r w:rsidRPr="002028C7">
        <w:rPr>
          <w:rFonts w:ascii="MS Mincho" w:eastAsia="MS Mincho" w:hAnsi="MS Mincho" w:cs="MS Mincho"/>
          <w:bCs/>
        </w:rPr>
        <w:t> </w:t>
      </w:r>
    </w:p>
    <w:p w14:paraId="6C6F547B" w14:textId="77777777" w:rsidR="00942E12" w:rsidRPr="00942E12" w:rsidRDefault="00942E12" w:rsidP="002028C7">
      <w:pPr>
        <w:numPr>
          <w:ilvl w:val="0"/>
          <w:numId w:val="6"/>
        </w:numPr>
        <w:rPr>
          <w:bCs/>
        </w:rPr>
      </w:pPr>
      <w:r w:rsidRPr="00942E12">
        <w:rPr>
          <w:bCs/>
        </w:rPr>
        <w:t xml:space="preserve">Emphasis on improving the consistent collection of accurate observer effort during the set is needed, as this variable is essential to the estimation of accurate by-catch rates; </w:t>
      </w:r>
      <w:r w:rsidRPr="00942E12">
        <w:rPr>
          <w:rFonts w:ascii="MS Mincho" w:eastAsia="MS Mincho" w:hAnsi="MS Mincho" w:cs="MS Mincho"/>
          <w:bCs/>
        </w:rPr>
        <w:t> </w:t>
      </w:r>
    </w:p>
    <w:p w14:paraId="0608D0B9" w14:textId="77777777" w:rsidR="00942E12" w:rsidRDefault="00942E12" w:rsidP="00942E12">
      <w:pPr>
        <w:rPr>
          <w:bCs/>
        </w:rPr>
      </w:pPr>
    </w:p>
    <w:p w14:paraId="1B3BFB30" w14:textId="7AD18AA3" w:rsidR="002A55A3" w:rsidRDefault="002A55A3" w:rsidP="002028C7">
      <w:pPr>
        <w:numPr>
          <w:ilvl w:val="0"/>
          <w:numId w:val="6"/>
        </w:numPr>
      </w:pPr>
      <w:r w:rsidRPr="00942E12">
        <w:t xml:space="preserve">Given larger individuals may not always be brought on-board, </w:t>
      </w:r>
      <w:r w:rsidRPr="00942E12">
        <w:rPr>
          <w:bCs/>
        </w:rPr>
        <w:t xml:space="preserve">we recommend an investigation into whether there is </w:t>
      </w:r>
      <w:r>
        <w:rPr>
          <w:bCs/>
        </w:rPr>
        <w:t>a size bias in recording length</w:t>
      </w:r>
      <w:r>
        <w:t>;</w:t>
      </w:r>
    </w:p>
    <w:p w14:paraId="672019D5" w14:textId="0CE02A8D" w:rsidR="002A55A3" w:rsidRPr="00942E12" w:rsidRDefault="002A55A3" w:rsidP="002028C7">
      <w:pPr>
        <w:pStyle w:val="ListParagraph"/>
      </w:pPr>
    </w:p>
    <w:p w14:paraId="558BDF76" w14:textId="2C459F67" w:rsidR="002A55A3" w:rsidRPr="002A55A3" w:rsidRDefault="001F2248" w:rsidP="002028C7">
      <w:pPr>
        <w:numPr>
          <w:ilvl w:val="0"/>
          <w:numId w:val="6"/>
        </w:numPr>
      </w:pPr>
      <w:r>
        <w:t>To support future s</w:t>
      </w:r>
      <w:r w:rsidR="002A55A3" w:rsidRPr="00942E12">
        <w:t>ex-specific modelling in blue shark</w:t>
      </w:r>
      <w:r>
        <w:t>, w</w:t>
      </w:r>
      <w:r w:rsidR="002A55A3" w:rsidRPr="00942E12">
        <w:rPr>
          <w:bCs/>
        </w:rPr>
        <w:t xml:space="preserve">e recommend that observers report sex </w:t>
      </w:r>
      <w:r w:rsidR="002A55A3">
        <w:rPr>
          <w:bCs/>
        </w:rPr>
        <w:t>of sharks for all fish handled;</w:t>
      </w:r>
    </w:p>
    <w:p w14:paraId="72089EF6" w14:textId="77777777" w:rsidR="002A55A3" w:rsidRPr="00942E12" w:rsidRDefault="002A55A3" w:rsidP="002A55A3">
      <w:pPr>
        <w:ind w:left="720"/>
      </w:pPr>
    </w:p>
    <w:p w14:paraId="4FC72F30" w14:textId="2084BBA6" w:rsidR="00942E12" w:rsidRPr="00942E12" w:rsidRDefault="00942E12" w:rsidP="002028C7">
      <w:pPr>
        <w:numPr>
          <w:ilvl w:val="0"/>
          <w:numId w:val="6"/>
        </w:numPr>
        <w:rPr>
          <w:bCs/>
        </w:rPr>
      </w:pPr>
      <w:r w:rsidRPr="00942E12">
        <w:rPr>
          <w:bCs/>
        </w:rPr>
        <w:t>We recommend provision of expanded metadata to facilitate merging variables from different programs into a single harmonized database. This could be assisted by an active collaboration of member countries with SPC durin</w:t>
      </w:r>
      <w:r w:rsidR="002A55A3">
        <w:rPr>
          <w:bCs/>
        </w:rPr>
        <w:t>g the initial merging operation.</w:t>
      </w:r>
    </w:p>
    <w:p w14:paraId="276A2CF7" w14:textId="77777777" w:rsidR="00942E12" w:rsidRDefault="00942E12" w:rsidP="00942E12">
      <w:pPr>
        <w:ind w:left="720"/>
        <w:rPr>
          <w:bCs/>
        </w:rPr>
      </w:pPr>
    </w:p>
    <w:p w14:paraId="2F4BC21E" w14:textId="77777777" w:rsidR="00942E12" w:rsidRPr="002028C7" w:rsidRDefault="00942E12" w:rsidP="002028C7">
      <w:pPr>
        <w:rPr>
          <w:b/>
          <w:bCs/>
        </w:rPr>
      </w:pPr>
      <w:r w:rsidRPr="002028C7">
        <w:rPr>
          <w:b/>
          <w:bCs/>
        </w:rPr>
        <w:t xml:space="preserve">Recommendations pertaining to </w:t>
      </w:r>
      <w:r w:rsidR="002A55A3" w:rsidRPr="002028C7">
        <w:rPr>
          <w:b/>
          <w:bCs/>
        </w:rPr>
        <w:t xml:space="preserve">the collection and analysis of </w:t>
      </w:r>
      <w:r w:rsidRPr="002028C7">
        <w:rPr>
          <w:b/>
          <w:bCs/>
        </w:rPr>
        <w:t>logsheet data:</w:t>
      </w:r>
    </w:p>
    <w:p w14:paraId="0862D032" w14:textId="77777777" w:rsidR="00942E12" w:rsidRPr="00942E12" w:rsidRDefault="00942E12" w:rsidP="00942E12">
      <w:pPr>
        <w:ind w:left="720"/>
        <w:rPr>
          <w:bCs/>
        </w:rPr>
      </w:pPr>
    </w:p>
    <w:p w14:paraId="51D9B2BA" w14:textId="196CE75D" w:rsidR="00942E12" w:rsidRPr="00942E12" w:rsidRDefault="00942E12" w:rsidP="002028C7">
      <w:pPr>
        <w:numPr>
          <w:ilvl w:val="0"/>
          <w:numId w:val="6"/>
        </w:numPr>
      </w:pPr>
      <w:r w:rsidRPr="00942E12">
        <w:rPr>
          <w:bCs/>
        </w:rPr>
        <w:t>We recommend that, pending availability of resources, SPC undertake a systematic, fleet-specific evaluation of the nature and extent of data quality issues as a specific project and report the findings to SC13</w:t>
      </w:r>
      <w:r w:rsidR="002A55A3">
        <w:t>;</w:t>
      </w:r>
      <w:r w:rsidRPr="00942E12">
        <w:rPr>
          <w:rFonts w:ascii="MS Mincho" w:eastAsia="MS Mincho" w:hAnsi="MS Mincho" w:cs="MS Mincho"/>
        </w:rPr>
        <w:t> </w:t>
      </w:r>
    </w:p>
    <w:p w14:paraId="27AA7BFD" w14:textId="77777777" w:rsidR="00942E12" w:rsidRPr="00942E12" w:rsidRDefault="00942E12" w:rsidP="00942E12">
      <w:pPr>
        <w:ind w:left="720"/>
      </w:pPr>
    </w:p>
    <w:p w14:paraId="52635A66" w14:textId="1D9536EE" w:rsidR="002A55A3" w:rsidRDefault="001F2248" w:rsidP="002028C7">
      <w:pPr>
        <w:numPr>
          <w:ilvl w:val="0"/>
          <w:numId w:val="6"/>
        </w:numPr>
      </w:pPr>
      <w:r>
        <w:t>I</w:t>
      </w:r>
      <w:r w:rsidR="002A55A3" w:rsidRPr="00942E12">
        <w:rPr>
          <w:bCs/>
        </w:rPr>
        <w:t>t is recommended that the use of Electronic Monitoring approaches be pursued to supplement observer coverage</w:t>
      </w:r>
      <w:r w:rsidR="002A55A3" w:rsidRPr="00942E12">
        <w:t xml:space="preserve">; </w:t>
      </w:r>
    </w:p>
    <w:p w14:paraId="488FCB74" w14:textId="77777777" w:rsidR="002A55A3" w:rsidRDefault="002A55A3" w:rsidP="002A55A3"/>
    <w:p w14:paraId="4F7CF728" w14:textId="57ABE8AC" w:rsidR="002A55A3" w:rsidRDefault="00F554FC" w:rsidP="002028C7">
      <w:pPr>
        <w:numPr>
          <w:ilvl w:val="0"/>
          <w:numId w:val="6"/>
        </w:numPr>
      </w:pPr>
      <w:r>
        <w:t>I</w:t>
      </w:r>
      <w:r w:rsidR="00942E12" w:rsidRPr="00942E12">
        <w:rPr>
          <w:bCs/>
        </w:rPr>
        <w:t>t is recommended that approaches to ensure full enumeration of key shark catches in logsheets (both retained and discarded) are pursued</w:t>
      </w:r>
      <w:r w:rsidR="002A55A3">
        <w:t>;</w:t>
      </w:r>
    </w:p>
    <w:p w14:paraId="0822A774" w14:textId="77777777" w:rsidR="00942E12" w:rsidRPr="00942E12" w:rsidRDefault="00942E12" w:rsidP="002A55A3"/>
    <w:p w14:paraId="347ED286" w14:textId="4145CB32" w:rsidR="00942E12" w:rsidRPr="00942E12" w:rsidRDefault="00ED69BE" w:rsidP="002028C7">
      <w:pPr>
        <w:numPr>
          <w:ilvl w:val="0"/>
          <w:numId w:val="6"/>
        </w:numPr>
        <w:rPr>
          <w:bCs/>
        </w:rPr>
      </w:pPr>
      <w:r>
        <w:rPr>
          <w:bCs/>
        </w:rPr>
        <w:t xml:space="preserve">Provision by all fleets of </w:t>
      </w:r>
      <w:r w:rsidR="00942E12" w:rsidRPr="00942E12">
        <w:rPr>
          <w:bCs/>
        </w:rPr>
        <w:t>operational covariates like hooks-between-floats and set time to interpret CPUE trends</w:t>
      </w:r>
      <w:r w:rsidR="002A55A3">
        <w:rPr>
          <w:bCs/>
        </w:rPr>
        <w:t xml:space="preserve"> is encouraged.</w:t>
      </w:r>
      <w:r w:rsidR="00942E12" w:rsidRPr="00942E12">
        <w:rPr>
          <w:rFonts w:ascii="MS Mincho" w:eastAsia="MS Mincho" w:hAnsi="MS Mincho" w:cs="MS Mincho"/>
          <w:bCs/>
        </w:rPr>
        <w:t> </w:t>
      </w:r>
    </w:p>
    <w:p w14:paraId="005F402A" w14:textId="77777777" w:rsidR="00942E12" w:rsidRDefault="00942E12" w:rsidP="00942E12">
      <w:pPr>
        <w:rPr>
          <w:bCs/>
        </w:rPr>
      </w:pPr>
    </w:p>
    <w:p w14:paraId="612D4ACC" w14:textId="77777777" w:rsidR="00942E12" w:rsidRPr="002028C7" w:rsidRDefault="002A55A3" w:rsidP="002028C7">
      <w:pPr>
        <w:rPr>
          <w:b/>
          <w:bCs/>
        </w:rPr>
      </w:pPr>
      <w:r w:rsidRPr="002028C7">
        <w:rPr>
          <w:b/>
          <w:bCs/>
        </w:rPr>
        <w:t>Recommendations for future catch reconstructions</w:t>
      </w:r>
      <w:r w:rsidR="00942E12" w:rsidRPr="002028C7">
        <w:rPr>
          <w:b/>
          <w:bCs/>
        </w:rPr>
        <w:t xml:space="preserve">: </w:t>
      </w:r>
    </w:p>
    <w:p w14:paraId="219B4F27" w14:textId="77777777" w:rsidR="00942E12" w:rsidRPr="00942E12" w:rsidRDefault="00942E12" w:rsidP="00942E12"/>
    <w:p w14:paraId="5E384144" w14:textId="2D910360" w:rsidR="00942E12" w:rsidRPr="00942E12" w:rsidRDefault="00942E12" w:rsidP="002028C7">
      <w:pPr>
        <w:numPr>
          <w:ilvl w:val="0"/>
          <w:numId w:val="6"/>
        </w:numPr>
      </w:pPr>
      <w:r w:rsidRPr="00942E12">
        <w:rPr>
          <w:bCs/>
        </w:rPr>
        <w:t>It is recommended that an investigation into</w:t>
      </w:r>
      <w:r w:rsidR="00F554FC">
        <w:rPr>
          <w:bCs/>
        </w:rPr>
        <w:t xml:space="preserve"> blue shark</w:t>
      </w:r>
      <w:r w:rsidRPr="00942E12">
        <w:rPr>
          <w:bCs/>
        </w:rPr>
        <w:t xml:space="preserve"> catch, effort and length data prior to 1994 be undertaken, particularly for the </w:t>
      </w:r>
      <w:r w:rsidR="00ED69BE">
        <w:rPr>
          <w:bCs/>
        </w:rPr>
        <w:t xml:space="preserve">South Pacific </w:t>
      </w:r>
      <w:r w:rsidRPr="00942E12">
        <w:rPr>
          <w:bCs/>
        </w:rPr>
        <w:t>high seas driftnet fishery</w:t>
      </w:r>
      <w:r w:rsidRPr="00942E12">
        <w:t xml:space="preserve">; </w:t>
      </w:r>
    </w:p>
    <w:p w14:paraId="2F2CAD17" w14:textId="77777777" w:rsidR="00942E12" w:rsidRPr="00942E12" w:rsidRDefault="00942E12" w:rsidP="00942E12">
      <w:pPr>
        <w:ind w:left="720"/>
      </w:pPr>
    </w:p>
    <w:p w14:paraId="5FF90799" w14:textId="77777777" w:rsidR="00942E12" w:rsidRPr="00942E12" w:rsidRDefault="00942E12" w:rsidP="002028C7">
      <w:pPr>
        <w:numPr>
          <w:ilvl w:val="0"/>
          <w:numId w:val="6"/>
        </w:numPr>
      </w:pPr>
      <w:r w:rsidRPr="00942E12">
        <w:rPr>
          <w:bCs/>
        </w:rPr>
        <w:t>It is recommended that future catch reconstruc</w:t>
      </w:r>
      <w:r>
        <w:rPr>
          <w:bCs/>
        </w:rPr>
        <w:t>tions utilise data sources addi</w:t>
      </w:r>
      <w:r w:rsidRPr="00942E12">
        <w:rPr>
          <w:bCs/>
        </w:rPr>
        <w:t>tional to observer data, such as trade data</w:t>
      </w:r>
      <w:r w:rsidRPr="00942E12">
        <w:t xml:space="preserve">; </w:t>
      </w:r>
      <w:r w:rsidRPr="00942E12">
        <w:rPr>
          <w:rFonts w:ascii="MS Mincho" w:eastAsia="MS Mincho" w:hAnsi="MS Mincho" w:cs="MS Mincho"/>
        </w:rPr>
        <w:t> </w:t>
      </w:r>
    </w:p>
    <w:p w14:paraId="6FA553EB" w14:textId="77777777" w:rsidR="00942E12" w:rsidRDefault="00942E12" w:rsidP="00942E12"/>
    <w:p w14:paraId="34914852" w14:textId="0D69FA4F" w:rsidR="00942E12" w:rsidRDefault="00942E12" w:rsidP="002028C7">
      <w:pPr>
        <w:numPr>
          <w:ilvl w:val="0"/>
          <w:numId w:val="6"/>
        </w:numPr>
        <w:rPr>
          <w:bCs/>
        </w:rPr>
      </w:pPr>
      <w:r w:rsidRPr="00942E12">
        <w:rPr>
          <w:bCs/>
        </w:rPr>
        <w:t xml:space="preserve">Noting the increase prevalence of regulations aimed at managing </w:t>
      </w:r>
      <w:r w:rsidR="00ED69BE">
        <w:rPr>
          <w:bCs/>
        </w:rPr>
        <w:t xml:space="preserve">WCPO </w:t>
      </w:r>
      <w:r w:rsidRPr="00942E12">
        <w:rPr>
          <w:bCs/>
        </w:rPr>
        <w:t xml:space="preserve">shark mortality, future catch reconstruction should prioritize the inclusion </w:t>
      </w:r>
      <w:r w:rsidR="00FD6F0D">
        <w:rPr>
          <w:bCs/>
        </w:rPr>
        <w:t xml:space="preserve">of discard mortality scenarios; </w:t>
      </w:r>
    </w:p>
    <w:p w14:paraId="449045A2" w14:textId="77777777" w:rsidR="00FD6F0D" w:rsidRDefault="00FD6F0D" w:rsidP="00FD6F0D">
      <w:pPr>
        <w:rPr>
          <w:bCs/>
        </w:rPr>
      </w:pPr>
    </w:p>
    <w:p w14:paraId="6DCC3B81" w14:textId="64988371" w:rsidR="00FD6F0D" w:rsidRPr="002A55A3" w:rsidRDefault="00FD6F0D" w:rsidP="002028C7">
      <w:pPr>
        <w:numPr>
          <w:ilvl w:val="0"/>
          <w:numId w:val="6"/>
        </w:numPr>
        <w:rPr>
          <w:bCs/>
        </w:rPr>
      </w:pPr>
      <w:r w:rsidRPr="00942E12">
        <w:rPr>
          <w:bCs/>
        </w:rPr>
        <w:t>We recommend active collaboration between interested CCMs for any South Pacific blue shark assessment occur, e.g., through expert workshops.</w:t>
      </w:r>
    </w:p>
    <w:p w14:paraId="4F13B408" w14:textId="77777777" w:rsidR="00942E12" w:rsidRDefault="00942E12" w:rsidP="00942E12">
      <w:pPr>
        <w:rPr>
          <w:b/>
          <w:bCs/>
        </w:rPr>
      </w:pPr>
    </w:p>
    <w:p w14:paraId="41EE6D99" w14:textId="77777777" w:rsidR="00FD6F0D" w:rsidRPr="002028C7" w:rsidRDefault="00942E12" w:rsidP="002028C7">
      <w:pPr>
        <w:rPr>
          <w:b/>
          <w:bCs/>
        </w:rPr>
      </w:pPr>
      <w:r w:rsidRPr="002028C7">
        <w:rPr>
          <w:b/>
          <w:bCs/>
        </w:rPr>
        <w:t xml:space="preserve">Recommendations for biological studies </w:t>
      </w:r>
    </w:p>
    <w:p w14:paraId="72EF667D" w14:textId="77777777" w:rsidR="00FD6F0D" w:rsidRDefault="00FD6F0D" w:rsidP="00FD6F0D">
      <w:pPr>
        <w:rPr>
          <w:b/>
          <w:bCs/>
        </w:rPr>
      </w:pPr>
    </w:p>
    <w:p w14:paraId="653BB66E" w14:textId="77777777" w:rsidR="00942E12" w:rsidRPr="002028C7" w:rsidRDefault="00942E12" w:rsidP="002028C7">
      <w:pPr>
        <w:pStyle w:val="ListParagraph"/>
        <w:numPr>
          <w:ilvl w:val="0"/>
          <w:numId w:val="6"/>
        </w:numPr>
        <w:rPr>
          <w:b/>
          <w:bCs/>
        </w:rPr>
      </w:pPr>
      <w:r w:rsidRPr="00942E12">
        <w:t xml:space="preserve">Noting the paucity of biological data for this assessment, </w:t>
      </w:r>
      <w:r w:rsidRPr="002028C7">
        <w:rPr>
          <w:bCs/>
        </w:rPr>
        <w:t>we recommend further work focused on growth, mortality, reproduction and movement for South Pacific blue shark</w:t>
      </w:r>
      <w:r w:rsidRPr="00942E12">
        <w:t xml:space="preserve">; </w:t>
      </w:r>
    </w:p>
    <w:p w14:paraId="3ED27EE4" w14:textId="77777777" w:rsidR="002A55A3" w:rsidRDefault="002A55A3" w:rsidP="002A55A3">
      <w:pPr>
        <w:pStyle w:val="ListParagraph"/>
      </w:pPr>
    </w:p>
    <w:p w14:paraId="2C5ABE01" w14:textId="4F3D6468" w:rsidR="002A55A3" w:rsidRDefault="002A55A3" w:rsidP="002028C7">
      <w:pPr>
        <w:numPr>
          <w:ilvl w:val="0"/>
          <w:numId w:val="6"/>
        </w:numPr>
        <w:rPr>
          <w:bCs/>
        </w:rPr>
      </w:pPr>
      <w:r w:rsidRPr="00942E12">
        <w:rPr>
          <w:bCs/>
        </w:rPr>
        <w:t xml:space="preserve">Geographical expansion of </w:t>
      </w:r>
      <w:r w:rsidR="00F554FC">
        <w:rPr>
          <w:bCs/>
        </w:rPr>
        <w:t xml:space="preserve">currently localized </w:t>
      </w:r>
      <w:r w:rsidRPr="00942E12">
        <w:rPr>
          <w:bCs/>
        </w:rPr>
        <w:t>tagging activities would assist future assessments. I</w:t>
      </w:r>
      <w:r w:rsidR="00ED69BE">
        <w:rPr>
          <w:bCs/>
        </w:rPr>
        <w:t xml:space="preserve">mprovement of the utility of </w:t>
      </w:r>
      <w:r w:rsidRPr="00942E12">
        <w:rPr>
          <w:bCs/>
        </w:rPr>
        <w:t>tagging information from recreational fisher</w:t>
      </w:r>
      <w:r w:rsidR="00ED69BE">
        <w:rPr>
          <w:bCs/>
        </w:rPr>
        <w:t>ies is recommended</w:t>
      </w:r>
      <w:r w:rsidRPr="00942E12">
        <w:rPr>
          <w:bCs/>
        </w:rPr>
        <w:t xml:space="preserve">, </w:t>
      </w:r>
      <w:r w:rsidR="00ED69BE">
        <w:rPr>
          <w:bCs/>
        </w:rPr>
        <w:t xml:space="preserve">which is currently </w:t>
      </w:r>
      <w:r w:rsidRPr="00942E12">
        <w:rPr>
          <w:bCs/>
        </w:rPr>
        <w:t>limited by uncertainty in th</w:t>
      </w:r>
      <w:r w:rsidR="00EF0594">
        <w:rPr>
          <w:bCs/>
        </w:rPr>
        <w:t>e length at capture information;</w:t>
      </w:r>
    </w:p>
    <w:p w14:paraId="303809A6" w14:textId="77777777" w:rsidR="002A55A3" w:rsidRPr="00942E12" w:rsidRDefault="002A55A3" w:rsidP="002A55A3">
      <w:pPr>
        <w:ind w:left="720"/>
        <w:rPr>
          <w:bCs/>
        </w:rPr>
      </w:pPr>
    </w:p>
    <w:p w14:paraId="70D7049C" w14:textId="20AB0D95" w:rsidR="002A55A3" w:rsidRPr="002A55A3" w:rsidRDefault="002A55A3" w:rsidP="002028C7">
      <w:pPr>
        <w:numPr>
          <w:ilvl w:val="0"/>
          <w:numId w:val="6"/>
        </w:numPr>
      </w:pPr>
      <w:r w:rsidRPr="00942E12">
        <w:rPr>
          <w:bCs/>
        </w:rPr>
        <w:t xml:space="preserve">We recommend that further work on stock structure be undertaken for blue shark in the </w:t>
      </w:r>
      <w:r w:rsidR="00ED69BE">
        <w:rPr>
          <w:bCs/>
        </w:rPr>
        <w:t xml:space="preserve">southern </w:t>
      </w:r>
      <w:r w:rsidRPr="00942E12">
        <w:rPr>
          <w:bCs/>
        </w:rPr>
        <w:t>WCPO to confirm th</w:t>
      </w:r>
      <w:r w:rsidR="00F554FC">
        <w:rPr>
          <w:bCs/>
        </w:rPr>
        <w:t>e assumption of a single stock</w:t>
      </w:r>
      <w:r w:rsidR="00EF0594">
        <w:rPr>
          <w:bCs/>
        </w:rPr>
        <w:t>;</w:t>
      </w:r>
    </w:p>
    <w:p w14:paraId="03D8D6AD" w14:textId="77777777" w:rsidR="002A55A3" w:rsidRPr="00942E12" w:rsidRDefault="002A55A3" w:rsidP="002A55A3"/>
    <w:p w14:paraId="30B06405" w14:textId="4B46B1A1" w:rsidR="002A55A3" w:rsidRPr="00942E12" w:rsidRDefault="002A55A3" w:rsidP="002028C7">
      <w:pPr>
        <w:numPr>
          <w:ilvl w:val="0"/>
          <w:numId w:val="6"/>
        </w:numPr>
        <w:rPr>
          <w:bCs/>
        </w:rPr>
      </w:pPr>
      <w:r w:rsidRPr="00942E12">
        <w:rPr>
          <w:bCs/>
        </w:rPr>
        <w:t xml:space="preserve">Gaining information </w:t>
      </w:r>
      <w:r w:rsidR="00F554FC">
        <w:rPr>
          <w:bCs/>
        </w:rPr>
        <w:t xml:space="preserve">on key mating, parturition and nursery grounds </w:t>
      </w:r>
      <w:r w:rsidRPr="00942E12">
        <w:rPr>
          <w:bCs/>
        </w:rPr>
        <w:t xml:space="preserve">for the South Pacific </w:t>
      </w:r>
      <w:r w:rsidR="00F554FC">
        <w:rPr>
          <w:bCs/>
        </w:rPr>
        <w:t>is recommended to support</w:t>
      </w:r>
      <w:r w:rsidRPr="00942E12">
        <w:rPr>
          <w:bCs/>
        </w:rPr>
        <w:t xml:space="preserve"> the development of targeted data collection </w:t>
      </w:r>
      <w:proofErr w:type="spellStart"/>
      <w:r w:rsidRPr="00942E12">
        <w:rPr>
          <w:bCs/>
        </w:rPr>
        <w:t>programmes</w:t>
      </w:r>
      <w:proofErr w:type="spellEnd"/>
      <w:r w:rsidRPr="00942E12">
        <w:rPr>
          <w:bCs/>
        </w:rPr>
        <w:t>, for data analyses and pot</w:t>
      </w:r>
      <w:r>
        <w:rPr>
          <w:bCs/>
        </w:rPr>
        <w:t>ential management interventions;</w:t>
      </w:r>
      <w:r w:rsidRPr="00942E12">
        <w:rPr>
          <w:bCs/>
        </w:rPr>
        <w:t xml:space="preserve"> </w:t>
      </w:r>
      <w:r w:rsidRPr="00942E12">
        <w:rPr>
          <w:rFonts w:ascii="MS Mincho" w:eastAsia="MS Mincho" w:hAnsi="MS Mincho" w:cs="MS Mincho"/>
          <w:bCs/>
        </w:rPr>
        <w:t> </w:t>
      </w:r>
    </w:p>
    <w:p w14:paraId="79F9DDFE" w14:textId="77777777" w:rsidR="002A55A3" w:rsidRPr="00942E12" w:rsidRDefault="002A55A3" w:rsidP="002A55A3">
      <w:pPr>
        <w:pStyle w:val="ListParagraph"/>
      </w:pPr>
    </w:p>
    <w:p w14:paraId="01C652BC" w14:textId="72194C7F" w:rsidR="00942E12" w:rsidRPr="00942E12" w:rsidRDefault="00942E12" w:rsidP="002028C7">
      <w:pPr>
        <w:numPr>
          <w:ilvl w:val="0"/>
          <w:numId w:val="6"/>
        </w:numPr>
      </w:pPr>
      <w:r w:rsidRPr="00942E12">
        <w:rPr>
          <w:bCs/>
        </w:rPr>
        <w:t>It is recommended that an investigation of the potential for modern genetic techniques, such as gene tagging and close-kin genetic analysis, to provide fishery independent indicators of population size be undertaken</w:t>
      </w:r>
      <w:r w:rsidR="002A55A3">
        <w:t>.</w:t>
      </w:r>
      <w:r w:rsidRPr="00942E12">
        <w:rPr>
          <w:rFonts w:ascii="MS Mincho" w:eastAsia="MS Mincho" w:hAnsi="MS Mincho" w:cs="MS Mincho"/>
        </w:rPr>
        <w:t> </w:t>
      </w:r>
    </w:p>
    <w:p w14:paraId="3060BAB5" w14:textId="77777777" w:rsidR="002A55A3" w:rsidRDefault="002A55A3" w:rsidP="00942E12">
      <w:pPr>
        <w:rPr>
          <w:b/>
          <w:bCs/>
        </w:rPr>
      </w:pPr>
    </w:p>
    <w:p w14:paraId="09E78561" w14:textId="4F988A43" w:rsidR="00942E12" w:rsidRPr="002028C7" w:rsidRDefault="00F554FC" w:rsidP="002028C7">
      <w:pPr>
        <w:rPr>
          <w:b/>
          <w:bCs/>
        </w:rPr>
      </w:pPr>
      <w:r>
        <w:rPr>
          <w:b/>
          <w:bCs/>
        </w:rPr>
        <w:t>Recommendations for f</w:t>
      </w:r>
      <w:r w:rsidR="00942E12" w:rsidRPr="002028C7">
        <w:rPr>
          <w:b/>
          <w:bCs/>
        </w:rPr>
        <w:t xml:space="preserve">uture assessments </w:t>
      </w:r>
    </w:p>
    <w:p w14:paraId="11F499A1" w14:textId="77777777" w:rsidR="002A55A3" w:rsidRPr="002A55A3" w:rsidRDefault="002A55A3" w:rsidP="00942E12">
      <w:pPr>
        <w:rPr>
          <w:b/>
        </w:rPr>
      </w:pPr>
    </w:p>
    <w:p w14:paraId="6FB68296" w14:textId="6E35BE1A" w:rsidR="002A55A3" w:rsidRDefault="002A55A3" w:rsidP="002028C7">
      <w:pPr>
        <w:numPr>
          <w:ilvl w:val="0"/>
          <w:numId w:val="6"/>
        </w:numPr>
      </w:pPr>
      <w:r w:rsidRPr="002A55A3">
        <w:rPr>
          <w:bCs/>
        </w:rPr>
        <w:t>It is recommended that the project “Develop proposed target and limit reference points for elasmobranchs" continues to be prioritized so that planned stock assessments for sharks in the WCPO be effectively translated into management advice</w:t>
      </w:r>
      <w:r>
        <w:t>;</w:t>
      </w:r>
    </w:p>
    <w:p w14:paraId="47BCB12C" w14:textId="77777777" w:rsidR="002A55A3" w:rsidRDefault="002A55A3" w:rsidP="002A55A3">
      <w:pPr>
        <w:ind w:left="720"/>
      </w:pPr>
    </w:p>
    <w:p w14:paraId="2CE5C86A" w14:textId="12EC3BCA" w:rsidR="00942E12" w:rsidRPr="002A55A3" w:rsidRDefault="00ED69BE" w:rsidP="002028C7">
      <w:pPr>
        <w:numPr>
          <w:ilvl w:val="0"/>
          <w:numId w:val="6"/>
        </w:numPr>
      </w:pPr>
      <w:r>
        <w:lastRenderedPageBreak/>
        <w:t>T</w:t>
      </w:r>
      <w:r w:rsidR="00942E12" w:rsidRPr="002A55A3">
        <w:rPr>
          <w:bCs/>
        </w:rPr>
        <w:t xml:space="preserve">he availability and quality of additional sources of data existing east of the WCPFC-CA should be </w:t>
      </w:r>
      <w:r>
        <w:rPr>
          <w:bCs/>
        </w:rPr>
        <w:t>carefully considered</w:t>
      </w:r>
      <w:r w:rsidR="00942E12" w:rsidRPr="002A55A3">
        <w:rPr>
          <w:bCs/>
        </w:rPr>
        <w:t xml:space="preserve"> before future stock assessments for South Pacific blue shark occur</w:t>
      </w:r>
      <w:r w:rsidR="00942E12" w:rsidRPr="00942E12">
        <w:t xml:space="preserve">; </w:t>
      </w:r>
      <w:r w:rsidR="00942E12" w:rsidRPr="002A55A3">
        <w:rPr>
          <w:rFonts w:ascii="MS Mincho" w:eastAsia="MS Mincho" w:hAnsi="MS Mincho" w:cs="MS Mincho"/>
        </w:rPr>
        <w:t> </w:t>
      </w:r>
    </w:p>
    <w:p w14:paraId="064665C6" w14:textId="77777777" w:rsidR="002A55A3" w:rsidRPr="00942E12" w:rsidRDefault="002A55A3" w:rsidP="002A55A3">
      <w:pPr>
        <w:ind w:left="720"/>
      </w:pPr>
    </w:p>
    <w:p w14:paraId="55BB198C" w14:textId="77777777" w:rsidR="00942E12" w:rsidRPr="00FD6F0D" w:rsidRDefault="002A55A3" w:rsidP="002028C7">
      <w:pPr>
        <w:numPr>
          <w:ilvl w:val="0"/>
          <w:numId w:val="6"/>
        </w:numPr>
        <w:rPr>
          <w:bCs/>
        </w:rPr>
      </w:pPr>
      <w:r w:rsidRPr="00942E12">
        <w:rPr>
          <w:bCs/>
        </w:rPr>
        <w:t>Noting the significant catch of blue sharks and other species of interest associated with the Southern bluefin tuna fishery within the WCPFC-CA, increased collaboration with the concerned parties for the purpose of assessing</w:t>
      </w:r>
      <w:r>
        <w:rPr>
          <w:bCs/>
        </w:rPr>
        <w:t xml:space="preserve"> WCPO stocks s</w:t>
      </w:r>
      <w:r w:rsidR="00FD6F0D">
        <w:rPr>
          <w:bCs/>
        </w:rPr>
        <w:t>hould be pursued.</w:t>
      </w:r>
      <w:r w:rsidR="00942E12" w:rsidRPr="00FD6F0D">
        <w:rPr>
          <w:rFonts w:ascii="MS Mincho" w:eastAsia="MS Mincho" w:hAnsi="MS Mincho" w:cs="MS Mincho"/>
        </w:rPr>
        <w:t> </w:t>
      </w:r>
    </w:p>
    <w:p w14:paraId="05CFE7AE" w14:textId="77777777" w:rsidR="002A55A3" w:rsidRDefault="002A55A3" w:rsidP="002A55A3"/>
    <w:p w14:paraId="13F7AD32" w14:textId="77777777" w:rsidR="002A55A3" w:rsidRPr="00942E12" w:rsidRDefault="002A55A3" w:rsidP="002A55A3"/>
    <w:p w14:paraId="1FBC065F" w14:textId="77777777" w:rsidR="002A55A3" w:rsidRPr="002028C7" w:rsidRDefault="002A55A3" w:rsidP="002028C7">
      <w:pPr>
        <w:rPr>
          <w:b/>
          <w:bCs/>
        </w:rPr>
      </w:pPr>
      <w:r w:rsidRPr="002028C7">
        <w:rPr>
          <w:b/>
          <w:bCs/>
        </w:rPr>
        <w:t>Model oriented recommendations</w:t>
      </w:r>
    </w:p>
    <w:p w14:paraId="0B4D2EA0" w14:textId="77777777" w:rsidR="002A55A3" w:rsidRPr="002A55A3" w:rsidRDefault="002A55A3" w:rsidP="00942E12">
      <w:pPr>
        <w:rPr>
          <w:b/>
          <w:bCs/>
        </w:rPr>
      </w:pPr>
    </w:p>
    <w:p w14:paraId="2B0267E0" w14:textId="0BBE80AA" w:rsidR="00942E12" w:rsidRPr="002A55A3" w:rsidRDefault="00ED69BE" w:rsidP="002028C7">
      <w:pPr>
        <w:numPr>
          <w:ilvl w:val="0"/>
          <w:numId w:val="6"/>
        </w:numPr>
      </w:pPr>
      <w:r>
        <w:rPr>
          <w:bCs/>
        </w:rPr>
        <w:t>A</w:t>
      </w:r>
      <w:r w:rsidR="00942E12" w:rsidRPr="00942E12">
        <w:rPr>
          <w:bCs/>
        </w:rPr>
        <w:t xml:space="preserve">lternative formulations of the stock recruitment function within </w:t>
      </w:r>
      <w:proofErr w:type="spellStart"/>
      <w:r w:rsidR="00942E12" w:rsidRPr="00942E12">
        <w:rPr>
          <w:bCs/>
        </w:rPr>
        <w:t>Multifan</w:t>
      </w:r>
      <w:proofErr w:type="spellEnd"/>
      <w:r w:rsidR="00942E12" w:rsidRPr="00942E12">
        <w:rPr>
          <w:bCs/>
        </w:rPr>
        <w:t xml:space="preserve">-CL </w:t>
      </w:r>
      <w:r>
        <w:rPr>
          <w:bCs/>
        </w:rPr>
        <w:t xml:space="preserve">could </w:t>
      </w:r>
      <w:r w:rsidR="00942E12" w:rsidRPr="00942E12">
        <w:rPr>
          <w:bCs/>
        </w:rPr>
        <w:t>be considered for future assessments, including the potential to incorporate shark specific information of reproductive biology (e.g. litter size)</w:t>
      </w:r>
      <w:r w:rsidR="00942E12" w:rsidRPr="00942E12">
        <w:t xml:space="preserve">; </w:t>
      </w:r>
      <w:r w:rsidR="00942E12" w:rsidRPr="00942E12">
        <w:rPr>
          <w:rFonts w:ascii="MS Mincho" w:eastAsia="MS Mincho" w:hAnsi="MS Mincho" w:cs="MS Mincho"/>
        </w:rPr>
        <w:t> </w:t>
      </w:r>
    </w:p>
    <w:p w14:paraId="1657B540" w14:textId="77777777" w:rsidR="002A55A3" w:rsidRPr="00942E12" w:rsidRDefault="002A55A3" w:rsidP="002A55A3">
      <w:pPr>
        <w:ind w:left="720"/>
      </w:pPr>
    </w:p>
    <w:p w14:paraId="3DD1068E" w14:textId="77777777" w:rsidR="00942E12" w:rsidRPr="00942E12" w:rsidRDefault="00942E12" w:rsidP="002028C7">
      <w:pPr>
        <w:numPr>
          <w:ilvl w:val="0"/>
          <w:numId w:val="6"/>
        </w:numPr>
      </w:pPr>
      <w:r w:rsidRPr="00942E12">
        <w:rPr>
          <w:bCs/>
        </w:rPr>
        <w:t>We recommend that the potential to place a prior on the unexploited stock size be examined</w:t>
      </w:r>
      <w:r w:rsidRPr="00942E12">
        <w:t xml:space="preserve">. </w:t>
      </w:r>
      <w:r w:rsidRPr="00942E12">
        <w:rPr>
          <w:rFonts w:ascii="MS Mincho" w:eastAsia="MS Mincho" w:hAnsi="MS Mincho" w:cs="MS Mincho"/>
        </w:rPr>
        <w:t> </w:t>
      </w:r>
    </w:p>
    <w:p w14:paraId="16F5592B" w14:textId="77777777" w:rsidR="00E467A8" w:rsidRPr="00942E12" w:rsidRDefault="00DC3842"/>
    <w:sectPr w:rsidR="00E467A8" w:rsidRPr="00942E12" w:rsidSect="00940C6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7730D042"/>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F1A1922"/>
    <w:multiLevelType w:val="hybridMultilevel"/>
    <w:tmpl w:val="A0A20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E12"/>
    <w:rsid w:val="00094478"/>
    <w:rsid w:val="00156CB9"/>
    <w:rsid w:val="001F2248"/>
    <w:rsid w:val="002028C7"/>
    <w:rsid w:val="002A55A3"/>
    <w:rsid w:val="004160AA"/>
    <w:rsid w:val="00564467"/>
    <w:rsid w:val="00942E12"/>
    <w:rsid w:val="00A115FC"/>
    <w:rsid w:val="00CF079F"/>
    <w:rsid w:val="00D30401"/>
    <w:rsid w:val="00DC3842"/>
    <w:rsid w:val="00ED69BE"/>
    <w:rsid w:val="00EF0594"/>
    <w:rsid w:val="00F554FC"/>
    <w:rsid w:val="00FD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5A3"/>
    <w:pPr>
      <w:ind w:left="720"/>
      <w:contextualSpacing/>
    </w:pPr>
  </w:style>
  <w:style w:type="character" w:styleId="CommentReference">
    <w:name w:val="annotation reference"/>
    <w:basedOn w:val="DefaultParagraphFont"/>
    <w:uiPriority w:val="99"/>
    <w:semiHidden/>
    <w:unhideWhenUsed/>
    <w:rsid w:val="002A55A3"/>
    <w:rPr>
      <w:sz w:val="18"/>
      <w:szCs w:val="18"/>
    </w:rPr>
  </w:style>
  <w:style w:type="paragraph" w:styleId="CommentText">
    <w:name w:val="annotation text"/>
    <w:basedOn w:val="Normal"/>
    <w:link w:val="CommentTextChar"/>
    <w:uiPriority w:val="99"/>
    <w:semiHidden/>
    <w:unhideWhenUsed/>
    <w:rsid w:val="002A55A3"/>
  </w:style>
  <w:style w:type="character" w:customStyle="1" w:styleId="CommentTextChar">
    <w:name w:val="Comment Text Char"/>
    <w:basedOn w:val="DefaultParagraphFont"/>
    <w:link w:val="CommentText"/>
    <w:uiPriority w:val="99"/>
    <w:semiHidden/>
    <w:rsid w:val="002A55A3"/>
  </w:style>
  <w:style w:type="paragraph" w:styleId="CommentSubject">
    <w:name w:val="annotation subject"/>
    <w:basedOn w:val="CommentText"/>
    <w:next w:val="CommentText"/>
    <w:link w:val="CommentSubjectChar"/>
    <w:uiPriority w:val="99"/>
    <w:semiHidden/>
    <w:unhideWhenUsed/>
    <w:rsid w:val="002A55A3"/>
    <w:rPr>
      <w:b/>
      <w:bCs/>
      <w:sz w:val="20"/>
      <w:szCs w:val="20"/>
    </w:rPr>
  </w:style>
  <w:style w:type="character" w:customStyle="1" w:styleId="CommentSubjectChar">
    <w:name w:val="Comment Subject Char"/>
    <w:basedOn w:val="CommentTextChar"/>
    <w:link w:val="CommentSubject"/>
    <w:uiPriority w:val="99"/>
    <w:semiHidden/>
    <w:rsid w:val="002A55A3"/>
    <w:rPr>
      <w:b/>
      <w:bCs/>
      <w:sz w:val="20"/>
      <w:szCs w:val="20"/>
    </w:rPr>
  </w:style>
  <w:style w:type="paragraph" w:styleId="BalloonText">
    <w:name w:val="Balloon Text"/>
    <w:basedOn w:val="Normal"/>
    <w:link w:val="BalloonTextChar"/>
    <w:uiPriority w:val="99"/>
    <w:semiHidden/>
    <w:unhideWhenUsed/>
    <w:rsid w:val="002A55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55A3"/>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5A3"/>
    <w:pPr>
      <w:ind w:left="720"/>
      <w:contextualSpacing/>
    </w:pPr>
  </w:style>
  <w:style w:type="character" w:styleId="CommentReference">
    <w:name w:val="annotation reference"/>
    <w:basedOn w:val="DefaultParagraphFont"/>
    <w:uiPriority w:val="99"/>
    <w:semiHidden/>
    <w:unhideWhenUsed/>
    <w:rsid w:val="002A55A3"/>
    <w:rPr>
      <w:sz w:val="18"/>
      <w:szCs w:val="18"/>
    </w:rPr>
  </w:style>
  <w:style w:type="paragraph" w:styleId="CommentText">
    <w:name w:val="annotation text"/>
    <w:basedOn w:val="Normal"/>
    <w:link w:val="CommentTextChar"/>
    <w:uiPriority w:val="99"/>
    <w:semiHidden/>
    <w:unhideWhenUsed/>
    <w:rsid w:val="002A55A3"/>
  </w:style>
  <w:style w:type="character" w:customStyle="1" w:styleId="CommentTextChar">
    <w:name w:val="Comment Text Char"/>
    <w:basedOn w:val="DefaultParagraphFont"/>
    <w:link w:val="CommentText"/>
    <w:uiPriority w:val="99"/>
    <w:semiHidden/>
    <w:rsid w:val="002A55A3"/>
  </w:style>
  <w:style w:type="paragraph" w:styleId="CommentSubject">
    <w:name w:val="annotation subject"/>
    <w:basedOn w:val="CommentText"/>
    <w:next w:val="CommentText"/>
    <w:link w:val="CommentSubjectChar"/>
    <w:uiPriority w:val="99"/>
    <w:semiHidden/>
    <w:unhideWhenUsed/>
    <w:rsid w:val="002A55A3"/>
    <w:rPr>
      <w:b/>
      <w:bCs/>
      <w:sz w:val="20"/>
      <w:szCs w:val="20"/>
    </w:rPr>
  </w:style>
  <w:style w:type="character" w:customStyle="1" w:styleId="CommentSubjectChar">
    <w:name w:val="Comment Subject Char"/>
    <w:basedOn w:val="CommentTextChar"/>
    <w:link w:val="CommentSubject"/>
    <w:uiPriority w:val="99"/>
    <w:semiHidden/>
    <w:rsid w:val="002A55A3"/>
    <w:rPr>
      <w:b/>
      <w:bCs/>
      <w:sz w:val="20"/>
      <w:szCs w:val="20"/>
    </w:rPr>
  </w:style>
  <w:style w:type="paragraph" w:styleId="BalloonText">
    <w:name w:val="Balloon Text"/>
    <w:basedOn w:val="Normal"/>
    <w:link w:val="BalloonTextChar"/>
    <w:uiPriority w:val="99"/>
    <w:semiHidden/>
    <w:unhideWhenUsed/>
    <w:rsid w:val="002A55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55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SPC</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Anthony J. Beeching</cp:lastModifiedBy>
  <cp:revision>2</cp:revision>
  <dcterms:created xsi:type="dcterms:W3CDTF">2016-08-10T02:52:00Z</dcterms:created>
  <dcterms:modified xsi:type="dcterms:W3CDTF">2016-08-10T02:52:00Z</dcterms:modified>
</cp:coreProperties>
</file>