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9054605"/>
    <w:p w14:paraId="43F0D7E0" w14:textId="05C99042" w:rsidR="00EB570F" w:rsidRPr="002D0864" w:rsidRDefault="00EB570F" w:rsidP="00D91408">
      <w:pPr>
        <w:widowControl w:val="0"/>
        <w:kinsoku w:val="0"/>
        <w:overflowPunct w:val="0"/>
        <w:autoSpaceDE w:val="0"/>
        <w:autoSpaceDN w:val="0"/>
        <w:adjustRightInd w:val="0"/>
        <w:snapToGrid w:val="0"/>
        <w:jc w:val="center"/>
        <w:rPr>
          <w:rFonts w:asciiTheme="minorHAnsi" w:hAnsiTheme="minorHAnsi" w:cstheme="minorHAnsi"/>
          <w:snapToGrid w:val="0"/>
          <w:sz w:val="22"/>
          <w:szCs w:val="22"/>
          <w:lang w:val="en-NZ"/>
        </w:rPr>
      </w:pPr>
      <w:r w:rsidRPr="002D0864">
        <w:rPr>
          <w:rFonts w:asciiTheme="minorHAnsi" w:hAnsiTheme="minorHAnsi" w:cstheme="minorHAnsi"/>
          <w:noProof/>
          <w:sz w:val="22"/>
          <w:szCs w:val="22"/>
          <w:lang w:val="en-GB"/>
        </w:rPr>
        <mc:AlternateContent>
          <mc:Choice Requires="wpg">
            <w:drawing>
              <wp:inline distT="0" distB="0" distL="0" distR="0" wp14:anchorId="6FBC50C0" wp14:editId="2672CADD">
                <wp:extent cx="2892425" cy="1143546"/>
                <wp:effectExtent l="0" t="0" r="0" b="0"/>
                <wp:docPr id="4700" name="Group 4700"/>
                <wp:cNvGraphicFramePr/>
                <a:graphic xmlns:a="http://schemas.openxmlformats.org/drawingml/2006/main">
                  <a:graphicData uri="http://schemas.microsoft.com/office/word/2010/wordprocessingGroup">
                    <wpg:wgp>
                      <wpg:cNvGrpSpPr/>
                      <wpg:grpSpPr>
                        <a:xfrm>
                          <a:off x="0" y="0"/>
                          <a:ext cx="2892425" cy="1143546"/>
                          <a:chOff x="0" y="0"/>
                          <a:chExt cx="2892425" cy="1143546"/>
                        </a:xfrm>
                      </wpg:grpSpPr>
                      <wps:wsp>
                        <wps:cNvPr id="9" name="Rectangle 9"/>
                        <wps:cNvSpPr/>
                        <wps:spPr>
                          <a:xfrm>
                            <a:off x="1460500" y="233719"/>
                            <a:ext cx="45808" cy="206453"/>
                          </a:xfrm>
                          <a:prstGeom prst="rect">
                            <a:avLst/>
                          </a:prstGeom>
                          <a:ln>
                            <a:noFill/>
                          </a:ln>
                        </wps:spPr>
                        <wps:txbx>
                          <w:txbxContent>
                            <w:p w14:paraId="7F82717B" w14:textId="77777777" w:rsidR="00EB570F" w:rsidRDefault="00EB570F" w:rsidP="00EB570F">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0" name="Rectangle 10"/>
                        <wps:cNvSpPr/>
                        <wps:spPr>
                          <a:xfrm>
                            <a:off x="1460500" y="435141"/>
                            <a:ext cx="45808" cy="206453"/>
                          </a:xfrm>
                          <a:prstGeom prst="rect">
                            <a:avLst/>
                          </a:prstGeom>
                          <a:ln>
                            <a:noFill/>
                          </a:ln>
                        </wps:spPr>
                        <wps:txbx>
                          <w:txbxContent>
                            <w:p w14:paraId="4A487C2F" w14:textId="77777777" w:rsidR="00EB570F" w:rsidRDefault="00EB570F" w:rsidP="00EB570F">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11" name="Rectangle 11"/>
                        <wps:cNvSpPr/>
                        <wps:spPr>
                          <a:xfrm>
                            <a:off x="1460500" y="634784"/>
                            <a:ext cx="45808" cy="206453"/>
                          </a:xfrm>
                          <a:prstGeom prst="rect">
                            <a:avLst/>
                          </a:prstGeom>
                          <a:ln>
                            <a:noFill/>
                          </a:ln>
                        </wps:spPr>
                        <wps:txbx>
                          <w:txbxContent>
                            <w:p w14:paraId="59D104B1" w14:textId="77777777" w:rsidR="00EB570F" w:rsidRDefault="00EB570F" w:rsidP="00EB570F">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161" name="Picture 161"/>
                          <pic:cNvPicPr/>
                        </pic:nvPicPr>
                        <pic:blipFill>
                          <a:blip r:embed="rId8"/>
                          <a:stretch>
                            <a:fillRect/>
                          </a:stretch>
                        </pic:blipFill>
                        <pic:spPr>
                          <a:xfrm>
                            <a:off x="0" y="0"/>
                            <a:ext cx="1108532" cy="1106208"/>
                          </a:xfrm>
                          <a:prstGeom prst="rect">
                            <a:avLst/>
                          </a:prstGeom>
                        </pic:spPr>
                      </pic:pic>
                      <pic:pic xmlns:pic="http://schemas.openxmlformats.org/drawingml/2006/picture">
                        <pic:nvPicPr>
                          <pic:cNvPr id="163" name="Picture 163"/>
                          <pic:cNvPicPr/>
                        </pic:nvPicPr>
                        <pic:blipFill>
                          <a:blip r:embed="rId9"/>
                          <a:stretch>
                            <a:fillRect/>
                          </a:stretch>
                        </pic:blipFill>
                        <pic:spPr>
                          <a:xfrm>
                            <a:off x="1091057" y="46266"/>
                            <a:ext cx="1801368" cy="1097280"/>
                          </a:xfrm>
                          <a:prstGeom prst="rect">
                            <a:avLst/>
                          </a:prstGeom>
                        </pic:spPr>
                      </pic:pic>
                      <wps:wsp>
                        <wps:cNvPr id="164" name="Rectangle 164"/>
                        <wps:cNvSpPr/>
                        <wps:spPr>
                          <a:xfrm>
                            <a:off x="1183132" y="98235"/>
                            <a:ext cx="1706850" cy="261944"/>
                          </a:xfrm>
                          <a:prstGeom prst="rect">
                            <a:avLst/>
                          </a:prstGeom>
                          <a:ln>
                            <a:noFill/>
                          </a:ln>
                        </wps:spPr>
                        <wps:txbx>
                          <w:txbxContent>
                            <w:p w14:paraId="42ADF08A" w14:textId="77777777" w:rsidR="00EB570F" w:rsidRDefault="00EB570F" w:rsidP="00EB570F">
                              <w:pPr>
                                <w:spacing w:after="160" w:line="259" w:lineRule="auto"/>
                              </w:pPr>
                              <w:r>
                                <w:rPr>
                                  <w:rFonts w:ascii="Century Gothic" w:eastAsia="Century Gothic" w:hAnsi="Century Gothic" w:cs="Century Gothic"/>
                                  <w:b/>
                                  <w:color w:val="225686"/>
                                  <w:sz w:val="32"/>
                                </w:rPr>
                                <w:t xml:space="preserve">Western and </w:t>
                              </w:r>
                            </w:p>
                          </w:txbxContent>
                        </wps:txbx>
                        <wps:bodyPr horzOverflow="overflow" vert="horz" lIns="0" tIns="0" rIns="0" bIns="0" rtlCol="0">
                          <a:noAutofit/>
                        </wps:bodyPr>
                      </wps:wsp>
                      <wps:wsp>
                        <wps:cNvPr id="165" name="Rectangle 165"/>
                        <wps:cNvSpPr/>
                        <wps:spPr>
                          <a:xfrm>
                            <a:off x="1183132" y="347130"/>
                            <a:ext cx="1985999" cy="261551"/>
                          </a:xfrm>
                          <a:prstGeom prst="rect">
                            <a:avLst/>
                          </a:prstGeom>
                          <a:ln>
                            <a:noFill/>
                          </a:ln>
                        </wps:spPr>
                        <wps:txbx>
                          <w:txbxContent>
                            <w:p w14:paraId="25F1A9BD" w14:textId="77777777" w:rsidR="00EB570F" w:rsidRDefault="00EB570F" w:rsidP="00EB570F">
                              <w:pPr>
                                <w:spacing w:after="160" w:line="259" w:lineRule="auto"/>
                              </w:pPr>
                              <w:r>
                                <w:rPr>
                                  <w:rFonts w:ascii="Century Gothic" w:eastAsia="Century Gothic" w:hAnsi="Century Gothic" w:cs="Century Gothic"/>
                                  <w:b/>
                                  <w:color w:val="225686"/>
                                  <w:sz w:val="32"/>
                                </w:rPr>
                                <w:t xml:space="preserve">Central Pacific </w:t>
                              </w:r>
                            </w:p>
                          </w:txbxContent>
                        </wps:txbx>
                        <wps:bodyPr horzOverflow="overflow" vert="horz" lIns="0" tIns="0" rIns="0" bIns="0" rtlCol="0">
                          <a:noAutofit/>
                        </wps:bodyPr>
                      </wps:wsp>
                      <wps:wsp>
                        <wps:cNvPr id="166" name="Rectangle 166"/>
                        <wps:cNvSpPr/>
                        <wps:spPr>
                          <a:xfrm>
                            <a:off x="1183132" y="597066"/>
                            <a:ext cx="1167014" cy="261551"/>
                          </a:xfrm>
                          <a:prstGeom prst="rect">
                            <a:avLst/>
                          </a:prstGeom>
                          <a:ln>
                            <a:noFill/>
                          </a:ln>
                        </wps:spPr>
                        <wps:txbx>
                          <w:txbxContent>
                            <w:p w14:paraId="430975B3" w14:textId="77777777" w:rsidR="00EB570F" w:rsidRDefault="00EB570F" w:rsidP="00EB570F">
                              <w:pPr>
                                <w:spacing w:after="160" w:line="259" w:lineRule="auto"/>
                              </w:pPr>
                              <w:r>
                                <w:rPr>
                                  <w:rFonts w:ascii="Century Gothic" w:eastAsia="Century Gothic" w:hAnsi="Century Gothic" w:cs="Century Gothic"/>
                                  <w:b/>
                                  <w:color w:val="225686"/>
                                  <w:sz w:val="32"/>
                                </w:rPr>
                                <w:t xml:space="preserve">Fisheries </w:t>
                              </w:r>
                            </w:p>
                          </w:txbxContent>
                        </wps:txbx>
                        <wps:bodyPr horzOverflow="overflow" vert="horz" lIns="0" tIns="0" rIns="0" bIns="0" rtlCol="0">
                          <a:noAutofit/>
                        </wps:bodyPr>
                      </wps:wsp>
                      <wps:wsp>
                        <wps:cNvPr id="167" name="Rectangle 167"/>
                        <wps:cNvSpPr/>
                        <wps:spPr>
                          <a:xfrm>
                            <a:off x="1183132" y="845477"/>
                            <a:ext cx="1592411" cy="261551"/>
                          </a:xfrm>
                          <a:prstGeom prst="rect">
                            <a:avLst/>
                          </a:prstGeom>
                          <a:ln>
                            <a:noFill/>
                          </a:ln>
                        </wps:spPr>
                        <wps:txbx>
                          <w:txbxContent>
                            <w:p w14:paraId="5CF53D26" w14:textId="77777777" w:rsidR="00EB570F" w:rsidRDefault="00EB570F" w:rsidP="00EB570F">
                              <w:pPr>
                                <w:spacing w:after="160" w:line="259" w:lineRule="auto"/>
                              </w:pPr>
                              <w:r>
                                <w:rPr>
                                  <w:rFonts w:ascii="Century Gothic" w:eastAsia="Century Gothic" w:hAnsi="Century Gothic" w:cs="Century Gothic"/>
                                  <w:b/>
                                  <w:color w:val="225686"/>
                                  <w:sz w:val="32"/>
                                </w:rPr>
                                <w:t>Commission</w:t>
                              </w:r>
                            </w:p>
                          </w:txbxContent>
                        </wps:txbx>
                        <wps:bodyPr horzOverflow="overflow" vert="horz" lIns="0" tIns="0" rIns="0" bIns="0" rtlCol="0">
                          <a:noAutofit/>
                        </wps:bodyPr>
                      </wps:wsp>
                      <wps:wsp>
                        <wps:cNvPr id="168" name="Rectangle 168"/>
                        <wps:cNvSpPr/>
                        <wps:spPr>
                          <a:xfrm>
                            <a:off x="2382774" y="845477"/>
                            <a:ext cx="75483" cy="261551"/>
                          </a:xfrm>
                          <a:prstGeom prst="rect">
                            <a:avLst/>
                          </a:prstGeom>
                          <a:ln>
                            <a:noFill/>
                          </a:ln>
                        </wps:spPr>
                        <wps:txbx>
                          <w:txbxContent>
                            <w:p w14:paraId="4737D4F0" w14:textId="77777777" w:rsidR="00EB570F" w:rsidRDefault="00EB570F" w:rsidP="00EB570F">
                              <w:pPr>
                                <w:spacing w:after="160" w:line="259" w:lineRule="auto"/>
                              </w:pPr>
                              <w:r>
                                <w:rPr>
                                  <w:rFonts w:ascii="Century Gothic" w:eastAsia="Century Gothic" w:hAnsi="Century Gothic" w:cs="Century Gothic"/>
                                  <w:b/>
                                  <w:color w:val="225686"/>
                                  <w:sz w:val="32"/>
                                </w:rPr>
                                <w:t xml:space="preserve"> </w:t>
                              </w:r>
                            </w:p>
                          </w:txbxContent>
                        </wps:txbx>
                        <wps:bodyPr horzOverflow="overflow" vert="horz" lIns="0" tIns="0" rIns="0" bIns="0" rtlCol="0">
                          <a:noAutofit/>
                        </wps:bodyPr>
                      </wps:wsp>
                    </wpg:wgp>
                  </a:graphicData>
                </a:graphic>
              </wp:inline>
            </w:drawing>
          </mc:Choice>
          <mc:Fallback>
            <w:pict>
              <v:group w14:anchorId="6FBC50C0" id="Group 4700" o:spid="_x0000_s1026" style="width:227.75pt;height:90.05pt;mso-position-horizontal-relative:char;mso-position-vertical-relative:line" coordsize="28924,1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">
                <v:rect id="Rectangle 9" o:spid="_x0000_s1027" style="position:absolute;left:14605;top:233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F82717B" w14:textId="77777777" w:rsidR="00EB570F" w:rsidRDefault="00EB570F" w:rsidP="00EB570F">
                        <w:pPr>
                          <w:spacing w:after="160" w:line="259" w:lineRule="auto"/>
                        </w:pPr>
                        <w:r>
                          <w:rPr>
                            <w:rFonts w:ascii="Calibri" w:eastAsia="Calibri" w:hAnsi="Calibri" w:cs="Calibri"/>
                            <w:b/>
                          </w:rPr>
                          <w:t xml:space="preserve"> </w:t>
                        </w:r>
                      </w:p>
                    </w:txbxContent>
                  </v:textbox>
                </v:rect>
                <v:rect id="Rectangle 10" o:spid="_x0000_s1028" style="position:absolute;left:14605;top:43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A487C2F" w14:textId="77777777" w:rsidR="00EB570F" w:rsidRDefault="00EB570F" w:rsidP="00EB570F">
                        <w:pPr>
                          <w:spacing w:after="160" w:line="259" w:lineRule="auto"/>
                        </w:pPr>
                        <w:r>
                          <w:rPr>
                            <w:rFonts w:ascii="Calibri" w:eastAsia="Calibri" w:hAnsi="Calibri" w:cs="Calibri"/>
                            <w:b/>
                          </w:rPr>
                          <w:t xml:space="preserve"> </w:t>
                        </w:r>
                      </w:p>
                    </w:txbxContent>
                  </v:textbox>
                </v:rect>
                <v:rect id="Rectangle 11" o:spid="_x0000_s1029" style="position:absolute;left:14605;top:634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9D104B1" w14:textId="77777777" w:rsidR="00EB570F" w:rsidRDefault="00EB570F" w:rsidP="00EB570F">
                        <w:pPr>
                          <w:spacing w:after="160" w:line="259" w:lineRule="auto"/>
                        </w:pPr>
                        <w:r>
                          <w:rPr>
                            <w:rFonts w:ascii="Calibri" w:eastAsia="Calibri" w:hAnsi="Calibri" w:cs="Calibri"/>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 o:spid="_x0000_s1030" type="#_x0000_t75" style="position:absolute;width:11085;height:11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">
                  <v:imagedata r:id="rId10" o:title=""/>
                </v:shape>
                <v:shape id="Picture 163" o:spid="_x0000_s1031" type="#_x0000_t75" style="position:absolute;left:10910;top:462;width:18014;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">
                  <v:imagedata r:id="rId11" o:title=""/>
                </v:shape>
                <v:rect id="Rectangle 164" o:spid="_x0000_s1032" style="position:absolute;left:11831;top:982;width:17068;height: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42ADF08A" w14:textId="77777777" w:rsidR="00EB570F" w:rsidRDefault="00EB570F" w:rsidP="00EB570F">
                        <w:pPr>
                          <w:spacing w:after="160" w:line="259" w:lineRule="auto"/>
                        </w:pPr>
                        <w:r>
                          <w:rPr>
                            <w:rFonts w:ascii="Century Gothic" w:eastAsia="Century Gothic" w:hAnsi="Century Gothic" w:cs="Century Gothic"/>
                            <w:b/>
                            <w:color w:val="225686"/>
                            <w:sz w:val="32"/>
                          </w:rPr>
                          <w:t xml:space="preserve">Western and </w:t>
                        </w:r>
                      </w:p>
                    </w:txbxContent>
                  </v:textbox>
                </v:rect>
                <v:rect id="Rectangle 165" o:spid="_x0000_s1033" style="position:absolute;left:11831;top:3471;width:19860;height:2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25F1A9BD" w14:textId="77777777" w:rsidR="00EB570F" w:rsidRDefault="00EB570F" w:rsidP="00EB570F">
                        <w:pPr>
                          <w:spacing w:after="160" w:line="259" w:lineRule="auto"/>
                        </w:pPr>
                        <w:r>
                          <w:rPr>
                            <w:rFonts w:ascii="Century Gothic" w:eastAsia="Century Gothic" w:hAnsi="Century Gothic" w:cs="Century Gothic"/>
                            <w:b/>
                            <w:color w:val="225686"/>
                            <w:sz w:val="32"/>
                          </w:rPr>
                          <w:t xml:space="preserve">Central Pacific </w:t>
                        </w:r>
                      </w:p>
                    </w:txbxContent>
                  </v:textbox>
                </v:rect>
                <v:rect id="Rectangle 166" o:spid="_x0000_s1034" style="position:absolute;left:11831;top:5970;width:11670;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430975B3" w14:textId="77777777" w:rsidR="00EB570F" w:rsidRDefault="00EB570F" w:rsidP="00EB570F">
                        <w:pPr>
                          <w:spacing w:after="160" w:line="259" w:lineRule="auto"/>
                        </w:pPr>
                        <w:r>
                          <w:rPr>
                            <w:rFonts w:ascii="Century Gothic" w:eastAsia="Century Gothic" w:hAnsi="Century Gothic" w:cs="Century Gothic"/>
                            <w:b/>
                            <w:color w:val="225686"/>
                            <w:sz w:val="32"/>
                          </w:rPr>
                          <w:t xml:space="preserve">Fisheries </w:t>
                        </w:r>
                      </w:p>
                    </w:txbxContent>
                  </v:textbox>
                </v:rect>
                <v:rect id="Rectangle 167" o:spid="_x0000_s1035" style="position:absolute;left:11831;top:8454;width:15924;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5CF53D26" w14:textId="77777777" w:rsidR="00EB570F" w:rsidRDefault="00EB570F" w:rsidP="00EB570F">
                        <w:pPr>
                          <w:spacing w:after="160" w:line="259" w:lineRule="auto"/>
                        </w:pPr>
                        <w:r>
                          <w:rPr>
                            <w:rFonts w:ascii="Century Gothic" w:eastAsia="Century Gothic" w:hAnsi="Century Gothic" w:cs="Century Gothic"/>
                            <w:b/>
                            <w:color w:val="225686"/>
                            <w:sz w:val="32"/>
                          </w:rPr>
                          <w:t>Commission</w:t>
                        </w:r>
                      </w:p>
                    </w:txbxContent>
                  </v:textbox>
                </v:rect>
                <v:rect id="Rectangle 168" o:spid="_x0000_s1036" style="position:absolute;left:23827;top:8454;width:755;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4737D4F0" w14:textId="77777777" w:rsidR="00EB570F" w:rsidRDefault="00EB570F" w:rsidP="00EB570F">
                        <w:pPr>
                          <w:spacing w:after="160" w:line="259" w:lineRule="auto"/>
                        </w:pPr>
                        <w:r>
                          <w:rPr>
                            <w:rFonts w:ascii="Century Gothic" w:eastAsia="Century Gothic" w:hAnsi="Century Gothic" w:cs="Century Gothic"/>
                            <w:b/>
                            <w:color w:val="225686"/>
                            <w:sz w:val="32"/>
                          </w:rPr>
                          <w:t xml:space="preserve"> </w:t>
                        </w:r>
                      </w:p>
                    </w:txbxContent>
                  </v:textbox>
                </v:rect>
                <w10:anchorlock/>
              </v:group>
            </w:pict>
          </mc:Fallback>
        </mc:AlternateContent>
      </w:r>
    </w:p>
    <w:p w14:paraId="35D0CA02" w14:textId="77777777" w:rsidR="0073227B" w:rsidRPr="002D0864" w:rsidRDefault="0073227B" w:rsidP="0073227B">
      <w:pPr>
        <w:jc w:val="center"/>
        <w:rPr>
          <w:rFonts w:asciiTheme="minorHAnsi" w:eastAsia="Times New Roman" w:hAnsiTheme="minorHAnsi" w:cstheme="minorHAnsi"/>
          <w:b/>
          <w:bCs/>
          <w:sz w:val="24"/>
          <w:szCs w:val="24"/>
          <w:lang w:val="en-AU"/>
        </w:rPr>
      </w:pPr>
      <w:r w:rsidRPr="002D0864">
        <w:rPr>
          <w:rFonts w:asciiTheme="minorHAnsi" w:eastAsia="Times New Roman" w:hAnsiTheme="minorHAnsi" w:cstheme="minorHAnsi"/>
          <w:b/>
          <w:bCs/>
          <w:sz w:val="24"/>
          <w:szCs w:val="24"/>
          <w:lang w:val="en-AU"/>
        </w:rPr>
        <w:t>SCIENTIFIC COMMITTEE</w:t>
      </w:r>
    </w:p>
    <w:p w14:paraId="25E27BE8" w14:textId="77777777" w:rsidR="0073227B" w:rsidRPr="002D0864" w:rsidRDefault="0073227B" w:rsidP="0073227B">
      <w:pPr>
        <w:jc w:val="center"/>
        <w:rPr>
          <w:rFonts w:asciiTheme="minorHAnsi" w:eastAsia="Times New Roman" w:hAnsiTheme="minorHAnsi" w:cstheme="minorHAnsi"/>
          <w:b/>
          <w:bCs/>
          <w:caps/>
          <w:sz w:val="24"/>
          <w:szCs w:val="24"/>
          <w:lang w:val="en-AU"/>
        </w:rPr>
      </w:pPr>
      <w:r w:rsidRPr="002D0864">
        <w:rPr>
          <w:rFonts w:asciiTheme="minorHAnsi" w:eastAsia="Times New Roman" w:hAnsiTheme="minorHAnsi" w:cstheme="minorHAnsi"/>
          <w:b/>
          <w:bCs/>
          <w:caps/>
          <w:sz w:val="24"/>
          <w:szCs w:val="24"/>
          <w:lang w:val="en-AU"/>
        </w:rPr>
        <w:t>Twenty-Second Regular Session</w:t>
      </w:r>
    </w:p>
    <w:p w14:paraId="7CB82A33" w14:textId="77777777" w:rsidR="0073227B" w:rsidRPr="002D0864" w:rsidRDefault="0073227B" w:rsidP="0073227B">
      <w:pPr>
        <w:jc w:val="center"/>
        <w:rPr>
          <w:rFonts w:asciiTheme="minorHAnsi" w:eastAsia="Times New Roman" w:hAnsiTheme="minorHAnsi" w:cstheme="minorHAnsi"/>
          <w:sz w:val="24"/>
          <w:szCs w:val="24"/>
          <w:lang w:val="en-AU"/>
        </w:rPr>
      </w:pPr>
      <w:r w:rsidRPr="002D0864">
        <w:rPr>
          <w:rFonts w:asciiTheme="minorHAnsi" w:eastAsia="Times New Roman" w:hAnsiTheme="minorHAnsi" w:cstheme="minorHAnsi"/>
          <w:sz w:val="24"/>
          <w:szCs w:val="24"/>
          <w:lang w:val="en-AU"/>
        </w:rPr>
        <w:t>11-19 August 2026</w:t>
      </w:r>
    </w:p>
    <w:p w14:paraId="01DB1225" w14:textId="4037EC33" w:rsidR="005176BA" w:rsidRPr="002D0864" w:rsidRDefault="0073227B" w:rsidP="0073227B">
      <w:pPr>
        <w:kinsoku w:val="0"/>
        <w:overflowPunct w:val="0"/>
        <w:autoSpaceDE w:val="0"/>
        <w:autoSpaceDN w:val="0"/>
        <w:adjustRightInd w:val="0"/>
        <w:snapToGrid w:val="0"/>
        <w:jc w:val="center"/>
        <w:rPr>
          <w:rFonts w:asciiTheme="minorHAnsi" w:hAnsiTheme="minorHAnsi" w:cstheme="minorHAnsi"/>
          <w:bCs/>
          <w:sz w:val="24"/>
          <w:szCs w:val="24"/>
          <w:lang w:eastAsia="ko-KR"/>
        </w:rPr>
      </w:pPr>
      <w:r w:rsidRPr="002D0864">
        <w:rPr>
          <w:rFonts w:asciiTheme="minorHAnsi" w:eastAsia="Times New Roman" w:hAnsiTheme="minorHAnsi" w:cstheme="minorHAnsi"/>
          <w:sz w:val="24"/>
          <w:szCs w:val="24"/>
          <w:lang w:val="en-AU"/>
        </w:rPr>
        <w:t>Apia, Samoa (Hybrid)</w:t>
      </w:r>
    </w:p>
    <w:p w14:paraId="5DB1DF94" w14:textId="3BA6DFD9" w:rsidR="00EB570F" w:rsidRPr="002D0864" w:rsidRDefault="001316EA" w:rsidP="00092114">
      <w:pPr>
        <w:pStyle w:val="BodyText3"/>
        <w:widowControl w:val="0"/>
        <w:pBdr>
          <w:top w:val="single" w:sz="12" w:space="1" w:color="auto"/>
          <w:bottom w:val="single" w:sz="12" w:space="1" w:color="auto"/>
        </w:pBdr>
        <w:kinsoku w:val="0"/>
        <w:overflowPunct w:val="0"/>
        <w:autoSpaceDE w:val="0"/>
        <w:autoSpaceDN w:val="0"/>
        <w:adjustRightInd w:val="0"/>
        <w:snapToGrid w:val="0"/>
        <w:spacing w:after="0"/>
        <w:jc w:val="center"/>
        <w:rPr>
          <w:rFonts w:asciiTheme="minorHAnsi" w:hAnsiTheme="minorHAnsi" w:cstheme="minorHAnsi"/>
          <w:b/>
          <w:caps/>
          <w:snapToGrid w:val="0"/>
          <w:sz w:val="24"/>
          <w:szCs w:val="24"/>
          <w:lang w:eastAsia="ko-KR"/>
        </w:rPr>
      </w:pPr>
      <w:bookmarkStart w:id="1" w:name="_Hlk109642686"/>
      <w:r>
        <w:rPr>
          <w:rFonts w:asciiTheme="minorHAnsi" w:hAnsiTheme="minorHAnsi" w:cstheme="minorHAnsi"/>
          <w:b/>
          <w:caps/>
          <w:snapToGrid w:val="0"/>
          <w:color w:val="EE0000"/>
          <w:sz w:val="24"/>
          <w:szCs w:val="24"/>
        </w:rPr>
        <w:t xml:space="preserve">[DRAFT] </w:t>
      </w:r>
      <w:r w:rsidR="00EB570F" w:rsidRPr="002D0864">
        <w:rPr>
          <w:rFonts w:asciiTheme="minorHAnsi" w:hAnsiTheme="minorHAnsi" w:cstheme="minorHAnsi"/>
          <w:b/>
          <w:caps/>
          <w:snapToGrid w:val="0"/>
          <w:sz w:val="24"/>
          <w:szCs w:val="24"/>
        </w:rPr>
        <w:t>Terms of Reference for Proposed Projects for 202</w:t>
      </w:r>
      <w:r w:rsidR="0073227B" w:rsidRPr="002D0864">
        <w:rPr>
          <w:rFonts w:asciiTheme="minorHAnsi" w:hAnsiTheme="minorHAnsi" w:cstheme="minorHAnsi"/>
          <w:b/>
          <w:caps/>
          <w:snapToGrid w:val="0"/>
          <w:sz w:val="24"/>
          <w:szCs w:val="24"/>
        </w:rPr>
        <w:t>7</w:t>
      </w:r>
      <w:r w:rsidR="00EB570F" w:rsidRPr="002D0864">
        <w:rPr>
          <w:rFonts w:asciiTheme="minorHAnsi" w:hAnsiTheme="minorHAnsi" w:cstheme="minorHAnsi"/>
          <w:b/>
          <w:caps/>
          <w:snapToGrid w:val="0"/>
          <w:sz w:val="24"/>
          <w:szCs w:val="24"/>
        </w:rPr>
        <w:t xml:space="preserve"> - 202</w:t>
      </w:r>
      <w:bookmarkEnd w:id="1"/>
      <w:r w:rsidR="0073227B" w:rsidRPr="002D0864">
        <w:rPr>
          <w:rFonts w:asciiTheme="minorHAnsi" w:hAnsiTheme="minorHAnsi" w:cstheme="minorHAnsi"/>
          <w:b/>
          <w:caps/>
          <w:snapToGrid w:val="0"/>
          <w:sz w:val="24"/>
          <w:szCs w:val="24"/>
        </w:rPr>
        <w:t>9</w:t>
      </w:r>
    </w:p>
    <w:p w14:paraId="0BDB1B8B" w14:textId="2349FDC5" w:rsidR="00EB570F" w:rsidRPr="002D0864" w:rsidRDefault="0073227B" w:rsidP="00092114">
      <w:pPr>
        <w:widowControl w:val="0"/>
        <w:kinsoku w:val="0"/>
        <w:overflowPunct w:val="0"/>
        <w:autoSpaceDE w:val="0"/>
        <w:autoSpaceDN w:val="0"/>
        <w:adjustRightInd w:val="0"/>
        <w:snapToGrid w:val="0"/>
        <w:jc w:val="right"/>
        <w:rPr>
          <w:rFonts w:asciiTheme="minorHAnsi" w:hAnsiTheme="minorHAnsi" w:cstheme="minorHAnsi"/>
          <w:b/>
          <w:bCs/>
          <w:snapToGrid w:val="0"/>
          <w:sz w:val="24"/>
          <w:szCs w:val="24"/>
        </w:rPr>
      </w:pPr>
      <w:bookmarkStart w:id="2" w:name="_Hlk109642659"/>
      <w:r w:rsidRPr="002D0864">
        <w:rPr>
          <w:rFonts w:asciiTheme="minorHAnsi" w:hAnsiTheme="minorHAnsi" w:cstheme="minorHAnsi"/>
          <w:b/>
          <w:bCs/>
          <w:sz w:val="24"/>
          <w:szCs w:val="24"/>
          <w:lang w:val="en-NZ" w:eastAsia="ko-KR"/>
        </w:rPr>
        <w:t>WCPFC-SC22-2026-GN-WP04</w:t>
      </w:r>
    </w:p>
    <w:bookmarkEnd w:id="0"/>
    <w:bookmarkEnd w:id="2"/>
    <w:p w14:paraId="32BA9ABE" w14:textId="130327A3" w:rsidR="00DB630A" w:rsidRPr="002D0864" w:rsidRDefault="009339B6" w:rsidP="00092114">
      <w:pPr>
        <w:adjustRightInd w:val="0"/>
        <w:snapToGrid w:val="0"/>
        <w:jc w:val="right"/>
        <w:rPr>
          <w:rFonts w:asciiTheme="minorHAnsi" w:hAnsiTheme="minorHAnsi" w:cstheme="minorHAnsi"/>
          <w:b/>
          <w:sz w:val="24"/>
          <w:szCs w:val="24"/>
        </w:rPr>
      </w:pPr>
      <w:r w:rsidRPr="002D0864">
        <w:rPr>
          <w:rFonts w:asciiTheme="minorHAnsi" w:hAnsiTheme="minorHAnsi" w:cstheme="minorHAnsi"/>
          <w:b/>
          <w:sz w:val="24"/>
          <w:szCs w:val="24"/>
        </w:rPr>
        <w:t>11 August</w:t>
      </w:r>
      <w:r w:rsidR="0073227B" w:rsidRPr="002D0864">
        <w:rPr>
          <w:rFonts w:asciiTheme="minorHAnsi" w:hAnsiTheme="minorHAnsi" w:cstheme="minorHAnsi"/>
          <w:b/>
          <w:sz w:val="24"/>
          <w:szCs w:val="24"/>
        </w:rPr>
        <w:t xml:space="preserve"> 2026</w:t>
      </w:r>
    </w:p>
    <w:p w14:paraId="4A713F76" w14:textId="759C6629" w:rsidR="00A850F6" w:rsidRPr="002D0864" w:rsidRDefault="00A850F6" w:rsidP="00092114">
      <w:pPr>
        <w:adjustRightInd w:val="0"/>
        <w:snapToGrid w:val="0"/>
        <w:jc w:val="center"/>
        <w:rPr>
          <w:rFonts w:asciiTheme="minorHAnsi" w:hAnsiTheme="minorHAnsi" w:cstheme="minorHAnsi"/>
          <w:b/>
          <w:sz w:val="24"/>
          <w:szCs w:val="24"/>
        </w:rPr>
      </w:pPr>
    </w:p>
    <w:p w14:paraId="5B4304EA" w14:textId="2353C4B4" w:rsidR="007C2775" w:rsidRPr="002D0864" w:rsidRDefault="005B49EF" w:rsidP="00092114">
      <w:pPr>
        <w:adjustRightInd w:val="0"/>
        <w:snapToGrid w:val="0"/>
        <w:jc w:val="center"/>
        <w:rPr>
          <w:rFonts w:asciiTheme="minorHAnsi" w:hAnsiTheme="minorHAnsi" w:cstheme="minorHAnsi"/>
          <w:b/>
          <w:bCs/>
          <w:color w:val="0000FF"/>
          <w:sz w:val="24"/>
          <w:szCs w:val="24"/>
        </w:rPr>
      </w:pPr>
      <w:r w:rsidRPr="002D0864">
        <w:rPr>
          <w:rFonts w:asciiTheme="minorHAnsi" w:hAnsiTheme="minorHAnsi" w:cstheme="minorHAnsi"/>
          <w:b/>
          <w:bCs/>
          <w:color w:val="0000FF"/>
          <w:sz w:val="24"/>
          <w:szCs w:val="24"/>
        </w:rPr>
        <w:t xml:space="preserve">Compiled by the </w:t>
      </w:r>
      <w:r w:rsidR="0057273E" w:rsidRPr="002D0864">
        <w:rPr>
          <w:rFonts w:asciiTheme="minorHAnsi" w:hAnsiTheme="minorHAnsi" w:cstheme="minorHAnsi"/>
          <w:b/>
          <w:bCs/>
          <w:color w:val="0000FF"/>
          <w:sz w:val="24"/>
          <w:szCs w:val="24"/>
        </w:rPr>
        <w:t>Secretariat</w:t>
      </w:r>
    </w:p>
    <w:p w14:paraId="4C701E40" w14:textId="77777777" w:rsidR="00DD12DB" w:rsidRPr="002D0864" w:rsidRDefault="00DD12DB" w:rsidP="00092114">
      <w:pPr>
        <w:adjustRightInd w:val="0"/>
        <w:snapToGrid w:val="0"/>
        <w:jc w:val="center"/>
        <w:rPr>
          <w:rFonts w:asciiTheme="minorHAnsi" w:hAnsiTheme="minorHAnsi" w:cstheme="minorHAnsi"/>
          <w:b/>
          <w:bCs/>
          <w:color w:val="0000FF"/>
          <w:sz w:val="24"/>
          <w:szCs w:val="24"/>
        </w:rPr>
      </w:pPr>
    </w:p>
    <w:p w14:paraId="1974FCB0" w14:textId="5BB3D68B" w:rsidR="00E335B8" w:rsidRPr="00E335B8" w:rsidRDefault="00E335B8" w:rsidP="00E335B8">
      <w:pPr>
        <w:widowControl w:val="0"/>
        <w:adjustRightInd w:val="0"/>
        <w:snapToGrid w:val="0"/>
        <w:rPr>
          <w:rFonts w:asciiTheme="minorHAnsi" w:hAnsiTheme="minorHAnsi" w:cstheme="minorHAnsi"/>
          <w:b/>
          <w:bCs/>
          <w:sz w:val="32"/>
          <w:szCs w:val="32"/>
        </w:rPr>
      </w:pPr>
      <w:r w:rsidRPr="00E335B8">
        <w:rPr>
          <w:rFonts w:asciiTheme="minorHAnsi" w:hAnsiTheme="minorHAnsi" w:cstheme="minorHAnsi"/>
          <w:b/>
          <w:bCs/>
          <w:sz w:val="32"/>
          <w:szCs w:val="32"/>
        </w:rPr>
        <w:t>Project P22X09</w:t>
      </w:r>
      <w:r w:rsidRPr="00E335B8">
        <w:rPr>
          <w:rFonts w:asciiTheme="minorHAnsi" w:hAnsiTheme="minorHAnsi" w:cstheme="minorHAnsi"/>
          <w:b/>
          <w:bCs/>
          <w:sz w:val="32"/>
          <w:szCs w:val="32"/>
        </w:rPr>
        <w:t xml:space="preserve"> </w:t>
      </w:r>
      <w:r>
        <w:rPr>
          <w:rFonts w:asciiTheme="minorHAnsi" w:hAnsiTheme="minorHAnsi" w:cstheme="minorHAnsi"/>
          <w:b/>
          <w:bCs/>
          <w:sz w:val="32"/>
          <w:szCs w:val="32"/>
        </w:rPr>
        <w:t xml:space="preserve">TOR is </w:t>
      </w:r>
      <w:r w:rsidRPr="00E335B8">
        <w:rPr>
          <w:rFonts w:asciiTheme="minorHAnsi" w:hAnsiTheme="minorHAnsi" w:cstheme="minorHAnsi"/>
          <w:b/>
          <w:bCs/>
          <w:sz w:val="32"/>
          <w:szCs w:val="32"/>
        </w:rPr>
        <w:t>added at the end of this document.</w:t>
      </w:r>
    </w:p>
    <w:p w14:paraId="76751922" w14:textId="77777777" w:rsidR="00DD12DB" w:rsidRPr="002D0864" w:rsidRDefault="00DD12DB" w:rsidP="00092114">
      <w:pPr>
        <w:adjustRightInd w:val="0"/>
        <w:snapToGrid w:val="0"/>
        <w:jc w:val="center"/>
        <w:rPr>
          <w:rFonts w:asciiTheme="minorHAnsi" w:hAnsiTheme="minorHAnsi" w:cstheme="minorHAnsi"/>
          <w:b/>
          <w:bCs/>
          <w:color w:val="0000FF"/>
          <w:sz w:val="24"/>
          <w:szCs w:val="24"/>
        </w:rPr>
      </w:pPr>
    </w:p>
    <w:p w14:paraId="4437F700" w14:textId="17FAE68A" w:rsidR="00DD12DB" w:rsidRPr="002D0864" w:rsidRDefault="002D0864" w:rsidP="00092114">
      <w:pPr>
        <w:adjustRightInd w:val="0"/>
        <w:snapToGrid w:val="0"/>
        <w:jc w:val="center"/>
        <w:rPr>
          <w:rFonts w:asciiTheme="minorHAnsi" w:hAnsiTheme="minorHAnsi" w:cstheme="minorHAnsi"/>
          <w:b/>
          <w:bCs/>
          <w:color w:val="EE0000"/>
          <w:sz w:val="28"/>
          <w:szCs w:val="28"/>
        </w:rPr>
      </w:pPr>
      <w:r w:rsidRPr="002D0864">
        <w:rPr>
          <w:rFonts w:asciiTheme="minorHAnsi" w:hAnsiTheme="minorHAnsi" w:cstheme="minorHAnsi"/>
          <w:b/>
          <w:bCs/>
          <w:color w:val="EE0000"/>
          <w:sz w:val="28"/>
          <w:szCs w:val="28"/>
        </w:rPr>
        <w:t>NOTES</w:t>
      </w:r>
    </w:p>
    <w:p w14:paraId="1634914D" w14:textId="77777777" w:rsidR="002D0864" w:rsidRPr="002D0864" w:rsidRDefault="002D0864" w:rsidP="00092114">
      <w:pPr>
        <w:adjustRightInd w:val="0"/>
        <w:snapToGrid w:val="0"/>
        <w:jc w:val="center"/>
        <w:rPr>
          <w:rFonts w:asciiTheme="minorHAnsi" w:hAnsiTheme="minorHAnsi" w:cstheme="minorHAnsi"/>
          <w:b/>
          <w:bCs/>
          <w:color w:val="0000FF"/>
          <w:sz w:val="24"/>
          <w:szCs w:val="24"/>
        </w:rPr>
      </w:pPr>
    </w:p>
    <w:p w14:paraId="3BBA0D60" w14:textId="77777777" w:rsidR="00DD12DB" w:rsidRPr="002D0864" w:rsidRDefault="00DD12DB" w:rsidP="00DD12DB">
      <w:pPr>
        <w:spacing w:after="160" w:line="278" w:lineRule="auto"/>
        <w:rPr>
          <w:rFonts w:asciiTheme="minorHAnsi" w:hAnsiTheme="minorHAnsi" w:cstheme="minorHAnsi"/>
          <w:color w:val="0000FF"/>
          <w:sz w:val="24"/>
          <w:szCs w:val="24"/>
        </w:rPr>
      </w:pPr>
      <w:r w:rsidRPr="002D0864">
        <w:rPr>
          <w:rFonts w:asciiTheme="minorHAnsi" w:hAnsiTheme="minorHAnsi" w:cstheme="minorHAnsi"/>
          <w:color w:val="0000FF"/>
          <w:sz w:val="24"/>
          <w:szCs w:val="24"/>
        </w:rPr>
        <w:t>This draft provides the existing project TORs, some of which will be updated by the proposers.</w:t>
      </w:r>
    </w:p>
    <w:p w14:paraId="6B9FF830" w14:textId="77777777" w:rsidR="00DD12DB" w:rsidRPr="002D0864" w:rsidRDefault="00DD12DB" w:rsidP="00DD12DB">
      <w:pPr>
        <w:numPr>
          <w:ilvl w:val="0"/>
          <w:numId w:val="148"/>
        </w:numPr>
        <w:spacing w:after="160" w:line="278" w:lineRule="auto"/>
        <w:rPr>
          <w:rFonts w:asciiTheme="minorHAnsi" w:hAnsiTheme="minorHAnsi" w:cstheme="minorHAnsi"/>
          <w:color w:val="0000FF"/>
          <w:sz w:val="24"/>
          <w:szCs w:val="24"/>
        </w:rPr>
      </w:pPr>
      <w:r w:rsidRPr="002D0864">
        <w:rPr>
          <w:rFonts w:asciiTheme="minorHAnsi" w:hAnsiTheme="minorHAnsi" w:cstheme="minorHAnsi"/>
          <w:color w:val="0000FF"/>
          <w:sz w:val="24"/>
          <w:szCs w:val="24"/>
        </w:rPr>
        <w:t>Projects are divided into two sections based on whether priority score ranking is required.</w:t>
      </w:r>
    </w:p>
    <w:p w14:paraId="730131E2" w14:textId="77777777" w:rsidR="00DD12DB" w:rsidRPr="002D0864" w:rsidRDefault="00DD12DB" w:rsidP="00DD12DB">
      <w:pPr>
        <w:numPr>
          <w:ilvl w:val="0"/>
          <w:numId w:val="148"/>
        </w:numPr>
        <w:spacing w:after="160" w:line="278" w:lineRule="auto"/>
        <w:rPr>
          <w:rFonts w:asciiTheme="minorHAnsi" w:hAnsiTheme="minorHAnsi" w:cstheme="minorHAnsi"/>
          <w:color w:val="0000FF"/>
          <w:sz w:val="24"/>
          <w:szCs w:val="24"/>
        </w:rPr>
      </w:pPr>
      <w:r w:rsidRPr="002D0864">
        <w:rPr>
          <w:rFonts w:asciiTheme="minorHAnsi" w:hAnsiTheme="minorHAnsi" w:cstheme="minorHAnsi"/>
          <w:color w:val="0000FF"/>
          <w:sz w:val="24"/>
          <w:szCs w:val="24"/>
        </w:rPr>
        <w:t>Essential projects are ongoing projects that have made significant contributions to the scientific work of the Commission over the years.</w:t>
      </w:r>
    </w:p>
    <w:p w14:paraId="0FE3B366" w14:textId="77777777" w:rsidR="00DD12DB" w:rsidRPr="002D0864" w:rsidRDefault="00DD12DB" w:rsidP="00DD12DB">
      <w:pPr>
        <w:numPr>
          <w:ilvl w:val="0"/>
          <w:numId w:val="148"/>
        </w:numPr>
        <w:spacing w:after="160" w:line="278" w:lineRule="auto"/>
        <w:rPr>
          <w:rFonts w:asciiTheme="minorHAnsi" w:hAnsiTheme="minorHAnsi" w:cstheme="minorHAnsi"/>
          <w:color w:val="0000FF"/>
          <w:sz w:val="24"/>
          <w:szCs w:val="24"/>
        </w:rPr>
      </w:pPr>
      <w:r w:rsidRPr="002D0864">
        <w:rPr>
          <w:rFonts w:asciiTheme="minorHAnsi" w:hAnsiTheme="minorHAnsi" w:cstheme="minorHAnsi"/>
          <w:color w:val="0000FF"/>
          <w:sz w:val="24"/>
          <w:szCs w:val="24"/>
        </w:rPr>
        <w:t>Projects in the “Scoring Required” section include both ongoing and new projects that require priority score ranking.</w:t>
      </w:r>
    </w:p>
    <w:p w14:paraId="2D66131E" w14:textId="77777777" w:rsidR="00DD12DB" w:rsidRPr="002D0864" w:rsidRDefault="00DD12DB" w:rsidP="00DD12DB">
      <w:pPr>
        <w:numPr>
          <w:ilvl w:val="0"/>
          <w:numId w:val="148"/>
        </w:numPr>
        <w:spacing w:after="160" w:line="278" w:lineRule="auto"/>
        <w:rPr>
          <w:rFonts w:asciiTheme="minorHAnsi" w:hAnsiTheme="minorHAnsi" w:cstheme="minorHAnsi"/>
          <w:b/>
          <w:bCs/>
          <w:color w:val="0000FF"/>
          <w:sz w:val="24"/>
          <w:szCs w:val="24"/>
        </w:rPr>
      </w:pPr>
      <w:r w:rsidRPr="002D0864">
        <w:rPr>
          <w:rFonts w:asciiTheme="minorHAnsi" w:hAnsiTheme="minorHAnsi" w:cstheme="minorHAnsi"/>
          <w:b/>
          <w:bCs/>
          <w:color w:val="0000FF"/>
          <w:sz w:val="24"/>
          <w:szCs w:val="24"/>
        </w:rPr>
        <w:t xml:space="preserve">All proposers should submit their TORs or updated TORs to </w:t>
      </w:r>
      <w:hyperlink r:id="rId12" w:history="1">
        <w:r w:rsidRPr="002D0864">
          <w:rPr>
            <w:rStyle w:val="Hyperlink"/>
            <w:rFonts w:asciiTheme="minorHAnsi" w:hAnsiTheme="minorHAnsi" w:cstheme="minorHAnsi"/>
            <w:b/>
            <w:bCs/>
            <w:sz w:val="24"/>
            <w:szCs w:val="24"/>
          </w:rPr>
          <w:t>SC22@wcpfc.int</w:t>
        </w:r>
      </w:hyperlink>
      <w:r w:rsidRPr="002D0864">
        <w:rPr>
          <w:rFonts w:asciiTheme="minorHAnsi" w:hAnsiTheme="minorHAnsi" w:cstheme="minorHAnsi"/>
          <w:b/>
          <w:bCs/>
          <w:color w:val="0000FF"/>
          <w:sz w:val="24"/>
          <w:szCs w:val="24"/>
        </w:rPr>
        <w:t xml:space="preserve"> by the end of Sunday, 16 August.</w:t>
      </w:r>
    </w:p>
    <w:p w14:paraId="3FF82F2E" w14:textId="77777777" w:rsidR="00DD12DB" w:rsidRPr="002D0864" w:rsidRDefault="00DD12DB" w:rsidP="00DD12DB">
      <w:pPr>
        <w:numPr>
          <w:ilvl w:val="0"/>
          <w:numId w:val="148"/>
        </w:numPr>
        <w:spacing w:after="160" w:line="278" w:lineRule="auto"/>
        <w:rPr>
          <w:rFonts w:asciiTheme="minorHAnsi" w:hAnsiTheme="minorHAnsi" w:cstheme="minorHAnsi"/>
          <w:color w:val="0000FF"/>
          <w:sz w:val="24"/>
          <w:szCs w:val="24"/>
        </w:rPr>
      </w:pPr>
      <w:r w:rsidRPr="002D0864">
        <w:rPr>
          <w:rFonts w:asciiTheme="minorHAnsi" w:hAnsiTheme="minorHAnsi" w:cstheme="minorHAnsi"/>
          <w:color w:val="0000FF"/>
          <w:sz w:val="24"/>
          <w:szCs w:val="24"/>
        </w:rPr>
        <w:t>A revised List of Project TORs will be posted by Monday morning for discussion that afternoon.</w:t>
      </w:r>
    </w:p>
    <w:p w14:paraId="02EC3BAD" w14:textId="77777777" w:rsidR="00DD12DB" w:rsidRPr="002D0864" w:rsidRDefault="00DD12DB" w:rsidP="00092114">
      <w:pPr>
        <w:adjustRightInd w:val="0"/>
        <w:snapToGrid w:val="0"/>
        <w:jc w:val="center"/>
        <w:rPr>
          <w:rFonts w:asciiTheme="minorHAnsi" w:hAnsiTheme="minorHAnsi" w:cstheme="minorHAnsi"/>
          <w:b/>
          <w:bCs/>
          <w:sz w:val="24"/>
          <w:szCs w:val="24"/>
        </w:rPr>
      </w:pPr>
    </w:p>
    <w:p w14:paraId="35206C09" w14:textId="77777777" w:rsidR="007C2775" w:rsidRPr="002D0864" w:rsidRDefault="007C2775" w:rsidP="00092114">
      <w:pPr>
        <w:adjustRightInd w:val="0"/>
        <w:snapToGrid w:val="0"/>
        <w:rPr>
          <w:rFonts w:asciiTheme="minorHAnsi" w:hAnsiTheme="minorHAnsi" w:cstheme="minorHAnsi"/>
          <w:sz w:val="22"/>
          <w:szCs w:val="22"/>
        </w:rPr>
      </w:pPr>
    </w:p>
    <w:p w14:paraId="27BC7F51" w14:textId="77777777" w:rsidR="007C2775" w:rsidRPr="002D0864" w:rsidRDefault="007C2775" w:rsidP="00092114">
      <w:pPr>
        <w:adjustRightInd w:val="0"/>
        <w:snapToGrid w:val="0"/>
        <w:rPr>
          <w:rFonts w:asciiTheme="minorHAnsi" w:hAnsiTheme="minorHAnsi" w:cstheme="minorHAnsi"/>
          <w:sz w:val="22"/>
          <w:szCs w:val="22"/>
        </w:rPr>
      </w:pPr>
    </w:p>
    <w:p w14:paraId="056D1062" w14:textId="77777777" w:rsidR="007C2775" w:rsidRPr="002D0864" w:rsidRDefault="007C2775" w:rsidP="00092114">
      <w:pPr>
        <w:adjustRightInd w:val="0"/>
        <w:snapToGrid w:val="0"/>
        <w:rPr>
          <w:rFonts w:asciiTheme="minorHAnsi" w:hAnsiTheme="minorHAnsi" w:cstheme="minorHAnsi"/>
          <w:sz w:val="22"/>
          <w:szCs w:val="22"/>
        </w:rPr>
      </w:pPr>
    </w:p>
    <w:p w14:paraId="441A3DCB" w14:textId="77777777" w:rsidR="007C2775" w:rsidRPr="002D0864" w:rsidRDefault="007C2775" w:rsidP="00092114">
      <w:pPr>
        <w:adjustRightInd w:val="0"/>
        <w:snapToGrid w:val="0"/>
        <w:rPr>
          <w:rFonts w:asciiTheme="minorHAnsi" w:hAnsiTheme="minorHAnsi" w:cstheme="minorHAnsi"/>
          <w:sz w:val="22"/>
          <w:szCs w:val="22"/>
        </w:rPr>
      </w:pPr>
    </w:p>
    <w:p w14:paraId="3DC16572" w14:textId="77777777" w:rsidR="007C2775" w:rsidRPr="002D0864" w:rsidRDefault="007C2775" w:rsidP="00092114">
      <w:pPr>
        <w:adjustRightInd w:val="0"/>
        <w:snapToGrid w:val="0"/>
        <w:rPr>
          <w:rFonts w:asciiTheme="minorHAnsi" w:hAnsiTheme="minorHAnsi" w:cstheme="minorHAnsi"/>
          <w:sz w:val="22"/>
          <w:szCs w:val="22"/>
        </w:rPr>
      </w:pPr>
    </w:p>
    <w:p w14:paraId="42658BC1" w14:textId="270993C8" w:rsidR="008F1135" w:rsidRPr="002D0864" w:rsidRDefault="003612A7" w:rsidP="005A5908">
      <w:pPr>
        <w:adjustRightInd w:val="0"/>
        <w:snapToGrid w:val="0"/>
        <w:jc w:val="center"/>
        <w:rPr>
          <w:rFonts w:asciiTheme="minorHAnsi" w:hAnsiTheme="minorHAnsi" w:cstheme="minorHAnsi"/>
          <w:b/>
          <w:color w:val="0033CC"/>
          <w:sz w:val="28"/>
          <w:szCs w:val="28"/>
        </w:rPr>
      </w:pPr>
      <w:r w:rsidRPr="002D0864">
        <w:rPr>
          <w:rFonts w:asciiTheme="minorHAnsi" w:hAnsiTheme="minorHAnsi" w:cstheme="minorHAnsi"/>
          <w:b/>
          <w:color w:val="0033CC"/>
          <w:sz w:val="22"/>
          <w:szCs w:val="22"/>
        </w:rPr>
        <w:br w:type="page"/>
      </w:r>
      <w:r w:rsidR="00142DB8" w:rsidRPr="002D0864">
        <w:rPr>
          <w:rFonts w:asciiTheme="minorHAnsi" w:hAnsiTheme="minorHAnsi" w:cstheme="minorHAnsi"/>
          <w:b/>
          <w:color w:val="0033CC"/>
          <w:sz w:val="28"/>
          <w:szCs w:val="28"/>
        </w:rPr>
        <w:lastRenderedPageBreak/>
        <w:t xml:space="preserve">Terms of Reference for Proposed Projects for </w:t>
      </w:r>
      <w:r w:rsidR="0073227B" w:rsidRPr="002D0864">
        <w:rPr>
          <w:rFonts w:asciiTheme="minorHAnsi" w:hAnsiTheme="minorHAnsi" w:cstheme="minorHAnsi"/>
          <w:b/>
          <w:color w:val="0033CC"/>
          <w:sz w:val="28"/>
          <w:szCs w:val="28"/>
        </w:rPr>
        <w:t xml:space="preserve">2027 </w:t>
      </w:r>
      <w:r w:rsidR="00734B2E" w:rsidRPr="002D0864">
        <w:rPr>
          <w:rFonts w:asciiTheme="minorHAnsi" w:hAnsiTheme="minorHAnsi" w:cstheme="minorHAnsi"/>
          <w:b/>
          <w:color w:val="0033CC"/>
          <w:sz w:val="28"/>
          <w:szCs w:val="28"/>
        </w:rPr>
        <w:t>–</w:t>
      </w:r>
      <w:r w:rsidR="00142DB8" w:rsidRPr="002D0864">
        <w:rPr>
          <w:rFonts w:asciiTheme="minorHAnsi" w:hAnsiTheme="minorHAnsi" w:cstheme="minorHAnsi"/>
          <w:b/>
          <w:color w:val="0033CC"/>
          <w:sz w:val="28"/>
          <w:szCs w:val="28"/>
        </w:rPr>
        <w:t xml:space="preserve"> </w:t>
      </w:r>
      <w:r w:rsidR="0073227B" w:rsidRPr="002D0864">
        <w:rPr>
          <w:rFonts w:asciiTheme="minorHAnsi" w:hAnsiTheme="minorHAnsi" w:cstheme="minorHAnsi"/>
          <w:b/>
          <w:color w:val="0033CC"/>
          <w:sz w:val="28"/>
          <w:szCs w:val="28"/>
        </w:rPr>
        <w:t>2029</w:t>
      </w:r>
    </w:p>
    <w:p w14:paraId="29B32D90" w14:textId="77777777" w:rsidR="000D30AE" w:rsidRPr="002D0864" w:rsidRDefault="000D30AE" w:rsidP="00092114">
      <w:pPr>
        <w:widowControl w:val="0"/>
        <w:adjustRightInd w:val="0"/>
        <w:snapToGrid w:val="0"/>
        <w:jc w:val="center"/>
        <w:rPr>
          <w:rFonts w:asciiTheme="minorHAnsi" w:hAnsiTheme="minorHAnsi" w:cstheme="minorHAnsi"/>
          <w:b/>
          <w:sz w:val="22"/>
          <w:szCs w:val="22"/>
          <w:lang w:eastAsia="ko-KR"/>
        </w:rPr>
      </w:pPr>
    </w:p>
    <w:p w14:paraId="5E9181CA" w14:textId="46A20461" w:rsidR="00AB7507" w:rsidRPr="002D0864" w:rsidRDefault="00AB7507" w:rsidP="00AB7507">
      <w:pPr>
        <w:widowControl w:val="0"/>
        <w:adjustRightInd w:val="0"/>
        <w:snapToGrid w:val="0"/>
        <w:rPr>
          <w:rFonts w:asciiTheme="minorHAnsi" w:hAnsiTheme="minorHAnsi" w:cstheme="minorHAnsi"/>
          <w:b/>
          <w:sz w:val="22"/>
          <w:szCs w:val="22"/>
          <w:lang w:eastAsia="ko-KR"/>
        </w:rPr>
      </w:pPr>
      <w:bookmarkStart w:id="3" w:name="_Hlk206399659"/>
      <w:r w:rsidRPr="002D0864">
        <w:rPr>
          <w:rFonts w:asciiTheme="minorHAnsi" w:hAnsiTheme="minorHAnsi" w:cstheme="minorHAnsi"/>
          <w:b/>
          <w:sz w:val="22"/>
          <w:szCs w:val="22"/>
          <w:lang w:eastAsia="ko-KR"/>
        </w:rPr>
        <w:t xml:space="preserve">Summary Table </w:t>
      </w:r>
      <w:r w:rsidR="00EA244C" w:rsidRPr="002D0864">
        <w:rPr>
          <w:rFonts w:asciiTheme="minorHAnsi" w:hAnsiTheme="minorHAnsi" w:cstheme="minorHAnsi"/>
          <w:b/>
          <w:sz w:val="22"/>
          <w:szCs w:val="22"/>
          <w:lang w:eastAsia="ko-KR"/>
        </w:rPr>
        <w:t xml:space="preserve">(Priority ranking required: </w:t>
      </w:r>
      <w:r w:rsidR="00EA244C" w:rsidRPr="002D0864">
        <w:rPr>
          <w:rFonts w:asciiTheme="minorHAnsi" w:hAnsiTheme="minorHAnsi" w:cstheme="minorHAnsi"/>
          <w:b/>
          <w:sz w:val="22"/>
          <w:szCs w:val="22"/>
          <w:shd w:val="clear" w:color="auto" w:fill="C6D9F1" w:themeFill="text2" w:themeFillTint="33"/>
          <w:lang w:eastAsia="ko-KR"/>
        </w:rPr>
        <w:t>No</w:t>
      </w:r>
      <w:r w:rsidR="00EA244C" w:rsidRPr="002D0864">
        <w:rPr>
          <w:rFonts w:asciiTheme="minorHAnsi" w:hAnsiTheme="minorHAnsi" w:cstheme="minorHAnsi"/>
          <w:b/>
          <w:sz w:val="22"/>
          <w:szCs w:val="22"/>
          <w:lang w:eastAsia="ko-KR"/>
        </w:rPr>
        <w:t xml:space="preserve"> / </w:t>
      </w:r>
      <w:r w:rsidR="00EA244C" w:rsidRPr="002D0864">
        <w:rPr>
          <w:rFonts w:asciiTheme="minorHAnsi" w:hAnsiTheme="minorHAnsi" w:cstheme="minorHAnsi"/>
          <w:b/>
          <w:sz w:val="22"/>
          <w:szCs w:val="22"/>
          <w:shd w:val="clear" w:color="auto" w:fill="F2DBDB" w:themeFill="accent2" w:themeFillTint="33"/>
          <w:lang w:eastAsia="ko-KR"/>
        </w:rPr>
        <w:t>Yes</w:t>
      </w:r>
      <w:r w:rsidR="00EA244C" w:rsidRPr="002D0864">
        <w:rPr>
          <w:rFonts w:asciiTheme="minorHAnsi" w:hAnsiTheme="minorHAnsi" w:cstheme="minorHAnsi"/>
          <w:b/>
          <w:sz w:val="22"/>
          <w:szCs w:val="22"/>
          <w:lang w:eastAsia="ko-KR"/>
        </w:rPr>
        <w:t>)</w:t>
      </w:r>
    </w:p>
    <w:tbl>
      <w:tblPr>
        <w:tblStyle w:val="TableGrid11"/>
        <w:tblW w:w="5000" w:type="pct"/>
        <w:tblLook w:val="04A0" w:firstRow="1" w:lastRow="0" w:firstColumn="1" w:lastColumn="0" w:noHBand="0" w:noVBand="1"/>
      </w:tblPr>
      <w:tblGrid>
        <w:gridCol w:w="714"/>
        <w:gridCol w:w="1711"/>
        <w:gridCol w:w="6925"/>
      </w:tblGrid>
      <w:tr w:rsidR="00AB7507" w:rsidRPr="002D0864" w14:paraId="28504A0D" w14:textId="77777777" w:rsidTr="00AB7507">
        <w:tc>
          <w:tcPr>
            <w:tcW w:w="382" w:type="pct"/>
            <w:shd w:val="clear" w:color="auto" w:fill="EAF1DD" w:themeFill="accent3" w:themeFillTint="33"/>
          </w:tcPr>
          <w:p w14:paraId="0F2CFB40" w14:textId="77777777" w:rsidR="00AB7507" w:rsidRPr="002D0864" w:rsidRDefault="00AB7507" w:rsidP="00081137">
            <w:pPr>
              <w:pStyle w:val="Heading1"/>
              <w:keepNext w:val="0"/>
              <w:widowControl w:val="0"/>
              <w:numPr>
                <w:ilvl w:val="0"/>
                <w:numId w:val="0"/>
              </w:numPr>
              <w:adjustRightInd w:val="0"/>
              <w:snapToGrid w:val="0"/>
              <w:spacing w:before="60"/>
              <w:rPr>
                <w:rFonts w:asciiTheme="minorHAnsi" w:hAnsiTheme="minorHAnsi" w:cstheme="minorHAnsi"/>
                <w:color w:val="auto"/>
                <w:sz w:val="22"/>
                <w:szCs w:val="22"/>
              </w:rPr>
            </w:pPr>
            <w:r w:rsidRPr="002D0864">
              <w:rPr>
                <w:rFonts w:asciiTheme="minorHAnsi" w:hAnsiTheme="minorHAnsi" w:cstheme="minorHAnsi"/>
                <w:color w:val="auto"/>
                <w:sz w:val="22"/>
                <w:szCs w:val="22"/>
              </w:rPr>
              <w:t>No.</w:t>
            </w:r>
          </w:p>
        </w:tc>
        <w:tc>
          <w:tcPr>
            <w:tcW w:w="4618" w:type="pct"/>
            <w:gridSpan w:val="2"/>
            <w:shd w:val="clear" w:color="auto" w:fill="EAF1DD" w:themeFill="accent3" w:themeFillTint="33"/>
            <w:vAlign w:val="center"/>
          </w:tcPr>
          <w:p w14:paraId="4BAF8A0F" w14:textId="77777777" w:rsidR="00AB7507" w:rsidRPr="002D0864" w:rsidRDefault="00AB7507" w:rsidP="00AB7507">
            <w:pPr>
              <w:pStyle w:val="Heading1"/>
              <w:keepNext w:val="0"/>
              <w:widowControl w:val="0"/>
              <w:numPr>
                <w:ilvl w:val="0"/>
                <w:numId w:val="43"/>
              </w:numPr>
              <w:tabs>
                <w:tab w:val="num" w:pos="360"/>
                <w:tab w:val="num" w:pos="720"/>
              </w:tabs>
              <w:adjustRightInd w:val="0"/>
              <w:snapToGrid w:val="0"/>
              <w:spacing w:before="60"/>
              <w:ind w:left="344" w:hanging="344"/>
              <w:rPr>
                <w:rFonts w:asciiTheme="minorHAnsi" w:hAnsiTheme="minorHAnsi" w:cstheme="minorHAnsi"/>
                <w:color w:val="auto"/>
                <w:sz w:val="22"/>
                <w:szCs w:val="22"/>
                <w:lang w:eastAsia="en-US"/>
              </w:rPr>
            </w:pPr>
            <w:r w:rsidRPr="002D0864">
              <w:rPr>
                <w:rFonts w:asciiTheme="minorHAnsi" w:hAnsiTheme="minorHAnsi" w:cstheme="minorHAnsi"/>
                <w:color w:val="auto"/>
                <w:sz w:val="22"/>
                <w:szCs w:val="22"/>
              </w:rPr>
              <w:t>Project priority ranking – NOT required</w:t>
            </w:r>
          </w:p>
        </w:tc>
      </w:tr>
      <w:tr w:rsidR="00AB7507" w:rsidRPr="002D0864" w14:paraId="69B537CD" w14:textId="77777777" w:rsidTr="00AB7507">
        <w:tc>
          <w:tcPr>
            <w:tcW w:w="382" w:type="pct"/>
            <w:shd w:val="clear" w:color="auto" w:fill="C6D9F1" w:themeFill="text2" w:themeFillTint="33"/>
          </w:tcPr>
          <w:p w14:paraId="2B359E14" w14:textId="77777777" w:rsidR="00AB7507" w:rsidRPr="002D0864" w:rsidRDefault="00AB7507" w:rsidP="00081137">
            <w:pPr>
              <w:widowControl w:val="0"/>
              <w:adjustRightInd w:val="0"/>
              <w:snapToGrid w:val="0"/>
              <w:jc w:val="center"/>
              <w:rPr>
                <w:rFonts w:asciiTheme="minorHAnsi" w:eastAsia="Malgun Gothic" w:hAnsiTheme="minorHAnsi" w:cstheme="minorHAnsi"/>
                <w:bCs/>
                <w:color w:val="auto"/>
                <w:sz w:val="22"/>
                <w:szCs w:val="22"/>
                <w:lang w:eastAsia="ko-KR"/>
              </w:rPr>
            </w:pPr>
            <w:r w:rsidRPr="002D0864">
              <w:rPr>
                <w:rFonts w:asciiTheme="minorHAnsi" w:eastAsia="Malgun Gothic" w:hAnsiTheme="minorHAnsi" w:cstheme="minorHAnsi"/>
                <w:bCs/>
                <w:sz w:val="22"/>
                <w:szCs w:val="22"/>
                <w:lang w:eastAsia="ko-KR"/>
              </w:rPr>
              <w:t>1</w:t>
            </w:r>
          </w:p>
        </w:tc>
        <w:tc>
          <w:tcPr>
            <w:tcW w:w="915" w:type="pct"/>
            <w:shd w:val="clear" w:color="auto" w:fill="C6D9F1" w:themeFill="text2" w:themeFillTint="33"/>
          </w:tcPr>
          <w:p w14:paraId="42FE3870" w14:textId="77777777" w:rsidR="00AB7507" w:rsidRPr="002D0864" w:rsidRDefault="00AB7507" w:rsidP="00081137">
            <w:pPr>
              <w:widowControl w:val="0"/>
              <w:adjustRightInd w:val="0"/>
              <w:snapToGrid w:val="0"/>
              <w:rPr>
                <w:rFonts w:asciiTheme="minorHAnsi" w:eastAsia="Malgun Gothic" w:hAnsiTheme="minorHAnsi" w:cstheme="minorHAnsi"/>
                <w:bCs/>
                <w:color w:val="auto"/>
                <w:sz w:val="22"/>
                <w:szCs w:val="22"/>
                <w:lang w:eastAsia="ko-KR"/>
              </w:rPr>
            </w:pPr>
            <w:r w:rsidRPr="002D0864">
              <w:rPr>
                <w:rFonts w:asciiTheme="minorHAnsi" w:eastAsia="Malgun Gothic" w:hAnsiTheme="minorHAnsi" w:cstheme="minorHAnsi"/>
                <w:bCs/>
                <w:color w:val="auto"/>
                <w:sz w:val="22"/>
                <w:szCs w:val="22"/>
                <w:lang w:eastAsia="ko-KR"/>
              </w:rPr>
              <w:t>Project 35B</w:t>
            </w:r>
          </w:p>
        </w:tc>
        <w:tc>
          <w:tcPr>
            <w:tcW w:w="3703" w:type="pct"/>
            <w:shd w:val="clear" w:color="auto" w:fill="C6D9F1" w:themeFill="text2" w:themeFillTint="33"/>
            <w:vAlign w:val="center"/>
          </w:tcPr>
          <w:p w14:paraId="2DC7EBFE" w14:textId="77777777" w:rsidR="00AB7507" w:rsidRPr="002D0864" w:rsidRDefault="00AB7507" w:rsidP="00081137">
            <w:pPr>
              <w:widowControl w:val="0"/>
              <w:adjustRightInd w:val="0"/>
              <w:snapToGrid w:val="0"/>
              <w:rPr>
                <w:rFonts w:asciiTheme="minorHAnsi" w:hAnsiTheme="minorHAnsi" w:cstheme="minorHAnsi"/>
                <w:bCs/>
                <w:color w:val="auto"/>
                <w:sz w:val="22"/>
                <w:szCs w:val="22"/>
                <w:lang w:eastAsia="ko-KR"/>
              </w:rPr>
            </w:pPr>
            <w:r w:rsidRPr="002D0864">
              <w:rPr>
                <w:rFonts w:asciiTheme="minorHAnsi" w:hAnsiTheme="minorHAnsi" w:cstheme="minorHAnsi"/>
                <w:bCs/>
                <w:color w:val="auto"/>
                <w:sz w:val="22"/>
                <w:szCs w:val="22"/>
              </w:rPr>
              <w:t>WCPFC Pacific Marine Specimen Bank</w:t>
            </w:r>
            <w:r w:rsidRPr="002D0864" w:rsidDel="005B5FBE">
              <w:rPr>
                <w:rFonts w:asciiTheme="minorHAnsi" w:hAnsiTheme="minorHAnsi" w:cstheme="minorHAnsi"/>
                <w:bCs/>
                <w:color w:val="auto"/>
                <w:sz w:val="22"/>
                <w:szCs w:val="22"/>
              </w:rPr>
              <w:t xml:space="preserve"> </w:t>
            </w:r>
            <w:r w:rsidRPr="002D0864">
              <w:rPr>
                <w:rFonts w:asciiTheme="minorHAnsi" w:hAnsiTheme="minorHAnsi" w:cstheme="minorHAnsi"/>
                <w:bCs/>
                <w:color w:val="auto"/>
                <w:sz w:val="22"/>
                <w:szCs w:val="22"/>
              </w:rPr>
              <w:t>(PMSB)</w:t>
            </w:r>
          </w:p>
        </w:tc>
      </w:tr>
      <w:tr w:rsidR="00AB7507" w:rsidRPr="002D0864" w14:paraId="4CBD5423" w14:textId="77777777" w:rsidTr="00AB7507">
        <w:tc>
          <w:tcPr>
            <w:tcW w:w="382" w:type="pct"/>
            <w:shd w:val="clear" w:color="auto" w:fill="C6D9F1" w:themeFill="text2" w:themeFillTint="33"/>
          </w:tcPr>
          <w:p w14:paraId="682AAD14" w14:textId="77777777" w:rsidR="00AB7507" w:rsidRPr="002D0864" w:rsidRDefault="00AB7507" w:rsidP="00081137">
            <w:pPr>
              <w:widowControl w:val="0"/>
              <w:adjustRightInd w:val="0"/>
              <w:snapToGrid w:val="0"/>
              <w:jc w:val="center"/>
              <w:rPr>
                <w:rFonts w:asciiTheme="minorHAnsi" w:eastAsia="Malgun Gothic" w:hAnsiTheme="minorHAnsi" w:cstheme="minorHAnsi"/>
                <w:bCs/>
                <w:color w:val="auto"/>
                <w:sz w:val="22"/>
                <w:szCs w:val="22"/>
                <w:lang w:eastAsia="ko-KR"/>
              </w:rPr>
            </w:pPr>
            <w:r w:rsidRPr="002D0864">
              <w:rPr>
                <w:rFonts w:asciiTheme="minorHAnsi" w:eastAsia="Malgun Gothic" w:hAnsiTheme="minorHAnsi" w:cstheme="minorHAnsi"/>
                <w:bCs/>
                <w:sz w:val="22"/>
                <w:szCs w:val="22"/>
                <w:lang w:eastAsia="ko-KR"/>
              </w:rPr>
              <w:t>2</w:t>
            </w:r>
          </w:p>
        </w:tc>
        <w:tc>
          <w:tcPr>
            <w:tcW w:w="915" w:type="pct"/>
            <w:shd w:val="clear" w:color="auto" w:fill="C6D9F1" w:themeFill="text2" w:themeFillTint="33"/>
          </w:tcPr>
          <w:p w14:paraId="483ED0E6" w14:textId="77777777" w:rsidR="00AB7507" w:rsidRPr="002D0864" w:rsidRDefault="00AB7507" w:rsidP="00081137">
            <w:pPr>
              <w:widowControl w:val="0"/>
              <w:adjustRightInd w:val="0"/>
              <w:snapToGrid w:val="0"/>
              <w:rPr>
                <w:rFonts w:asciiTheme="minorHAnsi" w:eastAsia="Malgun Gothic" w:hAnsiTheme="minorHAnsi" w:cstheme="minorHAnsi"/>
                <w:bCs/>
                <w:color w:val="auto"/>
                <w:sz w:val="22"/>
                <w:szCs w:val="22"/>
                <w:lang w:eastAsia="ko-KR"/>
              </w:rPr>
            </w:pPr>
            <w:r w:rsidRPr="002D0864">
              <w:rPr>
                <w:rFonts w:asciiTheme="minorHAnsi" w:eastAsia="Malgun Gothic" w:hAnsiTheme="minorHAnsi" w:cstheme="minorHAnsi"/>
                <w:bCs/>
                <w:color w:val="auto"/>
                <w:sz w:val="22"/>
                <w:szCs w:val="22"/>
                <w:lang w:eastAsia="ko-KR"/>
              </w:rPr>
              <w:t>Project 42</w:t>
            </w:r>
          </w:p>
        </w:tc>
        <w:tc>
          <w:tcPr>
            <w:tcW w:w="3703" w:type="pct"/>
            <w:shd w:val="clear" w:color="auto" w:fill="C6D9F1" w:themeFill="text2" w:themeFillTint="33"/>
            <w:vAlign w:val="center"/>
          </w:tcPr>
          <w:p w14:paraId="2CE0F254" w14:textId="77777777" w:rsidR="00AB7507" w:rsidRPr="002D0864" w:rsidRDefault="00AB7507" w:rsidP="00081137">
            <w:pPr>
              <w:widowControl w:val="0"/>
              <w:adjustRightInd w:val="0"/>
              <w:snapToGrid w:val="0"/>
              <w:rPr>
                <w:rFonts w:asciiTheme="minorHAnsi" w:hAnsiTheme="minorHAnsi" w:cstheme="minorHAnsi"/>
                <w:bCs/>
                <w:color w:val="auto"/>
                <w:sz w:val="22"/>
                <w:szCs w:val="22"/>
                <w:lang w:eastAsia="ko-KR"/>
              </w:rPr>
            </w:pPr>
            <w:r w:rsidRPr="002D0864">
              <w:rPr>
                <w:rFonts w:asciiTheme="minorHAnsi" w:hAnsiTheme="minorHAnsi" w:cstheme="minorHAnsi"/>
                <w:bCs/>
                <w:color w:val="auto"/>
                <w:sz w:val="22"/>
                <w:szCs w:val="22"/>
                <w:lang w:eastAsia="ko-KR"/>
              </w:rPr>
              <w:t>Pacific Tuna Tagging Programme (PTTP)</w:t>
            </w:r>
          </w:p>
        </w:tc>
      </w:tr>
      <w:tr w:rsidR="00AB7507" w:rsidRPr="002D0864" w14:paraId="2C9D67E5" w14:textId="77777777" w:rsidTr="00AB7507">
        <w:tc>
          <w:tcPr>
            <w:tcW w:w="382" w:type="pct"/>
            <w:shd w:val="clear" w:color="auto" w:fill="C6D9F1" w:themeFill="text2" w:themeFillTint="33"/>
          </w:tcPr>
          <w:p w14:paraId="7D64EB40" w14:textId="11F9BC12" w:rsidR="00AB7507" w:rsidRPr="002D0864" w:rsidRDefault="005B2579" w:rsidP="00081137">
            <w:pPr>
              <w:widowControl w:val="0"/>
              <w:adjustRightInd w:val="0"/>
              <w:snapToGrid w:val="0"/>
              <w:jc w:val="center"/>
              <w:rPr>
                <w:rFonts w:asciiTheme="minorHAnsi" w:eastAsia="Malgun Gothic" w:hAnsiTheme="minorHAnsi" w:cstheme="minorHAnsi"/>
                <w:bCs/>
                <w:color w:val="auto"/>
                <w:sz w:val="22"/>
                <w:szCs w:val="22"/>
                <w:lang w:eastAsia="ko-KR"/>
              </w:rPr>
            </w:pPr>
            <w:r w:rsidRPr="002D0864">
              <w:rPr>
                <w:rFonts w:asciiTheme="minorHAnsi" w:eastAsia="Malgun Gothic" w:hAnsiTheme="minorHAnsi" w:cstheme="minorHAnsi"/>
                <w:bCs/>
                <w:sz w:val="22"/>
                <w:szCs w:val="22"/>
                <w:lang w:eastAsia="ko-KR"/>
              </w:rPr>
              <w:t>3</w:t>
            </w:r>
          </w:p>
        </w:tc>
        <w:tc>
          <w:tcPr>
            <w:tcW w:w="915" w:type="pct"/>
            <w:shd w:val="clear" w:color="auto" w:fill="C6D9F1" w:themeFill="text2" w:themeFillTint="33"/>
          </w:tcPr>
          <w:p w14:paraId="23A202BE" w14:textId="736D5193" w:rsidR="00AB7507" w:rsidRPr="002D0864" w:rsidRDefault="00AB7507" w:rsidP="00081137">
            <w:pPr>
              <w:widowControl w:val="0"/>
              <w:adjustRightInd w:val="0"/>
              <w:snapToGrid w:val="0"/>
              <w:rPr>
                <w:rFonts w:asciiTheme="minorHAnsi" w:eastAsia="Malgun Gothic" w:hAnsiTheme="minorHAnsi" w:cstheme="minorHAnsi"/>
                <w:bCs/>
                <w:color w:val="auto"/>
                <w:sz w:val="22"/>
                <w:szCs w:val="22"/>
                <w:lang w:eastAsia="ko-KR"/>
              </w:rPr>
            </w:pPr>
            <w:r w:rsidRPr="002D0864">
              <w:rPr>
                <w:rFonts w:asciiTheme="minorHAnsi" w:eastAsia="Malgun Gothic" w:hAnsiTheme="minorHAnsi" w:cstheme="minorHAnsi"/>
                <w:bCs/>
                <w:color w:val="auto"/>
                <w:sz w:val="22"/>
                <w:szCs w:val="22"/>
                <w:lang w:eastAsia="ko-KR"/>
              </w:rPr>
              <w:t>Project 120</w:t>
            </w:r>
          </w:p>
        </w:tc>
        <w:tc>
          <w:tcPr>
            <w:tcW w:w="3703" w:type="pct"/>
            <w:shd w:val="clear" w:color="auto" w:fill="C6D9F1" w:themeFill="text2" w:themeFillTint="33"/>
            <w:vAlign w:val="center"/>
          </w:tcPr>
          <w:p w14:paraId="194FFCAE" w14:textId="2D460CFF" w:rsidR="00AB7507" w:rsidRPr="002D0864" w:rsidRDefault="00AB7507" w:rsidP="00081137">
            <w:pPr>
              <w:widowControl w:val="0"/>
              <w:adjustRightInd w:val="0"/>
              <w:snapToGrid w:val="0"/>
              <w:rPr>
                <w:rFonts w:asciiTheme="minorHAnsi" w:hAnsiTheme="minorHAnsi" w:cstheme="minorHAnsi"/>
                <w:bCs/>
                <w:color w:val="auto"/>
                <w:sz w:val="22"/>
                <w:szCs w:val="22"/>
              </w:rPr>
            </w:pPr>
            <w:r w:rsidRPr="002D0864">
              <w:rPr>
                <w:rFonts w:asciiTheme="minorHAnsi" w:hAnsiTheme="minorHAnsi" w:cstheme="minorHAnsi"/>
                <w:bCs/>
                <w:color w:val="auto"/>
                <w:sz w:val="22"/>
                <w:szCs w:val="22"/>
              </w:rPr>
              <w:t>Updated reproductive biology of tropical tunas</w:t>
            </w:r>
          </w:p>
        </w:tc>
      </w:tr>
      <w:tr w:rsidR="00E430DA" w:rsidRPr="002D0864" w14:paraId="768BF726" w14:textId="77777777" w:rsidTr="00AB7507">
        <w:tc>
          <w:tcPr>
            <w:tcW w:w="382" w:type="pct"/>
            <w:shd w:val="clear" w:color="auto" w:fill="C6D9F1" w:themeFill="text2" w:themeFillTint="33"/>
          </w:tcPr>
          <w:p w14:paraId="5F0B0C97" w14:textId="34B0C20D" w:rsidR="00E430DA" w:rsidRPr="002D0864" w:rsidRDefault="005B2579" w:rsidP="000D52BC">
            <w:pPr>
              <w:widowControl w:val="0"/>
              <w:adjustRightInd w:val="0"/>
              <w:snapToGrid w:val="0"/>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4</w:t>
            </w:r>
          </w:p>
        </w:tc>
        <w:tc>
          <w:tcPr>
            <w:tcW w:w="915" w:type="pct"/>
            <w:shd w:val="clear" w:color="auto" w:fill="C6D9F1" w:themeFill="text2" w:themeFillTint="33"/>
          </w:tcPr>
          <w:p w14:paraId="45EEDE90" w14:textId="61BE86A5" w:rsidR="00E430DA" w:rsidRPr="002D0864" w:rsidRDefault="00E430DA" w:rsidP="000D52BC">
            <w:pPr>
              <w:widowControl w:val="0"/>
              <w:adjustRightInd w:val="0"/>
              <w:snapToGrid w:val="0"/>
              <w:rPr>
                <w:rFonts w:asciiTheme="minorHAnsi" w:hAnsiTheme="minorHAnsi" w:cstheme="minorHAnsi"/>
                <w:bCs/>
                <w:sz w:val="22"/>
                <w:szCs w:val="22"/>
                <w:lang w:val="en-NZ"/>
              </w:rPr>
            </w:pPr>
            <w:r w:rsidRPr="002D0864">
              <w:rPr>
                <w:rFonts w:asciiTheme="minorHAnsi" w:hAnsiTheme="minorHAnsi" w:cstheme="minorHAnsi"/>
                <w:bCs/>
                <w:sz w:val="22"/>
                <w:szCs w:val="22"/>
                <w:lang w:val="en-NZ"/>
              </w:rPr>
              <w:t>Project 130</w:t>
            </w:r>
          </w:p>
        </w:tc>
        <w:tc>
          <w:tcPr>
            <w:tcW w:w="3703" w:type="pct"/>
            <w:shd w:val="clear" w:color="auto" w:fill="C6D9F1" w:themeFill="text2" w:themeFillTint="33"/>
          </w:tcPr>
          <w:p w14:paraId="77DD0EC1" w14:textId="23209BC1" w:rsidR="00E430DA" w:rsidRPr="002D0864" w:rsidRDefault="00E430DA" w:rsidP="000D52BC">
            <w:pPr>
              <w:adjustRightInd w:val="0"/>
              <w:snapToGrid w:val="0"/>
              <w:rPr>
                <w:rFonts w:asciiTheme="minorHAnsi" w:hAnsiTheme="minorHAnsi" w:cstheme="minorHAnsi"/>
                <w:sz w:val="22"/>
                <w:szCs w:val="22"/>
                <w:lang w:val="en-NZ"/>
              </w:rPr>
            </w:pPr>
            <w:r w:rsidRPr="002D0864">
              <w:rPr>
                <w:rFonts w:asciiTheme="minorHAnsi" w:hAnsiTheme="minorHAnsi" w:cstheme="minorHAnsi"/>
                <w:sz w:val="22"/>
                <w:szCs w:val="22"/>
                <w:lang w:val="en-NZ"/>
              </w:rPr>
              <w:t>Joint bycatch assessment workshop for billfish and sharks</w:t>
            </w:r>
          </w:p>
        </w:tc>
      </w:tr>
      <w:tr w:rsidR="000D52BC" w:rsidRPr="002D0864" w14:paraId="543A2E54" w14:textId="77777777" w:rsidTr="00AB7507">
        <w:tc>
          <w:tcPr>
            <w:tcW w:w="382" w:type="pct"/>
            <w:shd w:val="clear" w:color="auto" w:fill="C6D9F1" w:themeFill="text2" w:themeFillTint="33"/>
          </w:tcPr>
          <w:p w14:paraId="569669AB" w14:textId="3BD5CA9E" w:rsidR="000D52BC" w:rsidRPr="002D0864" w:rsidRDefault="005B2579" w:rsidP="000D52BC">
            <w:pPr>
              <w:widowControl w:val="0"/>
              <w:adjustRightInd w:val="0"/>
              <w:snapToGrid w:val="0"/>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5</w:t>
            </w:r>
          </w:p>
        </w:tc>
        <w:tc>
          <w:tcPr>
            <w:tcW w:w="915" w:type="pct"/>
            <w:shd w:val="clear" w:color="auto" w:fill="C6D9F1" w:themeFill="text2" w:themeFillTint="33"/>
          </w:tcPr>
          <w:p w14:paraId="6360B091" w14:textId="193384CF" w:rsidR="000D52BC" w:rsidRPr="002D0864" w:rsidRDefault="000D52BC" w:rsidP="000D52BC">
            <w:pPr>
              <w:widowControl w:val="0"/>
              <w:adjustRightInd w:val="0"/>
              <w:snapToGrid w:val="0"/>
              <w:rPr>
                <w:rStyle w:val="Strong"/>
                <w:rFonts w:asciiTheme="minorHAnsi" w:hAnsiTheme="minorHAnsi" w:cstheme="minorHAnsi"/>
                <w:b w:val="0"/>
                <w:sz w:val="22"/>
                <w:szCs w:val="22"/>
              </w:rPr>
            </w:pPr>
            <w:r w:rsidRPr="002D0864">
              <w:rPr>
                <w:rFonts w:asciiTheme="minorHAnsi" w:hAnsiTheme="minorHAnsi" w:cstheme="minorHAnsi"/>
                <w:bCs/>
                <w:sz w:val="22"/>
                <w:szCs w:val="22"/>
                <w:lang w:val="en-NZ"/>
              </w:rPr>
              <w:t xml:space="preserve">Project </w:t>
            </w:r>
            <w:r w:rsidR="00E430DA" w:rsidRPr="002D0864">
              <w:rPr>
                <w:rFonts w:asciiTheme="minorHAnsi" w:hAnsiTheme="minorHAnsi" w:cstheme="minorHAnsi"/>
                <w:bCs/>
                <w:sz w:val="22"/>
                <w:szCs w:val="22"/>
                <w:lang w:val="en-NZ"/>
              </w:rPr>
              <w:t>131</w:t>
            </w:r>
          </w:p>
        </w:tc>
        <w:tc>
          <w:tcPr>
            <w:tcW w:w="3703" w:type="pct"/>
            <w:shd w:val="clear" w:color="auto" w:fill="C6D9F1" w:themeFill="text2" w:themeFillTint="33"/>
          </w:tcPr>
          <w:p w14:paraId="0F6296A7" w14:textId="7BB8BD64" w:rsidR="000D52BC" w:rsidRPr="002D0864" w:rsidRDefault="000D52BC" w:rsidP="000D52BC">
            <w:pPr>
              <w:adjustRightInd w:val="0"/>
              <w:snapToGrid w:val="0"/>
              <w:rPr>
                <w:rFonts w:asciiTheme="minorHAnsi" w:eastAsia="Times New Roman" w:hAnsiTheme="minorHAnsi" w:cstheme="minorHAnsi"/>
                <w:bCs/>
                <w:sz w:val="22"/>
                <w:szCs w:val="22"/>
              </w:rPr>
            </w:pPr>
            <w:r w:rsidRPr="002D0864">
              <w:rPr>
                <w:rFonts w:asciiTheme="minorHAnsi" w:hAnsiTheme="minorHAnsi" w:cstheme="minorHAnsi"/>
                <w:bCs/>
                <w:sz w:val="22"/>
                <w:szCs w:val="22"/>
                <w:lang w:val="en-NZ"/>
              </w:rPr>
              <w:t xml:space="preserve">Southwest Pacific swordfish management strategy evaluation </w:t>
            </w:r>
          </w:p>
        </w:tc>
      </w:tr>
      <w:tr w:rsidR="000D52BC" w:rsidRPr="002D0864" w14:paraId="238EE804" w14:textId="77777777" w:rsidTr="00AB7507">
        <w:tc>
          <w:tcPr>
            <w:tcW w:w="5000" w:type="pct"/>
            <w:gridSpan w:val="3"/>
          </w:tcPr>
          <w:p w14:paraId="06B68813" w14:textId="77777777" w:rsidR="000D52BC" w:rsidRPr="002D0864" w:rsidRDefault="000D52BC" w:rsidP="000D52BC">
            <w:pPr>
              <w:pStyle w:val="Heading1"/>
              <w:keepNext w:val="0"/>
              <w:widowControl w:val="0"/>
              <w:numPr>
                <w:ilvl w:val="0"/>
                <w:numId w:val="0"/>
              </w:numPr>
              <w:adjustRightInd w:val="0"/>
              <w:snapToGrid w:val="0"/>
              <w:spacing w:before="60"/>
              <w:ind w:left="547"/>
              <w:rPr>
                <w:rFonts w:asciiTheme="minorHAnsi" w:hAnsiTheme="minorHAnsi" w:cstheme="minorHAnsi"/>
                <w:sz w:val="22"/>
                <w:szCs w:val="22"/>
              </w:rPr>
            </w:pPr>
          </w:p>
        </w:tc>
      </w:tr>
      <w:tr w:rsidR="000D52BC" w:rsidRPr="002D0864" w14:paraId="117F7B94" w14:textId="77777777" w:rsidTr="00AB7507">
        <w:tc>
          <w:tcPr>
            <w:tcW w:w="382" w:type="pct"/>
            <w:shd w:val="clear" w:color="auto" w:fill="FDE9D9" w:themeFill="accent6" w:themeFillTint="33"/>
          </w:tcPr>
          <w:p w14:paraId="45933F28" w14:textId="321B2B5B" w:rsidR="000D52BC" w:rsidRPr="002D0864" w:rsidRDefault="000D52BC" w:rsidP="000D52BC">
            <w:pPr>
              <w:pStyle w:val="Heading1"/>
              <w:keepNext w:val="0"/>
              <w:widowControl w:val="0"/>
              <w:numPr>
                <w:ilvl w:val="0"/>
                <w:numId w:val="0"/>
              </w:numPr>
              <w:adjustRightInd w:val="0"/>
              <w:snapToGrid w:val="0"/>
              <w:spacing w:before="60"/>
              <w:rPr>
                <w:rFonts w:asciiTheme="minorHAnsi" w:hAnsiTheme="minorHAnsi" w:cstheme="minorHAnsi"/>
                <w:color w:val="auto"/>
                <w:sz w:val="22"/>
                <w:szCs w:val="22"/>
              </w:rPr>
            </w:pPr>
            <w:r w:rsidRPr="002D0864">
              <w:rPr>
                <w:rFonts w:asciiTheme="minorHAnsi" w:hAnsiTheme="minorHAnsi" w:cstheme="minorHAnsi"/>
                <w:color w:val="auto"/>
                <w:sz w:val="22"/>
                <w:szCs w:val="22"/>
              </w:rPr>
              <w:t>No.</w:t>
            </w:r>
          </w:p>
        </w:tc>
        <w:tc>
          <w:tcPr>
            <w:tcW w:w="4618" w:type="pct"/>
            <w:gridSpan w:val="2"/>
            <w:shd w:val="clear" w:color="auto" w:fill="FDE9D9" w:themeFill="accent6" w:themeFillTint="33"/>
            <w:vAlign w:val="center"/>
          </w:tcPr>
          <w:p w14:paraId="3CEAA9C3" w14:textId="77777777" w:rsidR="000D52BC" w:rsidRPr="002D0864" w:rsidRDefault="000D52BC" w:rsidP="000D52BC">
            <w:pPr>
              <w:pStyle w:val="Heading1"/>
              <w:keepNext w:val="0"/>
              <w:widowControl w:val="0"/>
              <w:numPr>
                <w:ilvl w:val="0"/>
                <w:numId w:val="43"/>
              </w:numPr>
              <w:tabs>
                <w:tab w:val="num" w:pos="360"/>
                <w:tab w:val="num" w:pos="720"/>
              </w:tabs>
              <w:adjustRightInd w:val="0"/>
              <w:snapToGrid w:val="0"/>
              <w:spacing w:before="60"/>
              <w:ind w:left="547" w:hanging="547"/>
              <w:rPr>
                <w:rFonts w:asciiTheme="minorHAnsi" w:hAnsiTheme="minorHAnsi" w:cstheme="minorHAnsi"/>
                <w:color w:val="auto"/>
                <w:sz w:val="22"/>
                <w:szCs w:val="22"/>
              </w:rPr>
            </w:pPr>
            <w:r w:rsidRPr="002D0864">
              <w:rPr>
                <w:rFonts w:asciiTheme="minorHAnsi" w:hAnsiTheme="minorHAnsi" w:cstheme="minorHAnsi"/>
                <w:color w:val="auto"/>
                <w:sz w:val="22"/>
                <w:szCs w:val="22"/>
              </w:rPr>
              <w:t xml:space="preserve">Project priority ranking – Required </w:t>
            </w:r>
          </w:p>
        </w:tc>
      </w:tr>
      <w:tr w:rsidR="000D52BC" w:rsidRPr="002D0864" w14:paraId="1C8C8658" w14:textId="77777777" w:rsidTr="00AB7507">
        <w:tc>
          <w:tcPr>
            <w:tcW w:w="382" w:type="pct"/>
            <w:shd w:val="clear" w:color="auto" w:fill="FBD4B4" w:themeFill="accent6" w:themeFillTint="66"/>
          </w:tcPr>
          <w:p w14:paraId="674B2039" w14:textId="692C28CC" w:rsidR="000D52BC" w:rsidRPr="002D0864" w:rsidRDefault="005B2579"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1</w:t>
            </w:r>
          </w:p>
        </w:tc>
        <w:tc>
          <w:tcPr>
            <w:tcW w:w="915" w:type="pct"/>
            <w:shd w:val="clear" w:color="auto" w:fill="FBD4B4" w:themeFill="accent6" w:themeFillTint="66"/>
          </w:tcPr>
          <w:p w14:paraId="48202045" w14:textId="7011C0DC" w:rsidR="000D52BC" w:rsidRPr="002D0864" w:rsidRDefault="000D52BC" w:rsidP="000D52BC">
            <w:pPr>
              <w:adjustRightInd w:val="0"/>
              <w:snapToGrid w:val="0"/>
              <w:ind w:left="70"/>
              <w:rPr>
                <w:rFonts w:asciiTheme="minorHAnsi" w:hAnsiTheme="minorHAnsi" w:cstheme="minorHAnsi"/>
                <w:bCs/>
                <w:sz w:val="22"/>
                <w:szCs w:val="22"/>
                <w:lang w:eastAsia="en-US"/>
              </w:rPr>
            </w:pPr>
            <w:r w:rsidRPr="002D0864">
              <w:rPr>
                <w:rFonts w:asciiTheme="minorHAnsi" w:hAnsiTheme="minorHAnsi" w:cstheme="minorHAnsi"/>
                <w:bCs/>
                <w:sz w:val="22"/>
                <w:szCs w:val="22"/>
              </w:rPr>
              <w:t>Project 100d</w:t>
            </w:r>
          </w:p>
        </w:tc>
        <w:tc>
          <w:tcPr>
            <w:tcW w:w="3703" w:type="pct"/>
            <w:shd w:val="clear" w:color="auto" w:fill="FBD4B4" w:themeFill="accent6" w:themeFillTint="66"/>
          </w:tcPr>
          <w:p w14:paraId="1382D0AF" w14:textId="094D285A" w:rsidR="000D52BC" w:rsidRPr="002D0864" w:rsidRDefault="000D52BC" w:rsidP="000D52BC">
            <w:pPr>
              <w:adjustRightInd w:val="0"/>
              <w:snapToGrid w:val="0"/>
              <w:rPr>
                <w:rFonts w:asciiTheme="minorHAnsi" w:hAnsiTheme="minorHAnsi" w:cstheme="minorHAnsi"/>
                <w:bCs/>
                <w:sz w:val="22"/>
                <w:szCs w:val="22"/>
              </w:rPr>
            </w:pPr>
            <w:r w:rsidRPr="002D0864">
              <w:rPr>
                <w:rFonts w:asciiTheme="minorHAnsi" w:hAnsiTheme="minorHAnsi" w:cstheme="minorHAnsi"/>
                <w:bCs/>
                <w:sz w:val="22"/>
                <w:szCs w:val="22"/>
              </w:rPr>
              <w:t>Application of CKMR methods to SP albacore and cost-benefit evaluation and prioritisation of CKMR to WCPFC stocks (tuna, billfish, sharks)</w:t>
            </w:r>
          </w:p>
        </w:tc>
      </w:tr>
      <w:tr w:rsidR="000D52BC" w:rsidRPr="002D0864" w14:paraId="0B5EF312" w14:textId="77777777" w:rsidTr="00AB7507">
        <w:tc>
          <w:tcPr>
            <w:tcW w:w="382" w:type="pct"/>
            <w:shd w:val="clear" w:color="auto" w:fill="FBD4B4" w:themeFill="accent6" w:themeFillTint="66"/>
          </w:tcPr>
          <w:p w14:paraId="560A9D5B" w14:textId="74709BE4" w:rsidR="000D52BC" w:rsidRPr="002D0864" w:rsidRDefault="005B2579"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2</w:t>
            </w:r>
          </w:p>
        </w:tc>
        <w:tc>
          <w:tcPr>
            <w:tcW w:w="915" w:type="pct"/>
            <w:shd w:val="clear" w:color="auto" w:fill="FBD4B4" w:themeFill="accent6" w:themeFillTint="66"/>
            <w:vAlign w:val="center"/>
          </w:tcPr>
          <w:p w14:paraId="70439F85" w14:textId="77777777" w:rsidR="000D52BC" w:rsidRPr="002D0864" w:rsidRDefault="000D52BC" w:rsidP="000D52BC">
            <w:pPr>
              <w:widowControl w:val="0"/>
              <w:adjustRightInd w:val="0"/>
              <w:snapToGrid w:val="0"/>
              <w:ind w:left="70"/>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color w:val="auto"/>
                <w:sz w:val="22"/>
                <w:szCs w:val="22"/>
                <w:lang w:eastAsia="ko-KR"/>
              </w:rPr>
              <w:t>Project 121</w:t>
            </w:r>
          </w:p>
        </w:tc>
        <w:tc>
          <w:tcPr>
            <w:tcW w:w="3703" w:type="pct"/>
            <w:shd w:val="clear" w:color="auto" w:fill="FBD4B4" w:themeFill="accent6" w:themeFillTint="66"/>
            <w:vAlign w:val="center"/>
          </w:tcPr>
          <w:p w14:paraId="6D4BADFF" w14:textId="77777777" w:rsidR="000D52BC" w:rsidRPr="002D0864" w:rsidRDefault="000D52BC" w:rsidP="000D52BC">
            <w:pPr>
              <w:widowControl w:val="0"/>
              <w:adjustRightInd w:val="0"/>
              <w:snapToGrid w:val="0"/>
              <w:rPr>
                <w:rFonts w:asciiTheme="minorHAnsi" w:hAnsiTheme="minorHAnsi" w:cstheme="minorHAnsi"/>
                <w:bCs/>
                <w:sz w:val="22"/>
                <w:szCs w:val="22"/>
              </w:rPr>
            </w:pPr>
            <w:r w:rsidRPr="002D0864">
              <w:rPr>
                <w:rFonts w:asciiTheme="minorHAnsi" w:hAnsiTheme="minorHAnsi" w:cstheme="minorHAnsi"/>
                <w:bCs/>
                <w:color w:val="auto"/>
                <w:sz w:val="22"/>
                <w:szCs w:val="22"/>
              </w:rPr>
              <w:t xml:space="preserve">Ecosystem and Climate Indicators </w:t>
            </w:r>
          </w:p>
        </w:tc>
      </w:tr>
      <w:tr w:rsidR="000D52BC" w:rsidRPr="002D0864" w14:paraId="14ACDCF1" w14:textId="77777777" w:rsidTr="00AB7507">
        <w:tc>
          <w:tcPr>
            <w:tcW w:w="382" w:type="pct"/>
            <w:shd w:val="clear" w:color="auto" w:fill="FBD4B4" w:themeFill="accent6" w:themeFillTint="66"/>
          </w:tcPr>
          <w:p w14:paraId="7C5DFE57" w14:textId="2CD074A8" w:rsidR="000D52BC" w:rsidRPr="002D0864" w:rsidRDefault="005B2579"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3</w:t>
            </w:r>
          </w:p>
        </w:tc>
        <w:tc>
          <w:tcPr>
            <w:tcW w:w="915" w:type="pct"/>
            <w:shd w:val="clear" w:color="auto" w:fill="FBD4B4" w:themeFill="accent6" w:themeFillTint="66"/>
          </w:tcPr>
          <w:p w14:paraId="3CF34BD6" w14:textId="77777777" w:rsidR="000D52BC" w:rsidRPr="002D0864" w:rsidRDefault="000D52BC" w:rsidP="000D52BC">
            <w:pPr>
              <w:widowControl w:val="0"/>
              <w:adjustRightInd w:val="0"/>
              <w:snapToGrid w:val="0"/>
              <w:ind w:left="70"/>
              <w:rPr>
                <w:rFonts w:asciiTheme="minorHAnsi" w:hAnsiTheme="minorHAnsi" w:cstheme="minorHAnsi"/>
                <w:bCs/>
                <w:sz w:val="22"/>
                <w:szCs w:val="22"/>
                <w:lang w:eastAsia="en-US"/>
              </w:rPr>
            </w:pPr>
            <w:r w:rsidRPr="002D0864">
              <w:rPr>
                <w:rFonts w:asciiTheme="minorHAnsi" w:hAnsiTheme="minorHAnsi" w:cstheme="minorHAnsi"/>
                <w:bCs/>
                <w:color w:val="auto"/>
                <w:sz w:val="22"/>
                <w:szCs w:val="22"/>
              </w:rPr>
              <w:t>Project 123</w:t>
            </w:r>
          </w:p>
        </w:tc>
        <w:tc>
          <w:tcPr>
            <w:tcW w:w="3703" w:type="pct"/>
            <w:shd w:val="clear" w:color="auto" w:fill="FBD4B4" w:themeFill="accent6" w:themeFillTint="66"/>
          </w:tcPr>
          <w:p w14:paraId="5CB130E0" w14:textId="12B39798" w:rsidR="000D52BC" w:rsidRPr="002D0864" w:rsidRDefault="000D52BC" w:rsidP="000D52BC">
            <w:pPr>
              <w:widowControl w:val="0"/>
              <w:adjustRightInd w:val="0"/>
              <w:snapToGrid w:val="0"/>
              <w:rPr>
                <w:rFonts w:asciiTheme="minorHAnsi" w:hAnsiTheme="minorHAnsi" w:cstheme="minorHAnsi"/>
                <w:bCs/>
                <w:sz w:val="22"/>
                <w:szCs w:val="22"/>
              </w:rPr>
            </w:pPr>
            <w:r w:rsidRPr="002D0864">
              <w:rPr>
                <w:rFonts w:asciiTheme="minorHAnsi" w:hAnsiTheme="minorHAnsi" w:cstheme="minorHAnsi"/>
                <w:bCs/>
                <w:color w:val="auto"/>
                <w:sz w:val="22"/>
                <w:szCs w:val="22"/>
              </w:rPr>
              <w:t>Scoping the next generation of tuna stock assessment software</w:t>
            </w:r>
            <w:r w:rsidR="007D5037" w:rsidRPr="002D0864">
              <w:rPr>
                <w:rFonts w:asciiTheme="minorHAnsi" w:hAnsiTheme="minorHAnsi" w:cstheme="minorHAnsi"/>
                <w:bCs/>
                <w:color w:val="auto"/>
                <w:sz w:val="22"/>
                <w:szCs w:val="22"/>
              </w:rPr>
              <w:t xml:space="preserve"> (2</w:t>
            </w:r>
            <w:r w:rsidR="007D5037" w:rsidRPr="002D0864">
              <w:rPr>
                <w:rFonts w:asciiTheme="minorHAnsi" w:hAnsiTheme="minorHAnsi" w:cstheme="minorHAnsi"/>
                <w:bCs/>
                <w:color w:val="auto"/>
                <w:sz w:val="22"/>
                <w:szCs w:val="22"/>
                <w:vertAlign w:val="superscript"/>
              </w:rPr>
              <w:t>nd</w:t>
            </w:r>
            <w:r w:rsidR="007D5037" w:rsidRPr="002D0864">
              <w:rPr>
                <w:rFonts w:asciiTheme="minorHAnsi" w:hAnsiTheme="minorHAnsi" w:cstheme="minorHAnsi"/>
                <w:bCs/>
                <w:color w:val="auto"/>
                <w:sz w:val="22"/>
                <w:szCs w:val="22"/>
              </w:rPr>
              <w:t xml:space="preserve"> phase)</w:t>
            </w:r>
          </w:p>
        </w:tc>
      </w:tr>
      <w:tr w:rsidR="000D52BC" w:rsidRPr="002D0864" w14:paraId="53C9E69F" w14:textId="77777777" w:rsidTr="00AB7507">
        <w:tc>
          <w:tcPr>
            <w:tcW w:w="382" w:type="pct"/>
            <w:shd w:val="clear" w:color="auto" w:fill="FBD4B4" w:themeFill="accent6" w:themeFillTint="66"/>
          </w:tcPr>
          <w:p w14:paraId="3134762F" w14:textId="3EB8989B" w:rsidR="000D52BC" w:rsidRPr="002D0864" w:rsidRDefault="005B2579"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4</w:t>
            </w:r>
          </w:p>
        </w:tc>
        <w:tc>
          <w:tcPr>
            <w:tcW w:w="915" w:type="pct"/>
            <w:shd w:val="clear" w:color="auto" w:fill="FBD4B4" w:themeFill="accent6" w:themeFillTint="66"/>
          </w:tcPr>
          <w:p w14:paraId="44A6B115" w14:textId="3B3017C5" w:rsidR="000D52BC" w:rsidRPr="002D0864" w:rsidRDefault="000D52BC" w:rsidP="000D52BC">
            <w:pPr>
              <w:widowControl w:val="0"/>
              <w:ind w:left="70"/>
              <w:rPr>
                <w:rFonts w:asciiTheme="minorHAnsi" w:eastAsia="Calibri" w:hAnsiTheme="minorHAnsi" w:cstheme="minorHAnsi"/>
                <w:bCs/>
                <w:sz w:val="22"/>
                <w:szCs w:val="22"/>
              </w:rPr>
            </w:pPr>
            <w:r w:rsidRPr="002D0864">
              <w:rPr>
                <w:rFonts w:asciiTheme="minorHAnsi" w:eastAsia="Calibri" w:hAnsiTheme="minorHAnsi" w:cstheme="minorHAnsi"/>
                <w:bCs/>
                <w:sz w:val="22"/>
                <w:szCs w:val="22"/>
              </w:rPr>
              <w:t>Project 125</w:t>
            </w:r>
          </w:p>
        </w:tc>
        <w:tc>
          <w:tcPr>
            <w:tcW w:w="3703" w:type="pct"/>
            <w:shd w:val="clear" w:color="auto" w:fill="FBD4B4" w:themeFill="accent6" w:themeFillTint="66"/>
          </w:tcPr>
          <w:p w14:paraId="49E43B75" w14:textId="3F0CB6E2" w:rsidR="000D52BC" w:rsidRPr="002D0864" w:rsidRDefault="000D52BC" w:rsidP="000D52BC">
            <w:pPr>
              <w:widowControl w:val="0"/>
              <w:rPr>
                <w:rFonts w:asciiTheme="minorHAnsi" w:eastAsia="Calibri" w:hAnsiTheme="minorHAnsi" w:cstheme="minorHAnsi"/>
                <w:bCs/>
                <w:iCs/>
                <w:sz w:val="22"/>
                <w:szCs w:val="22"/>
              </w:rPr>
            </w:pPr>
            <w:r w:rsidRPr="002D0864">
              <w:rPr>
                <w:rFonts w:asciiTheme="minorHAnsi" w:hAnsiTheme="minorHAnsi" w:cstheme="minorHAnsi"/>
                <w:sz w:val="22"/>
                <w:szCs w:val="22"/>
              </w:rPr>
              <w:t>Biology of South Pacific striped marlin, blue marlin, black marlin, shortbill spearfish and sailfish in the WCPO from longline fisheries</w:t>
            </w:r>
          </w:p>
        </w:tc>
      </w:tr>
      <w:tr w:rsidR="000D52BC" w:rsidRPr="002D0864" w14:paraId="572EAF5D" w14:textId="77777777" w:rsidTr="00AB7507">
        <w:tc>
          <w:tcPr>
            <w:tcW w:w="382" w:type="pct"/>
            <w:shd w:val="clear" w:color="auto" w:fill="FBD4B4" w:themeFill="accent6" w:themeFillTint="66"/>
          </w:tcPr>
          <w:p w14:paraId="69F14DC5" w14:textId="40F4037C" w:rsidR="000D52BC" w:rsidRPr="002D0864" w:rsidRDefault="005B2579"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5</w:t>
            </w:r>
          </w:p>
        </w:tc>
        <w:tc>
          <w:tcPr>
            <w:tcW w:w="915" w:type="pct"/>
            <w:shd w:val="clear" w:color="auto" w:fill="FBD4B4" w:themeFill="accent6" w:themeFillTint="66"/>
          </w:tcPr>
          <w:p w14:paraId="6941642B" w14:textId="77777777" w:rsidR="000D52BC" w:rsidRPr="002D0864" w:rsidRDefault="000D52BC" w:rsidP="000D52BC">
            <w:pPr>
              <w:widowControl w:val="0"/>
              <w:adjustRightInd w:val="0"/>
              <w:snapToGrid w:val="0"/>
              <w:ind w:left="70"/>
              <w:rPr>
                <w:rFonts w:asciiTheme="minorHAnsi" w:hAnsiTheme="minorHAnsi" w:cstheme="minorHAnsi"/>
                <w:bCs/>
                <w:sz w:val="22"/>
                <w:szCs w:val="22"/>
              </w:rPr>
            </w:pPr>
            <w:r w:rsidRPr="002D0864">
              <w:rPr>
                <w:rStyle w:val="Strong"/>
                <w:rFonts w:asciiTheme="minorHAnsi" w:hAnsiTheme="minorHAnsi" w:cstheme="minorHAnsi"/>
                <w:b w:val="0"/>
                <w:sz w:val="22"/>
                <w:szCs w:val="22"/>
              </w:rPr>
              <w:t xml:space="preserve">Project P128a </w:t>
            </w:r>
          </w:p>
        </w:tc>
        <w:tc>
          <w:tcPr>
            <w:tcW w:w="3703" w:type="pct"/>
            <w:shd w:val="clear" w:color="auto" w:fill="FBD4B4" w:themeFill="accent6" w:themeFillTint="66"/>
          </w:tcPr>
          <w:p w14:paraId="0CACAB27" w14:textId="77777777" w:rsidR="000D52BC" w:rsidRPr="002D0864" w:rsidRDefault="000D52BC" w:rsidP="000D52BC">
            <w:pPr>
              <w:widowControl w:val="0"/>
              <w:adjustRightInd w:val="0"/>
              <w:snapToGrid w:val="0"/>
              <w:rPr>
                <w:rFonts w:asciiTheme="minorHAnsi" w:hAnsiTheme="minorHAnsi" w:cstheme="minorHAnsi"/>
                <w:bCs/>
                <w:sz w:val="22"/>
                <w:szCs w:val="22"/>
              </w:rPr>
            </w:pPr>
            <w:r w:rsidRPr="002D0864">
              <w:rPr>
                <w:rStyle w:val="Emphasis"/>
                <w:rFonts w:asciiTheme="minorHAnsi" w:hAnsiTheme="minorHAnsi" w:cstheme="minorHAnsi"/>
                <w:bCs/>
                <w:i w:val="0"/>
                <w:iCs w:val="0"/>
                <w:sz w:val="22"/>
                <w:szCs w:val="22"/>
              </w:rPr>
              <w:t>Initial analyses to support investigations of the connectivity of key tuna species between the Western Pacific and East Asia (WPEA) region and the broader WCPFC-CA</w:t>
            </w:r>
          </w:p>
        </w:tc>
      </w:tr>
      <w:tr w:rsidR="007D5037" w:rsidRPr="002D0864" w14:paraId="7D9EFB92" w14:textId="77777777" w:rsidTr="00AB7507">
        <w:tc>
          <w:tcPr>
            <w:tcW w:w="382" w:type="pct"/>
            <w:shd w:val="clear" w:color="auto" w:fill="FBD4B4" w:themeFill="accent6" w:themeFillTint="66"/>
          </w:tcPr>
          <w:p w14:paraId="142B789A" w14:textId="6C369219" w:rsidR="007D5037" w:rsidRPr="002D0864" w:rsidRDefault="005B2579"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6</w:t>
            </w:r>
          </w:p>
        </w:tc>
        <w:tc>
          <w:tcPr>
            <w:tcW w:w="915" w:type="pct"/>
            <w:shd w:val="clear" w:color="auto" w:fill="FBD4B4" w:themeFill="accent6" w:themeFillTint="66"/>
          </w:tcPr>
          <w:p w14:paraId="62BE7779" w14:textId="68D99A23" w:rsidR="007D5037" w:rsidRPr="002D0864" w:rsidRDefault="007D5037" w:rsidP="000D52BC">
            <w:pPr>
              <w:widowControl w:val="0"/>
              <w:adjustRightInd w:val="0"/>
              <w:snapToGrid w:val="0"/>
              <w:ind w:left="70"/>
              <w:jc w:val="both"/>
              <w:rPr>
                <w:rStyle w:val="Strong"/>
                <w:rFonts w:asciiTheme="minorHAnsi" w:hAnsiTheme="minorHAnsi" w:cstheme="minorHAnsi"/>
                <w:b w:val="0"/>
                <w:bCs w:val="0"/>
                <w:sz w:val="22"/>
                <w:szCs w:val="22"/>
              </w:rPr>
            </w:pPr>
            <w:r w:rsidRPr="002D0864">
              <w:rPr>
                <w:rStyle w:val="Strong"/>
                <w:rFonts w:asciiTheme="minorHAnsi" w:hAnsiTheme="minorHAnsi" w:cstheme="minorHAnsi"/>
                <w:b w:val="0"/>
                <w:bCs w:val="0"/>
                <w:sz w:val="22"/>
                <w:szCs w:val="22"/>
              </w:rPr>
              <w:t>P</w:t>
            </w:r>
            <w:r w:rsidRPr="002D0864">
              <w:rPr>
                <w:rStyle w:val="Strong"/>
                <w:rFonts w:asciiTheme="minorHAnsi" w:hAnsiTheme="minorHAnsi" w:cstheme="minorHAnsi"/>
                <w:sz w:val="22"/>
                <w:szCs w:val="22"/>
              </w:rPr>
              <w:t>roject 129</w:t>
            </w:r>
          </w:p>
        </w:tc>
        <w:tc>
          <w:tcPr>
            <w:tcW w:w="3703" w:type="pct"/>
            <w:shd w:val="clear" w:color="auto" w:fill="FBD4B4" w:themeFill="accent6" w:themeFillTint="66"/>
          </w:tcPr>
          <w:p w14:paraId="3FFA3A65" w14:textId="269FE97E" w:rsidR="007D5037" w:rsidRPr="002D0864" w:rsidRDefault="007D5037" w:rsidP="000D52BC">
            <w:pPr>
              <w:widowControl w:val="0"/>
              <w:adjustRightInd w:val="0"/>
              <w:snapToGrid w:val="0"/>
              <w:jc w:val="both"/>
              <w:rPr>
                <w:rStyle w:val="Emphasis"/>
                <w:rFonts w:asciiTheme="minorHAnsi" w:hAnsiTheme="minorHAnsi" w:cstheme="minorHAnsi"/>
                <w:i w:val="0"/>
                <w:iCs w:val="0"/>
                <w:sz w:val="22"/>
                <w:szCs w:val="22"/>
                <w:lang w:val="en-NZ"/>
              </w:rPr>
            </w:pPr>
            <w:r w:rsidRPr="002D0864">
              <w:rPr>
                <w:rFonts w:asciiTheme="minorHAnsi" w:hAnsiTheme="minorHAnsi" w:cstheme="minorHAnsi"/>
                <w:bCs/>
                <w:iCs/>
                <w:sz w:val="22"/>
                <w:szCs w:val="22"/>
              </w:rPr>
              <w:t>Building an age-length data stream for tuna assessments</w:t>
            </w:r>
          </w:p>
        </w:tc>
      </w:tr>
      <w:tr w:rsidR="000D52BC" w:rsidRPr="002D0864" w14:paraId="4B8C8D89" w14:textId="77777777" w:rsidTr="00AB7507">
        <w:tc>
          <w:tcPr>
            <w:tcW w:w="382" w:type="pct"/>
            <w:shd w:val="clear" w:color="auto" w:fill="FBD4B4" w:themeFill="accent6" w:themeFillTint="66"/>
          </w:tcPr>
          <w:p w14:paraId="1F1133A4" w14:textId="17AEAF5C" w:rsidR="000D52BC" w:rsidRPr="002D0864" w:rsidRDefault="005B2579"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7</w:t>
            </w:r>
          </w:p>
        </w:tc>
        <w:tc>
          <w:tcPr>
            <w:tcW w:w="915" w:type="pct"/>
            <w:shd w:val="clear" w:color="auto" w:fill="FBD4B4" w:themeFill="accent6" w:themeFillTint="66"/>
          </w:tcPr>
          <w:p w14:paraId="71F6E594" w14:textId="6D9F3182" w:rsidR="000D52BC" w:rsidRPr="002D0864" w:rsidRDefault="000D52BC" w:rsidP="000D52BC">
            <w:pPr>
              <w:widowControl w:val="0"/>
              <w:adjustRightInd w:val="0"/>
              <w:snapToGrid w:val="0"/>
              <w:ind w:left="70"/>
              <w:jc w:val="both"/>
              <w:rPr>
                <w:rFonts w:asciiTheme="minorHAnsi" w:hAnsiTheme="minorHAnsi" w:cstheme="minorHAnsi"/>
                <w:sz w:val="22"/>
                <w:szCs w:val="22"/>
              </w:rPr>
            </w:pPr>
            <w:r w:rsidRPr="002D0864">
              <w:rPr>
                <w:rStyle w:val="Strong"/>
                <w:rFonts w:asciiTheme="minorHAnsi" w:hAnsiTheme="minorHAnsi" w:cstheme="minorHAnsi"/>
                <w:b w:val="0"/>
                <w:bCs w:val="0"/>
                <w:sz w:val="22"/>
                <w:szCs w:val="22"/>
              </w:rPr>
              <w:t>Project P2</w:t>
            </w:r>
            <w:r w:rsidR="007D5037" w:rsidRPr="002D0864">
              <w:rPr>
                <w:rStyle w:val="Strong"/>
                <w:rFonts w:asciiTheme="minorHAnsi" w:hAnsiTheme="minorHAnsi" w:cstheme="minorHAnsi"/>
                <w:b w:val="0"/>
                <w:bCs w:val="0"/>
                <w:sz w:val="22"/>
                <w:szCs w:val="22"/>
              </w:rPr>
              <w:t>2X01</w:t>
            </w:r>
          </w:p>
        </w:tc>
        <w:tc>
          <w:tcPr>
            <w:tcW w:w="3703" w:type="pct"/>
            <w:shd w:val="clear" w:color="auto" w:fill="FBD4B4" w:themeFill="accent6" w:themeFillTint="66"/>
          </w:tcPr>
          <w:p w14:paraId="27D25827" w14:textId="673A8637" w:rsidR="000D52BC" w:rsidRPr="002D0864" w:rsidRDefault="000D52BC" w:rsidP="000D52BC">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i w:val="0"/>
                <w:iCs w:val="0"/>
                <w:sz w:val="22"/>
                <w:szCs w:val="22"/>
                <w:lang w:val="en-NZ"/>
              </w:rPr>
              <w:t>Characterisation of vessel gear interactions and stock trend evaluation of false killer whales (</w:t>
            </w:r>
            <w:r w:rsidRPr="002D0864">
              <w:rPr>
                <w:rStyle w:val="Emphasis"/>
                <w:rFonts w:asciiTheme="minorHAnsi" w:hAnsiTheme="minorHAnsi" w:cstheme="minorHAnsi"/>
                <w:sz w:val="22"/>
                <w:szCs w:val="22"/>
                <w:lang w:val="en-NZ"/>
              </w:rPr>
              <w:t>Pseudorca crassidens</w:t>
            </w:r>
            <w:r w:rsidRPr="002D0864">
              <w:rPr>
                <w:rStyle w:val="Emphasis"/>
                <w:rFonts w:asciiTheme="minorHAnsi" w:hAnsiTheme="minorHAnsi" w:cstheme="minorHAnsi"/>
                <w:i w:val="0"/>
                <w:iCs w:val="0"/>
                <w:sz w:val="22"/>
                <w:szCs w:val="22"/>
                <w:lang w:val="en-NZ"/>
              </w:rPr>
              <w:t>) and rough‐toothed dolphins (</w:t>
            </w:r>
            <w:r w:rsidRPr="002D0864">
              <w:rPr>
                <w:rStyle w:val="Emphasis"/>
                <w:rFonts w:asciiTheme="minorHAnsi" w:hAnsiTheme="minorHAnsi" w:cstheme="minorHAnsi"/>
                <w:sz w:val="22"/>
                <w:szCs w:val="22"/>
                <w:lang w:val="en-NZ"/>
              </w:rPr>
              <w:t xml:space="preserve">Steno </w:t>
            </w:r>
            <w:proofErr w:type="spellStart"/>
            <w:r w:rsidRPr="002D0864">
              <w:rPr>
                <w:rStyle w:val="Emphasis"/>
                <w:rFonts w:asciiTheme="minorHAnsi" w:hAnsiTheme="minorHAnsi" w:cstheme="minorHAnsi"/>
                <w:sz w:val="22"/>
                <w:szCs w:val="22"/>
                <w:lang w:val="en-NZ"/>
              </w:rPr>
              <w:t>bredanensis</w:t>
            </w:r>
            <w:proofErr w:type="spellEnd"/>
            <w:r w:rsidRPr="002D0864">
              <w:rPr>
                <w:rStyle w:val="Emphasis"/>
                <w:rFonts w:asciiTheme="minorHAnsi" w:hAnsiTheme="minorHAnsi" w:cstheme="minorHAnsi"/>
                <w:i w:val="0"/>
                <w:iCs w:val="0"/>
                <w:sz w:val="22"/>
                <w:szCs w:val="22"/>
                <w:lang w:val="en-NZ"/>
              </w:rPr>
              <w:t>)</w:t>
            </w:r>
          </w:p>
        </w:tc>
      </w:tr>
      <w:tr w:rsidR="000D52BC" w:rsidRPr="002D0864" w14:paraId="52FAED25" w14:textId="77777777" w:rsidTr="008D2003">
        <w:tc>
          <w:tcPr>
            <w:tcW w:w="382" w:type="pct"/>
            <w:shd w:val="clear" w:color="auto" w:fill="FBD4B4" w:themeFill="accent6" w:themeFillTint="66"/>
          </w:tcPr>
          <w:p w14:paraId="21EB5A9F" w14:textId="55DB861C" w:rsidR="000D52BC" w:rsidRPr="002D0864" w:rsidRDefault="005B2579"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8</w:t>
            </w:r>
          </w:p>
        </w:tc>
        <w:tc>
          <w:tcPr>
            <w:tcW w:w="915" w:type="pct"/>
            <w:shd w:val="clear" w:color="auto" w:fill="FBD4B4" w:themeFill="accent6" w:themeFillTint="66"/>
          </w:tcPr>
          <w:p w14:paraId="5D003FD4" w14:textId="313650FA" w:rsidR="000D52BC" w:rsidRPr="002D0864" w:rsidRDefault="000D52BC" w:rsidP="000D52BC">
            <w:pPr>
              <w:widowControl w:val="0"/>
              <w:ind w:left="70"/>
              <w:rPr>
                <w:rFonts w:asciiTheme="minorHAnsi" w:eastAsia="Calibri" w:hAnsiTheme="minorHAnsi" w:cstheme="minorHAnsi"/>
                <w:sz w:val="22"/>
                <w:szCs w:val="22"/>
              </w:rPr>
            </w:pPr>
            <w:r w:rsidRPr="002D0864">
              <w:rPr>
                <w:rFonts w:asciiTheme="minorHAnsi" w:hAnsiTheme="minorHAnsi" w:cstheme="minorHAnsi"/>
                <w:sz w:val="22"/>
                <w:szCs w:val="22"/>
              </w:rPr>
              <w:t>Project P2</w:t>
            </w:r>
            <w:r w:rsidR="007D5037" w:rsidRPr="002D0864">
              <w:rPr>
                <w:rFonts w:asciiTheme="minorHAnsi" w:hAnsiTheme="minorHAnsi" w:cstheme="minorHAnsi"/>
                <w:sz w:val="22"/>
                <w:szCs w:val="22"/>
              </w:rPr>
              <w:t>2X02</w:t>
            </w:r>
          </w:p>
        </w:tc>
        <w:tc>
          <w:tcPr>
            <w:tcW w:w="3703" w:type="pct"/>
            <w:shd w:val="clear" w:color="auto" w:fill="FBD4B4" w:themeFill="accent6" w:themeFillTint="66"/>
          </w:tcPr>
          <w:p w14:paraId="6D9D9F73" w14:textId="33618D25" w:rsidR="000D52BC" w:rsidRPr="002D0864" w:rsidRDefault="000D52BC" w:rsidP="000D52BC">
            <w:pPr>
              <w:widowControl w:val="0"/>
              <w:jc w:val="both"/>
              <w:rPr>
                <w:rFonts w:asciiTheme="minorHAnsi" w:hAnsiTheme="minorHAnsi" w:cstheme="minorHAnsi"/>
                <w:iCs/>
                <w:sz w:val="22"/>
                <w:szCs w:val="22"/>
              </w:rPr>
            </w:pPr>
            <w:r w:rsidRPr="002D0864">
              <w:rPr>
                <w:rFonts w:asciiTheme="minorHAnsi" w:hAnsiTheme="minorHAnsi" w:cstheme="minorHAnsi"/>
                <w:sz w:val="22"/>
                <w:szCs w:val="22"/>
              </w:rPr>
              <w:t>Assessment of the SW Pacific blue shark</w:t>
            </w:r>
            <w:r w:rsidRPr="002D0864" w:rsidDel="005B5FBE">
              <w:rPr>
                <w:rFonts w:asciiTheme="minorHAnsi" w:hAnsiTheme="minorHAnsi" w:cstheme="minorHAnsi"/>
                <w:sz w:val="22"/>
                <w:szCs w:val="22"/>
              </w:rPr>
              <w:t xml:space="preserve"> </w:t>
            </w:r>
            <w:r w:rsidRPr="002D0864">
              <w:rPr>
                <w:rFonts w:asciiTheme="minorHAnsi" w:hAnsiTheme="minorHAnsi" w:cstheme="minorHAnsi"/>
                <w:sz w:val="22"/>
                <w:szCs w:val="22"/>
              </w:rPr>
              <w:t>stock (Phase 1)</w:t>
            </w:r>
          </w:p>
        </w:tc>
      </w:tr>
      <w:tr w:rsidR="000D52BC" w:rsidRPr="002D0864" w14:paraId="335ACB7E" w14:textId="77777777" w:rsidTr="00AB7507">
        <w:tc>
          <w:tcPr>
            <w:tcW w:w="382" w:type="pct"/>
            <w:shd w:val="clear" w:color="auto" w:fill="FBD4B4" w:themeFill="accent6" w:themeFillTint="66"/>
          </w:tcPr>
          <w:p w14:paraId="1E8E341A" w14:textId="04729164" w:rsidR="000D52BC" w:rsidRPr="002D0864" w:rsidRDefault="005B2579"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9</w:t>
            </w:r>
          </w:p>
        </w:tc>
        <w:tc>
          <w:tcPr>
            <w:tcW w:w="915" w:type="pct"/>
            <w:shd w:val="clear" w:color="auto" w:fill="FBD4B4" w:themeFill="accent6" w:themeFillTint="66"/>
            <w:vAlign w:val="center"/>
          </w:tcPr>
          <w:p w14:paraId="50718F34" w14:textId="3567BCA1" w:rsidR="000D52BC" w:rsidRPr="002D0864" w:rsidRDefault="000D52BC" w:rsidP="000D52BC">
            <w:pPr>
              <w:widowControl w:val="0"/>
              <w:adjustRightInd w:val="0"/>
              <w:snapToGrid w:val="0"/>
              <w:ind w:left="70"/>
              <w:rPr>
                <w:rFonts w:asciiTheme="minorHAnsi" w:hAnsiTheme="minorHAnsi" w:cstheme="minorHAnsi"/>
                <w:bCs/>
                <w:sz w:val="22"/>
                <w:szCs w:val="22"/>
              </w:rPr>
            </w:pPr>
            <w:r w:rsidRPr="002D0864">
              <w:rPr>
                <w:rFonts w:asciiTheme="minorHAnsi" w:hAnsiTheme="minorHAnsi" w:cstheme="minorHAnsi"/>
                <w:bCs/>
                <w:sz w:val="22"/>
                <w:szCs w:val="22"/>
              </w:rPr>
              <w:t>Project P2</w:t>
            </w:r>
            <w:r w:rsidR="00252E7A" w:rsidRPr="002D0864">
              <w:rPr>
                <w:rFonts w:asciiTheme="minorHAnsi" w:hAnsiTheme="minorHAnsi" w:cstheme="minorHAnsi"/>
                <w:bCs/>
                <w:sz w:val="22"/>
                <w:szCs w:val="22"/>
              </w:rPr>
              <w:t>2</w:t>
            </w:r>
            <w:r w:rsidRPr="002D0864">
              <w:rPr>
                <w:rFonts w:asciiTheme="minorHAnsi" w:hAnsiTheme="minorHAnsi" w:cstheme="minorHAnsi"/>
                <w:bCs/>
                <w:sz w:val="22"/>
                <w:szCs w:val="22"/>
              </w:rPr>
              <w:t>X0</w:t>
            </w:r>
            <w:r w:rsidR="007D5037" w:rsidRPr="002D0864">
              <w:rPr>
                <w:rFonts w:asciiTheme="minorHAnsi" w:hAnsiTheme="minorHAnsi" w:cstheme="minorHAnsi"/>
                <w:bCs/>
                <w:sz w:val="22"/>
                <w:szCs w:val="22"/>
              </w:rPr>
              <w:t>3</w:t>
            </w:r>
            <w:r w:rsidRPr="002D0864">
              <w:rPr>
                <w:rFonts w:asciiTheme="minorHAnsi" w:hAnsiTheme="minorHAnsi" w:cstheme="minorHAnsi"/>
                <w:bCs/>
                <w:sz w:val="22"/>
                <w:szCs w:val="22"/>
              </w:rPr>
              <w:t xml:space="preserve"> </w:t>
            </w:r>
          </w:p>
        </w:tc>
        <w:tc>
          <w:tcPr>
            <w:tcW w:w="3703" w:type="pct"/>
            <w:shd w:val="clear" w:color="auto" w:fill="FBD4B4" w:themeFill="accent6" w:themeFillTint="66"/>
            <w:vAlign w:val="center"/>
          </w:tcPr>
          <w:p w14:paraId="2F8F9BDA" w14:textId="77777777" w:rsidR="000D52BC" w:rsidRPr="002D0864" w:rsidRDefault="000D52BC" w:rsidP="000D52BC">
            <w:pPr>
              <w:widowControl w:val="0"/>
              <w:adjustRightInd w:val="0"/>
              <w:snapToGrid w:val="0"/>
              <w:rPr>
                <w:rFonts w:asciiTheme="minorHAnsi" w:hAnsiTheme="minorHAnsi" w:cstheme="minorHAnsi"/>
                <w:bCs/>
                <w:sz w:val="22"/>
                <w:szCs w:val="22"/>
              </w:rPr>
            </w:pPr>
            <w:r w:rsidRPr="002D0864">
              <w:rPr>
                <w:rFonts w:asciiTheme="minorHAnsi" w:hAnsiTheme="minorHAnsi" w:cstheme="minorHAnsi"/>
                <w:bCs/>
                <w:sz w:val="22"/>
                <w:szCs w:val="22"/>
              </w:rPr>
              <w:t xml:space="preserve">Southwest Pacific swordfish epigenetics and stock structure </w:t>
            </w:r>
          </w:p>
        </w:tc>
      </w:tr>
      <w:tr w:rsidR="000D52BC" w:rsidRPr="002D0864" w14:paraId="6C487E39" w14:textId="77777777" w:rsidTr="00210549">
        <w:tc>
          <w:tcPr>
            <w:tcW w:w="382" w:type="pct"/>
            <w:shd w:val="clear" w:color="auto" w:fill="FBD4B4" w:themeFill="accent6" w:themeFillTint="66"/>
          </w:tcPr>
          <w:p w14:paraId="0CB5AE61" w14:textId="51F01F9C" w:rsidR="000D52BC" w:rsidRPr="002D0864" w:rsidRDefault="000D52BC"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1</w:t>
            </w:r>
            <w:r w:rsidR="005B2579" w:rsidRPr="002D0864">
              <w:rPr>
                <w:rFonts w:asciiTheme="minorHAnsi" w:eastAsia="Malgun Gothic" w:hAnsiTheme="minorHAnsi" w:cstheme="minorHAnsi"/>
                <w:bCs/>
                <w:sz w:val="22"/>
                <w:szCs w:val="22"/>
                <w:lang w:eastAsia="ko-KR"/>
              </w:rPr>
              <w:t>0</w:t>
            </w:r>
          </w:p>
        </w:tc>
        <w:tc>
          <w:tcPr>
            <w:tcW w:w="915" w:type="pct"/>
            <w:shd w:val="clear" w:color="auto" w:fill="FBD4B4" w:themeFill="accent6" w:themeFillTint="66"/>
            <w:vAlign w:val="center"/>
          </w:tcPr>
          <w:p w14:paraId="30EF6E25" w14:textId="6EA3EF94" w:rsidR="000D52BC" w:rsidRPr="002D0864" w:rsidRDefault="000D52BC" w:rsidP="000D52BC">
            <w:pPr>
              <w:widowControl w:val="0"/>
              <w:adjustRightInd w:val="0"/>
              <w:snapToGrid w:val="0"/>
              <w:ind w:left="70"/>
              <w:rPr>
                <w:rStyle w:val="Strong"/>
                <w:rFonts w:asciiTheme="minorHAnsi" w:hAnsiTheme="minorHAnsi" w:cstheme="minorHAnsi"/>
                <w:b w:val="0"/>
                <w:sz w:val="22"/>
                <w:szCs w:val="22"/>
              </w:rPr>
            </w:pPr>
            <w:r w:rsidRPr="002D0864">
              <w:rPr>
                <w:rFonts w:asciiTheme="minorHAnsi" w:hAnsiTheme="minorHAnsi" w:cstheme="minorHAnsi"/>
                <w:bCs/>
                <w:sz w:val="22"/>
                <w:szCs w:val="22"/>
              </w:rPr>
              <w:t>Project P2</w:t>
            </w:r>
            <w:r w:rsidR="00252E7A" w:rsidRPr="002D0864">
              <w:rPr>
                <w:rFonts w:asciiTheme="minorHAnsi" w:hAnsiTheme="minorHAnsi" w:cstheme="minorHAnsi"/>
                <w:bCs/>
                <w:sz w:val="22"/>
                <w:szCs w:val="22"/>
              </w:rPr>
              <w:t>2</w:t>
            </w:r>
            <w:r w:rsidRPr="002D0864">
              <w:rPr>
                <w:rFonts w:asciiTheme="minorHAnsi" w:hAnsiTheme="minorHAnsi" w:cstheme="minorHAnsi"/>
                <w:bCs/>
                <w:sz w:val="22"/>
                <w:szCs w:val="22"/>
              </w:rPr>
              <w:t>X0</w:t>
            </w:r>
            <w:r w:rsidR="00252E7A" w:rsidRPr="002D0864">
              <w:rPr>
                <w:rFonts w:asciiTheme="minorHAnsi" w:hAnsiTheme="minorHAnsi" w:cstheme="minorHAnsi"/>
                <w:bCs/>
                <w:sz w:val="22"/>
                <w:szCs w:val="22"/>
              </w:rPr>
              <w:t>4</w:t>
            </w:r>
            <w:r w:rsidRPr="002D0864">
              <w:rPr>
                <w:rFonts w:asciiTheme="minorHAnsi" w:hAnsiTheme="minorHAnsi" w:cstheme="minorHAnsi"/>
                <w:bCs/>
                <w:sz w:val="22"/>
                <w:szCs w:val="22"/>
              </w:rPr>
              <w:t xml:space="preserve"> </w:t>
            </w:r>
          </w:p>
        </w:tc>
        <w:tc>
          <w:tcPr>
            <w:tcW w:w="3703" w:type="pct"/>
            <w:shd w:val="clear" w:color="auto" w:fill="FBD4B4" w:themeFill="accent6" w:themeFillTint="66"/>
            <w:vAlign w:val="center"/>
          </w:tcPr>
          <w:p w14:paraId="6C61500A" w14:textId="752894C7" w:rsidR="000D52BC" w:rsidRPr="002D0864" w:rsidRDefault="000D52BC" w:rsidP="000D52BC">
            <w:pPr>
              <w:widowControl w:val="0"/>
              <w:adjustRightInd w:val="0"/>
              <w:snapToGrid w:val="0"/>
              <w:rPr>
                <w:rFonts w:asciiTheme="minorHAnsi" w:hAnsiTheme="minorHAnsi" w:cstheme="minorHAnsi"/>
                <w:bCs/>
                <w:sz w:val="22"/>
                <w:szCs w:val="22"/>
              </w:rPr>
            </w:pPr>
            <w:r w:rsidRPr="002D0864">
              <w:rPr>
                <w:rFonts w:asciiTheme="minorHAnsi" w:hAnsiTheme="minorHAnsi" w:cstheme="minorHAnsi"/>
                <w:bCs/>
                <w:sz w:val="22"/>
                <w:szCs w:val="22"/>
              </w:rPr>
              <w:t xml:space="preserve">Southwest Pacific mako shark epigenetics and stock structure </w:t>
            </w:r>
          </w:p>
        </w:tc>
      </w:tr>
      <w:tr w:rsidR="000D52BC" w:rsidRPr="002D0864" w14:paraId="6288882A" w14:textId="77777777" w:rsidTr="00AB7507">
        <w:tc>
          <w:tcPr>
            <w:tcW w:w="382" w:type="pct"/>
            <w:shd w:val="clear" w:color="auto" w:fill="FBD4B4" w:themeFill="accent6" w:themeFillTint="66"/>
          </w:tcPr>
          <w:p w14:paraId="45C2D1BE" w14:textId="189276C3" w:rsidR="000D52BC" w:rsidRPr="002D0864" w:rsidRDefault="000D52BC"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1</w:t>
            </w:r>
            <w:r w:rsidR="005B2579" w:rsidRPr="002D0864">
              <w:rPr>
                <w:rFonts w:asciiTheme="minorHAnsi" w:eastAsia="Malgun Gothic" w:hAnsiTheme="minorHAnsi" w:cstheme="minorHAnsi"/>
                <w:bCs/>
                <w:sz w:val="22"/>
                <w:szCs w:val="22"/>
                <w:lang w:eastAsia="ko-KR"/>
              </w:rPr>
              <w:t>1</w:t>
            </w:r>
          </w:p>
        </w:tc>
        <w:tc>
          <w:tcPr>
            <w:tcW w:w="915" w:type="pct"/>
            <w:shd w:val="clear" w:color="auto" w:fill="FBD4B4" w:themeFill="accent6" w:themeFillTint="66"/>
            <w:vAlign w:val="center"/>
          </w:tcPr>
          <w:p w14:paraId="5DF54F4C" w14:textId="5D9B02CF" w:rsidR="000D52BC" w:rsidRPr="002D0864" w:rsidRDefault="000D52BC" w:rsidP="000D52BC">
            <w:pPr>
              <w:widowControl w:val="0"/>
              <w:adjustRightInd w:val="0"/>
              <w:snapToGrid w:val="0"/>
              <w:ind w:left="70"/>
              <w:rPr>
                <w:rFonts w:asciiTheme="minorHAnsi" w:hAnsiTheme="minorHAnsi" w:cstheme="minorHAnsi"/>
                <w:bCs/>
                <w:sz w:val="22"/>
                <w:szCs w:val="22"/>
              </w:rPr>
            </w:pPr>
            <w:r w:rsidRPr="002D0864">
              <w:rPr>
                <w:rStyle w:val="Strong"/>
                <w:rFonts w:asciiTheme="minorHAnsi" w:hAnsiTheme="minorHAnsi" w:cstheme="minorHAnsi"/>
                <w:b w:val="0"/>
                <w:sz w:val="22"/>
                <w:szCs w:val="22"/>
              </w:rPr>
              <w:t>Project P2</w:t>
            </w:r>
            <w:r w:rsidR="00252E7A" w:rsidRPr="002D0864">
              <w:rPr>
                <w:rStyle w:val="Strong"/>
                <w:rFonts w:asciiTheme="minorHAnsi" w:hAnsiTheme="minorHAnsi" w:cstheme="minorHAnsi"/>
                <w:b w:val="0"/>
                <w:sz w:val="22"/>
                <w:szCs w:val="22"/>
              </w:rPr>
              <w:t>2</w:t>
            </w:r>
            <w:r w:rsidRPr="002D0864">
              <w:rPr>
                <w:rStyle w:val="Strong"/>
                <w:rFonts w:asciiTheme="minorHAnsi" w:hAnsiTheme="minorHAnsi" w:cstheme="minorHAnsi"/>
                <w:b w:val="0"/>
                <w:sz w:val="22"/>
                <w:szCs w:val="22"/>
              </w:rPr>
              <w:t>X0</w:t>
            </w:r>
            <w:r w:rsidR="00252E7A" w:rsidRPr="002D0864">
              <w:rPr>
                <w:rStyle w:val="Strong"/>
                <w:rFonts w:asciiTheme="minorHAnsi" w:hAnsiTheme="minorHAnsi" w:cstheme="minorHAnsi"/>
                <w:b w:val="0"/>
                <w:sz w:val="22"/>
                <w:szCs w:val="22"/>
              </w:rPr>
              <w:t>5</w:t>
            </w:r>
          </w:p>
        </w:tc>
        <w:tc>
          <w:tcPr>
            <w:tcW w:w="3703" w:type="pct"/>
            <w:shd w:val="clear" w:color="auto" w:fill="FBD4B4" w:themeFill="accent6" w:themeFillTint="66"/>
          </w:tcPr>
          <w:p w14:paraId="26F00F52" w14:textId="77777777" w:rsidR="000D52BC" w:rsidRPr="002D0864" w:rsidRDefault="000D52BC" w:rsidP="000D52BC">
            <w:pPr>
              <w:widowControl w:val="0"/>
              <w:adjustRightInd w:val="0"/>
              <w:snapToGrid w:val="0"/>
              <w:rPr>
                <w:rFonts w:asciiTheme="minorHAnsi" w:hAnsiTheme="minorHAnsi" w:cstheme="minorHAnsi"/>
                <w:bCs/>
                <w:sz w:val="22"/>
                <w:szCs w:val="22"/>
              </w:rPr>
            </w:pPr>
            <w:r w:rsidRPr="002D0864">
              <w:rPr>
                <w:rFonts w:asciiTheme="minorHAnsi" w:hAnsiTheme="minorHAnsi" w:cstheme="minorHAnsi"/>
                <w:bCs/>
                <w:sz w:val="22"/>
                <w:szCs w:val="22"/>
              </w:rPr>
              <w:t xml:space="preserve">Fishery characterisation of low information sharks and mobulids </w:t>
            </w:r>
          </w:p>
        </w:tc>
      </w:tr>
      <w:tr w:rsidR="000D52BC" w:rsidRPr="002D0864" w14:paraId="43CFB100" w14:textId="77777777" w:rsidTr="00AB7507">
        <w:tc>
          <w:tcPr>
            <w:tcW w:w="382" w:type="pct"/>
            <w:shd w:val="clear" w:color="auto" w:fill="FBD4B4" w:themeFill="accent6" w:themeFillTint="66"/>
          </w:tcPr>
          <w:p w14:paraId="2ADCA91F" w14:textId="2786E1F6" w:rsidR="000D52BC" w:rsidRPr="002D0864" w:rsidRDefault="000D52BC" w:rsidP="000D52BC">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1</w:t>
            </w:r>
            <w:r w:rsidR="005B2579" w:rsidRPr="002D0864">
              <w:rPr>
                <w:rFonts w:asciiTheme="minorHAnsi" w:eastAsia="Malgun Gothic" w:hAnsiTheme="minorHAnsi" w:cstheme="minorHAnsi"/>
                <w:bCs/>
                <w:sz w:val="22"/>
                <w:szCs w:val="22"/>
                <w:lang w:eastAsia="ko-KR"/>
              </w:rPr>
              <w:t>2</w:t>
            </w:r>
          </w:p>
        </w:tc>
        <w:tc>
          <w:tcPr>
            <w:tcW w:w="915" w:type="pct"/>
            <w:shd w:val="clear" w:color="auto" w:fill="FBD4B4" w:themeFill="accent6" w:themeFillTint="66"/>
          </w:tcPr>
          <w:p w14:paraId="6E50D962" w14:textId="6278F254" w:rsidR="000D52BC" w:rsidRPr="002D0864" w:rsidRDefault="000D52BC" w:rsidP="000D52BC">
            <w:pPr>
              <w:widowControl w:val="0"/>
              <w:adjustRightInd w:val="0"/>
              <w:snapToGrid w:val="0"/>
              <w:ind w:left="70"/>
              <w:rPr>
                <w:rFonts w:asciiTheme="minorHAnsi" w:hAnsiTheme="minorHAnsi" w:cstheme="minorHAnsi"/>
                <w:bCs/>
                <w:sz w:val="22"/>
                <w:szCs w:val="22"/>
              </w:rPr>
            </w:pPr>
            <w:r w:rsidRPr="002D0864">
              <w:rPr>
                <w:rFonts w:asciiTheme="minorHAnsi" w:hAnsiTheme="minorHAnsi" w:cstheme="minorHAnsi"/>
                <w:bCs/>
                <w:sz w:val="22"/>
                <w:szCs w:val="22"/>
              </w:rPr>
              <w:t>Project P2</w:t>
            </w:r>
            <w:r w:rsidR="00252E7A" w:rsidRPr="002D0864">
              <w:rPr>
                <w:rFonts w:asciiTheme="minorHAnsi" w:hAnsiTheme="minorHAnsi" w:cstheme="minorHAnsi"/>
                <w:bCs/>
                <w:sz w:val="22"/>
                <w:szCs w:val="22"/>
              </w:rPr>
              <w:t>2X06</w:t>
            </w:r>
          </w:p>
        </w:tc>
        <w:tc>
          <w:tcPr>
            <w:tcW w:w="3703" w:type="pct"/>
            <w:shd w:val="clear" w:color="auto" w:fill="FBD4B4" w:themeFill="accent6" w:themeFillTint="66"/>
          </w:tcPr>
          <w:p w14:paraId="2EB07D9D" w14:textId="2E429740" w:rsidR="000D52BC" w:rsidRPr="002D0864" w:rsidRDefault="000D52BC" w:rsidP="000D52BC">
            <w:pPr>
              <w:widowControl w:val="0"/>
              <w:adjustRightInd w:val="0"/>
              <w:snapToGrid w:val="0"/>
              <w:rPr>
                <w:rFonts w:asciiTheme="minorHAnsi" w:hAnsiTheme="minorHAnsi" w:cstheme="minorHAnsi"/>
                <w:bCs/>
                <w:sz w:val="22"/>
                <w:szCs w:val="22"/>
              </w:rPr>
            </w:pPr>
            <w:r w:rsidRPr="002D0864">
              <w:rPr>
                <w:rFonts w:asciiTheme="minorHAnsi" w:hAnsiTheme="minorHAnsi" w:cstheme="minorHAnsi"/>
                <w:bCs/>
                <w:sz w:val="22"/>
                <w:szCs w:val="22"/>
              </w:rPr>
              <w:t xml:space="preserve">Post-release survival of oceanic whitetip sharks from WCPO longline fisheries  </w:t>
            </w:r>
          </w:p>
        </w:tc>
      </w:tr>
      <w:tr w:rsidR="00252E7A" w:rsidRPr="002D0864" w14:paraId="7DB218E7" w14:textId="77777777" w:rsidTr="00711D7B">
        <w:tc>
          <w:tcPr>
            <w:tcW w:w="382" w:type="pct"/>
            <w:shd w:val="clear" w:color="auto" w:fill="FBD4B4" w:themeFill="accent6" w:themeFillTint="66"/>
          </w:tcPr>
          <w:p w14:paraId="76A485BE" w14:textId="7C9774A7" w:rsidR="00252E7A" w:rsidRPr="002D0864" w:rsidRDefault="00252E7A" w:rsidP="00252E7A">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1</w:t>
            </w:r>
            <w:r w:rsidR="005B2579" w:rsidRPr="002D0864">
              <w:rPr>
                <w:rFonts w:asciiTheme="minorHAnsi" w:eastAsia="Malgun Gothic" w:hAnsiTheme="minorHAnsi" w:cstheme="minorHAnsi"/>
                <w:bCs/>
                <w:sz w:val="22"/>
                <w:szCs w:val="22"/>
                <w:lang w:eastAsia="ko-KR"/>
              </w:rPr>
              <w:t>3</w:t>
            </w:r>
          </w:p>
        </w:tc>
        <w:tc>
          <w:tcPr>
            <w:tcW w:w="915" w:type="pct"/>
            <w:shd w:val="clear" w:color="auto" w:fill="FBD4B4" w:themeFill="accent6" w:themeFillTint="66"/>
            <w:vAlign w:val="center"/>
          </w:tcPr>
          <w:p w14:paraId="20ABC86E" w14:textId="4F713595" w:rsidR="00252E7A" w:rsidRPr="002D0864" w:rsidRDefault="00252E7A" w:rsidP="00252E7A">
            <w:pPr>
              <w:widowControl w:val="0"/>
              <w:adjustRightInd w:val="0"/>
              <w:snapToGrid w:val="0"/>
              <w:ind w:left="70"/>
              <w:rPr>
                <w:rFonts w:asciiTheme="minorHAnsi" w:hAnsiTheme="minorHAnsi" w:cstheme="minorHAnsi"/>
                <w:bCs/>
                <w:sz w:val="22"/>
                <w:szCs w:val="22"/>
              </w:rPr>
            </w:pPr>
            <w:r w:rsidRPr="002D0864">
              <w:rPr>
                <w:rFonts w:asciiTheme="minorHAnsi" w:eastAsia="Malgun Gothic" w:hAnsiTheme="minorHAnsi" w:cstheme="minorHAnsi"/>
                <w:bCs/>
                <w:color w:val="auto"/>
                <w:sz w:val="22"/>
                <w:szCs w:val="22"/>
                <w:lang w:eastAsia="ko-KR"/>
              </w:rPr>
              <w:t>Project P22X07</w:t>
            </w:r>
          </w:p>
        </w:tc>
        <w:tc>
          <w:tcPr>
            <w:tcW w:w="3703" w:type="pct"/>
            <w:shd w:val="clear" w:color="auto" w:fill="FBD4B4" w:themeFill="accent6" w:themeFillTint="66"/>
            <w:vAlign w:val="center"/>
          </w:tcPr>
          <w:p w14:paraId="7934E7EB" w14:textId="163A1688" w:rsidR="00252E7A" w:rsidRPr="002D0864" w:rsidRDefault="00252E7A" w:rsidP="00252E7A">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Cs/>
                <w:color w:val="auto"/>
                <w:sz w:val="22"/>
                <w:szCs w:val="22"/>
              </w:rPr>
              <w:t>Estimation of seabird mortality and risk across the WCPFC Convention Area</w:t>
            </w:r>
          </w:p>
        </w:tc>
      </w:tr>
      <w:tr w:rsidR="00252E7A" w:rsidRPr="002D0864" w14:paraId="1EFFA0FE" w14:textId="77777777" w:rsidTr="00A35D2D">
        <w:tc>
          <w:tcPr>
            <w:tcW w:w="382" w:type="pct"/>
            <w:shd w:val="clear" w:color="auto" w:fill="FBD4B4" w:themeFill="accent6" w:themeFillTint="66"/>
          </w:tcPr>
          <w:p w14:paraId="4E06770B" w14:textId="4BBB66D5" w:rsidR="00252E7A" w:rsidRPr="002D0864" w:rsidRDefault="005B2579" w:rsidP="00252E7A">
            <w:pPr>
              <w:widowControl w:val="0"/>
              <w:adjustRightInd w:val="0"/>
              <w:snapToGrid w:val="0"/>
              <w:ind w:left="-23"/>
              <w:jc w:val="center"/>
              <w:rPr>
                <w:rFonts w:asciiTheme="minorHAnsi" w:eastAsia="Malgun Gothic" w:hAnsiTheme="minorHAnsi" w:cstheme="minorHAnsi"/>
                <w:bCs/>
                <w:sz w:val="22"/>
                <w:szCs w:val="22"/>
                <w:lang w:eastAsia="ko-KR"/>
              </w:rPr>
            </w:pPr>
            <w:r w:rsidRPr="002D0864">
              <w:rPr>
                <w:rFonts w:asciiTheme="minorHAnsi" w:eastAsia="Malgun Gothic" w:hAnsiTheme="minorHAnsi" w:cstheme="minorHAnsi"/>
                <w:bCs/>
                <w:sz w:val="22"/>
                <w:szCs w:val="22"/>
                <w:lang w:eastAsia="ko-KR"/>
              </w:rPr>
              <w:t>14</w:t>
            </w:r>
          </w:p>
        </w:tc>
        <w:tc>
          <w:tcPr>
            <w:tcW w:w="915" w:type="pct"/>
            <w:shd w:val="clear" w:color="auto" w:fill="FBD4B4" w:themeFill="accent6" w:themeFillTint="66"/>
          </w:tcPr>
          <w:p w14:paraId="6911B54A" w14:textId="47C99F3F" w:rsidR="00252E7A" w:rsidRPr="002D0864" w:rsidRDefault="00252E7A" w:rsidP="00252E7A">
            <w:pPr>
              <w:widowControl w:val="0"/>
              <w:adjustRightInd w:val="0"/>
              <w:snapToGrid w:val="0"/>
              <w:ind w:left="70"/>
              <w:rPr>
                <w:rFonts w:asciiTheme="minorHAnsi" w:eastAsia="Malgun Gothic" w:hAnsiTheme="minorHAnsi" w:cstheme="minorHAnsi"/>
                <w:bCs/>
                <w:sz w:val="22"/>
                <w:szCs w:val="22"/>
                <w:lang w:eastAsia="ko-KR"/>
              </w:rPr>
            </w:pPr>
            <w:r w:rsidRPr="002D0864">
              <w:rPr>
                <w:rFonts w:asciiTheme="minorHAnsi" w:hAnsiTheme="minorHAnsi" w:cstheme="minorHAnsi"/>
                <w:bCs/>
                <w:sz w:val="22"/>
                <w:szCs w:val="22"/>
              </w:rPr>
              <w:t>Project P22X08</w:t>
            </w:r>
          </w:p>
        </w:tc>
        <w:tc>
          <w:tcPr>
            <w:tcW w:w="3703" w:type="pct"/>
            <w:shd w:val="clear" w:color="auto" w:fill="FBD4B4" w:themeFill="accent6" w:themeFillTint="66"/>
            <w:vAlign w:val="center"/>
          </w:tcPr>
          <w:p w14:paraId="6764BEFB" w14:textId="69E1052A" w:rsidR="00252E7A" w:rsidRPr="002D0864" w:rsidRDefault="00252E7A" w:rsidP="00252E7A">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Maintenance of the Bycatch Mitigation Information System (BMIS)</w:t>
            </w:r>
          </w:p>
        </w:tc>
      </w:tr>
      <w:tr w:rsidR="00252E7A" w:rsidRPr="002D0864" w14:paraId="46633C48" w14:textId="77777777" w:rsidTr="00E74F96">
        <w:tc>
          <w:tcPr>
            <w:tcW w:w="382" w:type="pct"/>
            <w:shd w:val="clear" w:color="auto" w:fill="FBD4B4" w:themeFill="accent6" w:themeFillTint="66"/>
            <w:vAlign w:val="center"/>
          </w:tcPr>
          <w:p w14:paraId="64220E45" w14:textId="10DB40DD" w:rsidR="00252E7A" w:rsidRPr="002D0864" w:rsidRDefault="00E74F96" w:rsidP="00E74F96">
            <w:pPr>
              <w:widowControl w:val="0"/>
              <w:adjustRightInd w:val="0"/>
              <w:snapToGrid w:val="0"/>
              <w:ind w:left="-23"/>
              <w:jc w:val="center"/>
              <w:rPr>
                <w:rFonts w:asciiTheme="minorHAnsi" w:eastAsia="Malgun Gothic" w:hAnsiTheme="minorHAnsi" w:cstheme="minorHAnsi"/>
                <w:bCs/>
                <w:sz w:val="22"/>
                <w:szCs w:val="22"/>
                <w:lang w:eastAsia="ko-KR"/>
              </w:rPr>
            </w:pPr>
            <w:r>
              <w:rPr>
                <w:rFonts w:asciiTheme="minorHAnsi" w:eastAsia="Malgun Gothic" w:hAnsiTheme="minorHAnsi" w:cstheme="minorHAnsi"/>
                <w:bCs/>
                <w:sz w:val="22"/>
                <w:szCs w:val="22"/>
                <w:lang w:eastAsia="ko-KR"/>
              </w:rPr>
              <w:t>15</w:t>
            </w:r>
          </w:p>
        </w:tc>
        <w:tc>
          <w:tcPr>
            <w:tcW w:w="915" w:type="pct"/>
            <w:shd w:val="clear" w:color="auto" w:fill="FBD4B4" w:themeFill="accent6" w:themeFillTint="66"/>
            <w:vAlign w:val="center"/>
          </w:tcPr>
          <w:p w14:paraId="098A6435" w14:textId="6272DAF2" w:rsidR="00252E7A" w:rsidRPr="002D0864" w:rsidRDefault="00E74F96" w:rsidP="00252E7A">
            <w:pPr>
              <w:widowControl w:val="0"/>
              <w:adjustRightInd w:val="0"/>
              <w:snapToGrid w:val="0"/>
              <w:ind w:left="70"/>
              <w:rPr>
                <w:rFonts w:asciiTheme="minorHAnsi" w:hAnsiTheme="minorHAnsi" w:cstheme="minorHAnsi"/>
                <w:bCs/>
                <w:sz w:val="22"/>
                <w:szCs w:val="22"/>
              </w:rPr>
            </w:pPr>
            <w:r w:rsidRPr="002D0864">
              <w:rPr>
                <w:rFonts w:asciiTheme="minorHAnsi" w:hAnsiTheme="minorHAnsi" w:cstheme="minorHAnsi"/>
                <w:bCs/>
                <w:sz w:val="22"/>
                <w:szCs w:val="22"/>
              </w:rPr>
              <w:t>Project P22X0</w:t>
            </w:r>
            <w:r>
              <w:rPr>
                <w:rFonts w:asciiTheme="minorHAnsi" w:hAnsiTheme="minorHAnsi" w:cstheme="minorHAnsi"/>
                <w:bCs/>
                <w:sz w:val="22"/>
                <w:szCs w:val="22"/>
              </w:rPr>
              <w:t>9</w:t>
            </w:r>
          </w:p>
        </w:tc>
        <w:tc>
          <w:tcPr>
            <w:tcW w:w="3703" w:type="pct"/>
            <w:shd w:val="clear" w:color="auto" w:fill="FBD4B4" w:themeFill="accent6" w:themeFillTint="66"/>
            <w:vAlign w:val="center"/>
          </w:tcPr>
          <w:p w14:paraId="1D32F164" w14:textId="05538C93" w:rsidR="00252E7A" w:rsidRPr="00E74F96" w:rsidRDefault="00E74F96" w:rsidP="00252E7A">
            <w:pPr>
              <w:widowControl w:val="0"/>
              <w:adjustRightInd w:val="0"/>
              <w:snapToGrid w:val="0"/>
              <w:rPr>
                <w:rFonts w:asciiTheme="minorHAnsi" w:hAnsiTheme="minorHAnsi" w:cstheme="minorHAnsi"/>
                <w:bCs/>
                <w:sz w:val="22"/>
                <w:szCs w:val="22"/>
              </w:rPr>
            </w:pPr>
            <w:r w:rsidRPr="00E74F96">
              <w:rPr>
                <w:rFonts w:ascii="Calibri" w:eastAsia="Malgun Gothic" w:hAnsi="Calibri" w:cs="Calibri"/>
                <w:bCs/>
                <w:sz w:val="22"/>
                <w:szCs w:val="22"/>
              </w:rPr>
              <w:t>Technical workshop on approaches to utilising tagging data within regional stock assessments to support best available science</w:t>
            </w:r>
          </w:p>
        </w:tc>
      </w:tr>
      <w:bookmarkEnd w:id="3"/>
    </w:tbl>
    <w:p w14:paraId="26CB0EA6" w14:textId="47C00417" w:rsidR="000D30AE" w:rsidRPr="002D0864" w:rsidRDefault="00B51F8E" w:rsidP="00E6144C">
      <w:pPr>
        <w:rPr>
          <w:rFonts w:asciiTheme="minorHAnsi" w:hAnsiTheme="minorHAnsi" w:cstheme="minorHAnsi"/>
          <w:b/>
          <w:bCs/>
          <w:color w:val="0066FF"/>
          <w:sz w:val="22"/>
          <w:szCs w:val="22"/>
        </w:rPr>
      </w:pPr>
      <w:r w:rsidRPr="002D0864">
        <w:rPr>
          <w:rFonts w:asciiTheme="minorHAnsi" w:hAnsiTheme="minorHAnsi" w:cstheme="minorHAnsi"/>
          <w:b/>
          <w:bCs/>
          <w:color w:val="0066FF"/>
          <w:sz w:val="22"/>
          <w:szCs w:val="22"/>
        </w:rPr>
        <w:br w:type="page"/>
      </w:r>
      <w:r w:rsidR="008A6234" w:rsidRPr="002D0864">
        <w:rPr>
          <w:rFonts w:asciiTheme="minorHAnsi" w:hAnsiTheme="minorHAnsi" w:cstheme="minorHAnsi"/>
          <w:b/>
          <w:bCs/>
          <w:color w:val="0066FF"/>
          <w:sz w:val="22"/>
          <w:szCs w:val="22"/>
        </w:rPr>
        <w:lastRenderedPageBreak/>
        <w:t xml:space="preserve">No Priority </w:t>
      </w:r>
      <w:r w:rsidR="00705408" w:rsidRPr="002D0864">
        <w:rPr>
          <w:rFonts w:asciiTheme="minorHAnsi" w:hAnsiTheme="minorHAnsi" w:cstheme="minorHAnsi"/>
          <w:b/>
          <w:bCs/>
          <w:color w:val="0066FF"/>
          <w:sz w:val="22"/>
          <w:szCs w:val="22"/>
        </w:rPr>
        <w:t>Ranking</w:t>
      </w:r>
      <w:r w:rsidR="008A6234" w:rsidRPr="002D0864">
        <w:rPr>
          <w:rFonts w:asciiTheme="minorHAnsi" w:hAnsiTheme="minorHAnsi" w:cstheme="minorHAnsi"/>
          <w:b/>
          <w:bCs/>
          <w:color w:val="0066FF"/>
          <w:sz w:val="22"/>
          <w:szCs w:val="22"/>
        </w:rPr>
        <w:t xml:space="preserve"> Projects</w:t>
      </w:r>
    </w:p>
    <w:p w14:paraId="34CA5796" w14:textId="77777777" w:rsidR="008A6234" w:rsidRPr="002D0864" w:rsidRDefault="008A6234" w:rsidP="00092114">
      <w:pPr>
        <w:adjustRightInd w:val="0"/>
        <w:snapToGrid w:val="0"/>
        <w:rPr>
          <w:rFonts w:asciiTheme="minorHAnsi" w:hAnsiTheme="minorHAnsi" w:cstheme="minorHAnsi"/>
          <w:sz w:val="22"/>
          <w:szCs w:val="22"/>
        </w:rPr>
      </w:pPr>
    </w:p>
    <w:tbl>
      <w:tblPr>
        <w:tblStyle w:val="TableGrid11"/>
        <w:tblW w:w="5000" w:type="pct"/>
        <w:tblLook w:val="04A0" w:firstRow="1" w:lastRow="0" w:firstColumn="1" w:lastColumn="0" w:noHBand="0" w:noVBand="1"/>
      </w:tblPr>
      <w:tblGrid>
        <w:gridCol w:w="1526"/>
        <w:gridCol w:w="7824"/>
      </w:tblGrid>
      <w:tr w:rsidR="00734B2E" w:rsidRPr="002D0864" w14:paraId="0636623A" w14:textId="77777777" w:rsidTr="000D30AE">
        <w:trPr>
          <w:trHeight w:val="593"/>
        </w:trPr>
        <w:tc>
          <w:tcPr>
            <w:tcW w:w="816" w:type="pct"/>
            <w:shd w:val="clear" w:color="auto" w:fill="C6D9F1" w:themeFill="text2" w:themeFillTint="33"/>
            <w:vAlign w:val="center"/>
          </w:tcPr>
          <w:p w14:paraId="59AFD9C0" w14:textId="77777777" w:rsidR="00734B2E" w:rsidRPr="002D0864" w:rsidRDefault="00734B2E" w:rsidP="00092114">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Project 35B</w:t>
            </w:r>
          </w:p>
          <w:p w14:paraId="3696C305" w14:textId="77777777" w:rsidR="00AB7507" w:rsidRPr="002D0864" w:rsidRDefault="00AB7507" w:rsidP="00092114">
            <w:pPr>
              <w:widowControl w:val="0"/>
              <w:adjustRightInd w:val="0"/>
              <w:snapToGrid w:val="0"/>
              <w:rPr>
                <w:rFonts w:asciiTheme="minorHAnsi" w:eastAsia="Malgun Gothic" w:hAnsiTheme="minorHAnsi" w:cstheme="minorHAnsi"/>
                <w:b/>
                <w:color w:val="auto"/>
                <w:sz w:val="22"/>
                <w:szCs w:val="22"/>
                <w:lang w:eastAsia="ko-KR"/>
              </w:rPr>
            </w:pPr>
          </w:p>
          <w:p w14:paraId="1922A678" w14:textId="40133DF1" w:rsidR="005738F0" w:rsidRPr="002D0864" w:rsidRDefault="0084687A" w:rsidP="00092114">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Ongoing</w:t>
            </w:r>
          </w:p>
        </w:tc>
        <w:tc>
          <w:tcPr>
            <w:tcW w:w="4184" w:type="pct"/>
            <w:shd w:val="clear" w:color="auto" w:fill="C6D9F1" w:themeFill="text2" w:themeFillTint="33"/>
            <w:vAlign w:val="center"/>
          </w:tcPr>
          <w:p w14:paraId="2E3C29DA" w14:textId="041BFF11" w:rsidR="00734B2E" w:rsidRPr="002D0864" w:rsidRDefault="00734B2E" w:rsidP="00092114">
            <w:pPr>
              <w:widowControl w:val="0"/>
              <w:adjustRightInd w:val="0"/>
              <w:snapToGrid w:val="0"/>
              <w:rPr>
                <w:rFonts w:asciiTheme="minorHAnsi" w:hAnsiTheme="minorHAnsi" w:cstheme="minorHAnsi"/>
                <w:b/>
                <w:bCs/>
                <w:color w:val="auto"/>
                <w:sz w:val="22"/>
                <w:szCs w:val="22"/>
              </w:rPr>
            </w:pPr>
            <w:r w:rsidRPr="002D0864">
              <w:rPr>
                <w:rFonts w:asciiTheme="minorHAnsi" w:hAnsiTheme="minorHAnsi" w:cstheme="minorHAnsi"/>
                <w:b/>
                <w:bCs/>
                <w:color w:val="auto"/>
                <w:sz w:val="22"/>
                <w:szCs w:val="22"/>
                <w:highlight w:val="yellow"/>
              </w:rPr>
              <w:t>WCPFC Pacific Marine Specimen Bank</w:t>
            </w:r>
            <w:r w:rsidRPr="002D0864" w:rsidDel="005B5FBE">
              <w:rPr>
                <w:rFonts w:asciiTheme="minorHAnsi" w:hAnsiTheme="minorHAnsi" w:cstheme="minorHAnsi"/>
                <w:b/>
                <w:bCs/>
                <w:color w:val="auto"/>
                <w:sz w:val="22"/>
                <w:szCs w:val="22"/>
                <w:highlight w:val="yellow"/>
              </w:rPr>
              <w:t xml:space="preserve"> </w:t>
            </w:r>
            <w:r w:rsidRPr="002D0864">
              <w:rPr>
                <w:rFonts w:asciiTheme="minorHAnsi" w:hAnsiTheme="minorHAnsi" w:cstheme="minorHAnsi"/>
                <w:b/>
                <w:bCs/>
                <w:color w:val="auto"/>
                <w:sz w:val="22"/>
                <w:szCs w:val="22"/>
                <w:highlight w:val="yellow"/>
              </w:rPr>
              <w:t>(PMSB)</w:t>
            </w:r>
            <w:r w:rsidR="009339B6" w:rsidRPr="002D0864">
              <w:rPr>
                <w:rFonts w:asciiTheme="minorHAnsi" w:hAnsiTheme="minorHAnsi" w:cstheme="minorHAnsi"/>
                <w:b/>
                <w:bCs/>
                <w:color w:val="auto"/>
                <w:sz w:val="22"/>
                <w:szCs w:val="22"/>
                <w:highlight w:val="yellow"/>
              </w:rPr>
              <w:t xml:space="preserve"> </w:t>
            </w:r>
            <w:r w:rsidR="009339B6" w:rsidRPr="002D0864">
              <w:rPr>
                <w:rFonts w:asciiTheme="minorHAnsi" w:hAnsiTheme="minorHAnsi" w:cstheme="minorHAnsi"/>
                <w:b/>
                <w:bCs/>
                <w:color w:val="EE0000"/>
                <w:sz w:val="22"/>
                <w:szCs w:val="22"/>
                <w:highlight w:val="yellow"/>
              </w:rPr>
              <w:t>– TOR to be updated (SPC)</w:t>
            </w:r>
          </w:p>
          <w:p w14:paraId="1A0EBB1F" w14:textId="77777777" w:rsidR="00AB7507" w:rsidRPr="002D0864" w:rsidRDefault="00AB7507" w:rsidP="00092114">
            <w:pPr>
              <w:widowControl w:val="0"/>
              <w:adjustRightInd w:val="0"/>
              <w:snapToGrid w:val="0"/>
              <w:rPr>
                <w:rFonts w:asciiTheme="minorHAnsi" w:hAnsiTheme="minorHAnsi" w:cstheme="minorHAnsi"/>
                <w:b/>
                <w:bCs/>
                <w:color w:val="auto"/>
                <w:sz w:val="22"/>
                <w:szCs w:val="22"/>
              </w:rPr>
            </w:pPr>
          </w:p>
          <w:p w14:paraId="551E4B2A" w14:textId="422D5347" w:rsidR="00734B2E" w:rsidRPr="002D0864" w:rsidRDefault="00200F3D" w:rsidP="00092114">
            <w:pPr>
              <w:widowControl w:val="0"/>
              <w:adjustRightInd w:val="0"/>
              <w:snapToGrid w:val="0"/>
              <w:rPr>
                <w:rFonts w:asciiTheme="minorHAnsi" w:hAnsiTheme="minorHAnsi" w:cstheme="minorHAnsi"/>
                <w:b/>
                <w:bCs/>
                <w:color w:val="auto"/>
                <w:sz w:val="22"/>
                <w:szCs w:val="22"/>
              </w:rPr>
            </w:pPr>
            <w:r w:rsidRPr="002D0864">
              <w:rPr>
                <w:rFonts w:asciiTheme="minorHAnsi" w:hAnsiTheme="minorHAnsi" w:cstheme="minorHAnsi"/>
                <w:b/>
                <w:bCs/>
                <w:color w:val="auto"/>
                <w:sz w:val="22"/>
                <w:szCs w:val="22"/>
              </w:rPr>
              <w:t xml:space="preserve">Essential project – </w:t>
            </w:r>
            <w:r w:rsidR="00734B2E" w:rsidRPr="002D0864">
              <w:rPr>
                <w:rFonts w:asciiTheme="minorHAnsi" w:hAnsiTheme="minorHAnsi" w:cstheme="minorHAnsi"/>
                <w:b/>
                <w:bCs/>
                <w:color w:val="auto"/>
                <w:sz w:val="22"/>
                <w:szCs w:val="22"/>
              </w:rPr>
              <w:t>No Priority Ranking</w:t>
            </w:r>
          </w:p>
        </w:tc>
      </w:tr>
      <w:tr w:rsidR="00734B2E" w:rsidRPr="002D0864" w14:paraId="4D97E305" w14:textId="77777777" w:rsidTr="000D30AE">
        <w:tc>
          <w:tcPr>
            <w:tcW w:w="816" w:type="pct"/>
          </w:tcPr>
          <w:p w14:paraId="6F6307FC" w14:textId="77777777" w:rsidR="00734B2E" w:rsidRPr="002D0864" w:rsidRDefault="00734B2E" w:rsidP="00092114">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Objectives</w:t>
            </w:r>
          </w:p>
        </w:tc>
        <w:tc>
          <w:tcPr>
            <w:tcW w:w="4184" w:type="pct"/>
          </w:tcPr>
          <w:p w14:paraId="4536423C" w14:textId="5D490E64" w:rsidR="00734B2E" w:rsidRPr="002D0864" w:rsidRDefault="00734B2E" w:rsidP="00092114">
            <w:pPr>
              <w:widowControl w:val="0"/>
              <w:adjustRightInd w:val="0"/>
              <w:snapToGrid w:val="0"/>
              <w:ind w:left="1"/>
              <w:rPr>
                <w:rFonts w:asciiTheme="minorHAnsi" w:eastAsia="SimSun" w:hAnsiTheme="minorHAnsi" w:cstheme="minorHAnsi"/>
                <w:sz w:val="22"/>
                <w:szCs w:val="22"/>
                <w:lang w:val="en-AU" w:eastAsia="en-NZ"/>
              </w:rPr>
            </w:pPr>
            <w:r w:rsidRPr="002D0864">
              <w:rPr>
                <w:rFonts w:asciiTheme="minorHAnsi" w:hAnsiTheme="minorHAnsi" w:cstheme="minorHAnsi"/>
                <w:sz w:val="22"/>
                <w:szCs w:val="22"/>
              </w:rPr>
              <w:t xml:space="preserve">The objective of the project is to maintain the Pacific Marine Specimen Bank with particular emphasis on WCPO bigeye, yellowfin, albacore and skipjack tunas, and swordfish, and, to facilitate transmission of samples to specified researchers with due cognizance of the WCPFC </w:t>
            </w:r>
            <w:r w:rsidR="00617365" w:rsidRPr="002D0864">
              <w:rPr>
                <w:rFonts w:asciiTheme="minorHAnsi" w:hAnsiTheme="minorHAnsi" w:cstheme="minorHAnsi"/>
                <w:sz w:val="22"/>
                <w:szCs w:val="22"/>
              </w:rPr>
              <w:t>Pacific Marine Specimen Bank (“</w:t>
            </w:r>
            <w:r w:rsidRPr="002D0864">
              <w:rPr>
                <w:rFonts w:asciiTheme="minorHAnsi" w:hAnsiTheme="minorHAnsi" w:cstheme="minorHAnsi"/>
                <w:sz w:val="22"/>
                <w:szCs w:val="22"/>
              </w:rPr>
              <w:t>Tuna Tissue Bank</w:t>
            </w:r>
            <w:r w:rsidR="00617365" w:rsidRPr="002D0864">
              <w:rPr>
                <w:rFonts w:asciiTheme="minorHAnsi" w:hAnsiTheme="minorHAnsi" w:cstheme="minorHAnsi"/>
                <w:sz w:val="22"/>
                <w:szCs w:val="22"/>
              </w:rPr>
              <w:t>”)</w:t>
            </w:r>
            <w:r w:rsidRPr="002D0864">
              <w:rPr>
                <w:rFonts w:asciiTheme="minorHAnsi" w:hAnsiTheme="minorHAnsi" w:cstheme="minorHAnsi"/>
                <w:sz w:val="22"/>
                <w:szCs w:val="22"/>
              </w:rPr>
              <w:t xml:space="preserve"> Access Protocol.</w:t>
            </w:r>
          </w:p>
        </w:tc>
      </w:tr>
      <w:tr w:rsidR="00734B2E" w:rsidRPr="002D0864" w14:paraId="433AAB33" w14:textId="77777777" w:rsidTr="000D30AE">
        <w:tc>
          <w:tcPr>
            <w:tcW w:w="816" w:type="pct"/>
          </w:tcPr>
          <w:p w14:paraId="56ED0DE2" w14:textId="77777777" w:rsidR="00734B2E" w:rsidRPr="002D0864" w:rsidRDefault="00734B2E" w:rsidP="00092114">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Scope</w:t>
            </w:r>
          </w:p>
        </w:tc>
        <w:tc>
          <w:tcPr>
            <w:tcW w:w="4184" w:type="pct"/>
          </w:tcPr>
          <w:p w14:paraId="5F3A737D" w14:textId="77777777" w:rsidR="00734B2E" w:rsidRPr="002D0864" w:rsidRDefault="00734B2E" w:rsidP="00092114">
            <w:pPr>
              <w:widowControl w:val="0"/>
              <w:adjustRightInd w:val="0"/>
              <w:snapToGrid w:val="0"/>
              <w:ind w:right="51"/>
              <w:rPr>
                <w:rFonts w:asciiTheme="minorHAnsi" w:hAnsiTheme="minorHAnsi" w:cstheme="minorHAnsi"/>
                <w:sz w:val="22"/>
                <w:szCs w:val="22"/>
              </w:rPr>
            </w:pPr>
            <w:r w:rsidRPr="002D0864">
              <w:rPr>
                <w:rFonts w:asciiTheme="minorHAnsi" w:hAnsiTheme="minorHAnsi" w:cstheme="minorHAnsi"/>
                <w:sz w:val="22"/>
                <w:szCs w:val="22"/>
              </w:rPr>
              <w:t xml:space="preserve">The scope of ongoing work will include, but not limited to, the following: </w:t>
            </w:r>
          </w:p>
          <w:p w14:paraId="606D5AD3" w14:textId="77777777" w:rsidR="00734B2E" w:rsidRPr="002D0864" w:rsidRDefault="00734B2E" w:rsidP="00092114">
            <w:pPr>
              <w:widowControl w:val="0"/>
              <w:numPr>
                <w:ilvl w:val="0"/>
                <w:numId w:val="6"/>
              </w:numPr>
              <w:adjustRightInd w:val="0"/>
              <w:snapToGrid w:val="0"/>
              <w:ind w:left="360"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Maintain and develop: </w:t>
            </w:r>
          </w:p>
          <w:p w14:paraId="5E423761"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the public SPC webpage (</w:t>
            </w:r>
            <w:hyperlink r:id="rId13" w:history="1">
              <w:r w:rsidRPr="002D0864">
                <w:rPr>
                  <w:rStyle w:val="Hyperlink"/>
                  <w:rFonts w:asciiTheme="minorHAnsi" w:hAnsiTheme="minorHAnsi" w:cstheme="minorHAnsi"/>
                  <w:sz w:val="22"/>
                  <w:szCs w:val="22"/>
                </w:rPr>
                <w:t>www.spc.int/ofp/PacificSpecimenBank</w:t>
              </w:r>
            </w:hyperlink>
            <w:r w:rsidRPr="002D0864">
              <w:rPr>
                <w:rStyle w:val="Hyperlink"/>
                <w:rFonts w:asciiTheme="minorHAnsi" w:hAnsiTheme="minorHAnsi" w:cstheme="minorHAnsi"/>
                <w:sz w:val="22"/>
                <w:szCs w:val="22"/>
              </w:rPr>
              <w:t>)</w:t>
            </w:r>
            <w:r w:rsidRPr="002D0864">
              <w:rPr>
                <w:rFonts w:asciiTheme="minorHAnsi" w:hAnsiTheme="minorHAnsi" w:cstheme="minorHAnsi"/>
                <w:sz w:val="22"/>
                <w:szCs w:val="22"/>
              </w:rPr>
              <w:t xml:space="preserve"> informing interested parties of the tissue bank, including the rules of procedure to access samples from the tissue bank; </w:t>
            </w:r>
          </w:p>
          <w:p w14:paraId="2D535F34"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a secure web-accessed database holding non-public data; </w:t>
            </w:r>
          </w:p>
          <w:p w14:paraId="727814FF"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a relational database that catalogues the samples to include sampling metadata; </w:t>
            </w:r>
          </w:p>
          <w:p w14:paraId="03CA62F1"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The Noumea (SPC) storage site is maintained and expended as required; and </w:t>
            </w:r>
          </w:p>
          <w:p w14:paraId="06426509"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the Brisbane (CSIRO) storage site </w:t>
            </w:r>
          </w:p>
          <w:p w14:paraId="3C2AC790" w14:textId="77777777" w:rsidR="00734B2E" w:rsidRPr="002D0864" w:rsidRDefault="00734B2E" w:rsidP="00092114">
            <w:pPr>
              <w:widowControl w:val="0"/>
              <w:numPr>
                <w:ilvl w:val="0"/>
                <w:numId w:val="6"/>
              </w:numPr>
              <w:adjustRightInd w:val="0"/>
              <w:snapToGrid w:val="0"/>
              <w:ind w:left="360"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Tissue sample utilisation and a record of outcomes/outputs will also be detailed in the relational database. </w:t>
            </w:r>
          </w:p>
          <w:p w14:paraId="5036A91E" w14:textId="77777777" w:rsidR="00734B2E" w:rsidRPr="002D0864" w:rsidRDefault="00734B2E" w:rsidP="00092114">
            <w:pPr>
              <w:widowControl w:val="0"/>
              <w:numPr>
                <w:ilvl w:val="0"/>
                <w:numId w:val="6"/>
              </w:numPr>
              <w:adjustRightInd w:val="0"/>
              <w:snapToGrid w:val="0"/>
              <w:ind w:left="360"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Subject to approval by the WCPFC Executive Director: </w:t>
            </w:r>
          </w:p>
          <w:p w14:paraId="5C02BA84"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metadata will be made available to institutions or organizations responsible for providing scientific advice in fisheries through the web-accessible component of the database, and subsequently, and</w:t>
            </w:r>
          </w:p>
          <w:p w14:paraId="6FBA32E4"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SPC-OFP will facilitate the transmission of requested samples to specified researchers/organisations, and the return of unused and/or processed samples to the relevant storage facility. </w:t>
            </w:r>
          </w:p>
          <w:p w14:paraId="776C1FB8" w14:textId="77777777" w:rsidR="00734B2E" w:rsidRPr="002D0864" w:rsidRDefault="00734B2E" w:rsidP="00092114">
            <w:pPr>
              <w:widowControl w:val="0"/>
              <w:numPr>
                <w:ilvl w:val="0"/>
                <w:numId w:val="6"/>
              </w:numPr>
              <w:adjustRightInd w:val="0"/>
              <w:snapToGrid w:val="0"/>
              <w:ind w:left="360"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Australia has provided access to their quarantine and sample storage infrastructure through CSIRO. Under current funding, samples are curated at the Brisbane site on an ongoing basis. CSIRO have committed to the in-kind contribution of maintaining space and transfer of specimens. The specific work is to: </w:t>
            </w:r>
          </w:p>
          <w:p w14:paraId="0A09D3E0"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Sort specimens on arrival and reconcile with quarantine data; </w:t>
            </w:r>
          </w:p>
          <w:p w14:paraId="3611FFEF"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Enter data describing specimens received into BioDaSys; </w:t>
            </w:r>
          </w:p>
          <w:p w14:paraId="6B943935"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Store specimens systematically so that they can be retrieved when requested; and </w:t>
            </w:r>
          </w:p>
          <w:p w14:paraId="306387BD"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Laboratory and storage materials to complete curation. </w:t>
            </w:r>
          </w:p>
          <w:p w14:paraId="437EE870" w14:textId="318CD413" w:rsidR="00734B2E" w:rsidRPr="002D0864" w:rsidRDefault="00734B2E" w:rsidP="00092114">
            <w:pPr>
              <w:widowControl w:val="0"/>
              <w:numPr>
                <w:ilvl w:val="0"/>
                <w:numId w:val="6"/>
              </w:numPr>
              <w:adjustRightInd w:val="0"/>
              <w:snapToGrid w:val="0"/>
              <w:ind w:left="360"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As agreed at the annual project steering committee meeting (SC18-RP-P35b-02), in addition to maintaining and operating the WCPFC Tuna Tissue Bank in 2024, the Scientific Services Provider will: </w:t>
            </w:r>
          </w:p>
          <w:p w14:paraId="76A7DAA4"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continue to support initiatives to increase rates of observer biological sampling, noting that this contribution is essential to the ongoing success of WCPFC’s work; and</w:t>
            </w:r>
          </w:p>
          <w:p w14:paraId="207BAA22" w14:textId="77777777" w:rsidR="00734B2E" w:rsidRPr="002D0864" w:rsidRDefault="00734B2E" w:rsidP="00092114">
            <w:pPr>
              <w:widowControl w:val="0"/>
              <w:numPr>
                <w:ilvl w:val="1"/>
                <w:numId w:val="7"/>
              </w:numPr>
              <w:adjustRightInd w:val="0"/>
              <w:snapToGrid w:val="0"/>
              <w:ind w:left="808" w:right="51" w:hanging="370"/>
              <w:jc w:val="both"/>
              <w:rPr>
                <w:rFonts w:asciiTheme="minorHAnsi" w:hAnsiTheme="minorHAnsi" w:cstheme="minorHAnsi"/>
                <w:sz w:val="22"/>
                <w:szCs w:val="22"/>
              </w:rPr>
            </w:pPr>
            <w:r w:rsidRPr="002D0864">
              <w:rPr>
                <w:rFonts w:asciiTheme="minorHAnsi" w:hAnsiTheme="minorHAnsi" w:cstheme="minorHAnsi"/>
                <w:sz w:val="22"/>
                <w:szCs w:val="22"/>
              </w:rPr>
              <w:t xml:space="preserve">pursue the proposed enhancement work listed in Section </w:t>
            </w:r>
            <w:r w:rsidRPr="002D0864">
              <w:rPr>
                <w:rFonts w:asciiTheme="minorHAnsi" w:hAnsiTheme="minorHAnsi" w:cstheme="minorHAnsi"/>
                <w:i/>
                <w:iCs/>
                <w:sz w:val="22"/>
                <w:szCs w:val="22"/>
              </w:rPr>
              <w:t>Work Plan 2023</w:t>
            </w:r>
            <w:r w:rsidRPr="002D0864">
              <w:rPr>
                <w:rFonts w:asciiTheme="minorHAnsi" w:hAnsiTheme="minorHAnsi" w:cstheme="minorHAnsi"/>
                <w:sz w:val="22"/>
                <w:szCs w:val="22"/>
              </w:rPr>
              <w:t xml:space="preserve">in the </w:t>
            </w:r>
            <w:r w:rsidRPr="002D0864">
              <w:rPr>
                <w:rFonts w:asciiTheme="minorHAnsi" w:hAnsiTheme="minorHAnsi" w:cstheme="minorHAnsi"/>
                <w:i/>
                <w:iCs/>
                <w:sz w:val="22"/>
                <w:szCs w:val="22"/>
              </w:rPr>
              <w:t xml:space="preserve">Report of the Tuna Tissue Bank Steering Committee </w:t>
            </w:r>
            <w:r w:rsidRPr="002D0864">
              <w:rPr>
                <w:rFonts w:asciiTheme="minorHAnsi" w:hAnsiTheme="minorHAnsi" w:cstheme="minorHAnsi"/>
                <w:sz w:val="22"/>
                <w:szCs w:val="22"/>
                <w:lang w:val="en-GB"/>
              </w:rPr>
              <w:t>(</w:t>
            </w:r>
            <w:r w:rsidRPr="002D0864">
              <w:rPr>
                <w:rFonts w:asciiTheme="minorHAnsi" w:hAnsiTheme="minorHAnsi" w:cstheme="minorHAnsi"/>
                <w:sz w:val="22"/>
                <w:szCs w:val="22"/>
              </w:rPr>
              <w:t>WCPFC-SC18-2020/RP-P35b-02).</w:t>
            </w:r>
          </w:p>
        </w:tc>
      </w:tr>
      <w:tr w:rsidR="00732C9D" w:rsidRPr="002D0864" w14:paraId="47B6703A" w14:textId="77777777" w:rsidTr="000D30AE">
        <w:tc>
          <w:tcPr>
            <w:tcW w:w="816" w:type="pct"/>
          </w:tcPr>
          <w:p w14:paraId="3CC69CFE" w14:textId="77777777" w:rsidR="00732C9D" w:rsidRPr="002D0864" w:rsidRDefault="00732C9D" w:rsidP="00092114">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Timeframe</w:t>
            </w:r>
          </w:p>
        </w:tc>
        <w:tc>
          <w:tcPr>
            <w:tcW w:w="4184" w:type="pct"/>
          </w:tcPr>
          <w:p w14:paraId="2A819178" w14:textId="196990C3" w:rsidR="00732C9D" w:rsidRPr="002D0864" w:rsidRDefault="00732C9D" w:rsidP="00092114">
            <w:pPr>
              <w:widowControl w:val="0"/>
              <w:adjustRightInd w:val="0"/>
              <w:snapToGrid w:val="0"/>
              <w:ind w:left="1"/>
              <w:rPr>
                <w:rFonts w:asciiTheme="minorHAnsi" w:hAnsiTheme="minorHAnsi" w:cstheme="minorHAnsi"/>
                <w:sz w:val="22"/>
                <w:szCs w:val="22"/>
              </w:rPr>
            </w:pPr>
            <w:r w:rsidRPr="002D0864">
              <w:rPr>
                <w:rFonts w:asciiTheme="minorHAnsi" w:hAnsiTheme="minorHAnsi" w:cstheme="minorHAnsi"/>
                <w:sz w:val="22"/>
                <w:szCs w:val="22"/>
              </w:rPr>
              <w:t xml:space="preserve">January – December </w:t>
            </w:r>
            <w:r w:rsidR="00617365" w:rsidRPr="002D0864">
              <w:rPr>
                <w:rFonts w:asciiTheme="minorHAnsi" w:hAnsiTheme="minorHAnsi" w:cstheme="minorHAnsi"/>
                <w:sz w:val="22"/>
                <w:szCs w:val="22"/>
              </w:rPr>
              <w:t>202</w:t>
            </w:r>
            <w:r w:rsidR="00E6144C" w:rsidRPr="002D0864">
              <w:rPr>
                <w:rFonts w:asciiTheme="minorHAnsi" w:hAnsiTheme="minorHAnsi" w:cstheme="minorHAnsi"/>
                <w:sz w:val="22"/>
                <w:szCs w:val="22"/>
              </w:rPr>
              <w:t>7</w:t>
            </w:r>
          </w:p>
        </w:tc>
      </w:tr>
      <w:tr w:rsidR="00732C9D" w:rsidRPr="002D0864" w14:paraId="66B15E7E" w14:textId="77777777" w:rsidTr="000D30AE">
        <w:tc>
          <w:tcPr>
            <w:tcW w:w="816" w:type="pct"/>
          </w:tcPr>
          <w:p w14:paraId="3CFC2D6C" w14:textId="77777777" w:rsidR="00732C9D" w:rsidRPr="002D0864" w:rsidRDefault="00732C9D" w:rsidP="00092114">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lastRenderedPageBreak/>
              <w:t>Budget</w:t>
            </w:r>
          </w:p>
        </w:tc>
        <w:tc>
          <w:tcPr>
            <w:tcW w:w="4184" w:type="pct"/>
          </w:tcPr>
          <w:p w14:paraId="31676599" w14:textId="6C10A7DB" w:rsidR="00732C9D" w:rsidRPr="002D0864" w:rsidRDefault="00732C9D" w:rsidP="00092114">
            <w:pPr>
              <w:widowControl w:val="0"/>
              <w:adjustRightInd w:val="0"/>
              <w:snapToGrid w:val="0"/>
              <w:ind w:left="1"/>
              <w:rPr>
                <w:rFonts w:asciiTheme="minorHAnsi" w:hAnsiTheme="minorHAnsi" w:cstheme="minorHAnsi"/>
                <w:sz w:val="22"/>
                <w:szCs w:val="22"/>
              </w:rPr>
            </w:pPr>
            <w:r w:rsidRPr="002D0864">
              <w:rPr>
                <w:rFonts w:asciiTheme="minorHAnsi" w:hAnsiTheme="minorHAnsi" w:cstheme="minorHAnsi"/>
                <w:sz w:val="22"/>
                <w:szCs w:val="22"/>
              </w:rPr>
              <w:t xml:space="preserve">USD </w:t>
            </w:r>
            <w:r w:rsidR="00550D88" w:rsidRPr="002D0864">
              <w:rPr>
                <w:rFonts w:asciiTheme="minorHAnsi" w:hAnsiTheme="minorHAnsi" w:cstheme="minorHAnsi"/>
                <w:sz w:val="22"/>
                <w:szCs w:val="22"/>
              </w:rPr>
              <w:t xml:space="preserve"> 113,945</w:t>
            </w:r>
          </w:p>
        </w:tc>
      </w:tr>
    </w:tbl>
    <w:p w14:paraId="667CB780" w14:textId="1CC42D16" w:rsidR="00734B2E" w:rsidRPr="002D0864" w:rsidRDefault="00584B0D" w:rsidP="00584B0D">
      <w:pPr>
        <w:widowControl w:val="0"/>
        <w:tabs>
          <w:tab w:val="left" w:pos="230"/>
        </w:tabs>
        <w:adjustRightInd w:val="0"/>
        <w:snapToGrid w:val="0"/>
        <w:rPr>
          <w:rFonts w:asciiTheme="minorHAnsi" w:hAnsiTheme="minorHAnsi" w:cstheme="minorHAnsi"/>
          <w:sz w:val="22"/>
          <w:szCs w:val="22"/>
        </w:rPr>
      </w:pPr>
      <w:r w:rsidRPr="002D0864">
        <w:rPr>
          <w:rFonts w:asciiTheme="minorHAnsi" w:hAnsiTheme="minorHAnsi" w:cstheme="minorHAnsi"/>
          <w:sz w:val="22"/>
          <w:szCs w:val="22"/>
        </w:rPr>
        <w:tab/>
      </w:r>
    </w:p>
    <w:p w14:paraId="6028B9C4" w14:textId="77777777" w:rsidR="00AB7507" w:rsidRPr="002D0864" w:rsidRDefault="00AB7507" w:rsidP="00584B0D">
      <w:pPr>
        <w:widowControl w:val="0"/>
        <w:tabs>
          <w:tab w:val="left" w:pos="230"/>
        </w:tabs>
        <w:adjustRightInd w:val="0"/>
        <w:snapToGrid w:val="0"/>
        <w:rPr>
          <w:rFonts w:asciiTheme="minorHAnsi" w:hAnsiTheme="minorHAnsi" w:cstheme="minorHAnsi"/>
          <w:sz w:val="22"/>
          <w:szCs w:val="22"/>
        </w:rPr>
      </w:pPr>
    </w:p>
    <w:tbl>
      <w:tblPr>
        <w:tblStyle w:val="TableGrid11"/>
        <w:tblW w:w="5000" w:type="pct"/>
        <w:tblLook w:val="04A0" w:firstRow="1" w:lastRow="0" w:firstColumn="1" w:lastColumn="0" w:noHBand="0" w:noVBand="1"/>
      </w:tblPr>
      <w:tblGrid>
        <w:gridCol w:w="1526"/>
        <w:gridCol w:w="7824"/>
      </w:tblGrid>
      <w:tr w:rsidR="00734B2E" w:rsidRPr="002D0864" w14:paraId="1978AAE0" w14:textId="77777777" w:rsidTr="000D30AE">
        <w:trPr>
          <w:trHeight w:val="593"/>
        </w:trPr>
        <w:tc>
          <w:tcPr>
            <w:tcW w:w="816" w:type="pct"/>
            <w:shd w:val="clear" w:color="auto" w:fill="C6D9F1" w:themeFill="text2" w:themeFillTint="33"/>
            <w:vAlign w:val="center"/>
          </w:tcPr>
          <w:p w14:paraId="2DBA96B7" w14:textId="77777777" w:rsidR="00734B2E" w:rsidRPr="002D0864" w:rsidRDefault="00734B2E" w:rsidP="00092114">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Project 42</w:t>
            </w:r>
          </w:p>
          <w:p w14:paraId="46B71C6E" w14:textId="77777777" w:rsidR="00AB7507" w:rsidRPr="002D0864" w:rsidRDefault="00AB7507" w:rsidP="00092114">
            <w:pPr>
              <w:widowControl w:val="0"/>
              <w:adjustRightInd w:val="0"/>
              <w:snapToGrid w:val="0"/>
              <w:rPr>
                <w:rFonts w:asciiTheme="minorHAnsi" w:eastAsia="Malgun Gothic" w:hAnsiTheme="minorHAnsi" w:cstheme="minorHAnsi"/>
                <w:b/>
                <w:color w:val="auto"/>
                <w:sz w:val="22"/>
                <w:szCs w:val="22"/>
                <w:lang w:eastAsia="ko-KR"/>
              </w:rPr>
            </w:pPr>
          </w:p>
          <w:p w14:paraId="59988F8D" w14:textId="6A34AD2A" w:rsidR="0084687A" w:rsidRPr="002D0864" w:rsidRDefault="0084687A" w:rsidP="00092114">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Ongoing</w:t>
            </w:r>
          </w:p>
        </w:tc>
        <w:tc>
          <w:tcPr>
            <w:tcW w:w="4184" w:type="pct"/>
            <w:shd w:val="clear" w:color="auto" w:fill="C6D9F1" w:themeFill="text2" w:themeFillTint="33"/>
            <w:vAlign w:val="center"/>
          </w:tcPr>
          <w:p w14:paraId="4CC7FD32" w14:textId="2BA6DBFA" w:rsidR="00734B2E" w:rsidRPr="002D0864" w:rsidRDefault="00734B2E" w:rsidP="00092114">
            <w:pPr>
              <w:widowControl w:val="0"/>
              <w:adjustRightInd w:val="0"/>
              <w:snapToGrid w:val="0"/>
              <w:rPr>
                <w:rFonts w:asciiTheme="minorHAnsi" w:hAnsiTheme="minorHAnsi" w:cstheme="minorHAnsi"/>
                <w:b/>
                <w:color w:val="auto"/>
                <w:sz w:val="22"/>
                <w:szCs w:val="22"/>
                <w:lang w:eastAsia="ko-KR"/>
              </w:rPr>
            </w:pPr>
            <w:r w:rsidRPr="002D0864">
              <w:rPr>
                <w:rFonts w:asciiTheme="minorHAnsi" w:hAnsiTheme="minorHAnsi" w:cstheme="minorHAnsi"/>
                <w:b/>
                <w:color w:val="auto"/>
                <w:sz w:val="22"/>
                <w:szCs w:val="22"/>
                <w:lang w:eastAsia="ko-KR"/>
              </w:rPr>
              <w:t>Pacific Tuna Tagging Programme (PTTP)</w:t>
            </w:r>
            <w:r w:rsidR="009339B6" w:rsidRPr="002D0864">
              <w:rPr>
                <w:rFonts w:asciiTheme="minorHAnsi" w:hAnsiTheme="minorHAnsi" w:cstheme="minorHAnsi"/>
                <w:b/>
                <w:bCs/>
                <w:color w:val="auto"/>
                <w:sz w:val="22"/>
                <w:szCs w:val="22"/>
                <w:highlight w:val="yellow"/>
              </w:rPr>
              <w:t xml:space="preserve"> </w:t>
            </w:r>
            <w:r w:rsidR="009339B6" w:rsidRPr="002D0864">
              <w:rPr>
                <w:rFonts w:asciiTheme="minorHAnsi" w:hAnsiTheme="minorHAnsi" w:cstheme="minorHAnsi"/>
                <w:b/>
                <w:bCs/>
                <w:color w:val="EE0000"/>
                <w:sz w:val="22"/>
                <w:szCs w:val="22"/>
                <w:highlight w:val="yellow"/>
              </w:rPr>
              <w:t>– TOR to be updated (SPC)</w:t>
            </w:r>
          </w:p>
          <w:p w14:paraId="6A0A79D2" w14:textId="77777777" w:rsidR="00AB7507" w:rsidRPr="002D0864" w:rsidRDefault="00AB7507" w:rsidP="00092114">
            <w:pPr>
              <w:widowControl w:val="0"/>
              <w:adjustRightInd w:val="0"/>
              <w:snapToGrid w:val="0"/>
              <w:rPr>
                <w:rFonts w:asciiTheme="minorHAnsi" w:hAnsiTheme="minorHAnsi" w:cstheme="minorHAnsi"/>
                <w:b/>
                <w:color w:val="auto"/>
                <w:sz w:val="22"/>
                <w:szCs w:val="22"/>
                <w:lang w:eastAsia="ko-KR"/>
              </w:rPr>
            </w:pPr>
          </w:p>
          <w:p w14:paraId="2B0FD55A" w14:textId="2EF06AA5" w:rsidR="00734B2E" w:rsidRPr="002D0864" w:rsidRDefault="00200F3D" w:rsidP="00092114">
            <w:pPr>
              <w:widowControl w:val="0"/>
              <w:adjustRightInd w:val="0"/>
              <w:snapToGrid w:val="0"/>
              <w:rPr>
                <w:rFonts w:asciiTheme="minorHAnsi" w:hAnsiTheme="minorHAnsi" w:cstheme="minorHAnsi"/>
                <w:b/>
                <w:color w:val="auto"/>
                <w:sz w:val="22"/>
                <w:szCs w:val="22"/>
                <w:lang w:eastAsia="ko-KR"/>
              </w:rPr>
            </w:pPr>
            <w:r w:rsidRPr="002D0864">
              <w:rPr>
                <w:rFonts w:asciiTheme="minorHAnsi" w:hAnsiTheme="minorHAnsi" w:cstheme="minorHAnsi"/>
                <w:b/>
                <w:bCs/>
                <w:color w:val="auto"/>
                <w:sz w:val="22"/>
                <w:szCs w:val="22"/>
              </w:rPr>
              <w:t>Essential project – No Priority Ranking</w:t>
            </w:r>
          </w:p>
        </w:tc>
      </w:tr>
      <w:tr w:rsidR="00734B2E" w:rsidRPr="002D0864" w14:paraId="2975E703" w14:textId="77777777" w:rsidTr="000D30AE">
        <w:tc>
          <w:tcPr>
            <w:tcW w:w="816" w:type="pct"/>
          </w:tcPr>
          <w:p w14:paraId="45400A4C" w14:textId="77777777" w:rsidR="00734B2E" w:rsidRPr="002D0864" w:rsidRDefault="00734B2E" w:rsidP="00092114">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Objectives</w:t>
            </w:r>
          </w:p>
        </w:tc>
        <w:tc>
          <w:tcPr>
            <w:tcW w:w="4184" w:type="pct"/>
          </w:tcPr>
          <w:p w14:paraId="44D7E4EB" w14:textId="77777777" w:rsidR="00734B2E" w:rsidRPr="002D0864" w:rsidRDefault="00734B2E" w:rsidP="00092114">
            <w:pPr>
              <w:pStyle w:val="BodyText"/>
              <w:widowControl w:val="0"/>
              <w:adjustRightInd w:val="0"/>
              <w:snapToGrid w:val="0"/>
              <w:spacing w:after="0"/>
              <w:rPr>
                <w:rFonts w:asciiTheme="minorHAnsi" w:eastAsia="Batang" w:hAnsiTheme="minorHAnsi" w:cstheme="minorHAnsi"/>
                <w:bCs/>
                <w:lang w:eastAsia="ko-KR"/>
              </w:rPr>
            </w:pPr>
            <w:r w:rsidRPr="002D0864">
              <w:rPr>
                <w:rFonts w:asciiTheme="minorHAnsi" w:eastAsia="Batang" w:hAnsiTheme="minorHAnsi" w:cstheme="minorHAnsi"/>
                <w:lang w:eastAsia="ko-KR"/>
              </w:rPr>
              <w:t xml:space="preserve">To assist operations and activities related with the PTTP including new tag releases, tag recovery, and preparation of the 2024 PTTP Steering Committee meeting. </w:t>
            </w:r>
          </w:p>
        </w:tc>
      </w:tr>
      <w:tr w:rsidR="00734B2E" w:rsidRPr="002D0864" w14:paraId="7383EB0A" w14:textId="77777777" w:rsidTr="000D30AE">
        <w:tc>
          <w:tcPr>
            <w:tcW w:w="816" w:type="pct"/>
          </w:tcPr>
          <w:p w14:paraId="2B2C1730" w14:textId="77777777" w:rsidR="00734B2E" w:rsidRPr="002D0864" w:rsidRDefault="00734B2E" w:rsidP="00092114">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Scope</w:t>
            </w:r>
          </w:p>
        </w:tc>
        <w:tc>
          <w:tcPr>
            <w:tcW w:w="4184" w:type="pct"/>
          </w:tcPr>
          <w:p w14:paraId="55824FA6" w14:textId="77777777" w:rsidR="00734B2E" w:rsidRPr="002D0864" w:rsidRDefault="00734B2E" w:rsidP="00092114">
            <w:pPr>
              <w:pStyle w:val="Default"/>
              <w:widowControl w:val="0"/>
              <w:snapToGrid w:val="0"/>
              <w:rPr>
                <w:rFonts w:asciiTheme="minorHAnsi" w:eastAsia="Times New Roman" w:hAnsiTheme="minorHAnsi" w:cstheme="minorHAnsi"/>
                <w:sz w:val="22"/>
                <w:szCs w:val="22"/>
                <w:lang w:eastAsia="en-GB"/>
              </w:rPr>
            </w:pPr>
            <w:r w:rsidRPr="002D0864">
              <w:rPr>
                <w:rFonts w:asciiTheme="minorHAnsi" w:eastAsia="Times New Roman" w:hAnsiTheme="minorHAnsi" w:cstheme="minorHAnsi"/>
                <w:sz w:val="22"/>
                <w:szCs w:val="22"/>
                <w:lang w:eastAsia="en-GB"/>
              </w:rPr>
              <w:t>Conduct elements in the work plan as identified in the Report of the PTTP Steering Committee (</w:t>
            </w:r>
            <w:r w:rsidRPr="002D0864">
              <w:rPr>
                <w:rFonts w:asciiTheme="minorHAnsi" w:hAnsiTheme="minorHAnsi" w:cstheme="minorHAnsi"/>
                <w:sz w:val="22"/>
                <w:szCs w:val="22"/>
              </w:rPr>
              <w:t>SC19-RP-PTTP-01), including, but not limited to:</w:t>
            </w:r>
          </w:p>
          <w:p w14:paraId="03366A86"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Subject to the decision by the PTTP Advisory Committee, support for the agreed tag-release cruise(s) for conventional and archival tagging and biological sampling in the western and central equatorial Pacific during 2024, targeting the agreed tropical tuna species:</w:t>
            </w:r>
          </w:p>
          <w:p w14:paraId="59A15AA3" w14:textId="77777777" w:rsidR="00734B2E" w:rsidRPr="002D0864" w:rsidRDefault="00734B2E" w:rsidP="00092114">
            <w:pPr>
              <w:widowControl w:val="0"/>
              <w:numPr>
                <w:ilvl w:val="1"/>
                <w:numId w:val="8"/>
              </w:num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including the chartering of FV </w:t>
            </w:r>
            <w:proofErr w:type="spellStart"/>
            <w:r w:rsidRPr="002D0864">
              <w:rPr>
                <w:rFonts w:asciiTheme="minorHAnsi" w:hAnsiTheme="minorHAnsi" w:cstheme="minorHAnsi"/>
                <w:sz w:val="22"/>
                <w:szCs w:val="22"/>
              </w:rPr>
              <w:t>Soltai</w:t>
            </w:r>
            <w:proofErr w:type="spellEnd"/>
            <w:r w:rsidRPr="002D0864">
              <w:rPr>
                <w:rFonts w:asciiTheme="minorHAnsi" w:hAnsiTheme="minorHAnsi" w:cstheme="minorHAnsi"/>
                <w:sz w:val="22"/>
                <w:szCs w:val="22"/>
              </w:rPr>
              <w:t xml:space="preserve"> 105 and/or FV Gutsy Lady 4 as preferred vessels for tagging to maintain consistency with previous tagging operations in the western and central equatorial Pacific. SPC should consult with the WCPFC Science Manager on alternatives if these vessels are not available or alternate vessels are proposed.</w:t>
            </w:r>
          </w:p>
          <w:p w14:paraId="1E1F15C2"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While the exact composition of tags to be deployed will be confirmed prior to the cruise (via the PTTP Cruise Planning Advisory Committee), the design of the PTTP requires the use of the following tag types and suppliers:</w:t>
            </w:r>
          </w:p>
          <w:p w14:paraId="2992653B" w14:textId="77777777" w:rsidR="00734B2E" w:rsidRPr="002D0864" w:rsidRDefault="00734B2E" w:rsidP="00092114">
            <w:pPr>
              <w:widowControl w:val="0"/>
              <w:numPr>
                <w:ilvl w:val="1"/>
                <w:numId w:val="8"/>
              </w:numPr>
              <w:adjustRightInd w:val="0"/>
              <w:snapToGrid w:val="0"/>
              <w:jc w:val="both"/>
              <w:rPr>
                <w:rFonts w:asciiTheme="minorHAnsi" w:hAnsiTheme="minorHAnsi" w:cstheme="minorHAnsi"/>
                <w:sz w:val="22"/>
                <w:szCs w:val="22"/>
              </w:rPr>
            </w:pPr>
            <w:proofErr w:type="spellStart"/>
            <w:r w:rsidRPr="002D0864">
              <w:rPr>
                <w:rFonts w:asciiTheme="minorHAnsi" w:hAnsiTheme="minorHAnsi" w:cstheme="minorHAnsi"/>
                <w:sz w:val="22"/>
                <w:szCs w:val="22"/>
              </w:rPr>
              <w:t>Hallprint</w:t>
            </w:r>
            <w:proofErr w:type="spellEnd"/>
            <w:r w:rsidRPr="002D0864">
              <w:rPr>
                <w:rFonts w:asciiTheme="minorHAnsi" w:hAnsiTheme="minorHAnsi" w:cstheme="minorHAnsi"/>
                <w:sz w:val="22"/>
                <w:szCs w:val="22"/>
              </w:rPr>
              <w:t>™ conventional tags for all tagged fish;</w:t>
            </w:r>
          </w:p>
          <w:p w14:paraId="70425349" w14:textId="77777777" w:rsidR="00734B2E" w:rsidRPr="002D0864" w:rsidRDefault="00734B2E" w:rsidP="00092114">
            <w:pPr>
              <w:widowControl w:val="0"/>
              <w:numPr>
                <w:ilvl w:val="1"/>
                <w:numId w:val="8"/>
              </w:num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Wildlife Computers™, </w:t>
            </w:r>
            <w:proofErr w:type="spellStart"/>
            <w:r w:rsidRPr="002D0864">
              <w:rPr>
                <w:rFonts w:asciiTheme="minorHAnsi" w:hAnsiTheme="minorHAnsi" w:cstheme="minorHAnsi"/>
                <w:sz w:val="22"/>
                <w:szCs w:val="22"/>
              </w:rPr>
              <w:t>Vemco</w:t>
            </w:r>
            <w:proofErr w:type="spellEnd"/>
            <w:r w:rsidRPr="002D0864">
              <w:rPr>
                <w:rFonts w:asciiTheme="minorHAnsi" w:hAnsiTheme="minorHAnsi" w:cstheme="minorHAnsi"/>
                <w:sz w:val="22"/>
                <w:szCs w:val="22"/>
              </w:rPr>
              <w:t xml:space="preserve"> ™ and </w:t>
            </w:r>
            <w:proofErr w:type="spellStart"/>
            <w:r w:rsidRPr="002D0864">
              <w:rPr>
                <w:rFonts w:asciiTheme="minorHAnsi" w:hAnsiTheme="minorHAnsi" w:cstheme="minorHAnsi"/>
                <w:sz w:val="22"/>
                <w:szCs w:val="22"/>
              </w:rPr>
              <w:t>Lotek</w:t>
            </w:r>
            <w:proofErr w:type="spellEnd"/>
            <w:r w:rsidRPr="002D0864">
              <w:rPr>
                <w:rFonts w:asciiTheme="minorHAnsi" w:hAnsiTheme="minorHAnsi" w:cstheme="minorHAnsi"/>
                <w:sz w:val="22"/>
                <w:szCs w:val="22"/>
              </w:rPr>
              <w:t xml:space="preserve"> ™ tags for archival and satellite tagged marine organisms. </w:t>
            </w:r>
          </w:p>
          <w:p w14:paraId="3B8202F8" w14:textId="77777777" w:rsidR="00734B2E" w:rsidRPr="002D0864" w:rsidRDefault="00734B2E" w:rsidP="00092114">
            <w:pPr>
              <w:widowControl w:val="0"/>
              <w:numPr>
                <w:ilvl w:val="1"/>
                <w:numId w:val="8"/>
              </w:numPr>
              <w:adjustRightInd w:val="0"/>
              <w:snapToGrid w:val="0"/>
              <w:jc w:val="both"/>
              <w:rPr>
                <w:rFonts w:asciiTheme="minorHAnsi" w:hAnsiTheme="minorHAnsi" w:cstheme="minorHAnsi"/>
                <w:sz w:val="22"/>
                <w:szCs w:val="22"/>
              </w:rPr>
            </w:pPr>
            <w:proofErr w:type="spellStart"/>
            <w:r w:rsidRPr="002D0864">
              <w:rPr>
                <w:rFonts w:asciiTheme="minorHAnsi" w:hAnsiTheme="minorHAnsi" w:cstheme="minorHAnsi"/>
                <w:sz w:val="22"/>
                <w:szCs w:val="22"/>
              </w:rPr>
              <w:t>Vemco</w:t>
            </w:r>
            <w:proofErr w:type="spellEnd"/>
            <w:r w:rsidRPr="002D0864">
              <w:rPr>
                <w:rFonts w:asciiTheme="minorHAnsi" w:hAnsiTheme="minorHAnsi" w:cstheme="minorHAnsi"/>
                <w:sz w:val="22"/>
                <w:szCs w:val="22"/>
              </w:rPr>
              <w:t xml:space="preserve"> ™ and </w:t>
            </w:r>
            <w:proofErr w:type="spellStart"/>
            <w:r w:rsidRPr="002D0864">
              <w:rPr>
                <w:rFonts w:asciiTheme="minorHAnsi" w:hAnsiTheme="minorHAnsi" w:cstheme="minorHAnsi"/>
                <w:sz w:val="22"/>
                <w:szCs w:val="22"/>
              </w:rPr>
              <w:t>Lotek</w:t>
            </w:r>
            <w:proofErr w:type="spellEnd"/>
            <w:r w:rsidRPr="002D0864">
              <w:rPr>
                <w:rFonts w:asciiTheme="minorHAnsi" w:hAnsiTheme="minorHAnsi" w:cstheme="minorHAnsi"/>
                <w:sz w:val="22"/>
                <w:szCs w:val="22"/>
              </w:rPr>
              <w:t xml:space="preserve"> ™ acoustic transmitters (and receivers).</w:t>
            </w:r>
          </w:p>
          <w:p w14:paraId="05B8A9DB" w14:textId="77777777" w:rsidR="00734B2E" w:rsidRPr="002D0864" w:rsidRDefault="00734B2E" w:rsidP="00092114">
            <w:pPr>
              <w:widowControl w:val="0"/>
              <w:adjustRightInd w:val="0"/>
              <w:snapToGrid w:val="0"/>
              <w:ind w:left="1080"/>
              <w:jc w:val="both"/>
              <w:rPr>
                <w:rFonts w:asciiTheme="minorHAnsi" w:hAnsiTheme="minorHAnsi" w:cstheme="minorHAnsi"/>
                <w:sz w:val="22"/>
                <w:szCs w:val="22"/>
              </w:rPr>
            </w:pPr>
            <w:r w:rsidRPr="002D0864">
              <w:rPr>
                <w:rFonts w:asciiTheme="minorHAnsi" w:hAnsiTheme="minorHAnsi" w:cstheme="minorHAnsi"/>
                <w:sz w:val="22"/>
                <w:szCs w:val="22"/>
              </w:rPr>
              <w:t>SPC should consult with the WCPFC Science Manager on alternatives if these tags are not available;</w:t>
            </w:r>
          </w:p>
          <w:p w14:paraId="1858EE28"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 xml:space="preserve">Support identification of solutions for ensuring regional capability to implement tuna-tagging experiments in the longer term; </w:t>
            </w:r>
          </w:p>
          <w:p w14:paraId="26B545D5"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Maintain and enhance as appropriate the tag recovery network and pay tag rewards including via cash or t-shirt (or similar). Where appropriate, engage third-parties, such as WCPFC member fisheries authorities, industry associations and other fisheries service providers to act as agents for tag recovery. Third-party agents should be reimbursed for tag rewards dispensed plus any costs and expenses incurred in assisting with tag recovery;</w:t>
            </w:r>
          </w:p>
          <w:p w14:paraId="1344B2EE"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Conduct PTTP data verification with VMS and Logbook, and cannery data;</w:t>
            </w:r>
          </w:p>
          <w:p w14:paraId="4D9110ED"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Continue consolidation of the web-tagging database, recapture information and tagging database frameworks;</w:t>
            </w:r>
          </w:p>
          <w:p w14:paraId="51434457"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Conduct data analyses on tag reporting and seeding, fishing and natural mortality, tagging mortality, movement and tag simulation;</w:t>
            </w:r>
          </w:p>
          <w:p w14:paraId="1CA19B32"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Facilitate conduct of PTTP Cruise Planning Advisory Committee meetings in 2023;</w:t>
            </w:r>
          </w:p>
          <w:p w14:paraId="7ECB7B9E"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Support for the development and implementation of a work plan for 2024 tagging activities as outlined in the 2023 PTTP report to SC19; and</w:t>
            </w:r>
          </w:p>
          <w:p w14:paraId="5F524DEA" w14:textId="77777777" w:rsidR="00734B2E" w:rsidRPr="002D0864" w:rsidRDefault="00734B2E" w:rsidP="00092114">
            <w:pPr>
              <w:widowControl w:val="0"/>
              <w:numPr>
                <w:ilvl w:val="0"/>
                <w:numId w:val="8"/>
              </w:numPr>
              <w:adjustRightInd w:val="0"/>
              <w:snapToGrid w:val="0"/>
              <w:ind w:left="718"/>
              <w:jc w:val="both"/>
              <w:rPr>
                <w:rFonts w:asciiTheme="minorHAnsi" w:hAnsiTheme="minorHAnsi" w:cstheme="minorHAnsi"/>
                <w:sz w:val="22"/>
                <w:szCs w:val="22"/>
              </w:rPr>
            </w:pPr>
            <w:r w:rsidRPr="002D0864">
              <w:rPr>
                <w:rFonts w:asciiTheme="minorHAnsi" w:hAnsiTheme="minorHAnsi" w:cstheme="minorHAnsi"/>
                <w:sz w:val="22"/>
                <w:szCs w:val="22"/>
              </w:rPr>
              <w:t>Preparation of PTTP Steering Committee meeting in conjunction with SC20 and production of the PTTP Progress Report and the 2024 Steering Committee Report.</w:t>
            </w:r>
          </w:p>
        </w:tc>
      </w:tr>
      <w:tr w:rsidR="00734B2E" w:rsidRPr="002D0864" w14:paraId="56410A0B" w14:textId="77777777" w:rsidTr="000D30AE">
        <w:tc>
          <w:tcPr>
            <w:tcW w:w="816" w:type="pct"/>
          </w:tcPr>
          <w:p w14:paraId="26DCC117" w14:textId="77777777" w:rsidR="00734B2E" w:rsidRPr="002D0864" w:rsidRDefault="00734B2E" w:rsidP="00092114">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lastRenderedPageBreak/>
              <w:t>Timeframe</w:t>
            </w:r>
          </w:p>
        </w:tc>
        <w:tc>
          <w:tcPr>
            <w:tcW w:w="4184" w:type="pct"/>
          </w:tcPr>
          <w:p w14:paraId="7DE85CE7" w14:textId="7A8DCF28" w:rsidR="00734B2E" w:rsidRPr="002D0864" w:rsidRDefault="00734B2E" w:rsidP="00092114">
            <w:pPr>
              <w:widowControl w:val="0"/>
              <w:adjustRightInd w:val="0"/>
              <w:snapToGrid w:val="0"/>
              <w:ind w:left="1"/>
              <w:rPr>
                <w:rFonts w:asciiTheme="minorHAnsi" w:hAnsiTheme="minorHAnsi" w:cstheme="minorHAnsi"/>
                <w:color w:val="auto"/>
                <w:sz w:val="22"/>
                <w:szCs w:val="22"/>
              </w:rPr>
            </w:pPr>
            <w:r w:rsidRPr="002D0864">
              <w:rPr>
                <w:rFonts w:asciiTheme="minorHAnsi" w:hAnsiTheme="minorHAnsi" w:cstheme="minorHAnsi"/>
                <w:color w:val="auto"/>
                <w:sz w:val="22"/>
                <w:szCs w:val="22"/>
              </w:rPr>
              <w:t>January – December 202</w:t>
            </w:r>
            <w:r w:rsidR="009339B6" w:rsidRPr="002D0864">
              <w:rPr>
                <w:rFonts w:asciiTheme="minorHAnsi" w:hAnsiTheme="minorHAnsi" w:cstheme="minorHAnsi"/>
                <w:color w:val="auto"/>
                <w:sz w:val="22"/>
                <w:szCs w:val="22"/>
              </w:rPr>
              <w:t>7</w:t>
            </w:r>
          </w:p>
        </w:tc>
      </w:tr>
      <w:tr w:rsidR="00734B2E" w:rsidRPr="002D0864" w14:paraId="7A2829C8" w14:textId="77777777" w:rsidTr="000D30AE">
        <w:tc>
          <w:tcPr>
            <w:tcW w:w="816" w:type="pct"/>
          </w:tcPr>
          <w:p w14:paraId="182B3937" w14:textId="77777777" w:rsidR="00734B2E" w:rsidRPr="002D0864" w:rsidRDefault="00734B2E" w:rsidP="00092114">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Budget</w:t>
            </w:r>
          </w:p>
        </w:tc>
        <w:tc>
          <w:tcPr>
            <w:tcW w:w="4184" w:type="pct"/>
          </w:tcPr>
          <w:p w14:paraId="4D3EB810" w14:textId="6A0158A8" w:rsidR="00734B2E" w:rsidRPr="002D0864" w:rsidRDefault="00734B2E" w:rsidP="00092114">
            <w:pPr>
              <w:widowControl w:val="0"/>
              <w:adjustRightInd w:val="0"/>
              <w:snapToGrid w:val="0"/>
              <w:ind w:left="1"/>
              <w:rPr>
                <w:rFonts w:asciiTheme="minorHAnsi" w:hAnsiTheme="minorHAnsi" w:cstheme="minorHAnsi"/>
                <w:color w:val="auto"/>
                <w:sz w:val="22"/>
                <w:szCs w:val="22"/>
              </w:rPr>
            </w:pPr>
            <w:r w:rsidRPr="002D0864">
              <w:rPr>
                <w:rFonts w:asciiTheme="minorHAnsi" w:hAnsiTheme="minorHAnsi" w:cstheme="minorHAnsi"/>
                <w:color w:val="auto"/>
                <w:sz w:val="22"/>
                <w:szCs w:val="22"/>
              </w:rPr>
              <w:t xml:space="preserve">USD </w:t>
            </w:r>
            <w:r w:rsidR="007937B0" w:rsidRPr="002D0864">
              <w:rPr>
                <w:rFonts w:asciiTheme="minorHAnsi" w:hAnsiTheme="minorHAnsi" w:cstheme="minorHAnsi"/>
                <w:color w:val="auto"/>
                <w:sz w:val="22"/>
                <w:szCs w:val="22"/>
              </w:rPr>
              <w:t>95</w:t>
            </w:r>
            <w:r w:rsidRPr="002D0864">
              <w:rPr>
                <w:rFonts w:asciiTheme="minorHAnsi" w:hAnsiTheme="minorHAnsi" w:cstheme="minorHAnsi"/>
                <w:color w:val="auto"/>
                <w:sz w:val="22"/>
                <w:szCs w:val="22"/>
              </w:rPr>
              <w:t>0,000</w:t>
            </w:r>
          </w:p>
        </w:tc>
      </w:tr>
    </w:tbl>
    <w:p w14:paraId="62382532" w14:textId="77777777" w:rsidR="008A6234" w:rsidRPr="002D0864" w:rsidRDefault="008A6234" w:rsidP="008A6234">
      <w:pPr>
        <w:widowControl w:val="0"/>
        <w:adjustRightInd w:val="0"/>
        <w:snapToGrid w:val="0"/>
        <w:rPr>
          <w:rFonts w:asciiTheme="minorHAnsi" w:hAnsiTheme="minorHAnsi" w:cstheme="minorHAnsi"/>
          <w:sz w:val="22"/>
          <w:szCs w:val="22"/>
        </w:rPr>
      </w:pPr>
    </w:p>
    <w:p w14:paraId="75B8BC2A" w14:textId="77777777" w:rsidR="009339B6" w:rsidRPr="002D0864" w:rsidRDefault="009339B6" w:rsidP="008A6234">
      <w:pPr>
        <w:widowControl w:val="0"/>
        <w:adjustRightInd w:val="0"/>
        <w:snapToGrid w:val="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555"/>
        <w:gridCol w:w="7795"/>
      </w:tblGrid>
      <w:tr w:rsidR="008A6234" w:rsidRPr="002D0864" w14:paraId="57E1C8A2" w14:textId="77777777" w:rsidTr="00081137">
        <w:tc>
          <w:tcPr>
            <w:tcW w:w="1555" w:type="dxa"/>
            <w:shd w:val="clear" w:color="auto" w:fill="C6D9F1" w:themeFill="text2" w:themeFillTint="33"/>
          </w:tcPr>
          <w:p w14:paraId="1EF7D06C" w14:textId="77777777" w:rsidR="008A6234" w:rsidRPr="002D0864" w:rsidRDefault="008A6234" w:rsidP="00081137">
            <w:pPr>
              <w:widowControl w:val="0"/>
              <w:adjustRightInd w:val="0"/>
              <w:snapToGrid w:val="0"/>
              <w:rPr>
                <w:rFonts w:asciiTheme="minorHAnsi" w:hAnsiTheme="minorHAnsi" w:cstheme="minorHAnsi"/>
                <w:b/>
                <w:sz w:val="22"/>
                <w:szCs w:val="22"/>
              </w:rPr>
            </w:pPr>
            <w:r w:rsidRPr="002D0864">
              <w:rPr>
                <w:rFonts w:asciiTheme="minorHAnsi" w:hAnsiTheme="minorHAnsi" w:cstheme="minorHAnsi"/>
                <w:b/>
                <w:sz w:val="22"/>
                <w:szCs w:val="22"/>
              </w:rPr>
              <w:t>Project 120</w:t>
            </w:r>
          </w:p>
          <w:p w14:paraId="2403903C" w14:textId="77777777" w:rsidR="008A6234" w:rsidRPr="002D0864" w:rsidRDefault="008A6234" w:rsidP="00081137">
            <w:pPr>
              <w:widowControl w:val="0"/>
              <w:adjustRightInd w:val="0"/>
              <w:snapToGrid w:val="0"/>
              <w:rPr>
                <w:rFonts w:asciiTheme="minorHAnsi" w:hAnsiTheme="minorHAnsi" w:cstheme="minorHAnsi"/>
                <w:b/>
                <w:sz w:val="22"/>
                <w:szCs w:val="22"/>
              </w:rPr>
            </w:pPr>
          </w:p>
          <w:p w14:paraId="37C10ED6" w14:textId="77777777" w:rsidR="008A6234" w:rsidRPr="002D0864" w:rsidRDefault="008A6234" w:rsidP="00081137">
            <w:pPr>
              <w:widowControl w:val="0"/>
              <w:adjustRightInd w:val="0"/>
              <w:snapToGrid w:val="0"/>
              <w:rPr>
                <w:rFonts w:asciiTheme="minorHAnsi" w:hAnsiTheme="minorHAnsi" w:cstheme="minorHAnsi"/>
                <w:b/>
                <w:sz w:val="22"/>
                <w:szCs w:val="22"/>
              </w:rPr>
            </w:pPr>
            <w:r w:rsidRPr="002D0864">
              <w:rPr>
                <w:rFonts w:asciiTheme="minorHAnsi" w:eastAsia="Malgun Gothic" w:hAnsiTheme="minorHAnsi" w:cstheme="minorHAnsi"/>
                <w:b/>
                <w:sz w:val="22"/>
                <w:szCs w:val="22"/>
                <w:lang w:eastAsia="ko-KR"/>
              </w:rPr>
              <w:t>Ongoing</w:t>
            </w:r>
          </w:p>
        </w:tc>
        <w:tc>
          <w:tcPr>
            <w:tcW w:w="7795" w:type="dxa"/>
            <w:shd w:val="clear" w:color="auto" w:fill="C6D9F1" w:themeFill="text2" w:themeFillTint="33"/>
            <w:vAlign w:val="center"/>
          </w:tcPr>
          <w:p w14:paraId="0462F4B3" w14:textId="7BF53B40" w:rsidR="008A6234" w:rsidRPr="002D0864" w:rsidRDefault="008A6234" w:rsidP="0008113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Updated reproductive biology of tropical tunas</w:t>
            </w:r>
            <w:r w:rsidR="009339B6" w:rsidRPr="002D0864">
              <w:rPr>
                <w:rFonts w:asciiTheme="minorHAnsi" w:hAnsiTheme="minorHAnsi" w:cstheme="minorHAnsi"/>
                <w:b/>
                <w:bCs/>
                <w:sz w:val="22"/>
                <w:szCs w:val="22"/>
              </w:rPr>
              <w:t xml:space="preserve"> </w:t>
            </w:r>
            <w:r w:rsidR="009339B6" w:rsidRPr="002D0864">
              <w:rPr>
                <w:rFonts w:asciiTheme="minorHAnsi" w:hAnsiTheme="minorHAnsi" w:cstheme="minorHAnsi"/>
                <w:b/>
                <w:bCs/>
                <w:color w:val="EE0000"/>
                <w:sz w:val="22"/>
                <w:szCs w:val="22"/>
                <w:highlight w:val="yellow"/>
              </w:rPr>
              <w:t>– to be updated (SPC) – extension of the project?</w:t>
            </w:r>
          </w:p>
          <w:p w14:paraId="6352190B" w14:textId="77777777" w:rsidR="008A6234" w:rsidRPr="002D0864" w:rsidRDefault="008A6234" w:rsidP="00081137">
            <w:pPr>
              <w:widowControl w:val="0"/>
              <w:adjustRightInd w:val="0"/>
              <w:snapToGrid w:val="0"/>
              <w:rPr>
                <w:rFonts w:asciiTheme="minorHAnsi" w:hAnsiTheme="minorHAnsi" w:cstheme="minorHAnsi"/>
                <w:b/>
                <w:bCs/>
                <w:sz w:val="22"/>
                <w:szCs w:val="22"/>
              </w:rPr>
            </w:pPr>
          </w:p>
          <w:p w14:paraId="5F97A6AB" w14:textId="77777777" w:rsidR="008A6234" w:rsidRPr="002D0864" w:rsidRDefault="008A6234" w:rsidP="00081137">
            <w:pPr>
              <w:widowControl w:val="0"/>
              <w:adjustRightInd w:val="0"/>
              <w:snapToGrid w:val="0"/>
              <w:ind w:right="244"/>
              <w:rPr>
                <w:rFonts w:asciiTheme="minorHAnsi" w:hAnsiTheme="minorHAnsi" w:cstheme="minorHAnsi"/>
                <w:b/>
                <w:sz w:val="22"/>
                <w:szCs w:val="22"/>
              </w:rPr>
            </w:pPr>
            <w:r w:rsidRPr="002D0864">
              <w:rPr>
                <w:rFonts w:asciiTheme="minorHAnsi" w:hAnsiTheme="minorHAnsi" w:cstheme="minorHAnsi"/>
                <w:b/>
                <w:sz w:val="22"/>
                <w:szCs w:val="22"/>
              </w:rPr>
              <w:t>EU Project – No priority ranking</w:t>
            </w:r>
          </w:p>
        </w:tc>
      </w:tr>
      <w:tr w:rsidR="008A6234" w:rsidRPr="002D0864" w14:paraId="7C841ADA" w14:textId="77777777" w:rsidTr="00081137">
        <w:tc>
          <w:tcPr>
            <w:tcW w:w="1555" w:type="dxa"/>
          </w:tcPr>
          <w:p w14:paraId="0BDAD8E1"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Objective</w:t>
            </w:r>
          </w:p>
        </w:tc>
        <w:tc>
          <w:tcPr>
            <w:tcW w:w="7795" w:type="dxa"/>
          </w:tcPr>
          <w:p w14:paraId="65BEE409" w14:textId="77777777" w:rsidR="008A6234" w:rsidRPr="002D0864" w:rsidRDefault="008A6234" w:rsidP="00081137">
            <w:pPr>
              <w:pStyle w:val="ListParagraph"/>
              <w:widowControl w:val="0"/>
              <w:numPr>
                <w:ilvl w:val="0"/>
                <w:numId w:val="30"/>
              </w:numPr>
              <w:adjustRightInd w:val="0"/>
              <w:snapToGrid w:val="0"/>
              <w:contextualSpacing w:val="0"/>
              <w:rPr>
                <w:rFonts w:asciiTheme="minorHAnsi" w:hAnsiTheme="minorHAnsi" w:cstheme="minorHAnsi"/>
                <w:sz w:val="22"/>
                <w:szCs w:val="22"/>
              </w:rPr>
            </w:pPr>
            <w:r w:rsidRPr="002D0864">
              <w:rPr>
                <w:rFonts w:asciiTheme="minorHAnsi" w:hAnsiTheme="minorHAnsi" w:cstheme="minorHAnsi"/>
                <w:sz w:val="22"/>
                <w:szCs w:val="22"/>
              </w:rPr>
              <w:t>Provide updated estimates on the reproductive biology of tropical tunas in the WCPO to improve WCPFC stock assessments.</w:t>
            </w:r>
          </w:p>
          <w:p w14:paraId="673F253A" w14:textId="77777777" w:rsidR="008A6234" w:rsidRPr="002D0864" w:rsidRDefault="008A6234" w:rsidP="00081137">
            <w:pPr>
              <w:pStyle w:val="ListParagraph"/>
              <w:widowControl w:val="0"/>
              <w:numPr>
                <w:ilvl w:val="0"/>
                <w:numId w:val="30"/>
              </w:numPr>
              <w:adjustRightInd w:val="0"/>
              <w:snapToGrid w:val="0"/>
              <w:contextualSpacing w:val="0"/>
              <w:rPr>
                <w:rFonts w:asciiTheme="minorHAnsi" w:hAnsiTheme="minorHAnsi" w:cstheme="minorHAnsi"/>
                <w:sz w:val="22"/>
                <w:szCs w:val="22"/>
              </w:rPr>
            </w:pPr>
            <w:r w:rsidRPr="002D0864">
              <w:rPr>
                <w:rFonts w:asciiTheme="minorHAnsi" w:hAnsiTheme="minorHAnsi" w:cstheme="minorHAnsi"/>
                <w:sz w:val="22"/>
                <w:szCs w:val="22"/>
              </w:rPr>
              <w:t>Establish baselines of reproductive potential for tropical tunas in the WCPO for monitoring the impacts of climate change.</w:t>
            </w:r>
          </w:p>
        </w:tc>
      </w:tr>
      <w:tr w:rsidR="008A6234" w:rsidRPr="002D0864" w14:paraId="40BA72D7" w14:textId="77777777" w:rsidTr="00081137">
        <w:tc>
          <w:tcPr>
            <w:tcW w:w="1555" w:type="dxa"/>
          </w:tcPr>
          <w:p w14:paraId="730715E7"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Rationale</w:t>
            </w:r>
          </w:p>
        </w:tc>
        <w:tc>
          <w:tcPr>
            <w:tcW w:w="7795" w:type="dxa"/>
          </w:tcPr>
          <w:p w14:paraId="71E030BB"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A significant challenge for WCPFC tropical tuna stocks assessments is the estimation of spawning potential.  Uncertainty in estimates of the parameters used to define spawning potential can decrease the precision of spawning biomass estimates that are used to assist management decision making. Spawning potential for tropical tuna is affected by a number of intrinsic factors, including size-related, age-related, and spatial changes in: sex ratio, annual fecundity per kg (spawning fraction x batch fecundity), and egg viability.  Previous studies on the reproductive biology of tropical tunas have been limited in their geographic coverage, but a compilation of these studies indicates that the parameters used to estimate spawning potential vary with longitude and latitude. The last study to examine the reproductive biology across a broad spatial range for yellowfin tuna was published in 2000 (Itano, 2000).  No such study has been undertaken for bigeye or skipjack tuna in the WCPO. Spawning potential is also expected to be strongly influenced by climate change, however, without baseline estimates the ability to detect and attribute change is limited.  </w:t>
            </w:r>
          </w:p>
        </w:tc>
      </w:tr>
      <w:tr w:rsidR="008A6234" w:rsidRPr="002D0864" w14:paraId="7B9E223C" w14:textId="77777777" w:rsidTr="00081137">
        <w:tc>
          <w:tcPr>
            <w:tcW w:w="1555" w:type="dxa"/>
          </w:tcPr>
          <w:p w14:paraId="4BD47427"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Assumptions</w:t>
            </w:r>
          </w:p>
        </w:tc>
        <w:tc>
          <w:tcPr>
            <w:tcW w:w="7795" w:type="dxa"/>
          </w:tcPr>
          <w:p w14:paraId="3078D209" w14:textId="77777777" w:rsidR="008A6234" w:rsidRPr="002D0864" w:rsidRDefault="008A6234" w:rsidP="00081137">
            <w:pPr>
              <w:pStyle w:val="ListParagraph"/>
              <w:widowControl w:val="0"/>
              <w:numPr>
                <w:ilvl w:val="0"/>
                <w:numId w:val="31"/>
              </w:numPr>
              <w:adjustRightInd w:val="0"/>
              <w:snapToGrid w:val="0"/>
              <w:contextualSpacing w:val="0"/>
              <w:rPr>
                <w:rFonts w:asciiTheme="minorHAnsi" w:hAnsiTheme="minorHAnsi" w:cstheme="minorHAnsi"/>
                <w:sz w:val="22"/>
                <w:szCs w:val="22"/>
              </w:rPr>
            </w:pPr>
            <w:r w:rsidRPr="002D0864">
              <w:rPr>
                <w:rFonts w:asciiTheme="minorHAnsi" w:hAnsiTheme="minorHAnsi" w:cstheme="minorHAnsi"/>
                <w:sz w:val="22"/>
                <w:szCs w:val="22"/>
              </w:rPr>
              <w:t>Gonads stored in the Pacific Marine Specimen Bank are suitable for histological analyses.</w:t>
            </w:r>
          </w:p>
          <w:p w14:paraId="261E8341" w14:textId="77777777" w:rsidR="008A6234" w:rsidRPr="002D0864" w:rsidRDefault="008A6234" w:rsidP="00081137">
            <w:pPr>
              <w:pStyle w:val="ListParagraph"/>
              <w:widowControl w:val="0"/>
              <w:numPr>
                <w:ilvl w:val="0"/>
                <w:numId w:val="31"/>
              </w:numPr>
              <w:adjustRightInd w:val="0"/>
              <w:snapToGrid w:val="0"/>
              <w:contextualSpacing w:val="0"/>
              <w:rPr>
                <w:rFonts w:asciiTheme="minorHAnsi" w:hAnsiTheme="minorHAnsi" w:cstheme="minorHAnsi"/>
                <w:sz w:val="22"/>
                <w:szCs w:val="22"/>
              </w:rPr>
            </w:pPr>
            <w:r w:rsidRPr="002D0864">
              <w:rPr>
                <w:rFonts w:asciiTheme="minorHAnsi" w:hAnsiTheme="minorHAnsi" w:cstheme="minorHAnsi"/>
                <w:sz w:val="22"/>
                <w:szCs w:val="22"/>
              </w:rPr>
              <w:t>Gaps in geographic locations * fish size * species can be filled through additional observer and port sampling in the first year of the study.</w:t>
            </w:r>
          </w:p>
        </w:tc>
      </w:tr>
      <w:tr w:rsidR="008A6234" w:rsidRPr="002D0864" w14:paraId="2692C252" w14:textId="77777777" w:rsidTr="00081137">
        <w:tc>
          <w:tcPr>
            <w:tcW w:w="1555" w:type="dxa"/>
          </w:tcPr>
          <w:p w14:paraId="7C945EE4"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Scope</w:t>
            </w:r>
          </w:p>
        </w:tc>
        <w:tc>
          <w:tcPr>
            <w:tcW w:w="7795" w:type="dxa"/>
          </w:tcPr>
          <w:p w14:paraId="63093DD9" w14:textId="77777777" w:rsidR="008A6234" w:rsidRPr="002D0864" w:rsidRDefault="008A6234" w:rsidP="00081137">
            <w:pPr>
              <w:widowControl w:val="0"/>
              <w:adjustRightInd w:val="0"/>
              <w:snapToGrid w:val="0"/>
              <w:rPr>
                <w:rFonts w:asciiTheme="minorHAnsi" w:hAnsiTheme="minorHAnsi" w:cstheme="minorHAnsi"/>
                <w:sz w:val="22"/>
                <w:szCs w:val="22"/>
                <w:lang w:val="en-AU"/>
              </w:rPr>
            </w:pPr>
            <w:r w:rsidRPr="002D0864">
              <w:rPr>
                <w:rFonts w:asciiTheme="minorHAnsi" w:hAnsiTheme="minorHAnsi" w:cstheme="minorHAnsi"/>
                <w:sz w:val="22"/>
                <w:szCs w:val="22"/>
                <w:lang w:val="en-AU"/>
              </w:rPr>
              <w:t>Year 1</w:t>
            </w:r>
          </w:p>
          <w:p w14:paraId="749692C2" w14:textId="77777777" w:rsidR="008A6234" w:rsidRPr="002D0864" w:rsidRDefault="008A6234" w:rsidP="00081137">
            <w:pPr>
              <w:widowControl w:val="0"/>
              <w:numPr>
                <w:ilvl w:val="1"/>
                <w:numId w:val="32"/>
              </w:numPr>
              <w:tabs>
                <w:tab w:val="clear" w:pos="1440"/>
                <w:tab w:val="num" w:pos="1080"/>
              </w:tabs>
              <w:adjustRightInd w:val="0"/>
              <w:snapToGrid w:val="0"/>
              <w:ind w:left="455"/>
              <w:rPr>
                <w:rFonts w:asciiTheme="minorHAnsi" w:hAnsiTheme="minorHAnsi" w:cstheme="minorHAnsi"/>
                <w:sz w:val="22"/>
                <w:szCs w:val="22"/>
                <w:lang w:val="en-AU"/>
              </w:rPr>
            </w:pPr>
            <w:r w:rsidRPr="002D0864">
              <w:rPr>
                <w:rFonts w:asciiTheme="minorHAnsi" w:hAnsiTheme="minorHAnsi" w:cstheme="minorHAnsi"/>
                <w:sz w:val="22"/>
                <w:szCs w:val="22"/>
                <w:lang w:val="en-AU"/>
              </w:rPr>
              <w:t>QC the gonads held in the PMSB for histological analyses and identify key gaps in spatial representation.</w:t>
            </w:r>
          </w:p>
          <w:p w14:paraId="4F891004" w14:textId="77777777" w:rsidR="008A6234" w:rsidRPr="002D0864" w:rsidRDefault="008A6234" w:rsidP="00081137">
            <w:pPr>
              <w:widowControl w:val="0"/>
              <w:numPr>
                <w:ilvl w:val="1"/>
                <w:numId w:val="32"/>
              </w:numPr>
              <w:tabs>
                <w:tab w:val="clear" w:pos="1440"/>
                <w:tab w:val="num" w:pos="1080"/>
              </w:tabs>
              <w:adjustRightInd w:val="0"/>
              <w:snapToGrid w:val="0"/>
              <w:ind w:left="455"/>
              <w:rPr>
                <w:rFonts w:asciiTheme="minorHAnsi" w:hAnsiTheme="minorHAnsi" w:cstheme="minorHAnsi"/>
                <w:sz w:val="22"/>
                <w:szCs w:val="22"/>
                <w:lang w:val="en-AU"/>
              </w:rPr>
            </w:pPr>
            <w:r w:rsidRPr="002D0864">
              <w:rPr>
                <w:rFonts w:asciiTheme="minorHAnsi" w:hAnsiTheme="minorHAnsi" w:cstheme="minorHAnsi"/>
                <w:sz w:val="22"/>
                <w:szCs w:val="22"/>
                <w:lang w:val="en-AU"/>
              </w:rPr>
              <w:t>Quantify and resolve uncertainties associated with maturation staging from frozen samples (multiple-reader quality assessment).</w:t>
            </w:r>
          </w:p>
          <w:p w14:paraId="583846E3" w14:textId="77777777" w:rsidR="008A6234" w:rsidRPr="002D0864" w:rsidRDefault="008A6234" w:rsidP="00081137">
            <w:pPr>
              <w:widowControl w:val="0"/>
              <w:numPr>
                <w:ilvl w:val="1"/>
                <w:numId w:val="32"/>
              </w:numPr>
              <w:tabs>
                <w:tab w:val="clear" w:pos="1440"/>
                <w:tab w:val="num" w:pos="1080"/>
              </w:tabs>
              <w:adjustRightInd w:val="0"/>
              <w:snapToGrid w:val="0"/>
              <w:ind w:left="455"/>
              <w:rPr>
                <w:rFonts w:asciiTheme="minorHAnsi" w:hAnsiTheme="minorHAnsi" w:cstheme="minorHAnsi"/>
                <w:sz w:val="22"/>
                <w:szCs w:val="22"/>
                <w:lang w:val="en-AU"/>
              </w:rPr>
            </w:pPr>
            <w:r w:rsidRPr="002D0864">
              <w:rPr>
                <w:rFonts w:asciiTheme="minorHAnsi" w:hAnsiTheme="minorHAnsi" w:cstheme="minorHAnsi"/>
                <w:sz w:val="22"/>
                <w:szCs w:val="22"/>
                <w:lang w:val="en-AU"/>
              </w:rPr>
              <w:t>Sample collection to fill key gaps.</w:t>
            </w:r>
          </w:p>
          <w:p w14:paraId="02045FB7" w14:textId="77777777" w:rsidR="008A6234" w:rsidRPr="002D0864" w:rsidRDefault="008A6234" w:rsidP="00081137">
            <w:pPr>
              <w:pStyle w:val="ListParagraph"/>
              <w:widowControl w:val="0"/>
              <w:numPr>
                <w:ilvl w:val="1"/>
                <w:numId w:val="35"/>
              </w:numPr>
              <w:adjustRightInd w:val="0"/>
              <w:snapToGrid w:val="0"/>
              <w:contextualSpacing w:val="0"/>
              <w:rPr>
                <w:rFonts w:asciiTheme="minorHAnsi" w:hAnsiTheme="minorHAnsi" w:cstheme="minorHAnsi"/>
                <w:sz w:val="22"/>
                <w:szCs w:val="22"/>
                <w:lang w:val="en-AU"/>
              </w:rPr>
            </w:pPr>
            <w:r w:rsidRPr="002D0864">
              <w:rPr>
                <w:rFonts w:asciiTheme="minorHAnsi" w:hAnsiTheme="minorHAnsi" w:cstheme="minorHAnsi"/>
                <w:sz w:val="22"/>
                <w:szCs w:val="22"/>
                <w:lang w:val="en-AU"/>
              </w:rPr>
              <w:t>Commence histological and laboratory analyses.</w:t>
            </w:r>
          </w:p>
          <w:p w14:paraId="7CD89C82" w14:textId="77777777" w:rsidR="008A6234" w:rsidRPr="002D0864" w:rsidRDefault="008A6234" w:rsidP="00081137">
            <w:pPr>
              <w:widowControl w:val="0"/>
              <w:adjustRightInd w:val="0"/>
              <w:snapToGrid w:val="0"/>
              <w:rPr>
                <w:rFonts w:asciiTheme="minorHAnsi" w:hAnsiTheme="minorHAnsi" w:cstheme="minorHAnsi"/>
                <w:sz w:val="22"/>
                <w:szCs w:val="22"/>
                <w:lang w:val="en-AU"/>
              </w:rPr>
            </w:pPr>
            <w:r w:rsidRPr="002D0864">
              <w:rPr>
                <w:rFonts w:asciiTheme="minorHAnsi" w:hAnsiTheme="minorHAnsi" w:cstheme="minorHAnsi"/>
                <w:sz w:val="22"/>
                <w:szCs w:val="22"/>
                <w:lang w:val="en-GB"/>
              </w:rPr>
              <w:t>Year 2</w:t>
            </w:r>
          </w:p>
          <w:p w14:paraId="1CF92DCD" w14:textId="77777777" w:rsidR="008A6234" w:rsidRPr="002D0864" w:rsidRDefault="008A6234" w:rsidP="00081137">
            <w:pPr>
              <w:widowControl w:val="0"/>
              <w:numPr>
                <w:ilvl w:val="1"/>
                <w:numId w:val="33"/>
              </w:numPr>
              <w:tabs>
                <w:tab w:val="clear" w:pos="1440"/>
              </w:tabs>
              <w:adjustRightInd w:val="0"/>
              <w:snapToGrid w:val="0"/>
              <w:ind w:left="455"/>
              <w:rPr>
                <w:rFonts w:asciiTheme="minorHAnsi" w:hAnsiTheme="minorHAnsi" w:cstheme="minorHAnsi"/>
                <w:sz w:val="22"/>
                <w:szCs w:val="22"/>
                <w:lang w:val="en-AU"/>
              </w:rPr>
            </w:pPr>
            <w:r w:rsidRPr="002D0864">
              <w:rPr>
                <w:rFonts w:asciiTheme="minorHAnsi" w:hAnsiTheme="minorHAnsi" w:cstheme="minorHAnsi"/>
                <w:sz w:val="22"/>
                <w:szCs w:val="22"/>
                <w:lang w:val="en-AU"/>
              </w:rPr>
              <w:t>Histological and laboratory analyses.</w:t>
            </w:r>
          </w:p>
          <w:p w14:paraId="1E5EE4B8" w14:textId="77777777" w:rsidR="008A6234" w:rsidRPr="002D0864" w:rsidRDefault="008A6234" w:rsidP="00081137">
            <w:pPr>
              <w:widowControl w:val="0"/>
              <w:adjustRightInd w:val="0"/>
              <w:snapToGrid w:val="0"/>
              <w:rPr>
                <w:rFonts w:asciiTheme="minorHAnsi" w:hAnsiTheme="minorHAnsi" w:cstheme="minorHAnsi"/>
                <w:sz w:val="22"/>
                <w:szCs w:val="22"/>
                <w:lang w:val="en-AU"/>
              </w:rPr>
            </w:pPr>
            <w:r w:rsidRPr="002D0864">
              <w:rPr>
                <w:rFonts w:asciiTheme="minorHAnsi" w:hAnsiTheme="minorHAnsi" w:cstheme="minorHAnsi"/>
                <w:sz w:val="22"/>
                <w:szCs w:val="22"/>
                <w:lang w:val="en-AU"/>
              </w:rPr>
              <w:t>Year 3</w:t>
            </w:r>
          </w:p>
          <w:p w14:paraId="3979391E" w14:textId="77777777" w:rsidR="008A6234" w:rsidRPr="002D0864" w:rsidRDefault="008A6234" w:rsidP="00081137">
            <w:pPr>
              <w:widowControl w:val="0"/>
              <w:numPr>
                <w:ilvl w:val="1"/>
                <w:numId w:val="34"/>
              </w:numPr>
              <w:tabs>
                <w:tab w:val="clear" w:pos="1440"/>
              </w:tabs>
              <w:adjustRightInd w:val="0"/>
              <w:snapToGrid w:val="0"/>
              <w:ind w:left="455"/>
              <w:rPr>
                <w:rFonts w:asciiTheme="minorHAnsi" w:hAnsiTheme="minorHAnsi" w:cstheme="minorHAnsi"/>
                <w:sz w:val="22"/>
                <w:szCs w:val="22"/>
                <w:lang w:val="en-AU"/>
              </w:rPr>
            </w:pPr>
            <w:r w:rsidRPr="002D0864">
              <w:rPr>
                <w:rFonts w:asciiTheme="minorHAnsi" w:hAnsiTheme="minorHAnsi" w:cstheme="minorHAnsi"/>
                <w:sz w:val="22"/>
                <w:szCs w:val="22"/>
                <w:lang w:val="en-AU"/>
              </w:rPr>
              <w:t>Updated estimates of reproductive biology.</w:t>
            </w:r>
          </w:p>
          <w:p w14:paraId="7A90F84E" w14:textId="77777777" w:rsidR="008A6234" w:rsidRPr="002D0864" w:rsidRDefault="008A6234" w:rsidP="00081137">
            <w:pPr>
              <w:widowControl w:val="0"/>
              <w:adjustRightInd w:val="0"/>
              <w:snapToGrid w:val="0"/>
              <w:rPr>
                <w:rFonts w:asciiTheme="minorHAnsi" w:hAnsiTheme="minorHAnsi" w:cstheme="minorHAnsi"/>
                <w:sz w:val="22"/>
                <w:szCs w:val="22"/>
              </w:rPr>
            </w:pPr>
          </w:p>
        </w:tc>
      </w:tr>
      <w:tr w:rsidR="008A6234" w:rsidRPr="002D0864" w14:paraId="73B6F577" w14:textId="77777777" w:rsidTr="00081137">
        <w:tc>
          <w:tcPr>
            <w:tcW w:w="1555" w:type="dxa"/>
          </w:tcPr>
          <w:p w14:paraId="67359289"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Timeframe</w:t>
            </w:r>
          </w:p>
        </w:tc>
        <w:tc>
          <w:tcPr>
            <w:tcW w:w="7795" w:type="dxa"/>
          </w:tcPr>
          <w:p w14:paraId="0D438E4E" w14:textId="481B983C" w:rsidR="008A6234" w:rsidRPr="002D0864" w:rsidRDefault="008A6234" w:rsidP="00081137">
            <w:pPr>
              <w:widowControl w:val="0"/>
              <w:adjustRightInd w:val="0"/>
              <w:snapToGrid w:val="0"/>
              <w:rPr>
                <w:rFonts w:asciiTheme="minorHAnsi" w:hAnsiTheme="minorHAnsi" w:cstheme="minorHAnsi"/>
                <w:color w:val="EE0000"/>
                <w:sz w:val="22"/>
                <w:szCs w:val="22"/>
              </w:rPr>
            </w:pPr>
            <w:r w:rsidRPr="002D0864">
              <w:rPr>
                <w:rFonts w:asciiTheme="minorHAnsi" w:hAnsiTheme="minorHAnsi" w:cstheme="minorHAnsi"/>
                <w:sz w:val="22"/>
                <w:szCs w:val="22"/>
              </w:rPr>
              <w:t>2024-2026</w:t>
            </w:r>
          </w:p>
        </w:tc>
      </w:tr>
      <w:tr w:rsidR="008A6234" w:rsidRPr="002D0864" w14:paraId="731070E6" w14:textId="77777777" w:rsidTr="00081137">
        <w:tc>
          <w:tcPr>
            <w:tcW w:w="1555" w:type="dxa"/>
          </w:tcPr>
          <w:p w14:paraId="4CF3B9BC"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Budget</w:t>
            </w:r>
          </w:p>
        </w:tc>
        <w:tc>
          <w:tcPr>
            <w:tcW w:w="7795" w:type="dxa"/>
          </w:tcPr>
          <w:p w14:paraId="3D294387"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Euro40,000 (WCPFC co-finance contribution to access Euro200,000 via the European Maritime, Fisheries and Aquaculture Fund)</w:t>
            </w:r>
          </w:p>
        </w:tc>
      </w:tr>
      <w:tr w:rsidR="008A6234" w:rsidRPr="002D0864" w14:paraId="4A09C478" w14:textId="77777777" w:rsidTr="00081137">
        <w:tc>
          <w:tcPr>
            <w:tcW w:w="1555" w:type="dxa"/>
          </w:tcPr>
          <w:p w14:paraId="58C8261B"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Reference</w:t>
            </w:r>
          </w:p>
        </w:tc>
        <w:tc>
          <w:tcPr>
            <w:tcW w:w="7795" w:type="dxa"/>
          </w:tcPr>
          <w:p w14:paraId="116AD212" w14:textId="77777777" w:rsidR="008A6234" w:rsidRPr="002D0864" w:rsidRDefault="008A6234" w:rsidP="00081137">
            <w:pPr>
              <w:widowControl w:val="0"/>
              <w:adjustRightInd w:val="0"/>
              <w:snapToGrid w:val="0"/>
              <w:rPr>
                <w:rFonts w:asciiTheme="minorHAnsi" w:hAnsiTheme="minorHAnsi" w:cstheme="minorHAnsi"/>
                <w:sz w:val="22"/>
                <w:szCs w:val="22"/>
              </w:rPr>
            </w:pPr>
            <w:r w:rsidRPr="002D0864">
              <w:rPr>
                <w:rFonts w:asciiTheme="minorHAnsi" w:hAnsiTheme="minorHAnsi" w:cstheme="minorHAnsi"/>
                <w:sz w:val="22"/>
                <w:szCs w:val="22"/>
              </w:rPr>
              <w:t>SC19-SA-WP-17</w:t>
            </w:r>
          </w:p>
        </w:tc>
      </w:tr>
    </w:tbl>
    <w:p w14:paraId="73C317D1" w14:textId="77777777" w:rsidR="008A6234" w:rsidRPr="002D0864" w:rsidRDefault="008A6234" w:rsidP="008A6234">
      <w:pPr>
        <w:widowControl w:val="0"/>
        <w:adjustRightInd w:val="0"/>
        <w:snapToGrid w:val="0"/>
        <w:rPr>
          <w:rFonts w:asciiTheme="minorHAnsi" w:hAnsiTheme="minorHAnsi" w:cstheme="minorHAnsi"/>
          <w:sz w:val="22"/>
          <w:szCs w:val="22"/>
        </w:rPr>
      </w:pPr>
    </w:p>
    <w:p w14:paraId="35644014" w14:textId="77777777" w:rsidR="00F12666" w:rsidRPr="002D0864" w:rsidRDefault="00F12666" w:rsidP="00F12666">
      <w:pPr>
        <w:rPr>
          <w:rFonts w:asciiTheme="minorHAnsi" w:hAnsiTheme="minorHAnsi" w:cstheme="minorHAnsi"/>
          <w:sz w:val="22"/>
          <w:szCs w:val="22"/>
        </w:rPr>
      </w:pPr>
      <w:bookmarkStart w:id="4" w:name="_Hlk210296882"/>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1951"/>
        <w:gridCol w:w="7393"/>
      </w:tblGrid>
      <w:tr w:rsidR="007937B0" w:rsidRPr="002D0864" w14:paraId="379694E2" w14:textId="77777777" w:rsidTr="000F5A59">
        <w:trPr>
          <w:trHeight w:val="542"/>
        </w:trPr>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top w:w="100" w:type="dxa"/>
              <w:left w:w="100" w:type="dxa"/>
              <w:bottom w:w="100" w:type="dxa"/>
              <w:right w:w="100" w:type="dxa"/>
            </w:tcMar>
            <w:hideMark/>
          </w:tcPr>
          <w:p w14:paraId="4A035F42" w14:textId="4DAA8198" w:rsidR="007937B0" w:rsidRPr="002D0864" w:rsidRDefault="007937B0" w:rsidP="007937B0">
            <w:pPr>
              <w:adjustRightInd w:val="0"/>
              <w:snapToGrid w:val="0"/>
              <w:rPr>
                <w:rFonts w:asciiTheme="minorHAnsi" w:hAnsiTheme="minorHAnsi" w:cstheme="minorHAnsi"/>
                <w:b/>
                <w:sz w:val="22"/>
                <w:szCs w:val="22"/>
                <w:lang w:val="en-NZ"/>
              </w:rPr>
            </w:pPr>
            <w:r w:rsidRPr="002D0864">
              <w:rPr>
                <w:rFonts w:asciiTheme="minorHAnsi" w:hAnsiTheme="minorHAnsi" w:cstheme="minorHAnsi"/>
                <w:b/>
                <w:sz w:val="22"/>
                <w:szCs w:val="22"/>
                <w:lang w:val="en-NZ"/>
              </w:rPr>
              <w:lastRenderedPageBreak/>
              <w:t>Project P</w:t>
            </w:r>
            <w:r w:rsidR="00F23D58" w:rsidRPr="002D0864">
              <w:rPr>
                <w:rFonts w:asciiTheme="minorHAnsi" w:hAnsiTheme="minorHAnsi" w:cstheme="minorHAnsi"/>
                <w:b/>
                <w:sz w:val="22"/>
                <w:szCs w:val="22"/>
                <w:lang w:val="en-NZ"/>
              </w:rPr>
              <w:t>131</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D4EF"/>
            <w:tcMar>
              <w:top w:w="100" w:type="dxa"/>
              <w:left w:w="100" w:type="dxa"/>
              <w:bottom w:w="100" w:type="dxa"/>
              <w:right w:w="100" w:type="dxa"/>
            </w:tcMar>
            <w:hideMark/>
          </w:tcPr>
          <w:p w14:paraId="7E6A36C6" w14:textId="1C50B98A" w:rsidR="007937B0" w:rsidRPr="002D0864" w:rsidRDefault="007937B0" w:rsidP="007937B0">
            <w:pPr>
              <w:adjustRightInd w:val="0"/>
              <w:snapToGrid w:val="0"/>
              <w:rPr>
                <w:rFonts w:asciiTheme="minorHAnsi" w:hAnsiTheme="minorHAnsi" w:cstheme="minorHAnsi"/>
                <w:b/>
                <w:color w:val="EE0000"/>
                <w:sz w:val="22"/>
                <w:szCs w:val="22"/>
                <w:lang w:val="en-NZ"/>
              </w:rPr>
            </w:pPr>
            <w:r w:rsidRPr="002D0864">
              <w:rPr>
                <w:rFonts w:asciiTheme="minorHAnsi" w:hAnsiTheme="minorHAnsi" w:cstheme="minorHAnsi"/>
                <w:b/>
                <w:sz w:val="22"/>
                <w:szCs w:val="22"/>
                <w:lang w:val="en-NZ"/>
              </w:rPr>
              <w:t xml:space="preserve">Southwest Pacific swordfish management strategy evaluation </w:t>
            </w:r>
            <w:r w:rsidR="00F51DE7" w:rsidRPr="002D0864">
              <w:rPr>
                <w:rFonts w:asciiTheme="minorHAnsi" w:hAnsiTheme="minorHAnsi" w:cstheme="minorHAnsi"/>
                <w:b/>
                <w:color w:val="EE0000"/>
                <w:sz w:val="22"/>
                <w:szCs w:val="22"/>
                <w:highlight w:val="yellow"/>
                <w:lang w:val="en-NZ"/>
              </w:rPr>
              <w:t>– to be updated (Australia)</w:t>
            </w:r>
          </w:p>
          <w:p w14:paraId="4BC434ED" w14:textId="77777777" w:rsidR="007937B0" w:rsidRPr="002D0864" w:rsidRDefault="007937B0" w:rsidP="007937B0">
            <w:pPr>
              <w:adjustRightInd w:val="0"/>
              <w:snapToGrid w:val="0"/>
              <w:rPr>
                <w:rFonts w:asciiTheme="minorHAnsi" w:hAnsiTheme="minorHAnsi" w:cstheme="minorHAnsi"/>
                <w:b/>
                <w:sz w:val="22"/>
                <w:szCs w:val="22"/>
                <w:lang w:val="en-NZ"/>
              </w:rPr>
            </w:pPr>
          </w:p>
          <w:p w14:paraId="412F509F" w14:textId="77777777" w:rsidR="007937B0" w:rsidRPr="002D0864" w:rsidRDefault="007937B0" w:rsidP="007937B0">
            <w:pPr>
              <w:adjustRightInd w:val="0"/>
              <w:snapToGrid w:val="0"/>
              <w:rPr>
                <w:rFonts w:asciiTheme="minorHAnsi" w:hAnsiTheme="minorHAnsi" w:cstheme="minorHAnsi"/>
                <w:b/>
                <w:sz w:val="22"/>
                <w:szCs w:val="22"/>
                <w:lang w:val="en-NZ"/>
              </w:rPr>
            </w:pPr>
            <w:r w:rsidRPr="002D0864">
              <w:rPr>
                <w:rFonts w:asciiTheme="minorHAnsi" w:hAnsiTheme="minorHAnsi" w:cstheme="minorHAnsi"/>
                <w:b/>
                <w:sz w:val="22"/>
                <w:szCs w:val="22"/>
                <w:lang w:val="en-NZ"/>
              </w:rPr>
              <w:t>No priority ranking</w:t>
            </w:r>
          </w:p>
          <w:p w14:paraId="4F34CC83" w14:textId="77777777" w:rsidR="007937B0" w:rsidRPr="002D0864" w:rsidRDefault="007937B0" w:rsidP="007937B0">
            <w:pPr>
              <w:adjustRightInd w:val="0"/>
              <w:snapToGrid w:val="0"/>
              <w:rPr>
                <w:rFonts w:asciiTheme="minorHAnsi" w:hAnsiTheme="minorHAnsi" w:cstheme="minorHAnsi"/>
                <w:b/>
                <w:color w:val="7030A0"/>
                <w:sz w:val="22"/>
                <w:szCs w:val="22"/>
                <w:lang w:val="en-NZ"/>
              </w:rPr>
            </w:pPr>
          </w:p>
        </w:tc>
      </w:tr>
      <w:tr w:rsidR="007937B0" w:rsidRPr="002D0864" w14:paraId="19F379DB" w14:textId="77777777" w:rsidTr="000F5A59">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26DA6D08"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b/>
                <w:sz w:val="22"/>
                <w:szCs w:val="22"/>
                <w:lang w:val="en-NZ"/>
              </w:rPr>
              <w:t>Objectives</w:t>
            </w:r>
            <w:r w:rsidRPr="002D0864">
              <w:rPr>
                <w:rFonts w:asciiTheme="minorHAnsi" w:hAnsiTheme="minorHAnsi" w:cstheme="minorHAnsi"/>
                <w:sz w:val="22"/>
                <w:szCs w:val="22"/>
                <w:lang w:val="en-NZ"/>
              </w:rPr>
              <w:t xml:space="preserve"> </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249597F6"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To develop a management strategy evaluation framework for Southwest Pacific swordfish and to develop and evaluate candidate management procedures.</w:t>
            </w:r>
          </w:p>
        </w:tc>
      </w:tr>
      <w:tr w:rsidR="007937B0" w:rsidRPr="002D0864" w14:paraId="0B9E2CF8" w14:textId="77777777" w:rsidTr="000F5A59">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2C9696F5" w14:textId="77777777" w:rsidR="007937B0" w:rsidRPr="002D0864" w:rsidRDefault="007937B0" w:rsidP="000F5A59">
            <w:pPr>
              <w:rPr>
                <w:rFonts w:asciiTheme="minorHAnsi" w:hAnsiTheme="minorHAnsi" w:cstheme="minorHAnsi"/>
                <w:b/>
                <w:sz w:val="22"/>
                <w:szCs w:val="22"/>
                <w:lang w:val="en-NZ"/>
              </w:rPr>
            </w:pPr>
            <w:r w:rsidRPr="002D0864">
              <w:rPr>
                <w:rFonts w:asciiTheme="minorHAnsi" w:hAnsiTheme="minorHAnsi" w:cstheme="minorHAnsi"/>
                <w:b/>
                <w:sz w:val="22"/>
                <w:szCs w:val="22"/>
                <w:lang w:val="en-NZ"/>
              </w:rPr>
              <w:t>Rationale</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282A0B06"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This new project scope responds to the following decisions and guidance provided by WCPFC21 in December 2024:</w:t>
            </w:r>
          </w:p>
          <w:p w14:paraId="420F8859" w14:textId="77777777" w:rsidR="003223A6" w:rsidRPr="002D0864" w:rsidRDefault="003223A6" w:rsidP="000F5A59">
            <w:pPr>
              <w:rPr>
                <w:rFonts w:asciiTheme="minorHAnsi" w:hAnsiTheme="minorHAnsi" w:cstheme="minorHAnsi"/>
                <w:sz w:val="22"/>
                <w:szCs w:val="22"/>
                <w:lang w:val="en-NZ"/>
              </w:rPr>
            </w:pPr>
          </w:p>
          <w:p w14:paraId="6FF5ACBC" w14:textId="77777777" w:rsidR="007937B0" w:rsidRPr="002D0864" w:rsidRDefault="007937B0" w:rsidP="000F5A59">
            <w:pPr>
              <w:rPr>
                <w:rFonts w:asciiTheme="minorHAnsi" w:hAnsiTheme="minorHAnsi" w:cstheme="minorHAnsi"/>
                <w:i/>
                <w:iCs/>
                <w:sz w:val="22"/>
                <w:szCs w:val="22"/>
                <w:lang w:val="en-NZ"/>
              </w:rPr>
            </w:pPr>
            <w:r w:rsidRPr="002D0864">
              <w:rPr>
                <w:rFonts w:asciiTheme="minorHAnsi" w:hAnsiTheme="minorHAnsi" w:cstheme="minorHAnsi"/>
                <w:i/>
                <w:iCs/>
                <w:sz w:val="22"/>
                <w:szCs w:val="22"/>
                <w:lang w:val="en-NZ"/>
              </w:rPr>
              <w:t>458. The Commission agreed to develop a management strategy evaluation framework to evaluate candidate management procedures for Southwest Pacific swordfish and to consider developing a Harvest Strategy. This will commence following the 2025 stock assessment and be conducted in a transparent and inclusive manner.</w:t>
            </w:r>
          </w:p>
          <w:p w14:paraId="236AAC01" w14:textId="77777777" w:rsidR="003223A6" w:rsidRPr="002D0864" w:rsidRDefault="003223A6" w:rsidP="000F5A59">
            <w:pPr>
              <w:rPr>
                <w:rFonts w:asciiTheme="minorHAnsi" w:hAnsiTheme="minorHAnsi" w:cstheme="minorHAnsi"/>
                <w:i/>
                <w:iCs/>
                <w:sz w:val="22"/>
                <w:szCs w:val="22"/>
                <w:lang w:val="en-NZ"/>
              </w:rPr>
            </w:pPr>
          </w:p>
          <w:p w14:paraId="3EF0940B" w14:textId="77777777" w:rsidR="007937B0" w:rsidRPr="002D0864" w:rsidRDefault="007937B0" w:rsidP="000F5A59">
            <w:pPr>
              <w:rPr>
                <w:rFonts w:asciiTheme="minorHAnsi" w:hAnsiTheme="minorHAnsi" w:cstheme="minorHAnsi"/>
                <w:i/>
                <w:iCs/>
                <w:sz w:val="22"/>
                <w:szCs w:val="22"/>
                <w:lang w:val="en-NZ"/>
              </w:rPr>
            </w:pPr>
            <w:r w:rsidRPr="002D0864">
              <w:rPr>
                <w:rFonts w:asciiTheme="minorHAnsi" w:hAnsiTheme="minorHAnsi" w:cstheme="minorHAnsi"/>
                <w:i/>
                <w:iCs/>
                <w:sz w:val="22"/>
                <w:szCs w:val="22"/>
                <w:lang w:val="en-NZ"/>
              </w:rPr>
              <w:t>459. The Commission requested in accordance with the SC’s Billfish Research Plan, Australia and the EU to develop a project scope and workplan for the consideration of SC21. That project shall be considered as a formal project of the Commission and shall be managed by the SSP and supervised by the SC. The research scope and workplan will include explicit consideration of the existence of bycatch and target fisheries with differing impacts on the stock and the need to consider the implications when developing a future Harvest Strategy for SPSWO, as well as the resources needed.</w:t>
            </w:r>
          </w:p>
          <w:p w14:paraId="7394F119" w14:textId="77777777" w:rsidR="003223A6" w:rsidRPr="002D0864" w:rsidRDefault="003223A6" w:rsidP="000F5A59">
            <w:pPr>
              <w:rPr>
                <w:rFonts w:asciiTheme="minorHAnsi" w:hAnsiTheme="minorHAnsi" w:cstheme="minorHAnsi"/>
                <w:i/>
                <w:iCs/>
                <w:sz w:val="22"/>
                <w:szCs w:val="22"/>
                <w:lang w:val="en-NZ"/>
              </w:rPr>
            </w:pPr>
          </w:p>
          <w:p w14:paraId="2E6C4BA1" w14:textId="77777777" w:rsidR="007937B0" w:rsidRPr="002D0864" w:rsidRDefault="007937B0" w:rsidP="000F5A59">
            <w:pPr>
              <w:rPr>
                <w:rFonts w:asciiTheme="minorHAnsi" w:hAnsiTheme="minorHAnsi" w:cstheme="minorHAnsi"/>
                <w:i/>
                <w:iCs/>
                <w:sz w:val="22"/>
                <w:szCs w:val="22"/>
                <w:lang w:val="en-NZ"/>
              </w:rPr>
            </w:pPr>
            <w:r w:rsidRPr="002D0864">
              <w:rPr>
                <w:rFonts w:asciiTheme="minorHAnsi" w:hAnsiTheme="minorHAnsi" w:cstheme="minorHAnsi"/>
                <w:i/>
                <w:iCs/>
                <w:sz w:val="22"/>
                <w:szCs w:val="22"/>
                <w:lang w:val="en-NZ"/>
              </w:rPr>
              <w:t>460. The Commission noted that this should not distract from the critical work progressing the development of harvest strategies for key tuna stocks and is therefore not included in the indicative Harvest Strategy Workplan for key tuna stocks at this stage. The Commission noted that Australia and the EU are considering funding options to support this work of the Commission, and as noted in the Billfish Research Plan, no funding for this work is sought in 2025.</w:t>
            </w:r>
          </w:p>
        </w:tc>
      </w:tr>
      <w:tr w:rsidR="007937B0" w:rsidRPr="002D0864" w14:paraId="411F07F7" w14:textId="77777777" w:rsidTr="000F5A59">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4E2FD287" w14:textId="77777777" w:rsidR="007937B0" w:rsidRPr="002D0864" w:rsidRDefault="007937B0" w:rsidP="000F5A59">
            <w:pPr>
              <w:rPr>
                <w:rFonts w:asciiTheme="minorHAnsi" w:hAnsiTheme="minorHAnsi" w:cstheme="minorHAnsi"/>
                <w:b/>
                <w:sz w:val="22"/>
                <w:szCs w:val="22"/>
                <w:lang w:val="en-NZ"/>
              </w:rPr>
            </w:pPr>
            <w:r w:rsidRPr="002D0864">
              <w:rPr>
                <w:rFonts w:asciiTheme="minorHAnsi" w:hAnsiTheme="minorHAnsi" w:cstheme="minorHAnsi"/>
                <w:b/>
                <w:sz w:val="22"/>
                <w:szCs w:val="22"/>
                <w:lang w:val="en-NZ"/>
              </w:rPr>
              <w:t>Assumptions</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1BAC53DF" w14:textId="77777777" w:rsidR="007937B0" w:rsidRPr="002D0864" w:rsidRDefault="007937B0" w:rsidP="007937B0">
            <w:pPr>
              <w:numPr>
                <w:ilvl w:val="0"/>
                <w:numId w:val="45"/>
              </w:numPr>
              <w:spacing w:after="160" w:line="259" w:lineRule="auto"/>
              <w:rPr>
                <w:rFonts w:asciiTheme="minorHAnsi" w:hAnsiTheme="minorHAnsi" w:cstheme="minorHAnsi"/>
                <w:sz w:val="22"/>
                <w:szCs w:val="22"/>
                <w:lang w:val="en-NZ"/>
              </w:rPr>
            </w:pPr>
            <w:r w:rsidRPr="002D0864">
              <w:rPr>
                <w:rFonts w:asciiTheme="minorHAnsi" w:hAnsiTheme="minorHAnsi" w:cstheme="minorHAnsi"/>
                <w:sz w:val="22"/>
                <w:szCs w:val="22"/>
                <w:lang w:val="en-NZ"/>
              </w:rPr>
              <w:t>an updated stock assessment for Southwest Pacific swordfish is provided to SC21 for review.</w:t>
            </w:r>
          </w:p>
          <w:p w14:paraId="3D1A48C9" w14:textId="77777777" w:rsidR="007937B0" w:rsidRPr="002D0864" w:rsidRDefault="007937B0" w:rsidP="007937B0">
            <w:pPr>
              <w:numPr>
                <w:ilvl w:val="0"/>
                <w:numId w:val="45"/>
              </w:numPr>
              <w:spacing w:after="160" w:line="259" w:lineRule="auto"/>
              <w:rPr>
                <w:rFonts w:asciiTheme="minorHAnsi" w:hAnsiTheme="minorHAnsi" w:cstheme="minorHAnsi"/>
                <w:sz w:val="22"/>
                <w:szCs w:val="22"/>
                <w:lang w:val="en-NZ"/>
              </w:rPr>
            </w:pPr>
            <w:r w:rsidRPr="002D0864">
              <w:rPr>
                <w:rFonts w:asciiTheme="minorHAnsi" w:hAnsiTheme="minorHAnsi" w:cstheme="minorHAnsi"/>
                <w:sz w:val="22"/>
                <w:szCs w:val="22"/>
                <w:lang w:val="en-NZ"/>
              </w:rPr>
              <w:t>Relevant stock assessment data and models can be provided to the research providers.</w:t>
            </w:r>
          </w:p>
          <w:p w14:paraId="34671865" w14:textId="77777777" w:rsidR="007937B0" w:rsidRPr="002D0864" w:rsidRDefault="007937B0" w:rsidP="007937B0">
            <w:pPr>
              <w:numPr>
                <w:ilvl w:val="0"/>
                <w:numId w:val="45"/>
              </w:numPr>
              <w:spacing w:after="160" w:line="259" w:lineRule="auto"/>
              <w:rPr>
                <w:rFonts w:asciiTheme="minorHAnsi" w:hAnsiTheme="minorHAnsi" w:cstheme="minorHAnsi"/>
                <w:sz w:val="22"/>
                <w:szCs w:val="22"/>
                <w:lang w:val="en-NZ"/>
              </w:rPr>
            </w:pPr>
            <w:r w:rsidRPr="002D0864">
              <w:rPr>
                <w:rFonts w:asciiTheme="minorHAnsi" w:hAnsiTheme="minorHAnsi" w:cstheme="minorHAnsi"/>
                <w:sz w:val="22"/>
                <w:szCs w:val="22"/>
                <w:lang w:val="en-NZ"/>
              </w:rPr>
              <w:t>Suitable software is available to undertake MSE using stock synthesis 3 as the operating model basis (the NOAA tool “Management Strategy Evaluation for SS3 – SSMSE” may be appropriate).</w:t>
            </w:r>
          </w:p>
          <w:p w14:paraId="721F9834" w14:textId="77777777" w:rsidR="007937B0" w:rsidRPr="002D0864" w:rsidRDefault="007937B0" w:rsidP="007937B0">
            <w:pPr>
              <w:numPr>
                <w:ilvl w:val="0"/>
                <w:numId w:val="45"/>
              </w:numPr>
              <w:spacing w:after="160" w:line="259" w:lineRule="auto"/>
              <w:rPr>
                <w:rFonts w:asciiTheme="minorHAnsi" w:hAnsiTheme="minorHAnsi" w:cstheme="minorHAnsi"/>
                <w:sz w:val="22"/>
                <w:szCs w:val="22"/>
                <w:lang w:val="en-NZ"/>
              </w:rPr>
            </w:pPr>
            <w:r w:rsidRPr="002D0864">
              <w:rPr>
                <w:rFonts w:asciiTheme="minorHAnsi" w:hAnsiTheme="minorHAnsi" w:cstheme="minorHAnsi"/>
                <w:sz w:val="22"/>
                <w:szCs w:val="22"/>
                <w:lang w:val="en-NZ"/>
              </w:rPr>
              <w:t xml:space="preserve">Funding is made available, and research providers are available and able to undertake this work. </w:t>
            </w:r>
          </w:p>
        </w:tc>
      </w:tr>
      <w:tr w:rsidR="007937B0" w:rsidRPr="002D0864" w14:paraId="2A5BD60B" w14:textId="77777777" w:rsidTr="000F5A59">
        <w:trPr>
          <w:trHeight w:val="1055"/>
        </w:trPr>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5E8158FC" w14:textId="77777777" w:rsidR="007937B0" w:rsidRPr="002D0864" w:rsidRDefault="007937B0" w:rsidP="000F5A59">
            <w:pPr>
              <w:rPr>
                <w:rFonts w:asciiTheme="minorHAnsi" w:hAnsiTheme="minorHAnsi" w:cstheme="minorHAnsi"/>
                <w:b/>
                <w:sz w:val="22"/>
                <w:szCs w:val="22"/>
                <w:lang w:val="en-NZ"/>
              </w:rPr>
            </w:pPr>
            <w:r w:rsidRPr="002D0864">
              <w:rPr>
                <w:rFonts w:asciiTheme="minorHAnsi" w:hAnsiTheme="minorHAnsi" w:cstheme="minorHAnsi"/>
                <w:b/>
                <w:sz w:val="22"/>
                <w:szCs w:val="22"/>
                <w:lang w:val="en-NZ"/>
              </w:rPr>
              <w:lastRenderedPageBreak/>
              <w:t>Scope/Plan</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233F959D"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It is proposed that the project be managed through the Scientific Services Provider (SSP), acknowledging that the work may be commissioned to an external provider in accordance with usual SSP practice and process.</w:t>
            </w:r>
          </w:p>
          <w:p w14:paraId="374E9C34" w14:textId="77777777" w:rsidR="003223A6" w:rsidRPr="002D0864" w:rsidRDefault="003223A6" w:rsidP="000F5A59">
            <w:pPr>
              <w:rPr>
                <w:rFonts w:asciiTheme="minorHAnsi" w:hAnsiTheme="minorHAnsi" w:cstheme="minorHAnsi"/>
                <w:sz w:val="22"/>
                <w:szCs w:val="22"/>
                <w:lang w:val="en-NZ"/>
              </w:rPr>
            </w:pPr>
          </w:p>
          <w:p w14:paraId="595B683F"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It is proposed that the work to develop the 2025 SW Pacific swordfish stock assessment be used to inform the development of the operating model reference set. Additional axes of uncertainty or one-off sensitivities may be incorporated as needed (in the reference or robustness set) with a view to properly representing uncertainty but also constraining the model count for tractability.</w:t>
            </w:r>
          </w:p>
          <w:p w14:paraId="4BF75FE6" w14:textId="77777777" w:rsidR="003223A6" w:rsidRPr="002D0864" w:rsidRDefault="003223A6" w:rsidP="000F5A59">
            <w:pPr>
              <w:rPr>
                <w:rFonts w:asciiTheme="minorHAnsi" w:hAnsiTheme="minorHAnsi" w:cstheme="minorHAnsi"/>
                <w:sz w:val="22"/>
                <w:szCs w:val="22"/>
                <w:lang w:val="en-NZ"/>
              </w:rPr>
            </w:pPr>
          </w:p>
          <w:p w14:paraId="22BB2C47"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SW Pacific swordfish is taken in both targeted longline fisheries and also as an important (and generally retained) economic bycatch in longline fisheries targeting tuna. The catch level in bycatch fishery generally exceed the level in targeted fisheries.  The design of candidate management procedures, and ultimately the design of the Commission management/implementing arrangements, will need to account for both of these sectors.</w:t>
            </w:r>
          </w:p>
          <w:p w14:paraId="0E52F99D" w14:textId="77777777" w:rsidR="003223A6" w:rsidRPr="002D0864" w:rsidRDefault="003223A6" w:rsidP="000F5A59">
            <w:pPr>
              <w:rPr>
                <w:rFonts w:asciiTheme="minorHAnsi" w:hAnsiTheme="minorHAnsi" w:cstheme="minorHAnsi"/>
                <w:sz w:val="22"/>
                <w:szCs w:val="22"/>
                <w:lang w:val="en-NZ"/>
              </w:rPr>
            </w:pPr>
          </w:p>
          <w:p w14:paraId="019E6F25"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No specific target reference point (TRP) has been adopted for SW Pacific swordfish, while noting that the WCPFC Convention requires that all WCPFC stocks should be maintained at least at levels that can produce MSY. The MSE process will serve to evaluate alternative candidate TRPs through their incorporation into alternative candidate MPs as has been the case in since 2025 for albacore and bigeye tunas. At project commencement it is proposed that candidate targets be based on a variety of biomass depletions relative to a reference period (including that which corresponds to the MSY level), pending Commission guidance.</w:t>
            </w:r>
          </w:p>
          <w:p w14:paraId="53F3FAAB" w14:textId="77777777" w:rsidR="003223A6" w:rsidRPr="002D0864" w:rsidRDefault="003223A6" w:rsidP="000F5A59">
            <w:pPr>
              <w:rPr>
                <w:rFonts w:asciiTheme="minorHAnsi" w:hAnsiTheme="minorHAnsi" w:cstheme="minorHAnsi"/>
                <w:sz w:val="22"/>
                <w:szCs w:val="22"/>
                <w:lang w:val="en-NZ"/>
              </w:rPr>
            </w:pPr>
          </w:p>
          <w:p w14:paraId="361A9FA1"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 xml:space="preserve">Consideration of an appropriate monitoring strategy would occur in the latter half of the project. </w:t>
            </w:r>
          </w:p>
          <w:p w14:paraId="31C8629D" w14:textId="77777777" w:rsidR="003223A6" w:rsidRPr="002D0864" w:rsidRDefault="003223A6" w:rsidP="000F5A59">
            <w:pPr>
              <w:rPr>
                <w:rFonts w:asciiTheme="minorHAnsi" w:hAnsiTheme="minorHAnsi" w:cstheme="minorHAnsi"/>
                <w:sz w:val="22"/>
                <w:szCs w:val="22"/>
                <w:lang w:val="en-NZ"/>
              </w:rPr>
            </w:pPr>
          </w:p>
          <w:p w14:paraId="366ABE61"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 xml:space="preserve">A draft overall indicative workplan for the development of a Southwest Pacific swordfish is provided in </w:t>
            </w:r>
            <w:r w:rsidRPr="002D0864">
              <w:rPr>
                <w:rFonts w:asciiTheme="minorHAnsi" w:hAnsiTheme="minorHAnsi" w:cstheme="minorHAnsi"/>
                <w:b/>
                <w:bCs/>
                <w:sz w:val="22"/>
                <w:szCs w:val="22"/>
                <w:lang w:val="en-NZ"/>
              </w:rPr>
              <w:t>Attachment 1</w:t>
            </w:r>
            <w:r w:rsidRPr="002D0864">
              <w:rPr>
                <w:rFonts w:asciiTheme="minorHAnsi" w:hAnsiTheme="minorHAnsi" w:cstheme="minorHAnsi"/>
                <w:sz w:val="22"/>
                <w:szCs w:val="22"/>
                <w:lang w:val="en-NZ"/>
              </w:rPr>
              <w:t xml:space="preserve">. It contains a broader set of items required for developing the harvest strategy, some of which are beyond the project scope. </w:t>
            </w:r>
          </w:p>
          <w:p w14:paraId="04024FE1" w14:textId="77777777" w:rsidR="003223A6" w:rsidRPr="002D0864" w:rsidRDefault="003223A6" w:rsidP="000F5A59">
            <w:pPr>
              <w:rPr>
                <w:rFonts w:asciiTheme="minorHAnsi" w:hAnsiTheme="minorHAnsi" w:cstheme="minorHAnsi"/>
                <w:sz w:val="22"/>
                <w:szCs w:val="22"/>
                <w:lang w:val="en-NZ"/>
              </w:rPr>
            </w:pPr>
          </w:p>
          <w:p w14:paraId="38165AD7"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 xml:space="preserve">The Commission has noted that the development of this management procedure should not distract from the critical work progressing the development of harvest strategies for key tuna stocks. Further, noting that swordfish is a byproduct for most fleets, it is desirable that the workload of the Commission and its subsidiary bodies is efficient and constrained to a reasonable level. It is also desirable that candidate MPs be simple in design, avoid excessive management intervention, and be simple to run and translate directly into management implementation. It is suggested that, subject to MSE, the MP be run in a four-year cycle in appropriate synchronisation with the stock assessment.     </w:t>
            </w:r>
          </w:p>
          <w:p w14:paraId="0F309D8E" w14:textId="77777777" w:rsidR="003223A6" w:rsidRPr="002D0864" w:rsidRDefault="003223A6" w:rsidP="000F5A59">
            <w:pPr>
              <w:rPr>
                <w:rFonts w:asciiTheme="minorHAnsi" w:hAnsiTheme="minorHAnsi" w:cstheme="minorHAnsi"/>
                <w:sz w:val="22"/>
                <w:szCs w:val="22"/>
                <w:lang w:val="en-NZ"/>
              </w:rPr>
            </w:pPr>
          </w:p>
          <w:p w14:paraId="4CA7CE82" w14:textId="77777777" w:rsidR="007937B0" w:rsidRPr="002D0864" w:rsidRDefault="007937B0" w:rsidP="000F5A59">
            <w:pPr>
              <w:rPr>
                <w:rFonts w:asciiTheme="minorHAnsi" w:hAnsiTheme="minorHAnsi" w:cstheme="minorHAnsi"/>
                <w:b/>
                <w:bCs/>
                <w:sz w:val="22"/>
                <w:szCs w:val="22"/>
                <w:lang w:val="en-NZ"/>
              </w:rPr>
            </w:pPr>
            <w:r w:rsidRPr="002D0864">
              <w:rPr>
                <w:rFonts w:asciiTheme="minorHAnsi" w:hAnsiTheme="minorHAnsi" w:cstheme="minorHAnsi"/>
                <w:b/>
                <w:bCs/>
                <w:sz w:val="22"/>
                <w:szCs w:val="22"/>
                <w:lang w:val="en-NZ"/>
              </w:rPr>
              <w:t>MSE Project Plan</w:t>
            </w:r>
          </w:p>
          <w:tbl>
            <w:tblPr>
              <w:tblStyle w:val="TableGrid"/>
              <w:tblW w:w="6619" w:type="dxa"/>
              <w:tblLook w:val="04A0" w:firstRow="1" w:lastRow="0" w:firstColumn="1" w:lastColumn="0" w:noHBand="0" w:noVBand="1"/>
            </w:tblPr>
            <w:tblGrid>
              <w:gridCol w:w="1108"/>
              <w:gridCol w:w="5511"/>
            </w:tblGrid>
            <w:tr w:rsidR="007937B0" w:rsidRPr="002D0864" w14:paraId="0960EDDB" w14:textId="77777777" w:rsidTr="000F5A59">
              <w:trPr>
                <w:trHeight w:val="288"/>
              </w:trPr>
              <w:tc>
                <w:tcPr>
                  <w:tcW w:w="1108" w:type="dxa"/>
                  <w:noWrap/>
                  <w:hideMark/>
                </w:tcPr>
                <w:p w14:paraId="5CAA3A59" w14:textId="77777777" w:rsidR="007937B0" w:rsidRPr="002D0864" w:rsidRDefault="007937B0" w:rsidP="000F5A59">
                  <w:pPr>
                    <w:jc w:val="right"/>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lastRenderedPageBreak/>
                    <w:t>2026</w:t>
                  </w:r>
                </w:p>
              </w:tc>
              <w:tc>
                <w:tcPr>
                  <w:tcW w:w="5511" w:type="dxa"/>
                  <w:noWrap/>
                  <w:hideMark/>
                </w:tcPr>
                <w:p w14:paraId="098D6278"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 xml:space="preserve">Year1. Project commencement. OM Development and initial development of candidate MPs for evaluation. </w:t>
                  </w:r>
                  <w:r w:rsidRPr="002D0864">
                    <w:rPr>
                      <w:rFonts w:asciiTheme="minorHAnsi" w:eastAsia="Times New Roman" w:hAnsiTheme="minorHAnsi" w:cstheme="minorHAnsi"/>
                      <w:sz w:val="22"/>
                      <w:szCs w:val="22"/>
                      <w:lang w:eastAsia="en-AU"/>
                    </w:rPr>
                    <w:br/>
                    <w:t>• Provide analysis to allow SC to consider the operating models for MSE.</w:t>
                  </w:r>
                </w:p>
                <w:p w14:paraId="10074BEC"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 Provide analysis to allow SC and Commission to consider and advise on candidate management procedures to evaluate.</w:t>
                  </w:r>
                </w:p>
                <w:p w14:paraId="02F8444D" w14:textId="77777777" w:rsidR="007937B0" w:rsidRPr="002D0864" w:rsidRDefault="007937B0" w:rsidP="000F5A59">
                  <w:pPr>
                    <w:rPr>
                      <w:rFonts w:asciiTheme="minorHAnsi" w:eastAsia="Times New Roman" w:hAnsiTheme="minorHAnsi" w:cstheme="minorHAnsi"/>
                      <w:sz w:val="22"/>
                      <w:szCs w:val="22"/>
                      <w:lang w:eastAsia="en-AU"/>
                    </w:rPr>
                  </w:pPr>
                </w:p>
              </w:tc>
            </w:tr>
            <w:tr w:rsidR="007937B0" w:rsidRPr="002D0864" w14:paraId="742C8158" w14:textId="77777777" w:rsidTr="000F5A59">
              <w:trPr>
                <w:trHeight w:val="288"/>
              </w:trPr>
              <w:tc>
                <w:tcPr>
                  <w:tcW w:w="1108" w:type="dxa"/>
                  <w:noWrap/>
                  <w:hideMark/>
                </w:tcPr>
                <w:p w14:paraId="6691A0A8" w14:textId="77777777" w:rsidR="007937B0" w:rsidRPr="002D0864" w:rsidRDefault="007937B0" w:rsidP="000F5A59">
                  <w:pPr>
                    <w:jc w:val="right"/>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2027</w:t>
                  </w:r>
                </w:p>
              </w:tc>
              <w:tc>
                <w:tcPr>
                  <w:tcW w:w="5511" w:type="dxa"/>
                  <w:noWrap/>
                  <w:hideMark/>
                </w:tcPr>
                <w:p w14:paraId="7BCD4368"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Year 2. Evaluation of candidate MPs.</w:t>
                  </w:r>
                </w:p>
                <w:p w14:paraId="0C9FDD67"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 Provide analysis to allow SC to provide advice on performance of candidate management procedures.</w:t>
                  </w:r>
                </w:p>
                <w:p w14:paraId="6BFD6C31"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 Provide analysis to allow Commission to consider and refine a candidate set of management procedures.</w:t>
                  </w:r>
                </w:p>
              </w:tc>
            </w:tr>
            <w:tr w:rsidR="007937B0" w:rsidRPr="002D0864" w14:paraId="035319EF" w14:textId="77777777" w:rsidTr="000F5A59">
              <w:trPr>
                <w:trHeight w:val="288"/>
              </w:trPr>
              <w:tc>
                <w:tcPr>
                  <w:tcW w:w="1108" w:type="dxa"/>
                  <w:noWrap/>
                  <w:hideMark/>
                </w:tcPr>
                <w:p w14:paraId="6A6AFC63" w14:textId="77777777" w:rsidR="007937B0" w:rsidRPr="002D0864" w:rsidRDefault="007937B0" w:rsidP="000F5A59">
                  <w:pPr>
                    <w:jc w:val="right"/>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2028</w:t>
                  </w:r>
                </w:p>
              </w:tc>
              <w:tc>
                <w:tcPr>
                  <w:tcW w:w="5511" w:type="dxa"/>
                  <w:noWrap/>
                  <w:hideMark/>
                </w:tcPr>
                <w:p w14:paraId="25613FB4"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Year 3. Adoption (finalising) of MSE operating models and provision of candidate MPs to Commission.</w:t>
                  </w:r>
                  <w:r w:rsidRPr="002D0864">
                    <w:rPr>
                      <w:rFonts w:asciiTheme="minorHAnsi" w:eastAsia="Times New Roman" w:hAnsiTheme="minorHAnsi" w:cstheme="minorHAnsi"/>
                      <w:sz w:val="22"/>
                      <w:szCs w:val="22"/>
                      <w:lang w:eastAsia="en-AU"/>
                    </w:rPr>
                    <w:br/>
                    <w:t>• Provide analysis to allow SC to formally agree the operating models for MSE.</w:t>
                  </w:r>
                </w:p>
                <w:p w14:paraId="1ED598C9"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 Provide analysis to allow SC to provide advice on performance of candidate management procedures.</w:t>
                  </w:r>
                  <w:r w:rsidRPr="002D0864">
                    <w:rPr>
                      <w:rFonts w:asciiTheme="minorHAnsi" w:eastAsia="Times New Roman" w:hAnsiTheme="minorHAnsi" w:cstheme="minorHAnsi"/>
                      <w:sz w:val="22"/>
                      <w:szCs w:val="22"/>
                      <w:lang w:eastAsia="en-AU"/>
                    </w:rPr>
                    <w:br/>
                    <w:t>• Provide analysis to allow Commission to consider and refine a candidate set of management procedures.</w:t>
                  </w:r>
                </w:p>
              </w:tc>
            </w:tr>
            <w:tr w:rsidR="007937B0" w:rsidRPr="002D0864" w14:paraId="1098BFB2" w14:textId="77777777" w:rsidTr="000F5A59">
              <w:trPr>
                <w:trHeight w:val="288"/>
              </w:trPr>
              <w:tc>
                <w:tcPr>
                  <w:tcW w:w="1108" w:type="dxa"/>
                  <w:noWrap/>
                  <w:hideMark/>
                </w:tcPr>
                <w:p w14:paraId="2616A12B" w14:textId="77777777" w:rsidR="007937B0" w:rsidRPr="002D0864" w:rsidRDefault="007937B0" w:rsidP="000F5A59">
                  <w:pPr>
                    <w:jc w:val="right"/>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2029</w:t>
                  </w:r>
                </w:p>
              </w:tc>
              <w:tc>
                <w:tcPr>
                  <w:tcW w:w="5511" w:type="dxa"/>
                  <w:noWrap/>
                  <w:hideMark/>
                </w:tcPr>
                <w:p w14:paraId="4D31C311"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Pending</w:t>
                  </w:r>
                </w:p>
                <w:p w14:paraId="091548DB" w14:textId="77777777" w:rsidR="007937B0" w:rsidRPr="002D0864" w:rsidRDefault="007937B0" w:rsidP="000F5A59">
                  <w:pPr>
                    <w:rPr>
                      <w:rFonts w:asciiTheme="minorHAnsi" w:eastAsia="Times New Roman" w:hAnsiTheme="minorHAnsi" w:cstheme="minorHAnsi"/>
                      <w:sz w:val="22"/>
                      <w:szCs w:val="22"/>
                      <w:lang w:eastAsia="en-AU"/>
                    </w:rPr>
                  </w:pPr>
                </w:p>
              </w:tc>
            </w:tr>
            <w:tr w:rsidR="007937B0" w:rsidRPr="002D0864" w14:paraId="2FFCA744" w14:textId="77777777" w:rsidTr="000F5A59">
              <w:trPr>
                <w:trHeight w:val="288"/>
              </w:trPr>
              <w:tc>
                <w:tcPr>
                  <w:tcW w:w="1108" w:type="dxa"/>
                  <w:noWrap/>
                </w:tcPr>
                <w:p w14:paraId="4EFEC3BD" w14:textId="77777777" w:rsidR="007937B0" w:rsidRPr="002D0864" w:rsidRDefault="007937B0" w:rsidP="000F5A59">
                  <w:pPr>
                    <w:jc w:val="right"/>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2030</w:t>
                  </w:r>
                </w:p>
              </w:tc>
              <w:tc>
                <w:tcPr>
                  <w:tcW w:w="5511" w:type="dxa"/>
                  <w:noWrap/>
                </w:tcPr>
                <w:p w14:paraId="1EA80CB8"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Pending</w:t>
                  </w:r>
                </w:p>
              </w:tc>
            </w:tr>
          </w:tbl>
          <w:p w14:paraId="0AA9ACEE" w14:textId="77777777" w:rsidR="007937B0" w:rsidRPr="002D0864" w:rsidRDefault="007937B0" w:rsidP="000F5A59">
            <w:pPr>
              <w:rPr>
                <w:rFonts w:asciiTheme="minorHAnsi" w:hAnsiTheme="minorHAnsi" w:cstheme="minorHAnsi"/>
                <w:color w:val="7030A0"/>
                <w:sz w:val="22"/>
                <w:szCs w:val="22"/>
                <w:lang w:val="en-NZ"/>
              </w:rPr>
            </w:pPr>
          </w:p>
        </w:tc>
      </w:tr>
      <w:tr w:rsidR="007937B0" w:rsidRPr="002D0864" w14:paraId="218BB2BF" w14:textId="77777777" w:rsidTr="000F5A59">
        <w:trPr>
          <w:trHeight w:val="533"/>
        </w:trPr>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202F2496" w14:textId="77777777" w:rsidR="007937B0" w:rsidRPr="002D0864" w:rsidRDefault="007937B0" w:rsidP="000F5A59">
            <w:pPr>
              <w:rPr>
                <w:rFonts w:asciiTheme="minorHAnsi" w:hAnsiTheme="minorHAnsi" w:cstheme="minorHAnsi"/>
                <w:b/>
                <w:sz w:val="22"/>
                <w:szCs w:val="22"/>
                <w:lang w:val="en-NZ"/>
              </w:rPr>
            </w:pPr>
            <w:r w:rsidRPr="002D0864">
              <w:rPr>
                <w:rFonts w:asciiTheme="minorHAnsi" w:hAnsiTheme="minorHAnsi" w:cstheme="minorHAnsi"/>
                <w:b/>
                <w:sz w:val="22"/>
                <w:szCs w:val="22"/>
                <w:lang w:val="en-NZ"/>
              </w:rPr>
              <w:t>Indicative Time frame</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4B9B57FF" w14:textId="77777777" w:rsidR="007937B0" w:rsidRPr="002D0864" w:rsidRDefault="007937B0" w:rsidP="000F5A59">
            <w:pPr>
              <w:rPr>
                <w:rFonts w:asciiTheme="minorHAnsi" w:hAnsiTheme="minorHAnsi" w:cstheme="minorHAnsi"/>
                <w:color w:val="7030A0"/>
                <w:sz w:val="22"/>
                <w:szCs w:val="22"/>
                <w:lang w:val="en-NZ"/>
              </w:rPr>
            </w:pPr>
            <w:r w:rsidRPr="002D0864">
              <w:rPr>
                <w:rFonts w:asciiTheme="minorHAnsi" w:hAnsiTheme="minorHAnsi" w:cstheme="minorHAnsi"/>
                <w:bCs/>
                <w:sz w:val="22"/>
                <w:szCs w:val="22"/>
                <w:lang w:val="en-NZ"/>
              </w:rPr>
              <w:t>3-5 years staring from 2026. There is the potential for extension to support Commission decision making as needed.</w:t>
            </w:r>
          </w:p>
        </w:tc>
      </w:tr>
      <w:tr w:rsidR="007937B0" w:rsidRPr="002D0864" w14:paraId="031663D8" w14:textId="77777777" w:rsidTr="000F5A59">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07550C74" w14:textId="77777777" w:rsidR="007937B0" w:rsidRPr="002D0864" w:rsidRDefault="007937B0" w:rsidP="000F5A59">
            <w:pPr>
              <w:rPr>
                <w:rFonts w:asciiTheme="minorHAnsi" w:hAnsiTheme="minorHAnsi" w:cstheme="minorHAnsi"/>
                <w:b/>
                <w:sz w:val="22"/>
                <w:szCs w:val="22"/>
                <w:lang w:val="en-NZ"/>
              </w:rPr>
            </w:pPr>
            <w:r w:rsidRPr="002D0864">
              <w:rPr>
                <w:rFonts w:asciiTheme="minorHAnsi" w:hAnsiTheme="minorHAnsi" w:cstheme="minorHAnsi"/>
                <w:b/>
                <w:sz w:val="22"/>
                <w:szCs w:val="22"/>
                <w:lang w:val="en-NZ"/>
              </w:rPr>
              <w:t>Indicative Budget</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tbl>
            <w:tblPr>
              <w:tblW w:w="6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417"/>
              <w:gridCol w:w="1560"/>
              <w:gridCol w:w="1417"/>
              <w:gridCol w:w="1418"/>
            </w:tblGrid>
            <w:tr w:rsidR="007937B0" w:rsidRPr="002D0864" w14:paraId="6C406A1A" w14:textId="77777777" w:rsidTr="000F5A59">
              <w:trPr>
                <w:trHeight w:val="285"/>
              </w:trPr>
              <w:tc>
                <w:tcPr>
                  <w:tcW w:w="805" w:type="dxa"/>
                  <w:noWrap/>
                  <w:vAlign w:val="bottom"/>
                  <w:hideMark/>
                </w:tcPr>
                <w:p w14:paraId="64CB610E"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p>
              </w:tc>
              <w:tc>
                <w:tcPr>
                  <w:tcW w:w="1417" w:type="dxa"/>
                  <w:noWrap/>
                  <w:vAlign w:val="bottom"/>
                  <w:hideMark/>
                </w:tcPr>
                <w:p w14:paraId="695748A6"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Staffing</w:t>
                  </w:r>
                </w:p>
              </w:tc>
              <w:tc>
                <w:tcPr>
                  <w:tcW w:w="1560" w:type="dxa"/>
                  <w:noWrap/>
                  <w:vAlign w:val="bottom"/>
                  <w:hideMark/>
                </w:tcPr>
                <w:p w14:paraId="548AFE17"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SC attendance</w:t>
                  </w:r>
                </w:p>
              </w:tc>
              <w:tc>
                <w:tcPr>
                  <w:tcW w:w="1417" w:type="dxa"/>
                  <w:noWrap/>
                  <w:vAlign w:val="bottom"/>
                  <w:hideMark/>
                </w:tcPr>
                <w:p w14:paraId="7342A6DF"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Overheads</w:t>
                  </w:r>
                </w:p>
              </w:tc>
              <w:tc>
                <w:tcPr>
                  <w:tcW w:w="1418" w:type="dxa"/>
                  <w:noWrap/>
                  <w:vAlign w:val="bottom"/>
                  <w:hideMark/>
                </w:tcPr>
                <w:p w14:paraId="5F08B624"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Total USD</w:t>
                  </w:r>
                </w:p>
              </w:tc>
            </w:tr>
            <w:tr w:rsidR="007937B0" w:rsidRPr="002D0864" w14:paraId="42842565" w14:textId="77777777" w:rsidTr="000F5A59">
              <w:trPr>
                <w:trHeight w:val="285"/>
              </w:trPr>
              <w:tc>
                <w:tcPr>
                  <w:tcW w:w="805" w:type="dxa"/>
                  <w:noWrap/>
                  <w:vAlign w:val="bottom"/>
                  <w:hideMark/>
                </w:tcPr>
                <w:p w14:paraId="7E335E47"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2026</w:t>
                  </w:r>
                </w:p>
              </w:tc>
              <w:tc>
                <w:tcPr>
                  <w:tcW w:w="1417" w:type="dxa"/>
                  <w:noWrap/>
                  <w:vAlign w:val="bottom"/>
                  <w:hideMark/>
                </w:tcPr>
                <w:p w14:paraId="13B4CD4C"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$99,000 </w:t>
                  </w:r>
                </w:p>
              </w:tc>
              <w:tc>
                <w:tcPr>
                  <w:tcW w:w="1560" w:type="dxa"/>
                  <w:noWrap/>
                  <w:vAlign w:val="bottom"/>
                  <w:hideMark/>
                </w:tcPr>
                <w:p w14:paraId="1A3487B2"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$6,000 </w:t>
                  </w:r>
                </w:p>
              </w:tc>
              <w:tc>
                <w:tcPr>
                  <w:tcW w:w="1417" w:type="dxa"/>
                  <w:noWrap/>
                  <w:vAlign w:val="bottom"/>
                  <w:hideMark/>
                </w:tcPr>
                <w:p w14:paraId="6C467C25"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$15,750 </w:t>
                  </w:r>
                </w:p>
              </w:tc>
              <w:tc>
                <w:tcPr>
                  <w:tcW w:w="1418" w:type="dxa"/>
                  <w:noWrap/>
                  <w:vAlign w:val="bottom"/>
                  <w:hideMark/>
                </w:tcPr>
                <w:p w14:paraId="67159864"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$120,750 </w:t>
                  </w:r>
                </w:p>
              </w:tc>
            </w:tr>
            <w:tr w:rsidR="007937B0" w:rsidRPr="002D0864" w14:paraId="23DDD172" w14:textId="77777777" w:rsidTr="000F5A59">
              <w:trPr>
                <w:trHeight w:val="285"/>
              </w:trPr>
              <w:tc>
                <w:tcPr>
                  <w:tcW w:w="805" w:type="dxa"/>
                  <w:noWrap/>
                  <w:vAlign w:val="bottom"/>
                  <w:hideMark/>
                </w:tcPr>
                <w:p w14:paraId="629B7133"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2027</w:t>
                  </w:r>
                </w:p>
              </w:tc>
              <w:tc>
                <w:tcPr>
                  <w:tcW w:w="1417" w:type="dxa"/>
                  <w:noWrap/>
                  <w:vAlign w:val="bottom"/>
                  <w:hideMark/>
                </w:tcPr>
                <w:p w14:paraId="0052A5BF"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$101,970 </w:t>
                  </w:r>
                </w:p>
              </w:tc>
              <w:tc>
                <w:tcPr>
                  <w:tcW w:w="1560" w:type="dxa"/>
                  <w:noWrap/>
                  <w:vAlign w:val="bottom"/>
                  <w:hideMark/>
                </w:tcPr>
                <w:p w14:paraId="7DAD394B"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$6,180 </w:t>
                  </w:r>
                </w:p>
              </w:tc>
              <w:tc>
                <w:tcPr>
                  <w:tcW w:w="1417" w:type="dxa"/>
                  <w:noWrap/>
                  <w:vAlign w:val="bottom"/>
                  <w:hideMark/>
                </w:tcPr>
                <w:p w14:paraId="797BF931"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$16,223 </w:t>
                  </w:r>
                </w:p>
              </w:tc>
              <w:tc>
                <w:tcPr>
                  <w:tcW w:w="1418" w:type="dxa"/>
                  <w:noWrap/>
                  <w:vAlign w:val="bottom"/>
                  <w:hideMark/>
                </w:tcPr>
                <w:p w14:paraId="2413BA46"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$124,373 </w:t>
                  </w:r>
                </w:p>
              </w:tc>
            </w:tr>
            <w:tr w:rsidR="007937B0" w:rsidRPr="002D0864" w14:paraId="43192EDE" w14:textId="77777777" w:rsidTr="000F5A59">
              <w:trPr>
                <w:trHeight w:val="285"/>
              </w:trPr>
              <w:tc>
                <w:tcPr>
                  <w:tcW w:w="805" w:type="dxa"/>
                  <w:noWrap/>
                  <w:vAlign w:val="bottom"/>
                  <w:hideMark/>
                </w:tcPr>
                <w:p w14:paraId="0FB8B6DE"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2028</w:t>
                  </w:r>
                </w:p>
              </w:tc>
              <w:tc>
                <w:tcPr>
                  <w:tcW w:w="1417" w:type="dxa"/>
                  <w:noWrap/>
                  <w:vAlign w:val="bottom"/>
                  <w:hideMark/>
                </w:tcPr>
                <w:p w14:paraId="3C4C1BD2"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$104,940 </w:t>
                  </w:r>
                </w:p>
              </w:tc>
              <w:tc>
                <w:tcPr>
                  <w:tcW w:w="1560" w:type="dxa"/>
                  <w:noWrap/>
                  <w:vAlign w:val="bottom"/>
                  <w:hideMark/>
                </w:tcPr>
                <w:p w14:paraId="4ED41178"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$6,365 </w:t>
                  </w:r>
                </w:p>
              </w:tc>
              <w:tc>
                <w:tcPr>
                  <w:tcW w:w="1417" w:type="dxa"/>
                  <w:noWrap/>
                  <w:vAlign w:val="bottom"/>
                  <w:hideMark/>
                </w:tcPr>
                <w:p w14:paraId="38AEFBB1"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$16,696 </w:t>
                  </w:r>
                </w:p>
              </w:tc>
              <w:tc>
                <w:tcPr>
                  <w:tcW w:w="1418" w:type="dxa"/>
                  <w:noWrap/>
                  <w:vAlign w:val="bottom"/>
                  <w:hideMark/>
                </w:tcPr>
                <w:p w14:paraId="2BFA79A3"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$128,001 </w:t>
                  </w:r>
                </w:p>
              </w:tc>
            </w:tr>
            <w:tr w:rsidR="007937B0" w:rsidRPr="002D0864" w14:paraId="77172A6D" w14:textId="77777777" w:rsidTr="000F5A59">
              <w:trPr>
                <w:trHeight w:val="285"/>
              </w:trPr>
              <w:tc>
                <w:tcPr>
                  <w:tcW w:w="805" w:type="dxa"/>
                  <w:noWrap/>
                  <w:vAlign w:val="bottom"/>
                  <w:hideMark/>
                </w:tcPr>
                <w:p w14:paraId="3827CD85"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p>
              </w:tc>
              <w:tc>
                <w:tcPr>
                  <w:tcW w:w="1417" w:type="dxa"/>
                  <w:noWrap/>
                  <w:vAlign w:val="bottom"/>
                  <w:hideMark/>
                </w:tcPr>
                <w:p w14:paraId="6A043D1B" w14:textId="77777777" w:rsidR="007937B0" w:rsidRPr="002D0864" w:rsidRDefault="007937B0" w:rsidP="000F5A59">
                  <w:pPr>
                    <w:jc w:val="right"/>
                    <w:rPr>
                      <w:rFonts w:asciiTheme="minorHAnsi" w:eastAsia="Times New Roman" w:hAnsiTheme="minorHAnsi" w:cstheme="minorHAnsi"/>
                      <w:sz w:val="22"/>
                      <w:szCs w:val="22"/>
                      <w:lang w:eastAsia="en-AU"/>
                    </w:rPr>
                  </w:pPr>
                </w:p>
              </w:tc>
              <w:tc>
                <w:tcPr>
                  <w:tcW w:w="1560" w:type="dxa"/>
                  <w:noWrap/>
                  <w:vAlign w:val="bottom"/>
                  <w:hideMark/>
                </w:tcPr>
                <w:p w14:paraId="3FA93430" w14:textId="77777777" w:rsidR="007937B0" w:rsidRPr="002D0864" w:rsidRDefault="007937B0" w:rsidP="000F5A59">
                  <w:pPr>
                    <w:jc w:val="right"/>
                    <w:rPr>
                      <w:rFonts w:asciiTheme="minorHAnsi" w:eastAsia="Times New Roman" w:hAnsiTheme="minorHAnsi" w:cstheme="minorHAnsi"/>
                      <w:sz w:val="22"/>
                      <w:szCs w:val="22"/>
                      <w:lang w:eastAsia="en-AU"/>
                    </w:rPr>
                  </w:pPr>
                </w:p>
              </w:tc>
              <w:tc>
                <w:tcPr>
                  <w:tcW w:w="1417" w:type="dxa"/>
                  <w:noWrap/>
                  <w:vAlign w:val="bottom"/>
                  <w:hideMark/>
                </w:tcPr>
                <w:p w14:paraId="5943E72F"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TOTAL</w:t>
                  </w:r>
                </w:p>
              </w:tc>
              <w:tc>
                <w:tcPr>
                  <w:tcW w:w="1418" w:type="dxa"/>
                  <w:noWrap/>
                  <w:vAlign w:val="bottom"/>
                  <w:hideMark/>
                </w:tcPr>
                <w:p w14:paraId="1D08D66F" w14:textId="77777777" w:rsidR="007937B0" w:rsidRPr="002D0864" w:rsidRDefault="007937B0" w:rsidP="000F5A59">
                  <w:pPr>
                    <w:jc w:val="right"/>
                    <w:rPr>
                      <w:rFonts w:asciiTheme="minorHAnsi" w:eastAsia="Times New Roman" w:hAnsiTheme="minorHAnsi" w:cstheme="minorHAnsi"/>
                      <w:color w:val="000000"/>
                      <w:sz w:val="22"/>
                      <w:szCs w:val="22"/>
                      <w:lang w:eastAsia="en-AU"/>
                    </w:rPr>
                  </w:pPr>
                  <w:r w:rsidRPr="002D0864">
                    <w:rPr>
                      <w:rFonts w:asciiTheme="minorHAnsi" w:eastAsia="Times New Roman" w:hAnsiTheme="minorHAnsi" w:cstheme="minorHAnsi"/>
                      <w:color w:val="000000"/>
                      <w:sz w:val="22"/>
                      <w:szCs w:val="22"/>
                      <w:lang w:eastAsia="en-AU"/>
                    </w:rPr>
                    <w:t xml:space="preserve"> $373,124 </w:t>
                  </w:r>
                </w:p>
              </w:tc>
            </w:tr>
          </w:tbl>
          <w:p w14:paraId="4EC38A16" w14:textId="77777777" w:rsidR="007937B0" w:rsidRPr="002D0864" w:rsidRDefault="007937B0" w:rsidP="000F5A59">
            <w:pPr>
              <w:rPr>
                <w:rFonts w:asciiTheme="minorHAnsi" w:hAnsiTheme="minorHAnsi" w:cstheme="minorHAnsi"/>
                <w:i/>
                <w:iCs/>
                <w:sz w:val="22"/>
                <w:szCs w:val="22"/>
              </w:rPr>
            </w:pPr>
            <w:r w:rsidRPr="002D0864">
              <w:rPr>
                <w:rFonts w:asciiTheme="minorHAnsi" w:hAnsiTheme="minorHAnsi" w:cstheme="minorHAnsi"/>
                <w:i/>
                <w:iCs/>
                <w:sz w:val="22"/>
                <w:szCs w:val="22"/>
              </w:rPr>
              <w:t>Budget covers stock assessment scientist together with SC travel costs and SPC overheads.</w:t>
            </w:r>
          </w:p>
          <w:p w14:paraId="3CA3B947" w14:textId="77777777" w:rsidR="003223A6" w:rsidRPr="002D0864" w:rsidRDefault="003223A6" w:rsidP="000F5A59">
            <w:pPr>
              <w:rPr>
                <w:rFonts w:asciiTheme="minorHAnsi" w:hAnsiTheme="minorHAnsi" w:cstheme="minorHAnsi"/>
                <w:i/>
                <w:iCs/>
                <w:sz w:val="22"/>
                <w:szCs w:val="22"/>
              </w:rPr>
            </w:pPr>
          </w:p>
          <w:p w14:paraId="3E955CD0"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i/>
                <w:iCs/>
                <w:sz w:val="22"/>
                <w:szCs w:val="22"/>
                <w:lang w:val="en-NZ"/>
              </w:rPr>
              <w:t>Australia, EU and French Polynesia are considering funding options to support this work. Support from other interested CCMs and fishery participants is appreciated.</w:t>
            </w:r>
          </w:p>
        </w:tc>
      </w:tr>
      <w:tr w:rsidR="007937B0" w:rsidRPr="002D0864" w14:paraId="6FCC2247" w14:textId="77777777" w:rsidTr="000F5A59">
        <w:trPr>
          <w:trHeight w:val="1550"/>
        </w:trPr>
        <w:tc>
          <w:tcPr>
            <w:tcW w:w="104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hideMark/>
          </w:tcPr>
          <w:p w14:paraId="0D010580" w14:textId="77777777" w:rsidR="007937B0" w:rsidRPr="002D0864" w:rsidRDefault="007937B0" w:rsidP="000F5A59">
            <w:pPr>
              <w:rPr>
                <w:rFonts w:asciiTheme="minorHAnsi" w:hAnsiTheme="minorHAnsi" w:cstheme="minorHAnsi"/>
                <w:b/>
                <w:sz w:val="22"/>
                <w:szCs w:val="22"/>
                <w:lang w:val="en-NZ"/>
              </w:rPr>
            </w:pPr>
            <w:r w:rsidRPr="002D0864">
              <w:rPr>
                <w:rFonts w:asciiTheme="minorHAnsi" w:hAnsiTheme="minorHAnsi" w:cstheme="minorHAnsi"/>
                <w:b/>
                <w:sz w:val="22"/>
                <w:szCs w:val="22"/>
                <w:lang w:val="en-NZ"/>
              </w:rPr>
              <w:t>References</w:t>
            </w:r>
          </w:p>
        </w:tc>
        <w:tc>
          <w:tcPr>
            <w:tcW w:w="395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7B3CC389"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WCPFC SC21-SA-WP-05, Stock assessment of Southwest Pacific swordfish</w:t>
            </w:r>
          </w:p>
          <w:p w14:paraId="7F0682A4" w14:textId="77777777" w:rsidR="003223A6" w:rsidRPr="002D0864" w:rsidRDefault="003223A6" w:rsidP="000F5A59">
            <w:pPr>
              <w:rPr>
                <w:rFonts w:asciiTheme="minorHAnsi" w:hAnsiTheme="minorHAnsi" w:cstheme="minorHAnsi"/>
                <w:sz w:val="22"/>
                <w:szCs w:val="22"/>
                <w:lang w:val="en-NZ"/>
              </w:rPr>
            </w:pPr>
          </w:p>
          <w:p w14:paraId="65264CE7"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WCPFC19-2022-IP08, Catch and effort data summaries to support discussions on the new South-west Pacific SWORDFISH CMM.</w:t>
            </w:r>
          </w:p>
          <w:p w14:paraId="3745D9FC" w14:textId="77777777" w:rsidR="003223A6" w:rsidRPr="002D0864" w:rsidRDefault="003223A6" w:rsidP="000F5A59">
            <w:pPr>
              <w:rPr>
                <w:rFonts w:asciiTheme="minorHAnsi" w:hAnsiTheme="minorHAnsi" w:cstheme="minorHAnsi"/>
                <w:sz w:val="22"/>
                <w:szCs w:val="22"/>
                <w:lang w:val="en-NZ"/>
              </w:rPr>
            </w:pPr>
          </w:p>
          <w:p w14:paraId="09612B70" w14:textId="77777777" w:rsidR="007937B0" w:rsidRPr="002D0864" w:rsidRDefault="007937B0" w:rsidP="000F5A59">
            <w:pPr>
              <w:rPr>
                <w:rFonts w:asciiTheme="minorHAnsi" w:hAnsiTheme="minorHAnsi" w:cstheme="minorHAnsi"/>
                <w:sz w:val="22"/>
                <w:szCs w:val="22"/>
                <w:lang w:val="en-NZ"/>
              </w:rPr>
            </w:pPr>
            <w:r w:rsidRPr="002D0864">
              <w:rPr>
                <w:rFonts w:asciiTheme="minorHAnsi" w:hAnsiTheme="minorHAnsi" w:cstheme="minorHAnsi"/>
                <w:sz w:val="22"/>
                <w:szCs w:val="22"/>
                <w:lang w:val="en-NZ"/>
              </w:rPr>
              <w:t>WCPFC19-2022-IP09, Southwest Pacific swordfish stock projections.</w:t>
            </w:r>
          </w:p>
        </w:tc>
      </w:tr>
      <w:tr w:rsidR="007937B0" w:rsidRPr="002D0864" w14:paraId="31F9E1FC" w14:textId="77777777" w:rsidTr="000F5A59">
        <w:trPr>
          <w:trHeight w:val="4403"/>
        </w:trPr>
        <w:tc>
          <w:tcPr>
            <w:tcW w:w="500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054BFFA6" w14:textId="77777777" w:rsidR="007937B0" w:rsidRPr="002D0864" w:rsidRDefault="007937B0" w:rsidP="000F5A59">
            <w:pPr>
              <w:rPr>
                <w:rFonts w:asciiTheme="minorHAnsi" w:hAnsiTheme="minorHAnsi" w:cstheme="minorHAnsi"/>
                <w:b/>
                <w:bCs/>
                <w:sz w:val="22"/>
                <w:szCs w:val="22"/>
                <w:u w:val="single"/>
              </w:rPr>
            </w:pPr>
            <w:r w:rsidRPr="002D0864">
              <w:rPr>
                <w:rFonts w:asciiTheme="minorHAnsi" w:hAnsiTheme="minorHAnsi" w:cstheme="minorHAnsi"/>
                <w:b/>
                <w:bCs/>
                <w:sz w:val="22"/>
                <w:szCs w:val="22"/>
                <w:u w:val="single"/>
              </w:rPr>
              <w:lastRenderedPageBreak/>
              <w:t>Attachment 1</w:t>
            </w:r>
          </w:p>
          <w:p w14:paraId="65DFE491" w14:textId="77777777" w:rsidR="003223A6" w:rsidRPr="002D0864" w:rsidRDefault="003223A6" w:rsidP="000F5A59">
            <w:pPr>
              <w:rPr>
                <w:rFonts w:asciiTheme="minorHAnsi" w:hAnsiTheme="minorHAnsi" w:cstheme="minorHAnsi"/>
                <w:sz w:val="22"/>
                <w:szCs w:val="22"/>
                <w:u w:val="single"/>
              </w:rPr>
            </w:pPr>
          </w:p>
          <w:p w14:paraId="4F9B2E8A" w14:textId="77777777" w:rsidR="007937B0" w:rsidRPr="002D0864" w:rsidRDefault="007937B0" w:rsidP="000F5A59">
            <w:pPr>
              <w:rPr>
                <w:rFonts w:asciiTheme="minorHAnsi" w:hAnsiTheme="minorHAnsi" w:cstheme="minorHAnsi"/>
                <w:b/>
                <w:bCs/>
                <w:sz w:val="22"/>
                <w:szCs w:val="22"/>
              </w:rPr>
            </w:pPr>
            <w:r w:rsidRPr="002D0864">
              <w:rPr>
                <w:rFonts w:asciiTheme="minorHAnsi" w:hAnsiTheme="minorHAnsi" w:cstheme="minorHAnsi"/>
                <w:b/>
                <w:bCs/>
                <w:sz w:val="22"/>
                <w:szCs w:val="22"/>
              </w:rPr>
              <w:t>Indicative Workplan for Developing a Southwest Pacific Swordfish Harvest Strategy</w:t>
            </w:r>
          </w:p>
          <w:p w14:paraId="011E8DE6" w14:textId="77777777" w:rsidR="003223A6" w:rsidRPr="002D0864" w:rsidRDefault="003223A6" w:rsidP="000F5A59">
            <w:pPr>
              <w:rPr>
                <w:rFonts w:asciiTheme="minorHAnsi" w:hAnsiTheme="minorHAnsi" w:cstheme="minorHAnsi"/>
                <w:b/>
                <w:bCs/>
                <w:sz w:val="22"/>
                <w:szCs w:val="22"/>
              </w:rPr>
            </w:pPr>
          </w:p>
          <w:p w14:paraId="0F55368F" w14:textId="77777777" w:rsidR="007937B0" w:rsidRPr="002D0864" w:rsidRDefault="007937B0" w:rsidP="003223A6">
            <w:pPr>
              <w:numPr>
                <w:ilvl w:val="0"/>
                <w:numId w:val="147"/>
              </w:numPr>
              <w:spacing w:after="120" w:line="259" w:lineRule="auto"/>
              <w:rPr>
                <w:rFonts w:asciiTheme="minorHAnsi" w:hAnsiTheme="minorHAnsi" w:cstheme="minorHAnsi"/>
                <w:sz w:val="22"/>
                <w:szCs w:val="22"/>
              </w:rPr>
            </w:pPr>
            <w:r w:rsidRPr="002D0864">
              <w:rPr>
                <w:rFonts w:asciiTheme="minorHAnsi" w:hAnsiTheme="minorHAnsi" w:cstheme="minorHAnsi"/>
                <w:sz w:val="22"/>
                <w:szCs w:val="22"/>
              </w:rPr>
              <w:t xml:space="preserve">This attachment provided a draft workplan developed in accordance with CMM 2022-03). It sets out a schedule of technical work and Commission decision making for the development from 2026 to 2020. The workplan is a living document and will be updated as needed to reflect actual progress as well as other needs and developments. It is acknowledged that delays in the execution of the workplan may occur, noting the complexity of developing harvest strategies for multiple species within the multilateral WCPFC environment. </w:t>
            </w:r>
          </w:p>
          <w:p w14:paraId="531AB7EE" w14:textId="77777777" w:rsidR="007937B0" w:rsidRPr="002D0864" w:rsidRDefault="007937B0" w:rsidP="003223A6">
            <w:pPr>
              <w:numPr>
                <w:ilvl w:val="0"/>
                <w:numId w:val="147"/>
              </w:numPr>
              <w:spacing w:after="120" w:line="259" w:lineRule="auto"/>
              <w:rPr>
                <w:rFonts w:asciiTheme="minorHAnsi" w:hAnsiTheme="minorHAnsi" w:cstheme="minorHAnsi"/>
                <w:sz w:val="22"/>
                <w:szCs w:val="22"/>
              </w:rPr>
            </w:pPr>
            <w:r w:rsidRPr="002D0864">
              <w:rPr>
                <w:rFonts w:asciiTheme="minorHAnsi" w:hAnsiTheme="minorHAnsi" w:cstheme="minorHAnsi"/>
                <w:sz w:val="22"/>
                <w:szCs w:val="22"/>
              </w:rPr>
              <w:t xml:space="preserve">This workplan simply schedules decisions noting that it is the Commission’s decision as whether they may be ‘interim’ in nature. </w:t>
            </w:r>
          </w:p>
          <w:p w14:paraId="430F1734" w14:textId="77777777" w:rsidR="007937B0" w:rsidRPr="002D0864" w:rsidRDefault="007937B0" w:rsidP="003223A6">
            <w:pPr>
              <w:numPr>
                <w:ilvl w:val="0"/>
                <w:numId w:val="147"/>
              </w:numPr>
              <w:spacing w:after="120" w:line="259" w:lineRule="auto"/>
              <w:rPr>
                <w:rFonts w:asciiTheme="minorHAnsi" w:hAnsiTheme="minorHAnsi" w:cstheme="minorHAnsi"/>
                <w:sz w:val="22"/>
                <w:szCs w:val="22"/>
              </w:rPr>
            </w:pPr>
            <w:r w:rsidRPr="002D0864">
              <w:rPr>
                <w:rFonts w:asciiTheme="minorHAnsi" w:hAnsiTheme="minorHAnsi" w:cstheme="minorHAnsi"/>
                <w:sz w:val="22"/>
                <w:szCs w:val="22"/>
              </w:rPr>
              <w:t>The term “Management Procedure” is defined as a formal specification of data collection, the associated estimation model (e.g. the estimation of stock status through an analytical or empirical method) together with a Harvest Control Rule. Together these clearly define what management actions are to be made in response to changes in the stock or fishery condition.</w:t>
            </w:r>
          </w:p>
          <w:p w14:paraId="34F9F564" w14:textId="77777777" w:rsidR="007937B0" w:rsidRPr="002D0864" w:rsidRDefault="007937B0" w:rsidP="007937B0">
            <w:pPr>
              <w:numPr>
                <w:ilvl w:val="0"/>
                <w:numId w:val="147"/>
              </w:numPr>
              <w:spacing w:line="259" w:lineRule="auto"/>
              <w:rPr>
                <w:rFonts w:asciiTheme="minorHAnsi" w:hAnsiTheme="minorHAnsi" w:cstheme="minorHAnsi"/>
                <w:sz w:val="22"/>
                <w:szCs w:val="22"/>
              </w:rPr>
            </w:pPr>
            <w:r w:rsidRPr="002D0864">
              <w:rPr>
                <w:rFonts w:asciiTheme="minorHAnsi" w:hAnsiTheme="minorHAnsi" w:cstheme="minorHAnsi"/>
                <w:sz w:val="22"/>
                <w:szCs w:val="22"/>
              </w:rPr>
              <w:t>Note: The table below refers to the elements contained in CMM 2022-03 (a. Objectives, b. Reference Points, c. Acceptable Levels of Risk, d. Monitoring, e. Harvest Control Rules/Management Procedure and f. MSE). Items in brackets are related to harvest strategy development and so are part of the plan but are not one of these six elements.</w:t>
            </w:r>
          </w:p>
          <w:p w14:paraId="7447CC73" w14:textId="77777777" w:rsidR="007937B0" w:rsidRPr="002D0864" w:rsidRDefault="007937B0" w:rsidP="000F5A59">
            <w:pPr>
              <w:rPr>
                <w:rFonts w:asciiTheme="minorHAnsi" w:hAnsiTheme="minorHAnsi" w:cstheme="minorHAnsi"/>
                <w:color w:val="0070C0"/>
                <w:sz w:val="22"/>
                <w:szCs w:val="22"/>
              </w:rPr>
            </w:pPr>
            <w:r w:rsidRPr="002D0864">
              <w:rPr>
                <w:rFonts w:asciiTheme="minorHAnsi" w:hAnsiTheme="minorHAnsi" w:cstheme="minorHAnsi"/>
                <w:color w:val="0070C0"/>
                <w:sz w:val="22"/>
                <w:szCs w:val="22"/>
              </w:rPr>
              <w:br w:type="page"/>
            </w:r>
          </w:p>
          <w:p w14:paraId="017B50CA" w14:textId="77777777" w:rsidR="007937B0" w:rsidRPr="002D0864" w:rsidRDefault="007937B0" w:rsidP="000F5A59">
            <w:pPr>
              <w:rPr>
                <w:rFonts w:asciiTheme="minorHAnsi" w:hAnsiTheme="minorHAnsi" w:cstheme="minorHAnsi"/>
                <w:sz w:val="22"/>
                <w:szCs w:val="22"/>
              </w:rPr>
            </w:pPr>
            <w:r w:rsidRPr="002D0864">
              <w:rPr>
                <w:rFonts w:asciiTheme="minorHAnsi" w:hAnsiTheme="minorHAnsi" w:cstheme="minorHAnsi"/>
                <w:sz w:val="22"/>
                <w:szCs w:val="22"/>
              </w:rPr>
              <w:t xml:space="preserve">Broader indicative Workplan for Developing a Southwest Pacific Swordfish Harvest Strategy. Note some items (in blue) are outside of the MSE project scope so will need to be progressed separately. </w:t>
            </w:r>
          </w:p>
          <w:tbl>
            <w:tblPr>
              <w:tblStyle w:val="TableGrid"/>
              <w:tblW w:w="8926" w:type="dxa"/>
              <w:tblLook w:val="04A0" w:firstRow="1" w:lastRow="0" w:firstColumn="1" w:lastColumn="0" w:noHBand="0" w:noVBand="1"/>
            </w:tblPr>
            <w:tblGrid>
              <w:gridCol w:w="988"/>
              <w:gridCol w:w="7938"/>
            </w:tblGrid>
            <w:tr w:rsidR="007937B0" w:rsidRPr="002D0864" w14:paraId="33DB6D78" w14:textId="77777777" w:rsidTr="000F5A59">
              <w:trPr>
                <w:trHeight w:val="288"/>
              </w:trPr>
              <w:tc>
                <w:tcPr>
                  <w:tcW w:w="988" w:type="dxa"/>
                  <w:noWrap/>
                  <w:hideMark/>
                </w:tcPr>
                <w:p w14:paraId="72D71658" w14:textId="77777777" w:rsidR="007937B0" w:rsidRPr="002D0864" w:rsidRDefault="007937B0" w:rsidP="000F5A59">
                  <w:pPr>
                    <w:jc w:val="right"/>
                    <w:rPr>
                      <w:rFonts w:asciiTheme="minorHAnsi" w:eastAsia="Times New Roman" w:hAnsiTheme="minorHAnsi" w:cstheme="minorHAnsi"/>
                      <w:b/>
                      <w:bCs/>
                      <w:sz w:val="22"/>
                      <w:szCs w:val="22"/>
                      <w:lang w:eastAsia="en-AU"/>
                    </w:rPr>
                  </w:pPr>
                  <w:r w:rsidRPr="002D0864">
                    <w:rPr>
                      <w:rFonts w:asciiTheme="minorHAnsi" w:eastAsia="Times New Roman" w:hAnsiTheme="minorHAnsi" w:cstheme="minorHAnsi"/>
                      <w:b/>
                      <w:bCs/>
                      <w:sz w:val="22"/>
                      <w:szCs w:val="22"/>
                      <w:lang w:eastAsia="en-AU"/>
                    </w:rPr>
                    <w:t>2025</w:t>
                  </w:r>
                </w:p>
              </w:tc>
              <w:tc>
                <w:tcPr>
                  <w:tcW w:w="7938" w:type="dxa"/>
                  <w:noWrap/>
                  <w:hideMark/>
                </w:tcPr>
                <w:p w14:paraId="40811A51"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 xml:space="preserve">[Scheduled SW Pacific swordfish stock assessment] </w:t>
                  </w:r>
                </w:p>
              </w:tc>
            </w:tr>
            <w:tr w:rsidR="007937B0" w:rsidRPr="002D0864" w14:paraId="4ECE13D4" w14:textId="77777777" w:rsidTr="000F5A59">
              <w:trPr>
                <w:trHeight w:val="288"/>
              </w:trPr>
              <w:tc>
                <w:tcPr>
                  <w:tcW w:w="988" w:type="dxa"/>
                  <w:noWrap/>
                  <w:hideMark/>
                </w:tcPr>
                <w:p w14:paraId="0403587C" w14:textId="77777777" w:rsidR="007937B0" w:rsidRPr="002D0864" w:rsidRDefault="007937B0" w:rsidP="000F5A59">
                  <w:pPr>
                    <w:jc w:val="right"/>
                    <w:rPr>
                      <w:rFonts w:asciiTheme="minorHAnsi" w:eastAsia="Times New Roman" w:hAnsiTheme="minorHAnsi" w:cstheme="minorHAnsi"/>
                      <w:b/>
                      <w:bCs/>
                      <w:color w:val="000000"/>
                      <w:sz w:val="22"/>
                      <w:szCs w:val="22"/>
                      <w:lang w:eastAsia="en-AU"/>
                    </w:rPr>
                  </w:pPr>
                  <w:r w:rsidRPr="002D0864">
                    <w:rPr>
                      <w:rFonts w:asciiTheme="minorHAnsi" w:eastAsia="Times New Roman" w:hAnsiTheme="minorHAnsi" w:cstheme="minorHAnsi"/>
                      <w:b/>
                      <w:bCs/>
                      <w:color w:val="000000"/>
                      <w:sz w:val="22"/>
                      <w:szCs w:val="22"/>
                      <w:lang w:eastAsia="en-AU"/>
                    </w:rPr>
                    <w:t>2026</w:t>
                  </w:r>
                </w:p>
              </w:tc>
              <w:tc>
                <w:tcPr>
                  <w:tcW w:w="7938" w:type="dxa"/>
                  <w:noWrap/>
                  <w:hideMark/>
                </w:tcPr>
                <w:p w14:paraId="0F662FE4"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SC consider the operating models for use in Management Strategy Evaluation (MSE).</w:t>
                  </w:r>
                </w:p>
                <w:p w14:paraId="5E48030F"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SC provide any advice on potential Management Procedures (MP) to evaluate.</w:t>
                  </w:r>
                </w:p>
                <w:p w14:paraId="0BAA505C" w14:textId="77777777" w:rsidR="007937B0" w:rsidRPr="002D0864" w:rsidRDefault="007937B0" w:rsidP="000F5A59">
                  <w:pPr>
                    <w:rPr>
                      <w:rFonts w:asciiTheme="minorHAnsi" w:eastAsia="Times New Roman" w:hAnsiTheme="minorHAnsi" w:cstheme="minorHAnsi"/>
                      <w:sz w:val="22"/>
                      <w:szCs w:val="22"/>
                      <w:lang w:eastAsia="en-AU"/>
                    </w:rPr>
                  </w:pPr>
                </w:p>
                <w:p w14:paraId="1FD9A135" w14:textId="77777777" w:rsidR="007937B0" w:rsidRPr="002D0864" w:rsidRDefault="007937B0" w:rsidP="000F5A59">
                  <w:pPr>
                    <w:rPr>
                      <w:rFonts w:asciiTheme="minorHAnsi" w:eastAsia="Times New Roman" w:hAnsiTheme="minorHAnsi" w:cstheme="minorHAnsi"/>
                      <w:color w:val="0070C0"/>
                      <w:sz w:val="22"/>
                      <w:szCs w:val="22"/>
                      <w:lang w:eastAsia="en-AU"/>
                    </w:rPr>
                  </w:pPr>
                  <w:r w:rsidRPr="002D0864">
                    <w:rPr>
                      <w:rFonts w:asciiTheme="minorHAnsi" w:eastAsia="Times New Roman" w:hAnsiTheme="minorHAnsi" w:cstheme="minorHAnsi"/>
                      <w:color w:val="0070C0"/>
                      <w:sz w:val="22"/>
                      <w:szCs w:val="22"/>
                      <w:lang w:eastAsia="en-AU"/>
                    </w:rPr>
                    <w:t>Commission consider Objectives for the management of the stock.</w:t>
                  </w:r>
                </w:p>
                <w:p w14:paraId="7B0A222D"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color w:val="0070C0"/>
                      <w:sz w:val="22"/>
                      <w:szCs w:val="22"/>
                      <w:lang w:eastAsia="en-AU"/>
                    </w:rPr>
                    <w:t>Commission provide advice on candidate management procedures to evaluate.</w:t>
                  </w:r>
                </w:p>
              </w:tc>
            </w:tr>
            <w:tr w:rsidR="007937B0" w:rsidRPr="002D0864" w14:paraId="110BB793" w14:textId="77777777" w:rsidTr="000F5A59">
              <w:trPr>
                <w:trHeight w:val="288"/>
              </w:trPr>
              <w:tc>
                <w:tcPr>
                  <w:tcW w:w="988" w:type="dxa"/>
                  <w:noWrap/>
                  <w:hideMark/>
                </w:tcPr>
                <w:p w14:paraId="52DB930B" w14:textId="77777777" w:rsidR="007937B0" w:rsidRPr="002D0864" w:rsidRDefault="007937B0" w:rsidP="000F5A59">
                  <w:pPr>
                    <w:jc w:val="right"/>
                    <w:rPr>
                      <w:rFonts w:asciiTheme="minorHAnsi" w:eastAsia="Times New Roman" w:hAnsiTheme="minorHAnsi" w:cstheme="minorHAnsi"/>
                      <w:b/>
                      <w:bCs/>
                      <w:color w:val="000000"/>
                      <w:sz w:val="22"/>
                      <w:szCs w:val="22"/>
                      <w:lang w:eastAsia="en-AU"/>
                    </w:rPr>
                  </w:pPr>
                  <w:r w:rsidRPr="002D0864">
                    <w:rPr>
                      <w:rFonts w:asciiTheme="minorHAnsi" w:eastAsia="Times New Roman" w:hAnsiTheme="minorHAnsi" w:cstheme="minorHAnsi"/>
                      <w:b/>
                      <w:bCs/>
                      <w:color w:val="000000"/>
                      <w:sz w:val="22"/>
                      <w:szCs w:val="22"/>
                      <w:lang w:eastAsia="en-AU"/>
                    </w:rPr>
                    <w:t>2027</w:t>
                  </w:r>
                </w:p>
              </w:tc>
              <w:tc>
                <w:tcPr>
                  <w:tcW w:w="7938" w:type="dxa"/>
                  <w:noWrap/>
                  <w:hideMark/>
                </w:tcPr>
                <w:p w14:paraId="4CA4DD78"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color w:val="0070C0"/>
                      <w:sz w:val="22"/>
                      <w:szCs w:val="22"/>
                      <w:lang w:eastAsia="en-AU"/>
                    </w:rPr>
                    <w:t>SC consider a set of Performance Indicators for evaluating candidate MPs.</w:t>
                  </w:r>
                </w:p>
                <w:p w14:paraId="6BD12194"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SC consider the performance of candidate MPs and provide technical advice for subsequent work.</w:t>
                  </w:r>
                </w:p>
                <w:p w14:paraId="51021490" w14:textId="77777777" w:rsidR="007937B0" w:rsidRPr="002D0864" w:rsidRDefault="007937B0" w:rsidP="000F5A59">
                  <w:pPr>
                    <w:rPr>
                      <w:rFonts w:asciiTheme="minorHAnsi" w:eastAsia="Times New Roman" w:hAnsiTheme="minorHAnsi" w:cstheme="minorHAnsi"/>
                      <w:color w:val="0070C0"/>
                      <w:sz w:val="22"/>
                      <w:szCs w:val="22"/>
                      <w:lang w:eastAsia="en-AU"/>
                    </w:rPr>
                  </w:pPr>
                  <w:r w:rsidRPr="002D0864">
                    <w:rPr>
                      <w:rFonts w:asciiTheme="minorHAnsi" w:eastAsia="Times New Roman" w:hAnsiTheme="minorHAnsi" w:cstheme="minorHAnsi"/>
                      <w:color w:val="0070C0"/>
                      <w:sz w:val="22"/>
                      <w:szCs w:val="22"/>
                      <w:lang w:eastAsia="en-AU"/>
                    </w:rPr>
                    <w:t xml:space="preserve">SC consider candidate Limit Reference Point or set of reference points for southwest Pacific swordfish. </w:t>
                  </w:r>
                </w:p>
                <w:p w14:paraId="57DBC46F" w14:textId="77777777" w:rsidR="007937B0" w:rsidRPr="002D0864" w:rsidRDefault="007937B0" w:rsidP="000F5A59">
                  <w:pPr>
                    <w:rPr>
                      <w:rFonts w:asciiTheme="minorHAnsi" w:eastAsia="Times New Roman" w:hAnsiTheme="minorHAnsi" w:cstheme="minorHAnsi"/>
                      <w:sz w:val="22"/>
                      <w:szCs w:val="22"/>
                      <w:lang w:eastAsia="en-AU"/>
                    </w:rPr>
                  </w:pPr>
                </w:p>
                <w:p w14:paraId="250BB449" w14:textId="77777777" w:rsidR="007937B0" w:rsidRPr="002D0864" w:rsidRDefault="007937B0" w:rsidP="000F5A59">
                  <w:pPr>
                    <w:rPr>
                      <w:rFonts w:asciiTheme="minorHAnsi" w:eastAsia="Times New Roman" w:hAnsiTheme="minorHAnsi" w:cstheme="minorHAnsi"/>
                      <w:color w:val="0070C0"/>
                      <w:sz w:val="22"/>
                      <w:szCs w:val="22"/>
                      <w:lang w:eastAsia="en-AU"/>
                    </w:rPr>
                  </w:pPr>
                  <w:r w:rsidRPr="002D0864">
                    <w:rPr>
                      <w:rFonts w:asciiTheme="minorHAnsi" w:eastAsia="Times New Roman" w:hAnsiTheme="minorHAnsi" w:cstheme="minorHAnsi"/>
                      <w:color w:val="0070C0"/>
                      <w:sz w:val="22"/>
                      <w:szCs w:val="22"/>
                      <w:lang w:eastAsia="en-AU"/>
                    </w:rPr>
                    <w:t>Commission record the set of Objectives for the management of the stock and a set of Performance Indicators for evaluating candidate MPs.</w:t>
                  </w:r>
                </w:p>
                <w:p w14:paraId="4D1025D1" w14:textId="77777777" w:rsidR="007937B0" w:rsidRPr="002D0864" w:rsidRDefault="007937B0" w:rsidP="000F5A59">
                  <w:pPr>
                    <w:rPr>
                      <w:rFonts w:asciiTheme="minorHAnsi" w:eastAsia="Times New Roman" w:hAnsiTheme="minorHAnsi" w:cstheme="minorHAnsi"/>
                      <w:color w:val="0070C0"/>
                      <w:sz w:val="22"/>
                      <w:szCs w:val="22"/>
                      <w:lang w:eastAsia="en-AU"/>
                    </w:rPr>
                  </w:pPr>
                  <w:r w:rsidRPr="002D0864">
                    <w:rPr>
                      <w:rFonts w:asciiTheme="minorHAnsi" w:eastAsia="Times New Roman" w:hAnsiTheme="minorHAnsi" w:cstheme="minorHAnsi"/>
                      <w:color w:val="0070C0"/>
                      <w:sz w:val="22"/>
                      <w:szCs w:val="22"/>
                      <w:lang w:eastAsia="en-AU"/>
                    </w:rPr>
                    <w:t>Commission consider candidate TRPs to be evaluated within candidate MPs.</w:t>
                  </w:r>
                </w:p>
                <w:p w14:paraId="7F879FD5" w14:textId="77777777" w:rsidR="007937B0" w:rsidRPr="002D0864" w:rsidRDefault="007937B0" w:rsidP="000F5A59">
                  <w:pPr>
                    <w:rPr>
                      <w:rFonts w:asciiTheme="minorHAnsi" w:eastAsia="Times New Roman" w:hAnsiTheme="minorHAnsi" w:cstheme="minorHAnsi"/>
                      <w:sz w:val="22"/>
                      <w:szCs w:val="22"/>
                      <w:lang w:eastAsia="en-AU"/>
                    </w:rPr>
                  </w:pPr>
                </w:p>
              </w:tc>
            </w:tr>
            <w:tr w:rsidR="007937B0" w:rsidRPr="002D0864" w14:paraId="78531A7A" w14:textId="77777777" w:rsidTr="000F5A59">
              <w:trPr>
                <w:trHeight w:val="288"/>
              </w:trPr>
              <w:tc>
                <w:tcPr>
                  <w:tcW w:w="988" w:type="dxa"/>
                  <w:noWrap/>
                  <w:hideMark/>
                </w:tcPr>
                <w:p w14:paraId="098E4C5C" w14:textId="77777777" w:rsidR="007937B0" w:rsidRPr="002D0864" w:rsidRDefault="007937B0" w:rsidP="000F5A59">
                  <w:pPr>
                    <w:jc w:val="right"/>
                    <w:rPr>
                      <w:rFonts w:asciiTheme="minorHAnsi" w:eastAsia="Times New Roman" w:hAnsiTheme="minorHAnsi" w:cstheme="minorHAnsi"/>
                      <w:b/>
                      <w:bCs/>
                      <w:color w:val="000000"/>
                      <w:sz w:val="22"/>
                      <w:szCs w:val="22"/>
                      <w:lang w:eastAsia="en-AU"/>
                    </w:rPr>
                  </w:pPr>
                  <w:r w:rsidRPr="002D0864">
                    <w:rPr>
                      <w:rFonts w:asciiTheme="minorHAnsi" w:eastAsia="Times New Roman" w:hAnsiTheme="minorHAnsi" w:cstheme="minorHAnsi"/>
                      <w:b/>
                      <w:bCs/>
                      <w:color w:val="000000"/>
                      <w:sz w:val="22"/>
                      <w:szCs w:val="22"/>
                      <w:lang w:eastAsia="en-AU"/>
                    </w:rPr>
                    <w:t>2028</w:t>
                  </w:r>
                </w:p>
              </w:tc>
              <w:tc>
                <w:tcPr>
                  <w:tcW w:w="7938" w:type="dxa"/>
                  <w:noWrap/>
                  <w:hideMark/>
                </w:tcPr>
                <w:p w14:paraId="3314239D" w14:textId="77777777" w:rsidR="007937B0" w:rsidRPr="002D0864" w:rsidRDefault="007937B0" w:rsidP="000F5A59">
                  <w:pPr>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SC formally agree the operating models for MSE.</w:t>
                  </w:r>
                </w:p>
                <w:p w14:paraId="26A70EBC" w14:textId="77777777" w:rsidR="007937B0" w:rsidRPr="002D0864" w:rsidRDefault="007937B0" w:rsidP="000F5A59">
                  <w:pPr>
                    <w:spacing w:before="9"/>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SC provide advice to the Commission on performance of candidate MPs including their associated candidate TRP.</w:t>
                  </w:r>
                </w:p>
                <w:p w14:paraId="71ED0DD2" w14:textId="77777777" w:rsidR="007937B0" w:rsidRPr="002D0864" w:rsidRDefault="007937B0" w:rsidP="000F5A59">
                  <w:pPr>
                    <w:rPr>
                      <w:rFonts w:asciiTheme="minorHAnsi" w:eastAsia="Times New Roman" w:hAnsiTheme="minorHAnsi" w:cstheme="minorHAnsi"/>
                      <w:sz w:val="22"/>
                      <w:szCs w:val="22"/>
                      <w:lang w:eastAsia="en-AU"/>
                    </w:rPr>
                  </w:pPr>
                </w:p>
                <w:p w14:paraId="2E383517" w14:textId="77777777" w:rsidR="007937B0" w:rsidRPr="002D0864" w:rsidRDefault="007937B0" w:rsidP="000F5A59">
                  <w:pPr>
                    <w:spacing w:before="9"/>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Commission consider and refine candidate set of MPs including their associated candidate TRP.</w:t>
                  </w:r>
                </w:p>
                <w:p w14:paraId="3D597A50" w14:textId="77777777" w:rsidR="007937B0" w:rsidRPr="002D0864" w:rsidRDefault="007937B0" w:rsidP="000F5A59">
                  <w:pPr>
                    <w:rPr>
                      <w:rFonts w:asciiTheme="minorHAnsi" w:eastAsia="Times New Roman" w:hAnsiTheme="minorHAnsi" w:cstheme="minorHAnsi"/>
                      <w:color w:val="0070C0"/>
                      <w:sz w:val="22"/>
                      <w:szCs w:val="22"/>
                      <w:lang w:eastAsia="en-AU"/>
                    </w:rPr>
                  </w:pPr>
                  <w:r w:rsidRPr="002D0864">
                    <w:rPr>
                      <w:rFonts w:asciiTheme="minorHAnsi" w:eastAsia="Times New Roman" w:hAnsiTheme="minorHAnsi" w:cstheme="minorHAnsi"/>
                      <w:color w:val="0070C0"/>
                      <w:sz w:val="22"/>
                      <w:szCs w:val="22"/>
                      <w:lang w:eastAsia="en-AU"/>
                    </w:rPr>
                    <w:lastRenderedPageBreak/>
                    <w:t>Commission consider adopting a Limit Reference Point or set of reference points for Southwest Pacific swordfish together with acceptable levels of risk.</w:t>
                  </w:r>
                </w:p>
                <w:p w14:paraId="2CB6296D" w14:textId="77777777" w:rsidR="007937B0" w:rsidRPr="002D0864" w:rsidRDefault="007937B0" w:rsidP="000F5A59">
                  <w:pPr>
                    <w:rPr>
                      <w:rFonts w:asciiTheme="minorHAnsi" w:eastAsia="Times New Roman" w:hAnsiTheme="minorHAnsi" w:cstheme="minorHAnsi"/>
                      <w:sz w:val="22"/>
                      <w:szCs w:val="22"/>
                      <w:lang w:eastAsia="en-AU"/>
                    </w:rPr>
                  </w:pPr>
                </w:p>
                <w:p w14:paraId="636016AF" w14:textId="77777777" w:rsidR="007937B0" w:rsidRPr="002D0864" w:rsidRDefault="007937B0" w:rsidP="000F5A59">
                  <w:pPr>
                    <w:rPr>
                      <w:rFonts w:asciiTheme="minorHAnsi" w:eastAsia="Times New Roman" w:hAnsiTheme="minorHAnsi" w:cstheme="minorHAnsi"/>
                      <w:color w:val="000000"/>
                      <w:sz w:val="22"/>
                      <w:szCs w:val="22"/>
                      <w:lang w:eastAsia="en-AU"/>
                    </w:rPr>
                  </w:pPr>
                </w:p>
              </w:tc>
            </w:tr>
            <w:tr w:rsidR="007937B0" w:rsidRPr="002D0864" w14:paraId="3B35B998" w14:textId="77777777" w:rsidTr="000F5A59">
              <w:trPr>
                <w:trHeight w:val="288"/>
              </w:trPr>
              <w:tc>
                <w:tcPr>
                  <w:tcW w:w="988" w:type="dxa"/>
                  <w:noWrap/>
                </w:tcPr>
                <w:p w14:paraId="272BB188" w14:textId="77777777" w:rsidR="007937B0" w:rsidRPr="002D0864" w:rsidRDefault="007937B0" w:rsidP="000F5A59">
                  <w:pPr>
                    <w:jc w:val="right"/>
                    <w:rPr>
                      <w:rFonts w:asciiTheme="minorHAnsi" w:eastAsia="Times New Roman" w:hAnsiTheme="minorHAnsi" w:cstheme="minorHAnsi"/>
                      <w:b/>
                      <w:bCs/>
                      <w:color w:val="000000"/>
                      <w:sz w:val="22"/>
                      <w:szCs w:val="22"/>
                      <w:lang w:eastAsia="en-AU"/>
                    </w:rPr>
                  </w:pPr>
                  <w:r w:rsidRPr="002D0864">
                    <w:rPr>
                      <w:rFonts w:asciiTheme="minorHAnsi" w:eastAsia="Times New Roman" w:hAnsiTheme="minorHAnsi" w:cstheme="minorHAnsi"/>
                      <w:b/>
                      <w:bCs/>
                      <w:color w:val="000000"/>
                      <w:sz w:val="22"/>
                      <w:szCs w:val="22"/>
                      <w:lang w:eastAsia="en-AU"/>
                    </w:rPr>
                    <w:t>2029</w:t>
                  </w:r>
                </w:p>
              </w:tc>
              <w:tc>
                <w:tcPr>
                  <w:tcW w:w="7938" w:type="dxa"/>
                  <w:noWrap/>
                </w:tcPr>
                <w:p w14:paraId="524687F2" w14:textId="77777777" w:rsidR="007937B0" w:rsidRPr="002D0864" w:rsidRDefault="007937B0" w:rsidP="000F5A59">
                  <w:pPr>
                    <w:spacing w:before="9"/>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SC provide advice to the Commission on performance of candidate management procedures.</w:t>
                  </w:r>
                </w:p>
                <w:p w14:paraId="76DA2B13" w14:textId="77777777" w:rsidR="007937B0" w:rsidRPr="002D0864" w:rsidRDefault="007937B0" w:rsidP="000F5A59">
                  <w:pPr>
                    <w:spacing w:before="9"/>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SC consider appropriate monitoring strategy elements.</w:t>
                  </w:r>
                  <w:r w:rsidRPr="002D0864">
                    <w:rPr>
                      <w:rFonts w:asciiTheme="minorHAnsi" w:eastAsia="Times New Roman" w:hAnsiTheme="minorHAnsi" w:cstheme="minorHAnsi"/>
                      <w:sz w:val="22"/>
                      <w:szCs w:val="22"/>
                      <w:lang w:eastAsia="en-AU"/>
                    </w:rPr>
                    <w:br/>
                  </w:r>
                </w:p>
                <w:p w14:paraId="2AB361C7" w14:textId="77777777" w:rsidR="007937B0" w:rsidRPr="002D0864" w:rsidRDefault="007937B0" w:rsidP="000F5A59">
                  <w:pPr>
                    <w:spacing w:before="9"/>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Commission consider adopting a MP</w:t>
                  </w:r>
                  <w:r w:rsidRPr="002D0864">
                    <w:rPr>
                      <w:rFonts w:asciiTheme="minorHAnsi" w:eastAsia="Times New Roman" w:hAnsiTheme="minorHAnsi" w:cstheme="minorHAnsi"/>
                      <w:b/>
                      <w:bCs/>
                      <w:sz w:val="22"/>
                      <w:szCs w:val="22"/>
                      <w:lang w:eastAsia="en-AU"/>
                    </w:rPr>
                    <w:t xml:space="preserve"> together with </w:t>
                  </w:r>
                  <w:r w:rsidRPr="002D0864">
                    <w:rPr>
                      <w:rFonts w:asciiTheme="minorHAnsi" w:eastAsia="Times New Roman" w:hAnsiTheme="minorHAnsi" w:cstheme="minorHAnsi"/>
                      <w:b/>
                      <w:bCs/>
                      <w:color w:val="0070C0"/>
                      <w:sz w:val="22"/>
                      <w:szCs w:val="22"/>
                      <w:lang w:eastAsia="en-AU"/>
                    </w:rPr>
                    <w:t>required implementing arrangements.</w:t>
                  </w:r>
                </w:p>
                <w:p w14:paraId="3EBADC18" w14:textId="77777777" w:rsidR="007937B0" w:rsidRPr="002D0864" w:rsidRDefault="007937B0" w:rsidP="000F5A59">
                  <w:pPr>
                    <w:spacing w:before="9"/>
                    <w:rPr>
                      <w:rFonts w:asciiTheme="minorHAnsi" w:eastAsia="Times New Roman" w:hAnsiTheme="minorHAnsi" w:cstheme="minorHAnsi"/>
                      <w:sz w:val="22"/>
                      <w:szCs w:val="22"/>
                      <w:lang w:eastAsia="en-AU"/>
                    </w:rPr>
                  </w:pPr>
                </w:p>
                <w:p w14:paraId="219A6587" w14:textId="77777777" w:rsidR="007937B0" w:rsidRPr="002D0864" w:rsidRDefault="007937B0" w:rsidP="000F5A59">
                  <w:pPr>
                    <w:spacing w:before="9"/>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[Scheduled SW Pacific swordfish stock assessment]</w:t>
                  </w:r>
                </w:p>
              </w:tc>
            </w:tr>
            <w:tr w:rsidR="007937B0" w:rsidRPr="002D0864" w14:paraId="380ED1B1" w14:textId="77777777" w:rsidTr="000F5A59">
              <w:trPr>
                <w:trHeight w:val="288"/>
              </w:trPr>
              <w:tc>
                <w:tcPr>
                  <w:tcW w:w="988" w:type="dxa"/>
                  <w:noWrap/>
                </w:tcPr>
                <w:p w14:paraId="171DD5FC" w14:textId="77777777" w:rsidR="007937B0" w:rsidRPr="002D0864" w:rsidRDefault="007937B0" w:rsidP="000F5A59">
                  <w:pPr>
                    <w:jc w:val="right"/>
                    <w:rPr>
                      <w:rFonts w:asciiTheme="minorHAnsi" w:eastAsia="Times New Roman" w:hAnsiTheme="minorHAnsi" w:cstheme="minorHAnsi"/>
                      <w:b/>
                      <w:bCs/>
                      <w:color w:val="000000"/>
                      <w:sz w:val="22"/>
                      <w:szCs w:val="22"/>
                      <w:lang w:eastAsia="en-AU"/>
                    </w:rPr>
                  </w:pPr>
                  <w:r w:rsidRPr="002D0864">
                    <w:rPr>
                      <w:rFonts w:asciiTheme="minorHAnsi" w:eastAsia="Times New Roman" w:hAnsiTheme="minorHAnsi" w:cstheme="minorHAnsi"/>
                      <w:b/>
                      <w:bCs/>
                      <w:color w:val="000000"/>
                      <w:sz w:val="22"/>
                      <w:szCs w:val="22"/>
                      <w:lang w:eastAsia="en-AU"/>
                    </w:rPr>
                    <w:t>2030</w:t>
                  </w:r>
                </w:p>
              </w:tc>
              <w:tc>
                <w:tcPr>
                  <w:tcW w:w="7938" w:type="dxa"/>
                  <w:noWrap/>
                </w:tcPr>
                <w:p w14:paraId="6EA6EF3F" w14:textId="77777777" w:rsidR="007937B0" w:rsidRPr="002D0864" w:rsidRDefault="007937B0" w:rsidP="000F5A59">
                  <w:pPr>
                    <w:spacing w:before="9"/>
                    <w:rPr>
                      <w:rFonts w:asciiTheme="minorHAnsi" w:eastAsia="Times New Roman" w:hAnsiTheme="minorHAnsi" w:cstheme="minorHAnsi"/>
                      <w:sz w:val="22"/>
                      <w:szCs w:val="22"/>
                      <w:lang w:eastAsia="en-AU"/>
                    </w:rPr>
                  </w:pPr>
                  <w:r w:rsidRPr="002D0864">
                    <w:rPr>
                      <w:rFonts w:asciiTheme="minorHAnsi" w:eastAsia="Times New Roman" w:hAnsiTheme="minorHAnsi" w:cstheme="minorHAnsi"/>
                      <w:sz w:val="22"/>
                      <w:szCs w:val="22"/>
                      <w:lang w:eastAsia="en-AU"/>
                    </w:rPr>
                    <w:t>SC provide advice to the Commission the monitoring strategy.</w:t>
                  </w:r>
                  <w:r w:rsidRPr="002D0864">
                    <w:rPr>
                      <w:rFonts w:asciiTheme="minorHAnsi" w:eastAsia="Times New Roman" w:hAnsiTheme="minorHAnsi" w:cstheme="minorHAnsi"/>
                      <w:sz w:val="22"/>
                      <w:szCs w:val="22"/>
                      <w:lang w:eastAsia="en-AU"/>
                    </w:rPr>
                    <w:br/>
                  </w:r>
                </w:p>
                <w:p w14:paraId="153547C3" w14:textId="77777777" w:rsidR="007937B0" w:rsidRPr="002D0864" w:rsidRDefault="007937B0" w:rsidP="000F5A59">
                  <w:pPr>
                    <w:spacing w:before="9"/>
                    <w:rPr>
                      <w:rFonts w:asciiTheme="minorHAnsi" w:eastAsia="Times New Roman" w:hAnsiTheme="minorHAnsi" w:cstheme="minorHAnsi"/>
                      <w:b/>
                      <w:bCs/>
                      <w:sz w:val="22"/>
                      <w:szCs w:val="22"/>
                      <w:lang w:eastAsia="en-AU"/>
                    </w:rPr>
                  </w:pPr>
                  <w:r w:rsidRPr="002D0864">
                    <w:rPr>
                      <w:rFonts w:asciiTheme="minorHAnsi" w:eastAsia="Times New Roman" w:hAnsiTheme="minorHAnsi" w:cstheme="minorHAnsi"/>
                      <w:b/>
                      <w:bCs/>
                      <w:sz w:val="22"/>
                      <w:szCs w:val="22"/>
                      <w:lang w:eastAsia="en-AU"/>
                    </w:rPr>
                    <w:t xml:space="preserve">Commission consider adopting a MP together with </w:t>
                  </w:r>
                  <w:r w:rsidRPr="002D0864">
                    <w:rPr>
                      <w:rFonts w:asciiTheme="minorHAnsi" w:eastAsia="Times New Roman" w:hAnsiTheme="minorHAnsi" w:cstheme="minorHAnsi"/>
                      <w:b/>
                      <w:bCs/>
                      <w:color w:val="0070C0"/>
                      <w:sz w:val="22"/>
                      <w:szCs w:val="22"/>
                      <w:lang w:eastAsia="en-AU"/>
                    </w:rPr>
                    <w:t>required implementing arrangements.</w:t>
                  </w:r>
                </w:p>
              </w:tc>
            </w:tr>
          </w:tbl>
          <w:p w14:paraId="2B8F4294" w14:textId="77777777" w:rsidR="007937B0" w:rsidRPr="002D0864" w:rsidRDefault="007937B0" w:rsidP="000F5A59">
            <w:pPr>
              <w:rPr>
                <w:rFonts w:asciiTheme="minorHAnsi" w:hAnsiTheme="minorHAnsi" w:cstheme="minorHAnsi"/>
                <w:sz w:val="22"/>
                <w:szCs w:val="22"/>
                <w:lang w:val="en-AU"/>
              </w:rPr>
            </w:pPr>
          </w:p>
        </w:tc>
      </w:tr>
      <w:bookmarkEnd w:id="4"/>
    </w:tbl>
    <w:p w14:paraId="5A5F5F8E" w14:textId="77777777" w:rsidR="007937B0" w:rsidRPr="002D0864" w:rsidRDefault="007937B0" w:rsidP="007937B0">
      <w:pPr>
        <w:rPr>
          <w:rFonts w:asciiTheme="minorHAnsi" w:hAnsiTheme="minorHAnsi" w:cstheme="minorHAnsi"/>
          <w:sz w:val="22"/>
          <w:szCs w:val="22"/>
        </w:rPr>
      </w:pPr>
    </w:p>
    <w:p w14:paraId="366CEFFA" w14:textId="77777777" w:rsidR="007937B0" w:rsidRPr="002D0864" w:rsidRDefault="007937B0" w:rsidP="00F12666">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E878E5" w:rsidRPr="002D0864" w14:paraId="46463063" w14:textId="77777777" w:rsidTr="00E6675F">
        <w:trPr>
          <w:trHeight w:val="638"/>
        </w:trPr>
        <w:tc>
          <w:tcPr>
            <w:tcW w:w="2695" w:type="dxa"/>
            <w:shd w:val="clear" w:color="auto" w:fill="FBD4B4" w:themeFill="accent6" w:themeFillTint="66"/>
          </w:tcPr>
          <w:p w14:paraId="1539C596" w14:textId="77777777" w:rsidR="00E878E5" w:rsidRPr="002D0864" w:rsidRDefault="00E878E5" w:rsidP="00E6675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130</w:t>
            </w:r>
          </w:p>
          <w:p w14:paraId="645DB633" w14:textId="77777777" w:rsidR="00E878E5" w:rsidRPr="002D0864" w:rsidRDefault="00E878E5" w:rsidP="00E6675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No cost extension</w:t>
            </w:r>
          </w:p>
        </w:tc>
        <w:tc>
          <w:tcPr>
            <w:tcW w:w="6660" w:type="dxa"/>
            <w:shd w:val="clear" w:color="auto" w:fill="FBD4B4" w:themeFill="accent6" w:themeFillTint="66"/>
          </w:tcPr>
          <w:p w14:paraId="7A23B0E5" w14:textId="77777777" w:rsidR="00E878E5" w:rsidRPr="002D0864" w:rsidRDefault="00E878E5" w:rsidP="00E6675F">
            <w:pPr>
              <w:widowControl w:val="0"/>
              <w:adjustRightInd w:val="0"/>
              <w:snapToGrid w:val="0"/>
              <w:rPr>
                <w:rStyle w:val="Strong"/>
                <w:rFonts w:asciiTheme="minorHAnsi" w:hAnsiTheme="minorHAnsi" w:cstheme="minorHAnsi"/>
                <w:sz w:val="22"/>
                <w:szCs w:val="22"/>
                <w:lang w:val="en-NZ"/>
              </w:rPr>
            </w:pPr>
            <w:r w:rsidRPr="002D0864">
              <w:rPr>
                <w:rFonts w:asciiTheme="minorHAnsi" w:hAnsiTheme="minorHAnsi" w:cstheme="minorHAnsi"/>
                <w:b/>
                <w:bCs/>
                <w:sz w:val="22"/>
                <w:szCs w:val="22"/>
                <w:lang w:val="en-NZ"/>
              </w:rPr>
              <w:t>Joint bycatch assessment workshop for billfish and sharks</w:t>
            </w:r>
            <w:r w:rsidRPr="002D0864">
              <w:rPr>
                <w:rFonts w:asciiTheme="minorHAnsi" w:hAnsiTheme="minorHAnsi" w:cstheme="minorHAnsi"/>
                <w:b/>
                <w:bCs/>
                <w:color w:val="EE0000"/>
                <w:sz w:val="22"/>
                <w:szCs w:val="22"/>
                <w:lang w:val="en-NZ"/>
              </w:rPr>
              <w:t xml:space="preserve"> </w:t>
            </w:r>
            <w:r w:rsidRPr="002D0864">
              <w:rPr>
                <w:rFonts w:asciiTheme="minorHAnsi" w:hAnsiTheme="minorHAnsi" w:cstheme="minorHAnsi"/>
                <w:b/>
                <w:bCs/>
                <w:color w:val="EE0000"/>
                <w:sz w:val="22"/>
                <w:szCs w:val="22"/>
                <w:highlight w:val="yellow"/>
                <w:lang w:val="en-NZ"/>
              </w:rPr>
              <w:t>– to be updated as needed  (SPC)</w:t>
            </w:r>
          </w:p>
        </w:tc>
      </w:tr>
      <w:tr w:rsidR="00E878E5" w:rsidRPr="002D0864" w14:paraId="5C3090FE" w14:textId="77777777" w:rsidTr="00E6675F">
        <w:tc>
          <w:tcPr>
            <w:tcW w:w="9355" w:type="dxa"/>
            <w:gridSpan w:val="2"/>
            <w:shd w:val="clear" w:color="auto" w:fill="D9D9D9" w:themeFill="background1" w:themeFillShade="D9"/>
          </w:tcPr>
          <w:p w14:paraId="0DBB0EB9" w14:textId="77777777" w:rsidR="00E878E5" w:rsidRPr="002D0864" w:rsidRDefault="00E878E5" w:rsidP="00E6675F">
            <w:pPr>
              <w:widowControl w:val="0"/>
              <w:adjustRightInd w:val="0"/>
              <w:snapToGrid w:val="0"/>
              <w:jc w:val="both"/>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Part A: Administrative Summary</w:t>
            </w:r>
          </w:p>
        </w:tc>
      </w:tr>
      <w:tr w:rsidR="00E878E5" w:rsidRPr="002D0864" w14:paraId="696557BF" w14:textId="77777777" w:rsidTr="00E6675F">
        <w:tc>
          <w:tcPr>
            <w:tcW w:w="2695" w:type="dxa"/>
            <w:vAlign w:val="center"/>
          </w:tcPr>
          <w:p w14:paraId="4E374C8B" w14:textId="77777777" w:rsidR="00E878E5" w:rsidRPr="002D0864" w:rsidRDefault="00E878E5" w:rsidP="00E6675F">
            <w:pPr>
              <w:pStyle w:val="ListParagraph"/>
              <w:widowControl w:val="0"/>
              <w:numPr>
                <w:ilvl w:val="0"/>
                <w:numId w:val="128"/>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Project Title</w:t>
            </w:r>
          </w:p>
        </w:tc>
        <w:tc>
          <w:tcPr>
            <w:tcW w:w="6660" w:type="dxa"/>
          </w:tcPr>
          <w:p w14:paraId="3A805C65" w14:textId="77777777" w:rsidR="00E878E5" w:rsidRPr="002D0864" w:rsidRDefault="00E878E5" w:rsidP="00E6675F">
            <w:pPr>
              <w:widowControl w:val="0"/>
              <w:adjustRightInd w:val="0"/>
              <w:snapToGrid w:val="0"/>
              <w:jc w:val="both"/>
              <w:rPr>
                <w:rFonts w:asciiTheme="minorHAnsi" w:hAnsiTheme="minorHAnsi" w:cstheme="minorHAnsi"/>
                <w:b/>
                <w:bCs/>
                <w:sz w:val="22"/>
                <w:szCs w:val="22"/>
                <w:lang w:val="en-NZ"/>
              </w:rPr>
            </w:pPr>
            <w:r w:rsidRPr="002D0864">
              <w:rPr>
                <w:rFonts w:asciiTheme="minorHAnsi" w:hAnsiTheme="minorHAnsi" w:cstheme="minorHAnsi"/>
                <w:b/>
                <w:bCs/>
                <w:sz w:val="22"/>
                <w:szCs w:val="22"/>
                <w:lang w:val="en-NZ"/>
              </w:rPr>
              <w:t xml:space="preserve">Joint bycatch assessment workshop for billfish and sharks </w:t>
            </w:r>
          </w:p>
        </w:tc>
      </w:tr>
      <w:tr w:rsidR="00E878E5" w:rsidRPr="002D0864" w14:paraId="442458E9" w14:textId="77777777" w:rsidTr="00E6675F">
        <w:tc>
          <w:tcPr>
            <w:tcW w:w="2695" w:type="dxa"/>
            <w:vAlign w:val="center"/>
          </w:tcPr>
          <w:p w14:paraId="6FE4180B" w14:textId="77777777" w:rsidR="00E878E5" w:rsidRPr="002D0864" w:rsidRDefault="00E878E5" w:rsidP="00E6675F">
            <w:pPr>
              <w:pStyle w:val="ListParagraph"/>
              <w:widowControl w:val="0"/>
              <w:numPr>
                <w:ilvl w:val="0"/>
                <w:numId w:val="128"/>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Organization</w:t>
            </w:r>
          </w:p>
        </w:tc>
        <w:tc>
          <w:tcPr>
            <w:tcW w:w="6660" w:type="dxa"/>
          </w:tcPr>
          <w:p w14:paraId="1C7B6026" w14:textId="77777777" w:rsidR="00E878E5" w:rsidRPr="002D0864" w:rsidRDefault="00E878E5" w:rsidP="00E6675F">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 xml:space="preserve">Submitted by the BRP </w:t>
            </w:r>
          </w:p>
        </w:tc>
      </w:tr>
      <w:tr w:rsidR="00E878E5" w:rsidRPr="002D0864" w14:paraId="5B74EB21" w14:textId="77777777" w:rsidTr="00E6675F">
        <w:tc>
          <w:tcPr>
            <w:tcW w:w="2695" w:type="dxa"/>
            <w:vAlign w:val="center"/>
          </w:tcPr>
          <w:p w14:paraId="4173CAF2" w14:textId="77777777" w:rsidR="00E878E5" w:rsidRPr="002D0864" w:rsidRDefault="00E878E5" w:rsidP="00E6675F">
            <w:pPr>
              <w:pStyle w:val="ListParagraph"/>
              <w:widowControl w:val="0"/>
              <w:numPr>
                <w:ilvl w:val="0"/>
                <w:numId w:val="128"/>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Administrative Contact</w:t>
            </w:r>
          </w:p>
        </w:tc>
        <w:tc>
          <w:tcPr>
            <w:tcW w:w="6660" w:type="dxa"/>
          </w:tcPr>
          <w:p w14:paraId="123D79C3" w14:textId="77777777" w:rsidR="00E878E5" w:rsidRPr="002D0864" w:rsidRDefault="00E878E5" w:rsidP="00E6675F">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TBD - SPC</w:t>
            </w:r>
          </w:p>
        </w:tc>
      </w:tr>
      <w:tr w:rsidR="00E878E5" w:rsidRPr="002D0864" w14:paraId="214CF4BF" w14:textId="77777777" w:rsidTr="00E6675F">
        <w:tc>
          <w:tcPr>
            <w:tcW w:w="2695" w:type="dxa"/>
            <w:vAlign w:val="center"/>
          </w:tcPr>
          <w:p w14:paraId="2F6D4128" w14:textId="77777777" w:rsidR="00E878E5" w:rsidRPr="002D0864" w:rsidRDefault="00E878E5" w:rsidP="00E6675F">
            <w:pPr>
              <w:pStyle w:val="ListParagraph"/>
              <w:widowControl w:val="0"/>
              <w:numPr>
                <w:ilvl w:val="0"/>
                <w:numId w:val="128"/>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Principal Investigator (PI) and CV</w:t>
            </w:r>
          </w:p>
        </w:tc>
        <w:tc>
          <w:tcPr>
            <w:tcW w:w="6660" w:type="dxa"/>
          </w:tcPr>
          <w:p w14:paraId="0D697227" w14:textId="77777777" w:rsidR="00E878E5" w:rsidRPr="002D0864" w:rsidRDefault="00E878E5" w:rsidP="00E6675F">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TBD - SPC</w:t>
            </w:r>
          </w:p>
        </w:tc>
      </w:tr>
      <w:tr w:rsidR="00E878E5" w:rsidRPr="002D0864" w14:paraId="28022D64" w14:textId="77777777" w:rsidTr="00E6675F">
        <w:tc>
          <w:tcPr>
            <w:tcW w:w="2695" w:type="dxa"/>
            <w:vAlign w:val="center"/>
          </w:tcPr>
          <w:p w14:paraId="20560E2B" w14:textId="77777777" w:rsidR="00E878E5" w:rsidRPr="002D0864" w:rsidRDefault="00E878E5" w:rsidP="00E6675F">
            <w:pPr>
              <w:pStyle w:val="ListParagraph"/>
              <w:widowControl w:val="0"/>
              <w:numPr>
                <w:ilvl w:val="0"/>
                <w:numId w:val="128"/>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Commencement and Completion Date</w:t>
            </w:r>
          </w:p>
        </w:tc>
        <w:tc>
          <w:tcPr>
            <w:tcW w:w="6660" w:type="dxa"/>
          </w:tcPr>
          <w:p w14:paraId="206A45BD" w14:textId="77777777" w:rsidR="00E878E5" w:rsidRPr="002D0864" w:rsidRDefault="00E878E5" w:rsidP="00E6675F">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1 March 2026 - 31 August 2026</w:t>
            </w:r>
          </w:p>
        </w:tc>
      </w:tr>
      <w:tr w:rsidR="00E878E5" w:rsidRPr="002D0864" w14:paraId="16312D2E" w14:textId="77777777" w:rsidTr="00E6675F">
        <w:tc>
          <w:tcPr>
            <w:tcW w:w="2695" w:type="dxa"/>
            <w:vAlign w:val="center"/>
          </w:tcPr>
          <w:p w14:paraId="769424F9" w14:textId="77777777" w:rsidR="00E878E5" w:rsidRPr="002D0864" w:rsidRDefault="00E878E5" w:rsidP="00E6675F">
            <w:pPr>
              <w:pStyle w:val="ListParagraph"/>
              <w:widowControl w:val="0"/>
              <w:numPr>
                <w:ilvl w:val="0"/>
                <w:numId w:val="128"/>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Project Budget Summary</w:t>
            </w:r>
          </w:p>
        </w:tc>
        <w:tc>
          <w:tcPr>
            <w:tcW w:w="6660" w:type="dxa"/>
          </w:tcPr>
          <w:p w14:paraId="2C5B67E2" w14:textId="77777777" w:rsidR="00E878E5" w:rsidRPr="002D0864" w:rsidRDefault="00E878E5" w:rsidP="00E6675F">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Overview of major cost categories:</w:t>
            </w:r>
          </w:p>
          <w:p w14:paraId="49AD13A8" w14:textId="77777777" w:rsidR="00E878E5" w:rsidRPr="002D0864" w:rsidRDefault="00E878E5" w:rsidP="00E6675F">
            <w:pPr>
              <w:widowControl w:val="0"/>
              <w:numPr>
                <w:ilvl w:val="1"/>
                <w:numId w:val="114"/>
              </w:numPr>
              <w:tabs>
                <w:tab w:val="clear" w:pos="1440"/>
              </w:tabs>
              <w:adjustRightInd w:val="0"/>
              <w:snapToGrid w:val="0"/>
              <w:ind w:left="485"/>
              <w:jc w:val="both"/>
              <w:rPr>
                <w:rFonts w:asciiTheme="minorHAnsi" w:hAnsiTheme="minorHAnsi" w:cstheme="minorHAnsi"/>
                <w:sz w:val="22"/>
                <w:szCs w:val="22"/>
                <w:lang w:val="en-NZ"/>
              </w:rPr>
            </w:pPr>
            <w:r w:rsidRPr="002D0864">
              <w:rPr>
                <w:rFonts w:asciiTheme="minorHAnsi" w:hAnsiTheme="minorHAnsi" w:cstheme="minorHAnsi"/>
                <w:sz w:val="22"/>
                <w:szCs w:val="22"/>
                <w:lang w:val="en-NZ"/>
              </w:rPr>
              <w:t>Costs for invited experts and facilitator - $50,000</w:t>
            </w:r>
          </w:p>
          <w:p w14:paraId="0FD7E39C" w14:textId="77777777" w:rsidR="00E878E5" w:rsidRPr="002D0864" w:rsidRDefault="00E878E5" w:rsidP="00E6675F">
            <w:pPr>
              <w:widowControl w:val="0"/>
              <w:numPr>
                <w:ilvl w:val="1"/>
                <w:numId w:val="114"/>
              </w:numPr>
              <w:tabs>
                <w:tab w:val="clear" w:pos="1440"/>
              </w:tabs>
              <w:adjustRightInd w:val="0"/>
              <w:snapToGrid w:val="0"/>
              <w:ind w:left="485"/>
              <w:jc w:val="both"/>
              <w:rPr>
                <w:rFonts w:asciiTheme="minorHAnsi" w:hAnsiTheme="minorHAnsi" w:cstheme="minorHAnsi"/>
                <w:sz w:val="22"/>
                <w:szCs w:val="22"/>
                <w:lang w:val="en-NZ"/>
              </w:rPr>
            </w:pPr>
            <w:r w:rsidRPr="002D0864">
              <w:rPr>
                <w:rFonts w:asciiTheme="minorHAnsi" w:hAnsiTheme="minorHAnsi" w:cstheme="minorHAnsi"/>
                <w:sz w:val="22"/>
                <w:szCs w:val="22"/>
                <w:lang w:val="en-NZ"/>
              </w:rPr>
              <w:t>Travel to SC22 $10,000</w:t>
            </w:r>
          </w:p>
          <w:p w14:paraId="68438766" w14:textId="77777777" w:rsidR="00E878E5" w:rsidRPr="002D0864" w:rsidRDefault="00E878E5" w:rsidP="00E6675F">
            <w:pPr>
              <w:widowControl w:val="0"/>
              <w:numPr>
                <w:ilvl w:val="1"/>
                <w:numId w:val="114"/>
              </w:numPr>
              <w:tabs>
                <w:tab w:val="clear" w:pos="1440"/>
              </w:tabs>
              <w:adjustRightInd w:val="0"/>
              <w:snapToGrid w:val="0"/>
              <w:ind w:left="485"/>
              <w:jc w:val="both"/>
              <w:rPr>
                <w:rFonts w:asciiTheme="minorHAnsi" w:hAnsiTheme="minorHAnsi" w:cstheme="minorHAnsi"/>
                <w:sz w:val="22"/>
                <w:szCs w:val="22"/>
                <w:lang w:val="en-NZ"/>
              </w:rPr>
            </w:pPr>
            <w:r w:rsidRPr="002D0864">
              <w:rPr>
                <w:rFonts w:asciiTheme="minorHAnsi" w:hAnsiTheme="minorHAnsi" w:cstheme="minorHAnsi"/>
                <w:sz w:val="22"/>
                <w:szCs w:val="22"/>
                <w:lang w:val="en-NZ"/>
              </w:rPr>
              <w:t>Operating Costs (e.g., equipment, supplies) - NA</w:t>
            </w:r>
          </w:p>
          <w:p w14:paraId="01AE48F2" w14:textId="77777777" w:rsidR="00E878E5" w:rsidRPr="002D0864" w:rsidRDefault="00E878E5" w:rsidP="00E6675F">
            <w:pPr>
              <w:widowControl w:val="0"/>
              <w:numPr>
                <w:ilvl w:val="1"/>
                <w:numId w:val="114"/>
              </w:numPr>
              <w:tabs>
                <w:tab w:val="clear" w:pos="1440"/>
              </w:tabs>
              <w:adjustRightInd w:val="0"/>
              <w:snapToGrid w:val="0"/>
              <w:ind w:left="485"/>
              <w:jc w:val="both"/>
              <w:rPr>
                <w:rStyle w:val="Emphasis"/>
                <w:rFonts w:asciiTheme="minorHAnsi" w:hAnsiTheme="minorHAnsi" w:cstheme="minorHAnsi"/>
                <w:i w:val="0"/>
                <w:iCs w:val="0"/>
                <w:sz w:val="22"/>
                <w:szCs w:val="22"/>
                <w:lang w:val="en-NZ"/>
              </w:rPr>
            </w:pPr>
            <w:r w:rsidRPr="002D0864">
              <w:rPr>
                <w:rFonts w:asciiTheme="minorHAnsi" w:hAnsiTheme="minorHAnsi" w:cstheme="minorHAnsi"/>
                <w:sz w:val="22"/>
                <w:szCs w:val="22"/>
                <w:lang w:val="en-NZ"/>
              </w:rPr>
              <w:t>Other Costs (e.g., sub-contracts, dissemination) - NA</w:t>
            </w:r>
          </w:p>
        </w:tc>
      </w:tr>
      <w:tr w:rsidR="00E878E5" w:rsidRPr="002D0864" w14:paraId="28CB3947" w14:textId="77777777" w:rsidTr="00E6675F">
        <w:tc>
          <w:tcPr>
            <w:tcW w:w="9355" w:type="dxa"/>
            <w:gridSpan w:val="2"/>
            <w:shd w:val="clear" w:color="auto" w:fill="D9D9D9" w:themeFill="background1" w:themeFillShade="D9"/>
          </w:tcPr>
          <w:p w14:paraId="779EF934"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Strong"/>
                <w:rFonts w:asciiTheme="minorHAnsi" w:hAnsiTheme="minorHAnsi" w:cstheme="minorHAnsi"/>
                <w:sz w:val="22"/>
                <w:szCs w:val="22"/>
                <w:lang w:val="en-NZ"/>
              </w:rPr>
              <w:t>Part B: Project Proposal Description</w:t>
            </w:r>
          </w:p>
        </w:tc>
      </w:tr>
      <w:tr w:rsidR="00E878E5" w:rsidRPr="002D0864" w14:paraId="33DFB99E" w14:textId="77777777" w:rsidTr="00E6675F">
        <w:tc>
          <w:tcPr>
            <w:tcW w:w="2695" w:type="dxa"/>
            <w:vAlign w:val="center"/>
          </w:tcPr>
          <w:p w14:paraId="17611629"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Project Title </w:t>
            </w:r>
          </w:p>
        </w:tc>
        <w:tc>
          <w:tcPr>
            <w:tcW w:w="6660" w:type="dxa"/>
          </w:tcPr>
          <w:p w14:paraId="029BF3AC"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As above</w:t>
            </w:r>
          </w:p>
        </w:tc>
      </w:tr>
      <w:tr w:rsidR="00E878E5" w:rsidRPr="002D0864" w14:paraId="7B49F4D4" w14:textId="77777777" w:rsidTr="00E6675F">
        <w:tc>
          <w:tcPr>
            <w:tcW w:w="2695" w:type="dxa"/>
            <w:vAlign w:val="center"/>
          </w:tcPr>
          <w:p w14:paraId="28E0BBB8"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Background and Need </w:t>
            </w:r>
          </w:p>
        </w:tc>
        <w:tc>
          <w:tcPr>
            <w:tcW w:w="6660" w:type="dxa"/>
          </w:tcPr>
          <w:p w14:paraId="508E39BD"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See Rationale </w:t>
            </w:r>
          </w:p>
        </w:tc>
      </w:tr>
      <w:tr w:rsidR="00E878E5" w:rsidRPr="002D0864" w14:paraId="2633776A" w14:textId="77777777" w:rsidTr="00E6675F">
        <w:tc>
          <w:tcPr>
            <w:tcW w:w="2695" w:type="dxa"/>
            <w:vAlign w:val="center"/>
          </w:tcPr>
          <w:p w14:paraId="5F425BCE"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Objectives and Benefits </w:t>
            </w:r>
          </w:p>
        </w:tc>
        <w:tc>
          <w:tcPr>
            <w:tcW w:w="6660" w:type="dxa"/>
          </w:tcPr>
          <w:p w14:paraId="0FC8D22B"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See scope of work </w:t>
            </w:r>
          </w:p>
        </w:tc>
      </w:tr>
      <w:tr w:rsidR="00E878E5" w:rsidRPr="002D0864" w14:paraId="6FABB598" w14:textId="77777777" w:rsidTr="00E6675F">
        <w:tc>
          <w:tcPr>
            <w:tcW w:w="2695" w:type="dxa"/>
            <w:vAlign w:val="center"/>
          </w:tcPr>
          <w:p w14:paraId="1F78F567"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Note </w:t>
            </w:r>
          </w:p>
        </w:tc>
        <w:tc>
          <w:tcPr>
            <w:tcW w:w="6660" w:type="dxa"/>
          </w:tcPr>
          <w:p w14:paraId="7E6B265D"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NA</w:t>
            </w:r>
          </w:p>
        </w:tc>
      </w:tr>
      <w:tr w:rsidR="00E878E5" w:rsidRPr="002D0864" w14:paraId="645A2EED" w14:textId="77777777" w:rsidTr="00E6675F">
        <w:tc>
          <w:tcPr>
            <w:tcW w:w="2695" w:type="dxa"/>
          </w:tcPr>
          <w:p w14:paraId="29627325" w14:textId="77777777" w:rsidR="00E878E5" w:rsidRPr="002D0864" w:rsidRDefault="00E878E5" w:rsidP="00E6675F">
            <w:pPr>
              <w:pStyle w:val="ListParagraph"/>
              <w:widowControl w:val="0"/>
              <w:numPr>
                <w:ilvl w:val="0"/>
                <w:numId w:val="126"/>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Rationale</w:t>
            </w:r>
          </w:p>
        </w:tc>
        <w:tc>
          <w:tcPr>
            <w:tcW w:w="6660" w:type="dxa"/>
          </w:tcPr>
          <w:p w14:paraId="40E80DB6"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The BRP and the SRP have both highlighted the need for a workshop to standardise and find the most appropriate stock assessment model types to evaluate bycatch billfish shark stocks. Furthermore, for low information stocks some guidance would be useful for outputs for fishery characterisations.   </w:t>
            </w:r>
          </w:p>
          <w:p w14:paraId="2162CC98" w14:textId="77777777" w:rsidR="00E878E5" w:rsidRPr="002D0864" w:rsidRDefault="00E878E5" w:rsidP="00E6675F">
            <w:pPr>
              <w:spacing w:after="255"/>
              <w:rPr>
                <w:rFonts w:asciiTheme="minorHAnsi" w:hAnsiTheme="minorHAnsi" w:cstheme="minorHAnsi"/>
                <w:sz w:val="22"/>
                <w:szCs w:val="22"/>
                <w:lang w:val="en-NZ"/>
              </w:rPr>
            </w:pPr>
            <w:r w:rsidRPr="002D0864">
              <w:rPr>
                <w:rFonts w:asciiTheme="minorHAnsi" w:hAnsiTheme="minorHAnsi" w:cstheme="minorHAnsi"/>
                <w:sz w:val="22"/>
                <w:szCs w:val="22"/>
                <w:lang w:val="en-NZ"/>
              </w:rPr>
              <w:t xml:space="preserve">The BRP suggested that Stock assessment project 6 be repurposed as a ToR for a stock assessment methods workshop. Given the difficulty in running billfish assessments the BRP indicated that there would be </w:t>
            </w:r>
            <w:r w:rsidRPr="002D0864">
              <w:rPr>
                <w:rFonts w:asciiTheme="minorHAnsi" w:hAnsiTheme="minorHAnsi" w:cstheme="minorHAnsi"/>
                <w:sz w:val="22"/>
                <w:szCs w:val="22"/>
                <w:lang w:val="en-NZ"/>
              </w:rPr>
              <w:lastRenderedPageBreak/>
              <w:t xml:space="preserve">value in conducting a review of stock assessment methods for billfish. This should include low and high information stocks as well as multi-model approaches (low and high information for the same stock) and Bayesian assessment methods as is done in the shark assessments. This would preferably be done as an in-person workshop and would benefit from including people who have successfully completed this type of approach for sharks. </w:t>
            </w:r>
          </w:p>
          <w:p w14:paraId="664FB603" w14:textId="77777777" w:rsidR="00E878E5" w:rsidRPr="002D0864" w:rsidRDefault="00E878E5" w:rsidP="00E6675F">
            <w:pPr>
              <w:spacing w:before="100" w:beforeAutospacing="1" w:after="100" w:afterAutospacing="1"/>
              <w:rPr>
                <w:rFonts w:asciiTheme="minorHAnsi" w:hAnsiTheme="minorHAnsi" w:cstheme="minorHAnsi"/>
                <w:sz w:val="22"/>
                <w:szCs w:val="22"/>
                <w:lang w:val="en-NZ"/>
              </w:rPr>
            </w:pPr>
            <w:r w:rsidRPr="002D0864">
              <w:rPr>
                <w:rFonts w:asciiTheme="minorHAnsi" w:hAnsiTheme="minorHAnsi" w:cstheme="minorHAnsi"/>
                <w:sz w:val="22"/>
                <w:szCs w:val="22"/>
                <w:lang w:val="en-NZ"/>
              </w:rPr>
              <w:t xml:space="preserve">The review should be Pacific wide and include participation from IATTC and ISC. There would be most value in having the workshop as a joint bycatch assessment workshop for billfish and sharks. </w:t>
            </w:r>
          </w:p>
          <w:p w14:paraId="1B068648"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Fonts w:asciiTheme="minorHAnsi" w:hAnsiTheme="minorHAnsi" w:cstheme="minorHAnsi"/>
                <w:sz w:val="22"/>
                <w:szCs w:val="22"/>
                <w:lang w:val="en-NZ"/>
              </w:rPr>
              <w:t xml:space="preserve">The focus should be pan-Pacific but could also invite experts from other tuna RFMOs.  </w:t>
            </w:r>
          </w:p>
        </w:tc>
      </w:tr>
      <w:tr w:rsidR="00E878E5" w:rsidRPr="002D0864" w14:paraId="5DAA6EC2" w14:textId="77777777" w:rsidTr="00E6675F">
        <w:tc>
          <w:tcPr>
            <w:tcW w:w="2695" w:type="dxa"/>
          </w:tcPr>
          <w:p w14:paraId="72C731D5" w14:textId="77777777" w:rsidR="00E878E5" w:rsidRPr="002D0864" w:rsidRDefault="00E878E5" w:rsidP="00E6675F">
            <w:pPr>
              <w:pStyle w:val="ListParagraph"/>
              <w:widowControl w:val="0"/>
              <w:numPr>
                <w:ilvl w:val="0"/>
                <w:numId w:val="126"/>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Assumptions</w:t>
            </w:r>
          </w:p>
        </w:tc>
        <w:tc>
          <w:tcPr>
            <w:tcW w:w="6660" w:type="dxa"/>
          </w:tcPr>
          <w:p w14:paraId="5ECF9C42"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Personnel are available to undertake this work. A venue can be found to host the workshop. </w:t>
            </w:r>
          </w:p>
        </w:tc>
      </w:tr>
      <w:tr w:rsidR="00E878E5" w:rsidRPr="002D0864" w14:paraId="6B27EE4B" w14:textId="77777777" w:rsidTr="00E6675F">
        <w:tc>
          <w:tcPr>
            <w:tcW w:w="2695" w:type="dxa"/>
          </w:tcPr>
          <w:p w14:paraId="6E68000F" w14:textId="77777777" w:rsidR="00E878E5" w:rsidRPr="002D0864" w:rsidRDefault="00E878E5" w:rsidP="00E6675F">
            <w:pPr>
              <w:pStyle w:val="ListParagraph"/>
              <w:widowControl w:val="0"/>
              <w:numPr>
                <w:ilvl w:val="0"/>
                <w:numId w:val="126"/>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Scope of Work </w:t>
            </w:r>
          </w:p>
        </w:tc>
        <w:tc>
          <w:tcPr>
            <w:tcW w:w="6660" w:type="dxa"/>
          </w:tcPr>
          <w:p w14:paraId="26D73BC2" w14:textId="77777777" w:rsidR="00E878E5" w:rsidRPr="002D0864" w:rsidRDefault="00E878E5" w:rsidP="00E6675F">
            <w:pPr>
              <w:pStyle w:val="ListParagraph"/>
              <w:widowControl w:val="0"/>
              <w:numPr>
                <w:ilvl w:val="0"/>
                <w:numId w:val="12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Host a workshop to assess the best approaches for assessing lower information bycatch species. </w:t>
            </w:r>
          </w:p>
          <w:p w14:paraId="2A1C4224" w14:textId="77777777" w:rsidR="00E878E5" w:rsidRPr="002D0864" w:rsidRDefault="00E878E5" w:rsidP="00E6675F">
            <w:pPr>
              <w:pStyle w:val="ListParagraph"/>
              <w:widowControl w:val="0"/>
              <w:numPr>
                <w:ilvl w:val="0"/>
                <w:numId w:val="12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Invite experts who have undertaken successful stock assessments of billfish and sharks, and those involved in the assessment of these stocks in other RFMOs particularly the IATTC. </w:t>
            </w:r>
          </w:p>
          <w:p w14:paraId="19222F8E" w14:textId="77777777" w:rsidR="00E878E5" w:rsidRPr="002D0864" w:rsidRDefault="00E878E5" w:rsidP="00E6675F">
            <w:pPr>
              <w:pStyle w:val="ListParagraph"/>
              <w:widowControl w:val="0"/>
              <w:numPr>
                <w:ilvl w:val="0"/>
                <w:numId w:val="12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Review assessments that are considered to be successful for billfish and sharks in tuna RFMOs,</w:t>
            </w:r>
            <w:r w:rsidRPr="002D0864">
              <w:rPr>
                <w:rStyle w:val="Emphasis"/>
                <w:rFonts w:asciiTheme="minorHAnsi" w:hAnsiTheme="minorHAnsi" w:cstheme="minorHAnsi"/>
                <w:sz w:val="22"/>
                <w:szCs w:val="22"/>
              </w:rPr>
              <w:t xml:space="preserve"> including CKMR possibilities</w:t>
            </w:r>
            <w:r w:rsidRPr="002D0864">
              <w:rPr>
                <w:rStyle w:val="Emphasis"/>
                <w:rFonts w:asciiTheme="minorHAnsi" w:hAnsiTheme="minorHAnsi" w:cstheme="minorHAnsi"/>
                <w:sz w:val="22"/>
                <w:szCs w:val="22"/>
                <w:lang w:val="en-NZ"/>
              </w:rPr>
              <w:t xml:space="preserve">. </w:t>
            </w:r>
          </w:p>
          <w:p w14:paraId="4F871135" w14:textId="77777777" w:rsidR="00E878E5" w:rsidRPr="002D0864" w:rsidRDefault="00E878E5" w:rsidP="00E6675F">
            <w:pPr>
              <w:pStyle w:val="ListParagraph"/>
              <w:widowControl w:val="0"/>
              <w:numPr>
                <w:ilvl w:val="0"/>
                <w:numId w:val="12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Evaluate successes and failures.</w:t>
            </w:r>
          </w:p>
          <w:p w14:paraId="0BAC080E" w14:textId="77777777" w:rsidR="00E878E5" w:rsidRPr="002D0864" w:rsidRDefault="00E878E5" w:rsidP="00E6675F">
            <w:pPr>
              <w:pStyle w:val="ListParagraph"/>
              <w:widowControl w:val="0"/>
              <w:numPr>
                <w:ilvl w:val="0"/>
                <w:numId w:val="127"/>
              </w:numPr>
              <w:adjustRightInd w:val="0"/>
              <w:snapToGrid w:val="0"/>
              <w:ind w:left="309" w:hanging="309"/>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Recommend assessment methods for bycatch billfish and sharks. </w:t>
            </w:r>
          </w:p>
          <w:p w14:paraId="61BDC6D8" w14:textId="77777777" w:rsidR="00E878E5" w:rsidRPr="002D0864" w:rsidRDefault="00E878E5" w:rsidP="00E6675F">
            <w:pPr>
              <w:pStyle w:val="ListParagraph"/>
              <w:widowControl w:val="0"/>
              <w:numPr>
                <w:ilvl w:val="0"/>
                <w:numId w:val="127"/>
              </w:numPr>
              <w:adjustRightInd w:val="0"/>
              <w:snapToGrid w:val="0"/>
              <w:ind w:left="309" w:hanging="309"/>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Summarise the best practice for these assessments and list potential reference points for reporting stock status for these species. </w:t>
            </w:r>
          </w:p>
          <w:p w14:paraId="48822A6E" w14:textId="77777777" w:rsidR="00E878E5" w:rsidRPr="002D0864" w:rsidRDefault="00E878E5" w:rsidP="00E6675F">
            <w:pPr>
              <w:pStyle w:val="ListParagraph"/>
              <w:widowControl w:val="0"/>
              <w:numPr>
                <w:ilvl w:val="0"/>
                <w:numId w:val="127"/>
              </w:numPr>
              <w:adjustRightInd w:val="0"/>
              <w:snapToGrid w:val="0"/>
              <w:ind w:left="309" w:hanging="309"/>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Note that not all stocks would have the same level of information available to them and as such a tiered approach based on the certainty of the data available for the assessment may be required.  </w:t>
            </w:r>
          </w:p>
          <w:p w14:paraId="44A28F42" w14:textId="77777777" w:rsidR="00E878E5" w:rsidRPr="002D0864" w:rsidRDefault="00E878E5" w:rsidP="00E6675F">
            <w:pPr>
              <w:pStyle w:val="ListParagraph"/>
              <w:widowControl w:val="0"/>
              <w:numPr>
                <w:ilvl w:val="0"/>
                <w:numId w:val="12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Include low information characterisations and provide information as to what information would be useful for inclusion in these fishery characterisations.  </w:t>
            </w:r>
          </w:p>
          <w:p w14:paraId="2B5EB3E4" w14:textId="77777777" w:rsidR="00E878E5" w:rsidRPr="002D0864" w:rsidRDefault="00E878E5" w:rsidP="00E6675F">
            <w:pPr>
              <w:pStyle w:val="ListParagraph"/>
              <w:widowControl w:val="0"/>
              <w:numPr>
                <w:ilvl w:val="0"/>
                <w:numId w:val="12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Provide input to the stock assessment schedule including any commentary on aligning north and south Pacific assessments. </w:t>
            </w:r>
          </w:p>
        </w:tc>
      </w:tr>
      <w:tr w:rsidR="00E878E5" w:rsidRPr="002D0864" w14:paraId="6B82ED48" w14:textId="77777777" w:rsidTr="00E6675F">
        <w:tc>
          <w:tcPr>
            <w:tcW w:w="2695" w:type="dxa"/>
          </w:tcPr>
          <w:p w14:paraId="75EDA37C" w14:textId="77777777" w:rsidR="00E878E5" w:rsidRPr="002D0864" w:rsidRDefault="00E878E5" w:rsidP="00E6675F">
            <w:pPr>
              <w:pStyle w:val="ListParagraph"/>
              <w:widowControl w:val="0"/>
              <w:numPr>
                <w:ilvl w:val="0"/>
                <w:numId w:val="126"/>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Activity Schedule </w:t>
            </w:r>
          </w:p>
        </w:tc>
        <w:tc>
          <w:tcPr>
            <w:tcW w:w="6660" w:type="dxa"/>
          </w:tcPr>
          <w:p w14:paraId="38A5D025"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Identify experts and venue (March 2026) </w:t>
            </w:r>
          </w:p>
          <w:p w14:paraId="4C2EFE45"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Run the workshop (April/May 2026) </w:t>
            </w:r>
          </w:p>
          <w:p w14:paraId="41DD8D4F"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Compile the report and submit to SC22 (June/July 2026)</w:t>
            </w:r>
          </w:p>
        </w:tc>
      </w:tr>
      <w:tr w:rsidR="00E878E5" w:rsidRPr="002D0864" w14:paraId="4FD5456F" w14:textId="77777777" w:rsidTr="00E6675F">
        <w:tc>
          <w:tcPr>
            <w:tcW w:w="2695" w:type="dxa"/>
            <w:vAlign w:val="center"/>
          </w:tcPr>
          <w:p w14:paraId="18D5DE57"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Project Outcomes </w:t>
            </w:r>
          </w:p>
        </w:tc>
        <w:tc>
          <w:tcPr>
            <w:tcW w:w="6660" w:type="dxa"/>
          </w:tcPr>
          <w:p w14:paraId="5FBF7AC2"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Report document and presentation to SC22.</w:t>
            </w:r>
          </w:p>
        </w:tc>
      </w:tr>
      <w:tr w:rsidR="00E878E5" w:rsidRPr="002D0864" w14:paraId="601B7E71" w14:textId="77777777" w:rsidTr="00E6675F">
        <w:tc>
          <w:tcPr>
            <w:tcW w:w="2695" w:type="dxa"/>
            <w:vAlign w:val="center"/>
          </w:tcPr>
          <w:p w14:paraId="43D58ED0"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b w:val="0"/>
                <w:bCs w:val="0"/>
                <w:sz w:val="22"/>
                <w:szCs w:val="22"/>
                <w:lang w:val="en-NZ"/>
              </w:rPr>
            </w:pPr>
            <w:r w:rsidRPr="002D0864">
              <w:rPr>
                <w:rStyle w:val="Strong"/>
                <w:rFonts w:asciiTheme="minorHAnsi" w:hAnsiTheme="minorHAnsi" w:cstheme="minorHAnsi"/>
                <w:sz w:val="22"/>
                <w:szCs w:val="22"/>
                <w:lang w:val="en-NZ"/>
              </w:rPr>
              <w:t xml:space="preserve">Forms of Results </w:t>
            </w:r>
          </w:p>
        </w:tc>
        <w:tc>
          <w:tcPr>
            <w:tcW w:w="6660" w:type="dxa"/>
          </w:tcPr>
          <w:p w14:paraId="72D49315"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Report document and presentation to SC22.</w:t>
            </w:r>
          </w:p>
        </w:tc>
      </w:tr>
      <w:tr w:rsidR="00E878E5" w:rsidRPr="002D0864" w14:paraId="4156A6B8" w14:textId="77777777" w:rsidTr="00E6675F">
        <w:tc>
          <w:tcPr>
            <w:tcW w:w="2695" w:type="dxa"/>
            <w:vAlign w:val="center"/>
          </w:tcPr>
          <w:p w14:paraId="19CEB1F5"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Methods </w:t>
            </w:r>
          </w:p>
        </w:tc>
        <w:tc>
          <w:tcPr>
            <w:tcW w:w="6660" w:type="dxa"/>
          </w:tcPr>
          <w:p w14:paraId="298DD5FA"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TBD</w:t>
            </w:r>
          </w:p>
        </w:tc>
      </w:tr>
      <w:tr w:rsidR="00E878E5" w:rsidRPr="002D0864" w14:paraId="506FFE4C" w14:textId="77777777" w:rsidTr="00E6675F">
        <w:tc>
          <w:tcPr>
            <w:tcW w:w="2695" w:type="dxa"/>
            <w:vAlign w:val="center"/>
          </w:tcPr>
          <w:p w14:paraId="3446C4F3"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Data Management Plan / Data Sets Required </w:t>
            </w:r>
          </w:p>
        </w:tc>
        <w:tc>
          <w:tcPr>
            <w:tcW w:w="6660" w:type="dxa"/>
          </w:tcPr>
          <w:p w14:paraId="19FE6B88"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NA</w:t>
            </w:r>
          </w:p>
        </w:tc>
      </w:tr>
      <w:tr w:rsidR="00E878E5" w:rsidRPr="002D0864" w14:paraId="449B1B33" w14:textId="77777777" w:rsidTr="00E6675F">
        <w:tc>
          <w:tcPr>
            <w:tcW w:w="2695" w:type="dxa"/>
            <w:vAlign w:val="center"/>
          </w:tcPr>
          <w:p w14:paraId="737B84CB"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Other Related Projects</w:t>
            </w:r>
          </w:p>
        </w:tc>
        <w:tc>
          <w:tcPr>
            <w:tcW w:w="6660" w:type="dxa"/>
          </w:tcPr>
          <w:p w14:paraId="64A2621F"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NA</w:t>
            </w:r>
          </w:p>
        </w:tc>
      </w:tr>
      <w:tr w:rsidR="00E878E5" w:rsidRPr="002D0864" w14:paraId="1D97CECA" w14:textId="77777777" w:rsidTr="00E6675F">
        <w:tc>
          <w:tcPr>
            <w:tcW w:w="2695" w:type="dxa"/>
            <w:vAlign w:val="center"/>
          </w:tcPr>
          <w:p w14:paraId="0D6F4880"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Collaborations</w:t>
            </w:r>
          </w:p>
        </w:tc>
        <w:tc>
          <w:tcPr>
            <w:tcW w:w="6660" w:type="dxa"/>
          </w:tcPr>
          <w:p w14:paraId="013D093B"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TBD</w:t>
            </w:r>
          </w:p>
        </w:tc>
      </w:tr>
      <w:tr w:rsidR="00E878E5" w:rsidRPr="002D0864" w14:paraId="1DDDDC39" w14:textId="77777777" w:rsidTr="00E6675F">
        <w:tc>
          <w:tcPr>
            <w:tcW w:w="2695" w:type="dxa"/>
            <w:vAlign w:val="center"/>
          </w:tcPr>
          <w:p w14:paraId="63E4D141"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Project Staff and CVs</w:t>
            </w:r>
          </w:p>
        </w:tc>
        <w:tc>
          <w:tcPr>
            <w:tcW w:w="6660" w:type="dxa"/>
          </w:tcPr>
          <w:p w14:paraId="5C3CA6F5"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TBD</w:t>
            </w:r>
          </w:p>
        </w:tc>
      </w:tr>
      <w:tr w:rsidR="00E878E5" w:rsidRPr="002D0864" w14:paraId="1A345EBA" w14:textId="77777777" w:rsidTr="00E6675F">
        <w:tc>
          <w:tcPr>
            <w:tcW w:w="2695" w:type="dxa"/>
            <w:vAlign w:val="center"/>
          </w:tcPr>
          <w:p w14:paraId="63563AAA"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Risks of Project Not </w:t>
            </w:r>
            <w:r w:rsidRPr="002D0864">
              <w:rPr>
                <w:rStyle w:val="Strong"/>
                <w:rFonts w:asciiTheme="minorHAnsi" w:hAnsiTheme="minorHAnsi" w:cstheme="minorHAnsi"/>
                <w:sz w:val="22"/>
                <w:szCs w:val="22"/>
                <w:lang w:val="en-NZ"/>
              </w:rPr>
              <w:lastRenderedPageBreak/>
              <w:t xml:space="preserve">Achieving Objectives </w:t>
            </w:r>
          </w:p>
        </w:tc>
        <w:tc>
          <w:tcPr>
            <w:tcW w:w="6660" w:type="dxa"/>
          </w:tcPr>
          <w:p w14:paraId="7E15824A"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lastRenderedPageBreak/>
              <w:t xml:space="preserve">Not all experts may be available for the workshop.  </w:t>
            </w:r>
          </w:p>
        </w:tc>
      </w:tr>
      <w:tr w:rsidR="00E878E5" w:rsidRPr="002D0864" w14:paraId="5C356FD3" w14:textId="77777777" w:rsidTr="00E6675F">
        <w:tc>
          <w:tcPr>
            <w:tcW w:w="2695" w:type="dxa"/>
            <w:vAlign w:val="center"/>
          </w:tcPr>
          <w:p w14:paraId="6622B333"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Timeframe </w:t>
            </w:r>
          </w:p>
        </w:tc>
        <w:tc>
          <w:tcPr>
            <w:tcW w:w="6660" w:type="dxa"/>
          </w:tcPr>
          <w:p w14:paraId="5C419D1E"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As above</w:t>
            </w:r>
          </w:p>
        </w:tc>
      </w:tr>
      <w:tr w:rsidR="00E878E5" w:rsidRPr="002D0864" w14:paraId="2E65B26A" w14:textId="77777777" w:rsidTr="00E6675F">
        <w:tc>
          <w:tcPr>
            <w:tcW w:w="2695" w:type="dxa"/>
            <w:vAlign w:val="center"/>
          </w:tcPr>
          <w:p w14:paraId="090FC906"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Budget </w:t>
            </w:r>
          </w:p>
        </w:tc>
        <w:tc>
          <w:tcPr>
            <w:tcW w:w="6660" w:type="dxa"/>
          </w:tcPr>
          <w:p w14:paraId="3D9F96B7"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As above</w:t>
            </w:r>
          </w:p>
        </w:tc>
      </w:tr>
      <w:tr w:rsidR="00E878E5" w:rsidRPr="002D0864" w14:paraId="267D8274" w14:textId="77777777" w:rsidTr="00E6675F">
        <w:tc>
          <w:tcPr>
            <w:tcW w:w="2695" w:type="dxa"/>
            <w:vAlign w:val="center"/>
          </w:tcPr>
          <w:p w14:paraId="0E7A4E60" w14:textId="77777777" w:rsidR="00E878E5" w:rsidRPr="002D0864" w:rsidRDefault="00E878E5" w:rsidP="00E6675F">
            <w:pPr>
              <w:pStyle w:val="ListParagraph"/>
              <w:widowControl w:val="0"/>
              <w:numPr>
                <w:ilvl w:val="0"/>
                <w:numId w:val="126"/>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References </w:t>
            </w:r>
            <w:r w:rsidRPr="002D0864">
              <w:rPr>
                <w:rFonts w:asciiTheme="minorHAnsi" w:hAnsiTheme="minorHAnsi" w:cstheme="minorHAnsi"/>
                <w:sz w:val="22"/>
                <w:szCs w:val="22"/>
                <w:lang w:val="en-NZ"/>
              </w:rPr>
              <w:br/>
            </w:r>
          </w:p>
        </w:tc>
        <w:tc>
          <w:tcPr>
            <w:tcW w:w="6660" w:type="dxa"/>
          </w:tcPr>
          <w:p w14:paraId="051D5F64" w14:textId="77777777" w:rsidR="00E878E5" w:rsidRPr="002D0864" w:rsidRDefault="00E878E5" w:rsidP="00E6675F">
            <w:pPr>
              <w:contextualSpacing/>
              <w:rPr>
                <w:rFonts w:asciiTheme="minorHAnsi" w:hAnsiTheme="minorHAnsi" w:cstheme="minorHAnsi"/>
                <w:sz w:val="22"/>
                <w:szCs w:val="22"/>
                <w:lang w:val="en-NZ"/>
              </w:rPr>
            </w:pPr>
            <w:r w:rsidRPr="002D0864">
              <w:rPr>
                <w:rFonts w:asciiTheme="minorHAnsi" w:hAnsiTheme="minorHAnsi" w:cstheme="minorHAnsi"/>
                <w:sz w:val="22"/>
                <w:szCs w:val="22"/>
                <w:lang w:val="en-NZ"/>
              </w:rPr>
              <w:t>SC21-SA-IP-17</w:t>
            </w:r>
          </w:p>
          <w:p w14:paraId="52E140BD" w14:textId="77777777" w:rsidR="00E878E5" w:rsidRPr="002D0864" w:rsidRDefault="00E878E5" w:rsidP="00E6675F">
            <w:pPr>
              <w:widowControl w:val="0"/>
              <w:adjustRightInd w:val="0"/>
              <w:snapToGrid w:val="0"/>
              <w:jc w:val="both"/>
              <w:rPr>
                <w:rStyle w:val="Emphasis"/>
                <w:rFonts w:asciiTheme="minorHAnsi" w:hAnsiTheme="minorHAnsi" w:cstheme="minorHAnsi"/>
                <w:i w:val="0"/>
                <w:iCs w:val="0"/>
                <w:sz w:val="22"/>
                <w:szCs w:val="22"/>
                <w:lang w:val="en-NZ"/>
              </w:rPr>
            </w:pPr>
            <w:r w:rsidRPr="002D0864">
              <w:rPr>
                <w:rFonts w:asciiTheme="minorHAnsi" w:hAnsiTheme="minorHAnsi" w:cstheme="minorHAnsi"/>
                <w:sz w:val="22"/>
                <w:szCs w:val="22"/>
                <w:lang w:val="en-NZ"/>
              </w:rPr>
              <w:t>SC21-SA-IP-18</w:t>
            </w:r>
          </w:p>
        </w:tc>
      </w:tr>
    </w:tbl>
    <w:p w14:paraId="38027648" w14:textId="77777777" w:rsidR="00E878E5" w:rsidRPr="002D0864" w:rsidRDefault="00E878E5" w:rsidP="00E878E5">
      <w:pPr>
        <w:rPr>
          <w:rFonts w:asciiTheme="minorHAnsi" w:hAnsiTheme="minorHAnsi" w:cstheme="minorHAnsi"/>
          <w:sz w:val="22"/>
          <w:szCs w:val="22"/>
        </w:rPr>
      </w:pPr>
    </w:p>
    <w:p w14:paraId="28374E9C" w14:textId="77777777" w:rsidR="008A6234" w:rsidRPr="002D0864" w:rsidRDefault="008A6234">
      <w:pPr>
        <w:rPr>
          <w:rStyle w:val="Strong"/>
          <w:rFonts w:asciiTheme="minorHAnsi" w:eastAsiaTheme="majorEastAsia" w:hAnsiTheme="minorHAnsi" w:cstheme="minorHAnsi"/>
          <w:b w:val="0"/>
          <w:i/>
          <w:iCs/>
          <w:sz w:val="22"/>
          <w:szCs w:val="22"/>
        </w:rPr>
      </w:pPr>
      <w:r w:rsidRPr="002D0864">
        <w:rPr>
          <w:rStyle w:val="Strong"/>
          <w:rFonts w:asciiTheme="minorHAnsi" w:hAnsiTheme="minorHAnsi" w:cstheme="minorHAnsi"/>
          <w:bCs w:val="0"/>
          <w:sz w:val="22"/>
          <w:szCs w:val="22"/>
        </w:rPr>
        <w:br w:type="page"/>
      </w:r>
    </w:p>
    <w:p w14:paraId="035ED42D" w14:textId="1E272095" w:rsidR="008A6234" w:rsidRPr="002D0864" w:rsidRDefault="008A6234" w:rsidP="008A6234">
      <w:pPr>
        <w:pStyle w:val="Heading2"/>
        <w:keepNext w:val="0"/>
        <w:widowControl w:val="0"/>
        <w:numPr>
          <w:ilvl w:val="0"/>
          <w:numId w:val="0"/>
        </w:numPr>
        <w:adjustRightInd w:val="0"/>
        <w:snapToGrid w:val="0"/>
        <w:spacing w:before="0" w:after="0"/>
        <w:rPr>
          <w:rStyle w:val="Strong"/>
          <w:rFonts w:asciiTheme="minorHAnsi" w:hAnsiTheme="minorHAnsi" w:cstheme="minorHAnsi"/>
          <w:b/>
          <w:i w:val="0"/>
          <w:iCs w:val="0"/>
          <w:color w:val="EE0000"/>
          <w:sz w:val="22"/>
          <w:szCs w:val="22"/>
        </w:rPr>
      </w:pPr>
      <w:r w:rsidRPr="002D0864">
        <w:rPr>
          <w:rStyle w:val="Strong"/>
          <w:rFonts w:asciiTheme="minorHAnsi" w:hAnsiTheme="minorHAnsi" w:cstheme="minorHAnsi"/>
          <w:b/>
          <w:i w:val="0"/>
          <w:iCs w:val="0"/>
          <w:color w:val="EE0000"/>
          <w:sz w:val="22"/>
          <w:szCs w:val="22"/>
        </w:rPr>
        <w:lastRenderedPageBreak/>
        <w:t>Priority Ranking Required</w:t>
      </w:r>
    </w:p>
    <w:p w14:paraId="45D08A7E" w14:textId="77777777" w:rsidR="00565906" w:rsidRPr="002D0864" w:rsidRDefault="00565906" w:rsidP="00092114">
      <w:pPr>
        <w:widowControl w:val="0"/>
        <w:adjustRightInd w:val="0"/>
        <w:snapToGrid w:val="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978"/>
        <w:gridCol w:w="1431"/>
        <w:gridCol w:w="2671"/>
        <w:gridCol w:w="2936"/>
      </w:tblGrid>
      <w:tr w:rsidR="00565906" w:rsidRPr="002D0864" w14:paraId="3A3FBF1D" w14:textId="77777777" w:rsidTr="00AB7507">
        <w:trPr>
          <w:trHeight w:val="638"/>
        </w:trPr>
        <w:tc>
          <w:tcPr>
            <w:tcW w:w="1978" w:type="dxa"/>
            <w:shd w:val="clear" w:color="auto" w:fill="FBD4B4" w:themeFill="accent6" w:themeFillTint="66"/>
          </w:tcPr>
          <w:p w14:paraId="56993D6B" w14:textId="77777777" w:rsidR="00565906" w:rsidRPr="002D0864" w:rsidRDefault="00565906" w:rsidP="00AB7507">
            <w:pPr>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Proje</w:t>
            </w:r>
            <w:r w:rsidR="00AB7507" w:rsidRPr="002D0864">
              <w:rPr>
                <w:rFonts w:asciiTheme="minorHAnsi" w:hAnsiTheme="minorHAnsi" w:cstheme="minorHAnsi"/>
                <w:b/>
                <w:bCs/>
                <w:sz w:val="22"/>
                <w:szCs w:val="22"/>
              </w:rPr>
              <w:t xml:space="preserve">ct </w:t>
            </w:r>
            <w:r w:rsidRPr="002D0864">
              <w:rPr>
                <w:rFonts w:asciiTheme="minorHAnsi" w:hAnsiTheme="minorHAnsi" w:cstheme="minorHAnsi"/>
                <w:b/>
                <w:bCs/>
                <w:sz w:val="22"/>
                <w:szCs w:val="22"/>
              </w:rPr>
              <w:t>100d</w:t>
            </w:r>
          </w:p>
          <w:p w14:paraId="64D37106" w14:textId="77777777" w:rsidR="00AB7507" w:rsidRPr="002D0864" w:rsidRDefault="00AB7507" w:rsidP="00AB7507">
            <w:pPr>
              <w:adjustRightInd w:val="0"/>
              <w:snapToGrid w:val="0"/>
              <w:rPr>
                <w:rFonts w:asciiTheme="minorHAnsi" w:hAnsiTheme="minorHAnsi" w:cstheme="minorHAnsi"/>
                <w:b/>
                <w:bCs/>
                <w:sz w:val="22"/>
                <w:szCs w:val="22"/>
              </w:rPr>
            </w:pPr>
          </w:p>
          <w:p w14:paraId="627B4523" w14:textId="77777777" w:rsidR="00AB7507" w:rsidRPr="002D0864" w:rsidRDefault="00AB7507" w:rsidP="00AB7507">
            <w:pPr>
              <w:adjustRightInd w:val="0"/>
              <w:snapToGrid w:val="0"/>
              <w:rPr>
                <w:rFonts w:asciiTheme="minorHAnsi" w:hAnsiTheme="minorHAnsi" w:cstheme="minorHAnsi"/>
                <w:b/>
                <w:bCs/>
                <w:sz w:val="22"/>
                <w:szCs w:val="22"/>
              </w:rPr>
            </w:pPr>
          </w:p>
          <w:p w14:paraId="6BBBC499" w14:textId="605BC228" w:rsidR="00AB7507" w:rsidRPr="002D0864" w:rsidRDefault="00F5238E" w:rsidP="00AB7507">
            <w:pPr>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Ongoing</w:t>
            </w:r>
          </w:p>
        </w:tc>
        <w:tc>
          <w:tcPr>
            <w:tcW w:w="7038" w:type="dxa"/>
            <w:gridSpan w:val="3"/>
            <w:shd w:val="clear" w:color="auto" w:fill="FBD4B4" w:themeFill="accent6" w:themeFillTint="66"/>
          </w:tcPr>
          <w:p w14:paraId="005EC503" w14:textId="32C9A0AE" w:rsidR="00565906" w:rsidRPr="002D0864" w:rsidRDefault="00565906" w:rsidP="00AB7507">
            <w:pPr>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Application of CKMR methods to SP albacore and cost-benefit evaluation and prioritisation of CKMR to WCPFC stocks (tuna, billfish, sharks)</w:t>
            </w:r>
            <w:r w:rsidR="003339F8" w:rsidRPr="002D0864">
              <w:rPr>
                <w:rFonts w:asciiTheme="minorHAnsi" w:hAnsiTheme="minorHAnsi" w:cstheme="minorHAnsi"/>
                <w:b/>
                <w:bCs/>
                <w:color w:val="EE0000"/>
                <w:sz w:val="22"/>
                <w:szCs w:val="22"/>
              </w:rPr>
              <w:t xml:space="preserve"> </w:t>
            </w:r>
            <w:r w:rsidR="003339F8" w:rsidRPr="002D0864">
              <w:rPr>
                <w:rFonts w:asciiTheme="minorHAnsi" w:hAnsiTheme="minorHAnsi" w:cstheme="minorHAnsi"/>
                <w:b/>
                <w:bCs/>
                <w:color w:val="EE0000"/>
                <w:sz w:val="22"/>
                <w:szCs w:val="22"/>
                <w:highlight w:val="yellow"/>
              </w:rPr>
              <w:t>– to be updated for extension (SPC)</w:t>
            </w:r>
          </w:p>
          <w:p w14:paraId="06F87B6B" w14:textId="77777777" w:rsidR="00AB7507" w:rsidRPr="002D0864" w:rsidRDefault="00AB7507" w:rsidP="00AB7507">
            <w:pPr>
              <w:adjustRightInd w:val="0"/>
              <w:snapToGrid w:val="0"/>
              <w:rPr>
                <w:rFonts w:asciiTheme="minorHAnsi" w:hAnsiTheme="minorHAnsi" w:cstheme="minorHAnsi"/>
                <w:b/>
                <w:bCs/>
                <w:sz w:val="22"/>
                <w:szCs w:val="22"/>
              </w:rPr>
            </w:pPr>
          </w:p>
          <w:p w14:paraId="1D72053D" w14:textId="4A3B51A4" w:rsidR="00AB7507" w:rsidRPr="002D0864" w:rsidRDefault="00AB7507" w:rsidP="00AB7507">
            <w:pPr>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Priority ranking</w:t>
            </w:r>
          </w:p>
        </w:tc>
      </w:tr>
      <w:tr w:rsidR="00565906" w:rsidRPr="002D0864" w14:paraId="34F1DB9D" w14:textId="77777777" w:rsidTr="00EB7DD5">
        <w:tc>
          <w:tcPr>
            <w:tcW w:w="1978" w:type="dxa"/>
            <w:shd w:val="clear" w:color="auto" w:fill="D9D9D9" w:themeFill="background1" w:themeFillShade="D9"/>
          </w:tcPr>
          <w:p w14:paraId="3A93A017"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Part A</w:t>
            </w:r>
          </w:p>
        </w:tc>
        <w:tc>
          <w:tcPr>
            <w:tcW w:w="7038" w:type="dxa"/>
            <w:gridSpan w:val="3"/>
            <w:shd w:val="clear" w:color="auto" w:fill="D9D9D9" w:themeFill="background1" w:themeFillShade="D9"/>
          </w:tcPr>
          <w:p w14:paraId="4C71630E"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Administrative Summary</w:t>
            </w:r>
          </w:p>
        </w:tc>
      </w:tr>
      <w:tr w:rsidR="00565906" w:rsidRPr="002D0864" w14:paraId="520F1E80" w14:textId="77777777" w:rsidTr="00EB7DD5">
        <w:tc>
          <w:tcPr>
            <w:tcW w:w="1978" w:type="dxa"/>
          </w:tcPr>
          <w:p w14:paraId="3D82F379"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Project Title</w:t>
            </w:r>
          </w:p>
        </w:tc>
        <w:tc>
          <w:tcPr>
            <w:tcW w:w="7038" w:type="dxa"/>
            <w:gridSpan w:val="3"/>
          </w:tcPr>
          <w:p w14:paraId="63C32FD6"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Application of close-kin-mark-recapture methods to South Pacific albacore </w:t>
            </w:r>
            <w:r w:rsidRPr="002D0864">
              <w:rPr>
                <w:rFonts w:asciiTheme="minorHAnsi" w:hAnsiTheme="minorHAnsi" w:cstheme="minorHAnsi"/>
                <w:b/>
                <w:bCs/>
                <w:sz w:val="22"/>
                <w:szCs w:val="22"/>
              </w:rPr>
              <w:t>and</w:t>
            </w:r>
            <w:r w:rsidRPr="002D0864">
              <w:rPr>
                <w:rFonts w:asciiTheme="minorHAnsi" w:hAnsiTheme="minorHAnsi" w:cstheme="minorHAnsi"/>
                <w:sz w:val="22"/>
                <w:szCs w:val="22"/>
              </w:rPr>
              <w:t xml:space="preserve"> Cost-benefit evaluation and prioritisation of close-kin-mark-recapture to WCPFC stocks (tuna, billfish, sharks)</w:t>
            </w:r>
          </w:p>
        </w:tc>
      </w:tr>
      <w:tr w:rsidR="00565906" w:rsidRPr="002D0864" w14:paraId="752912E3" w14:textId="77777777" w:rsidTr="00EB7DD5">
        <w:tc>
          <w:tcPr>
            <w:tcW w:w="1978" w:type="dxa"/>
          </w:tcPr>
          <w:p w14:paraId="2911F4B6"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Organization</w:t>
            </w:r>
          </w:p>
        </w:tc>
        <w:tc>
          <w:tcPr>
            <w:tcW w:w="7038" w:type="dxa"/>
            <w:gridSpan w:val="3"/>
          </w:tcPr>
          <w:p w14:paraId="30E5A649"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Pacific Community</w:t>
            </w:r>
          </w:p>
        </w:tc>
      </w:tr>
      <w:tr w:rsidR="00565906" w:rsidRPr="002D0864" w14:paraId="2E169678" w14:textId="77777777" w:rsidTr="00EB7DD5">
        <w:tc>
          <w:tcPr>
            <w:tcW w:w="1978" w:type="dxa"/>
          </w:tcPr>
          <w:p w14:paraId="43C67C89"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Administrative Contact</w:t>
            </w:r>
          </w:p>
        </w:tc>
        <w:tc>
          <w:tcPr>
            <w:tcW w:w="7038" w:type="dxa"/>
            <w:gridSpan w:val="3"/>
          </w:tcPr>
          <w:p w14:paraId="30A4672A"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Dr Graham Pilling (Deputy Director, Fisheries Aquaculture and Marie Ecosystems Division, grahamp@spc.int)</w:t>
            </w:r>
          </w:p>
        </w:tc>
      </w:tr>
      <w:tr w:rsidR="00565906" w:rsidRPr="002D0864" w14:paraId="66233552" w14:textId="77777777" w:rsidTr="00EB7DD5">
        <w:tc>
          <w:tcPr>
            <w:tcW w:w="1978" w:type="dxa"/>
          </w:tcPr>
          <w:p w14:paraId="339735C3"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Principal Investigator</w:t>
            </w:r>
          </w:p>
        </w:tc>
        <w:tc>
          <w:tcPr>
            <w:tcW w:w="7038" w:type="dxa"/>
            <w:gridSpan w:val="3"/>
          </w:tcPr>
          <w:p w14:paraId="4AF64E35" w14:textId="77777777" w:rsidR="00565906" w:rsidRPr="002D0864" w:rsidRDefault="00565906" w:rsidP="00EB7DD5">
            <w:pPr>
              <w:spacing w:before="120" w:after="120"/>
              <w:rPr>
                <w:rFonts w:asciiTheme="minorHAnsi" w:hAnsiTheme="minorHAnsi" w:cstheme="minorHAnsi"/>
                <w:sz w:val="22"/>
                <w:szCs w:val="22"/>
                <w:lang w:val="it-IT"/>
              </w:rPr>
            </w:pPr>
            <w:r w:rsidRPr="002D0864">
              <w:rPr>
                <w:rFonts w:asciiTheme="minorHAnsi" w:hAnsiTheme="minorHAnsi" w:cstheme="minorHAnsi"/>
                <w:sz w:val="22"/>
                <w:szCs w:val="22"/>
                <w:lang w:val="it-IT"/>
              </w:rPr>
              <w:t xml:space="preserve">Dr Giulia Anderon (SPC), Dr Pierre Feutry (CSIRO) </w:t>
            </w:r>
          </w:p>
        </w:tc>
      </w:tr>
      <w:tr w:rsidR="00565906" w:rsidRPr="002D0864" w14:paraId="27FC37E4" w14:textId="77777777" w:rsidTr="00EB7DD5">
        <w:tc>
          <w:tcPr>
            <w:tcW w:w="1978" w:type="dxa"/>
          </w:tcPr>
          <w:p w14:paraId="6FC18478"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Commencement and Completion Date</w:t>
            </w:r>
          </w:p>
        </w:tc>
        <w:tc>
          <w:tcPr>
            <w:tcW w:w="7038" w:type="dxa"/>
            <w:gridSpan w:val="3"/>
          </w:tcPr>
          <w:p w14:paraId="6E03EF32"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1 January 2026 – 30 November 2027</w:t>
            </w:r>
          </w:p>
        </w:tc>
      </w:tr>
      <w:tr w:rsidR="00565906" w:rsidRPr="002D0864" w14:paraId="59D67AC7" w14:textId="77777777" w:rsidTr="00EB7DD5">
        <w:tc>
          <w:tcPr>
            <w:tcW w:w="1978" w:type="dxa"/>
          </w:tcPr>
          <w:p w14:paraId="11F900DE"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Project Budget Summary (USD)</w:t>
            </w:r>
          </w:p>
        </w:tc>
        <w:tc>
          <w:tcPr>
            <w:tcW w:w="7038" w:type="dxa"/>
            <w:gridSpan w:val="3"/>
          </w:tcPr>
          <w:p w14:paraId="18A312BA"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b/>
                <w:bCs/>
                <w:sz w:val="22"/>
                <w:szCs w:val="22"/>
              </w:rPr>
              <w:t>WCPFC</w:t>
            </w:r>
            <w:r w:rsidRPr="002D0864">
              <w:rPr>
                <w:rFonts w:asciiTheme="minorHAnsi" w:hAnsiTheme="minorHAnsi" w:cstheme="minorHAnsi"/>
                <w:sz w:val="22"/>
                <w:szCs w:val="22"/>
              </w:rPr>
              <w:tab/>
            </w:r>
            <w:r w:rsidRPr="002D0864">
              <w:rPr>
                <w:rFonts w:asciiTheme="minorHAnsi" w:hAnsiTheme="minorHAnsi" w:cstheme="minorHAnsi"/>
                <w:sz w:val="22"/>
                <w:szCs w:val="22"/>
              </w:rPr>
              <w:tab/>
              <w:t>Co-finance</w:t>
            </w:r>
            <w:r w:rsidRPr="002D0864">
              <w:rPr>
                <w:rFonts w:asciiTheme="minorHAnsi" w:hAnsiTheme="minorHAnsi" w:cstheme="minorHAnsi"/>
                <w:sz w:val="22"/>
                <w:szCs w:val="22"/>
              </w:rPr>
              <w:tab/>
            </w:r>
            <w:r w:rsidRPr="002D0864">
              <w:rPr>
                <w:rFonts w:asciiTheme="minorHAnsi" w:hAnsiTheme="minorHAnsi" w:cstheme="minorHAnsi"/>
                <w:sz w:val="22"/>
                <w:szCs w:val="22"/>
              </w:rPr>
              <w:tab/>
              <w:t>Total</w:t>
            </w:r>
          </w:p>
          <w:p w14:paraId="43122763" w14:textId="365CEAF5"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Salaries</w:t>
            </w:r>
            <w:r w:rsidRPr="002D0864">
              <w:rPr>
                <w:rFonts w:asciiTheme="minorHAnsi" w:hAnsiTheme="minorHAnsi" w:cstheme="minorHAnsi"/>
                <w:sz w:val="22"/>
                <w:szCs w:val="22"/>
              </w:rPr>
              <w:tab/>
            </w:r>
            <w:r w:rsidR="007937B0" w:rsidRPr="002D0864">
              <w:rPr>
                <w:rFonts w:asciiTheme="minorHAnsi" w:hAnsiTheme="minorHAnsi" w:cstheme="minorHAnsi"/>
                <w:sz w:val="22"/>
                <w:szCs w:val="22"/>
              </w:rPr>
              <w:t xml:space="preserve">             </w:t>
            </w:r>
            <w:r w:rsidRPr="002D0864">
              <w:rPr>
                <w:rFonts w:asciiTheme="minorHAnsi" w:hAnsiTheme="minorHAnsi" w:cstheme="minorHAnsi"/>
                <w:b/>
                <w:bCs/>
                <w:sz w:val="22"/>
                <w:szCs w:val="22"/>
              </w:rPr>
              <w:t>100,000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007937B0" w:rsidRPr="002D0864">
              <w:rPr>
                <w:rFonts w:asciiTheme="minorHAnsi" w:hAnsiTheme="minorHAnsi" w:cstheme="minorHAnsi"/>
                <w:sz w:val="22"/>
                <w:szCs w:val="22"/>
              </w:rPr>
              <w:t xml:space="preserve">            </w:t>
            </w:r>
            <w:r w:rsidRPr="002D0864">
              <w:rPr>
                <w:rFonts w:asciiTheme="minorHAnsi" w:hAnsiTheme="minorHAnsi" w:cstheme="minorHAnsi"/>
                <w:sz w:val="22"/>
                <w:szCs w:val="22"/>
              </w:rPr>
              <w:t>280,000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007937B0" w:rsidRPr="002D0864">
              <w:rPr>
                <w:rFonts w:asciiTheme="minorHAnsi" w:hAnsiTheme="minorHAnsi" w:cstheme="minorHAnsi"/>
                <w:sz w:val="22"/>
                <w:szCs w:val="22"/>
              </w:rPr>
              <w:t xml:space="preserve">           </w:t>
            </w:r>
            <w:r w:rsidRPr="002D0864">
              <w:rPr>
                <w:rFonts w:asciiTheme="minorHAnsi" w:hAnsiTheme="minorHAnsi" w:cstheme="minorHAnsi"/>
                <w:sz w:val="22"/>
                <w:szCs w:val="22"/>
              </w:rPr>
              <w:t>380,000</w:t>
            </w:r>
          </w:p>
          <w:p w14:paraId="2A7DD530"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Travel</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20,000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20,000</w:t>
            </w:r>
          </w:p>
          <w:p w14:paraId="38684C35"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 xml:space="preserve">Operating </w:t>
            </w:r>
            <w:r w:rsidRPr="002D0864">
              <w:rPr>
                <w:rFonts w:asciiTheme="minorHAnsi" w:hAnsiTheme="minorHAnsi" w:cstheme="minorHAnsi"/>
                <w:sz w:val="22"/>
                <w:szCs w:val="22"/>
              </w:rPr>
              <w:tab/>
            </w:r>
            <w:r w:rsidRPr="002D0864">
              <w:rPr>
                <w:rFonts w:asciiTheme="minorHAnsi" w:hAnsiTheme="minorHAnsi" w:cstheme="minorHAnsi"/>
                <w:b/>
                <w:bCs/>
                <w:sz w:val="22"/>
                <w:szCs w:val="22"/>
              </w:rPr>
              <w:t>30,000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195,000</w:t>
            </w:r>
            <w:r w:rsidRPr="002D0864">
              <w:rPr>
                <w:rFonts w:asciiTheme="minorHAnsi" w:hAnsiTheme="minorHAnsi" w:cstheme="minorHAnsi"/>
                <w:sz w:val="22"/>
                <w:szCs w:val="22"/>
              </w:rPr>
              <w:tab/>
            </w:r>
            <w:r w:rsidRPr="002D0864">
              <w:rPr>
                <w:rFonts w:asciiTheme="minorHAnsi" w:hAnsiTheme="minorHAnsi" w:cstheme="minorHAnsi"/>
                <w:sz w:val="22"/>
                <w:szCs w:val="22"/>
              </w:rPr>
              <w:tab/>
              <w:t>225,000</w:t>
            </w:r>
          </w:p>
          <w:p w14:paraId="144068D2" w14:textId="77777777" w:rsidR="00565906" w:rsidRPr="002D0864" w:rsidRDefault="00565906" w:rsidP="00EB7DD5">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0601F26C"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 xml:space="preserve">Other </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b/>
                <w:bCs/>
                <w:sz w:val="22"/>
                <w:szCs w:val="22"/>
              </w:rPr>
              <w:t>370,000</w:t>
            </w:r>
            <w:r w:rsidRPr="002D0864">
              <w:rPr>
                <w:rFonts w:asciiTheme="minorHAnsi" w:hAnsiTheme="minorHAnsi" w:cstheme="minorHAnsi"/>
                <w:sz w:val="22"/>
                <w:szCs w:val="22"/>
              </w:rPr>
              <w:tab/>
            </w:r>
            <w:r w:rsidRPr="002D0864">
              <w:rPr>
                <w:rFonts w:asciiTheme="minorHAnsi" w:hAnsiTheme="minorHAnsi" w:cstheme="minorHAnsi"/>
                <w:sz w:val="22"/>
                <w:szCs w:val="22"/>
              </w:rPr>
              <w:tab/>
              <w:t>855,000</w:t>
            </w:r>
            <w:r w:rsidRPr="002D0864">
              <w:rPr>
                <w:rFonts w:asciiTheme="minorHAnsi" w:hAnsiTheme="minorHAnsi" w:cstheme="minorHAnsi"/>
                <w:sz w:val="22"/>
                <w:szCs w:val="22"/>
              </w:rPr>
              <w:tab/>
            </w:r>
            <w:r w:rsidRPr="002D0864">
              <w:rPr>
                <w:rFonts w:asciiTheme="minorHAnsi" w:hAnsiTheme="minorHAnsi" w:cstheme="minorHAnsi"/>
                <w:sz w:val="22"/>
                <w:szCs w:val="22"/>
              </w:rPr>
              <w:tab/>
              <w:t>1,225,000</w:t>
            </w:r>
          </w:p>
          <w:p w14:paraId="13BDBA35" w14:textId="77777777" w:rsidR="00565906" w:rsidRPr="002D0864" w:rsidRDefault="00565906" w:rsidP="00EB7DD5">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709D33BB"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Total</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b/>
                <w:bCs/>
                <w:sz w:val="22"/>
                <w:szCs w:val="22"/>
              </w:rPr>
              <w:t>500,000</w:t>
            </w:r>
            <w:r w:rsidRPr="002D0864">
              <w:rPr>
                <w:rFonts w:asciiTheme="minorHAnsi" w:hAnsiTheme="minorHAnsi" w:cstheme="minorHAnsi"/>
                <w:sz w:val="22"/>
                <w:szCs w:val="22"/>
              </w:rPr>
              <w:tab/>
            </w:r>
            <w:r w:rsidRPr="002D0864">
              <w:rPr>
                <w:rFonts w:asciiTheme="minorHAnsi" w:hAnsiTheme="minorHAnsi" w:cstheme="minorHAnsi"/>
                <w:sz w:val="22"/>
                <w:szCs w:val="22"/>
              </w:rPr>
              <w:tab/>
              <w:t>1,350,000</w:t>
            </w:r>
            <w:r w:rsidRPr="002D0864">
              <w:rPr>
                <w:rFonts w:asciiTheme="minorHAnsi" w:hAnsiTheme="minorHAnsi" w:cstheme="minorHAnsi"/>
                <w:sz w:val="22"/>
                <w:szCs w:val="22"/>
              </w:rPr>
              <w:tab/>
            </w:r>
            <w:r w:rsidRPr="002D0864">
              <w:rPr>
                <w:rFonts w:asciiTheme="minorHAnsi" w:hAnsiTheme="minorHAnsi" w:cstheme="minorHAnsi"/>
                <w:sz w:val="22"/>
                <w:szCs w:val="22"/>
              </w:rPr>
              <w:tab/>
              <w:t>1,850,000</w:t>
            </w:r>
          </w:p>
        </w:tc>
      </w:tr>
      <w:tr w:rsidR="00565906" w:rsidRPr="002D0864" w14:paraId="61FE6763" w14:textId="77777777" w:rsidTr="00EB7DD5">
        <w:tc>
          <w:tcPr>
            <w:tcW w:w="1978" w:type="dxa"/>
            <w:shd w:val="clear" w:color="auto" w:fill="D9D9D9" w:themeFill="background1" w:themeFillShade="D9"/>
          </w:tcPr>
          <w:p w14:paraId="14310939"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Part B</w:t>
            </w:r>
          </w:p>
        </w:tc>
        <w:tc>
          <w:tcPr>
            <w:tcW w:w="7038" w:type="dxa"/>
            <w:gridSpan w:val="3"/>
            <w:shd w:val="clear" w:color="auto" w:fill="D9D9D9" w:themeFill="background1" w:themeFillShade="D9"/>
          </w:tcPr>
          <w:p w14:paraId="383B9CE2"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Project Proposal Description</w:t>
            </w:r>
          </w:p>
        </w:tc>
      </w:tr>
      <w:tr w:rsidR="00565906" w:rsidRPr="002D0864" w14:paraId="76B7E6B4" w14:textId="77777777" w:rsidTr="00EB7DD5">
        <w:tc>
          <w:tcPr>
            <w:tcW w:w="1978" w:type="dxa"/>
          </w:tcPr>
          <w:p w14:paraId="77D12045"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Project Title</w:t>
            </w:r>
          </w:p>
        </w:tc>
        <w:tc>
          <w:tcPr>
            <w:tcW w:w="7038" w:type="dxa"/>
            <w:gridSpan w:val="3"/>
          </w:tcPr>
          <w:p w14:paraId="2CCFF912"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Project 100c (continued)</w:t>
            </w:r>
          </w:p>
          <w:p w14:paraId="4192E0B6"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 Application of close-kin-mark-recapture methods to south Pacific albacore</w:t>
            </w:r>
          </w:p>
          <w:p w14:paraId="3AC3704C"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(ii) Cost-benefit evaluation and prioritisation of close-kin-mark-recapture to WCPFC stocks (tuna, billfish, sharks)</w:t>
            </w:r>
          </w:p>
        </w:tc>
      </w:tr>
      <w:tr w:rsidR="00565906" w:rsidRPr="002D0864" w14:paraId="7B3F76A1" w14:textId="77777777" w:rsidTr="00EB7DD5">
        <w:tc>
          <w:tcPr>
            <w:tcW w:w="1978" w:type="dxa"/>
          </w:tcPr>
          <w:p w14:paraId="081A7218"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Background and Need</w:t>
            </w:r>
          </w:p>
        </w:tc>
        <w:tc>
          <w:tcPr>
            <w:tcW w:w="7038" w:type="dxa"/>
            <w:gridSpan w:val="3"/>
          </w:tcPr>
          <w:p w14:paraId="7997A901"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Project 100c (P100c) established the foundations for the application of Close-Kin-Mark-Recapture to WCPFC stocks with a focus on south Pacific Albacore (see SA-WP-09). </w:t>
            </w:r>
          </w:p>
          <w:p w14:paraId="4A3B8499"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lastRenderedPageBreak/>
              <w:t>(i) P100c demonstrated that the logistics of sample collection and identification of kin are feasible for applying CKMR to this species. This continuance of the P100c will provide the CKMR estimates for the next south Pacific albacore assessment (scheduled for 2027).</w:t>
            </w:r>
          </w:p>
          <w:p w14:paraId="685AB786"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 (ii) Following discussions at SC21, a second activity of this continuance to P100c will be to provide WCPFC with a detailed cost-benefit evaluation of CKMR application for WCPFC stocks (tuna, billfish, sharks) that will guide future SC discussion on which species, when and approximate costs associated with its application to each species.</w:t>
            </w:r>
          </w:p>
        </w:tc>
      </w:tr>
      <w:tr w:rsidR="00565906" w:rsidRPr="002D0864" w14:paraId="23E79ABF" w14:textId="77777777" w:rsidTr="00EB7DD5">
        <w:tc>
          <w:tcPr>
            <w:tcW w:w="1978" w:type="dxa"/>
          </w:tcPr>
          <w:p w14:paraId="4CB6EE5B"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Objectives</w:t>
            </w:r>
          </w:p>
        </w:tc>
        <w:tc>
          <w:tcPr>
            <w:tcW w:w="7038" w:type="dxa"/>
            <w:gridSpan w:val="3"/>
          </w:tcPr>
          <w:p w14:paraId="20E2FA3E"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Provide CKMR estimated demographic parameters for use in the 2027 south Pacific Albacore stock assessment.</w:t>
            </w:r>
          </w:p>
          <w:p w14:paraId="3EA6E68E"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Provide guidance to WCPFC-SC on future CKMR applications to WCPFC stocks.</w:t>
            </w:r>
          </w:p>
        </w:tc>
      </w:tr>
      <w:tr w:rsidR="00565906" w:rsidRPr="002D0864" w14:paraId="2F5158C4" w14:textId="77777777" w:rsidTr="00EB7DD5">
        <w:tc>
          <w:tcPr>
            <w:tcW w:w="1978" w:type="dxa"/>
          </w:tcPr>
          <w:p w14:paraId="07285DF8"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Note</w:t>
            </w:r>
          </w:p>
        </w:tc>
        <w:tc>
          <w:tcPr>
            <w:tcW w:w="7038" w:type="dxa"/>
            <w:gridSpan w:val="3"/>
          </w:tcPr>
          <w:p w14:paraId="32A998A2"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There are no caveats for WCPFC to consider</w:t>
            </w:r>
          </w:p>
        </w:tc>
      </w:tr>
      <w:tr w:rsidR="00565906" w:rsidRPr="002D0864" w14:paraId="09ADC593" w14:textId="77777777" w:rsidTr="00EB7DD5">
        <w:tc>
          <w:tcPr>
            <w:tcW w:w="1978" w:type="dxa"/>
          </w:tcPr>
          <w:p w14:paraId="5EC72FD7"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Rationale</w:t>
            </w:r>
          </w:p>
        </w:tc>
        <w:tc>
          <w:tcPr>
            <w:tcW w:w="7038" w:type="dxa"/>
            <w:gridSpan w:val="3"/>
          </w:tcPr>
          <w:p w14:paraId="1A8346BD"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 The foundation work for south Pacific albacore has been completed allowing for a straightforward application for South Pacific albacore.</w:t>
            </w:r>
          </w:p>
          <w:p w14:paraId="393D8F43"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(ii) The assessments for WCPFC stocks, plus the design studies (P117,P118, P125,P126) provide sufficient information on the number of samples likely required, logistics of sampling together with the findings of P100c allows for an evaluation of the cost-benefits of CKMR application for each WCPFC stock.</w:t>
            </w:r>
          </w:p>
        </w:tc>
      </w:tr>
      <w:tr w:rsidR="00565906" w:rsidRPr="002D0864" w14:paraId="2FEEC99D" w14:textId="77777777" w:rsidTr="00EB7DD5">
        <w:tc>
          <w:tcPr>
            <w:tcW w:w="1978" w:type="dxa"/>
          </w:tcPr>
          <w:p w14:paraId="6A814FC6"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Assumptions</w:t>
            </w:r>
          </w:p>
        </w:tc>
        <w:tc>
          <w:tcPr>
            <w:tcW w:w="7038" w:type="dxa"/>
            <w:gridSpan w:val="3"/>
          </w:tcPr>
          <w:p w14:paraId="7DDE41AF"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 The capacity for sample collection established in P100c is maintained. Co-finance contributions to the proposal require a contribution by WCPFC.</w:t>
            </w:r>
          </w:p>
          <w:p w14:paraId="528ABFD9"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(ii) CKMR remains an approach WCPFC considers applicable to reducing uncertainty in stock assessment outputs</w:t>
            </w:r>
          </w:p>
        </w:tc>
      </w:tr>
      <w:tr w:rsidR="00565906" w:rsidRPr="002D0864" w14:paraId="3C48AD1B" w14:textId="77777777" w:rsidTr="00EB7DD5">
        <w:tc>
          <w:tcPr>
            <w:tcW w:w="1978" w:type="dxa"/>
          </w:tcPr>
          <w:p w14:paraId="76B96772"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Scope of Work</w:t>
            </w:r>
          </w:p>
        </w:tc>
        <w:tc>
          <w:tcPr>
            <w:tcW w:w="7038" w:type="dxa"/>
            <w:gridSpan w:val="3"/>
          </w:tcPr>
          <w:p w14:paraId="41C27155"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 A further 50,000 tissue samples of south Pacific albacore are required to meet the 84,000 maximum estimated by SC20-SA-IP-24. Genotyping of up to 69,000 samples is required to identify the number of kin for CKMR estimation with a CV of 15% (</w:t>
            </w:r>
            <w:proofErr w:type="spellStart"/>
            <w:r w:rsidRPr="002D0864">
              <w:rPr>
                <w:rFonts w:asciiTheme="minorHAnsi" w:hAnsiTheme="minorHAnsi" w:cstheme="minorHAnsi"/>
                <w:sz w:val="22"/>
                <w:szCs w:val="22"/>
              </w:rPr>
              <w:t>ie</w:t>
            </w:r>
            <w:proofErr w:type="spellEnd"/>
            <w:r w:rsidRPr="002D0864">
              <w:rPr>
                <w:rFonts w:asciiTheme="minorHAnsi" w:hAnsiTheme="minorHAnsi" w:cstheme="minorHAnsi"/>
                <w:sz w:val="22"/>
                <w:szCs w:val="22"/>
              </w:rPr>
              <w:t xml:space="preserve"> . 15,000 have already been genotyped by P100c). Bioinformatics for the genotyped samples is required to identify kin which will then be embedded into a population dynamics model and used to estimate absolute adult abundance, mortality rates, and connectivity. The CKMR population dynamics model will need to be adapted to fit the life-history of south Pacific albacore. The genotyping will also allow conformation of the number of genetic groups (see SC21-SA-10).</w:t>
            </w:r>
          </w:p>
          <w:p w14:paraId="5B829987"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(ii) The second part of P100c continuance requires a desktop evaluation of future potential CKMR application.  The study will draw on the global experience to provide WCPFC-SC with a guide on the approximate number of samples that need to be collected per WCPFC stock, the number of years of collection needed to obtain a first estimate, the logistical issues with </w:t>
            </w:r>
            <w:r w:rsidRPr="002D0864">
              <w:rPr>
                <w:rFonts w:asciiTheme="minorHAnsi" w:hAnsiTheme="minorHAnsi" w:cstheme="minorHAnsi"/>
                <w:sz w:val="22"/>
                <w:szCs w:val="22"/>
              </w:rPr>
              <w:lastRenderedPageBreak/>
              <w:t xml:space="preserve">collection, any genomic assay development needed, and expected costs to achieve the first estimate and then subsequent estimates. </w:t>
            </w:r>
          </w:p>
        </w:tc>
      </w:tr>
      <w:tr w:rsidR="00565906" w:rsidRPr="002D0864" w14:paraId="0E451B27" w14:textId="77777777" w:rsidTr="00EB7DD5">
        <w:tc>
          <w:tcPr>
            <w:tcW w:w="1978" w:type="dxa"/>
            <w:vMerge w:val="restart"/>
          </w:tcPr>
          <w:p w14:paraId="4B25AF36"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Activity Schedule</w:t>
            </w:r>
          </w:p>
        </w:tc>
        <w:tc>
          <w:tcPr>
            <w:tcW w:w="4102" w:type="dxa"/>
            <w:gridSpan w:val="2"/>
          </w:tcPr>
          <w:p w14:paraId="7FBF929D" w14:textId="77777777" w:rsidR="00565906" w:rsidRPr="002D0864" w:rsidRDefault="00565906" w:rsidP="00EB7DD5">
            <w:pPr>
              <w:spacing w:before="120"/>
              <w:jc w:val="center"/>
              <w:rPr>
                <w:rFonts w:asciiTheme="minorHAnsi" w:hAnsiTheme="minorHAnsi" w:cstheme="minorHAnsi"/>
                <w:b/>
                <w:bCs/>
                <w:sz w:val="22"/>
                <w:szCs w:val="22"/>
              </w:rPr>
            </w:pPr>
            <w:r w:rsidRPr="002D0864">
              <w:rPr>
                <w:rFonts w:asciiTheme="minorHAnsi" w:hAnsiTheme="minorHAnsi" w:cstheme="minorHAnsi"/>
                <w:b/>
                <w:bCs/>
                <w:sz w:val="22"/>
                <w:szCs w:val="22"/>
              </w:rPr>
              <w:t>2026</w:t>
            </w:r>
          </w:p>
        </w:tc>
        <w:tc>
          <w:tcPr>
            <w:tcW w:w="2936" w:type="dxa"/>
          </w:tcPr>
          <w:p w14:paraId="736895BB" w14:textId="77777777" w:rsidR="00565906" w:rsidRPr="002D0864" w:rsidRDefault="00565906" w:rsidP="00EB7DD5">
            <w:pPr>
              <w:spacing w:before="120"/>
              <w:jc w:val="center"/>
              <w:rPr>
                <w:rFonts w:asciiTheme="minorHAnsi" w:hAnsiTheme="minorHAnsi" w:cstheme="minorHAnsi"/>
                <w:b/>
                <w:bCs/>
                <w:sz w:val="22"/>
                <w:szCs w:val="22"/>
              </w:rPr>
            </w:pPr>
            <w:r w:rsidRPr="002D0864">
              <w:rPr>
                <w:rFonts w:asciiTheme="minorHAnsi" w:hAnsiTheme="minorHAnsi" w:cstheme="minorHAnsi"/>
                <w:b/>
                <w:bCs/>
                <w:sz w:val="22"/>
                <w:szCs w:val="22"/>
              </w:rPr>
              <w:t>2027</w:t>
            </w:r>
          </w:p>
        </w:tc>
      </w:tr>
      <w:tr w:rsidR="00565906" w:rsidRPr="002D0864" w14:paraId="37DD5280" w14:textId="77777777" w:rsidTr="00EB7DD5">
        <w:tc>
          <w:tcPr>
            <w:tcW w:w="1978" w:type="dxa"/>
            <w:vMerge/>
          </w:tcPr>
          <w:p w14:paraId="0C2F5028" w14:textId="77777777" w:rsidR="00565906" w:rsidRPr="002D0864" w:rsidRDefault="00565906" w:rsidP="00EB7DD5">
            <w:pPr>
              <w:rPr>
                <w:rFonts w:asciiTheme="minorHAnsi" w:hAnsiTheme="minorHAnsi" w:cstheme="minorHAnsi"/>
                <w:b/>
                <w:bCs/>
                <w:sz w:val="22"/>
                <w:szCs w:val="22"/>
              </w:rPr>
            </w:pPr>
          </w:p>
        </w:tc>
        <w:tc>
          <w:tcPr>
            <w:tcW w:w="1431" w:type="dxa"/>
          </w:tcPr>
          <w:p w14:paraId="0E22CFB9" w14:textId="77777777" w:rsidR="00565906" w:rsidRPr="002D0864" w:rsidRDefault="00565906" w:rsidP="00EB7DD5">
            <w:pPr>
              <w:rPr>
                <w:rFonts w:asciiTheme="minorHAnsi" w:hAnsiTheme="minorHAnsi" w:cstheme="minorHAnsi"/>
                <w:b/>
                <w:bCs/>
                <w:sz w:val="22"/>
                <w:szCs w:val="22"/>
              </w:rPr>
            </w:pPr>
            <w:r w:rsidRPr="002D0864">
              <w:rPr>
                <w:rFonts w:asciiTheme="minorHAnsi" w:hAnsiTheme="minorHAnsi" w:cstheme="minorHAnsi"/>
                <w:b/>
                <w:bCs/>
                <w:sz w:val="22"/>
                <w:szCs w:val="22"/>
              </w:rPr>
              <w:t>January-March</w:t>
            </w:r>
          </w:p>
        </w:tc>
        <w:tc>
          <w:tcPr>
            <w:tcW w:w="2671" w:type="dxa"/>
          </w:tcPr>
          <w:p w14:paraId="6887A0BB" w14:textId="77777777" w:rsidR="00565906" w:rsidRPr="002D0864" w:rsidRDefault="00565906" w:rsidP="00565906">
            <w:pPr>
              <w:pStyle w:val="ListParagraph"/>
              <w:numPr>
                <w:ilvl w:val="0"/>
                <w:numId w:val="92"/>
              </w:numPr>
              <w:ind w:left="282" w:hanging="282"/>
              <w:rPr>
                <w:rFonts w:asciiTheme="minorHAnsi" w:hAnsiTheme="minorHAnsi" w:cstheme="minorHAnsi"/>
                <w:sz w:val="22"/>
                <w:szCs w:val="22"/>
              </w:rPr>
            </w:pPr>
            <w:r w:rsidRPr="002D0864">
              <w:rPr>
                <w:rFonts w:asciiTheme="minorHAnsi" w:hAnsiTheme="minorHAnsi" w:cstheme="minorHAnsi"/>
                <w:sz w:val="22"/>
                <w:szCs w:val="22"/>
              </w:rPr>
              <w:t>Collection of 50,000 samples</w:t>
            </w:r>
          </w:p>
          <w:p w14:paraId="362E0C70" w14:textId="77777777" w:rsidR="00565906" w:rsidRPr="002D0864" w:rsidRDefault="00565906" w:rsidP="00565906">
            <w:pPr>
              <w:pStyle w:val="ListParagraph"/>
              <w:numPr>
                <w:ilvl w:val="0"/>
                <w:numId w:val="92"/>
              </w:numPr>
              <w:ind w:left="282" w:hanging="282"/>
              <w:rPr>
                <w:rFonts w:asciiTheme="minorHAnsi" w:hAnsiTheme="minorHAnsi" w:cstheme="minorHAnsi"/>
                <w:sz w:val="22"/>
                <w:szCs w:val="22"/>
              </w:rPr>
            </w:pPr>
            <w:r w:rsidRPr="002D0864">
              <w:rPr>
                <w:rFonts w:asciiTheme="minorHAnsi" w:hAnsiTheme="minorHAnsi" w:cstheme="minorHAnsi"/>
                <w:sz w:val="22"/>
                <w:szCs w:val="22"/>
              </w:rPr>
              <w:t>Confirmation of Genetic Groups</w:t>
            </w:r>
          </w:p>
          <w:p w14:paraId="1F9FEABF" w14:textId="77777777" w:rsidR="00565906" w:rsidRPr="002D0864" w:rsidRDefault="00565906" w:rsidP="00565906">
            <w:pPr>
              <w:pStyle w:val="ListParagraph"/>
              <w:numPr>
                <w:ilvl w:val="0"/>
                <w:numId w:val="92"/>
              </w:numPr>
              <w:ind w:left="282" w:hanging="282"/>
              <w:rPr>
                <w:rFonts w:asciiTheme="minorHAnsi" w:hAnsiTheme="minorHAnsi" w:cstheme="minorHAnsi"/>
                <w:sz w:val="22"/>
                <w:szCs w:val="22"/>
              </w:rPr>
            </w:pPr>
            <w:r w:rsidRPr="002D0864">
              <w:rPr>
                <w:rFonts w:asciiTheme="minorHAnsi" w:hAnsiTheme="minorHAnsi" w:cstheme="minorHAnsi"/>
                <w:sz w:val="22"/>
                <w:szCs w:val="22"/>
              </w:rPr>
              <w:t>Evaluation of CKMR priorities</w:t>
            </w:r>
          </w:p>
        </w:tc>
        <w:tc>
          <w:tcPr>
            <w:tcW w:w="2936" w:type="dxa"/>
          </w:tcPr>
          <w:p w14:paraId="54FD74DB" w14:textId="77777777" w:rsidR="00565906" w:rsidRPr="002D0864" w:rsidRDefault="00565906" w:rsidP="00565906">
            <w:pPr>
              <w:pStyle w:val="ListParagraph"/>
              <w:numPr>
                <w:ilvl w:val="0"/>
                <w:numId w:val="93"/>
              </w:numPr>
              <w:ind w:left="287" w:hanging="283"/>
              <w:rPr>
                <w:rFonts w:asciiTheme="minorHAnsi" w:hAnsiTheme="minorHAnsi" w:cstheme="minorHAnsi"/>
                <w:sz w:val="22"/>
                <w:szCs w:val="22"/>
              </w:rPr>
            </w:pPr>
            <w:r w:rsidRPr="002D0864">
              <w:rPr>
                <w:rFonts w:asciiTheme="minorHAnsi" w:hAnsiTheme="minorHAnsi" w:cstheme="minorHAnsi"/>
                <w:sz w:val="22"/>
                <w:szCs w:val="22"/>
              </w:rPr>
              <w:t>Sequencing of remaining 35500 samples (or less depending on number of kin previously identified)</w:t>
            </w:r>
          </w:p>
          <w:p w14:paraId="1A78DCBD" w14:textId="77777777" w:rsidR="00565906" w:rsidRPr="002D0864" w:rsidRDefault="00565906" w:rsidP="00565906">
            <w:pPr>
              <w:pStyle w:val="ListParagraph"/>
              <w:numPr>
                <w:ilvl w:val="0"/>
                <w:numId w:val="93"/>
              </w:numPr>
              <w:ind w:left="287" w:hanging="283"/>
              <w:rPr>
                <w:rFonts w:asciiTheme="minorHAnsi" w:hAnsiTheme="minorHAnsi" w:cstheme="minorHAnsi"/>
                <w:sz w:val="22"/>
                <w:szCs w:val="22"/>
              </w:rPr>
            </w:pPr>
            <w:r w:rsidRPr="002D0864">
              <w:rPr>
                <w:rFonts w:asciiTheme="minorHAnsi" w:hAnsiTheme="minorHAnsi" w:cstheme="minorHAnsi"/>
                <w:sz w:val="22"/>
                <w:szCs w:val="22"/>
              </w:rPr>
              <w:t>Kin Bioinformatics</w:t>
            </w:r>
          </w:p>
          <w:p w14:paraId="29B8F6B5" w14:textId="77777777" w:rsidR="00565906" w:rsidRPr="002D0864" w:rsidRDefault="00565906" w:rsidP="00565906">
            <w:pPr>
              <w:pStyle w:val="ListParagraph"/>
              <w:numPr>
                <w:ilvl w:val="0"/>
                <w:numId w:val="93"/>
              </w:numPr>
              <w:ind w:left="287" w:hanging="283"/>
              <w:rPr>
                <w:rFonts w:asciiTheme="minorHAnsi" w:hAnsiTheme="minorHAnsi" w:cstheme="minorHAnsi"/>
                <w:sz w:val="22"/>
                <w:szCs w:val="22"/>
              </w:rPr>
            </w:pPr>
            <w:r w:rsidRPr="002D0864">
              <w:rPr>
                <w:rFonts w:asciiTheme="minorHAnsi" w:hAnsiTheme="minorHAnsi" w:cstheme="minorHAnsi"/>
                <w:sz w:val="22"/>
                <w:szCs w:val="22"/>
              </w:rPr>
              <w:t>CKMR demographic parameter estimates</w:t>
            </w:r>
          </w:p>
        </w:tc>
      </w:tr>
      <w:tr w:rsidR="00565906" w:rsidRPr="002D0864" w14:paraId="285A09A5" w14:textId="77777777" w:rsidTr="00EB7DD5">
        <w:tc>
          <w:tcPr>
            <w:tcW w:w="1978" w:type="dxa"/>
            <w:vMerge/>
          </w:tcPr>
          <w:p w14:paraId="40B2BCAF" w14:textId="77777777" w:rsidR="00565906" w:rsidRPr="002D0864" w:rsidRDefault="00565906" w:rsidP="00EB7DD5">
            <w:pPr>
              <w:rPr>
                <w:rFonts w:asciiTheme="minorHAnsi" w:hAnsiTheme="minorHAnsi" w:cstheme="minorHAnsi"/>
                <w:b/>
                <w:bCs/>
                <w:sz w:val="22"/>
                <w:szCs w:val="22"/>
              </w:rPr>
            </w:pPr>
          </w:p>
        </w:tc>
        <w:tc>
          <w:tcPr>
            <w:tcW w:w="1431" w:type="dxa"/>
          </w:tcPr>
          <w:p w14:paraId="23FD6AA8" w14:textId="77777777" w:rsidR="00565906" w:rsidRPr="002D0864" w:rsidRDefault="00565906" w:rsidP="00EB7DD5">
            <w:pPr>
              <w:rPr>
                <w:rFonts w:asciiTheme="minorHAnsi" w:hAnsiTheme="minorHAnsi" w:cstheme="minorHAnsi"/>
                <w:b/>
                <w:bCs/>
                <w:sz w:val="22"/>
                <w:szCs w:val="22"/>
              </w:rPr>
            </w:pPr>
            <w:r w:rsidRPr="002D0864">
              <w:rPr>
                <w:rFonts w:asciiTheme="minorHAnsi" w:hAnsiTheme="minorHAnsi" w:cstheme="minorHAnsi"/>
                <w:b/>
                <w:bCs/>
                <w:sz w:val="22"/>
                <w:szCs w:val="22"/>
              </w:rPr>
              <w:t>April-June</w:t>
            </w:r>
          </w:p>
        </w:tc>
        <w:tc>
          <w:tcPr>
            <w:tcW w:w="2671" w:type="dxa"/>
          </w:tcPr>
          <w:p w14:paraId="4BF163C8" w14:textId="77777777" w:rsidR="00565906" w:rsidRPr="002D0864" w:rsidRDefault="00565906" w:rsidP="00565906">
            <w:pPr>
              <w:pStyle w:val="ListParagraph"/>
              <w:numPr>
                <w:ilvl w:val="0"/>
                <w:numId w:val="92"/>
              </w:numPr>
              <w:ind w:left="282" w:hanging="282"/>
              <w:rPr>
                <w:rFonts w:asciiTheme="minorHAnsi" w:hAnsiTheme="minorHAnsi" w:cstheme="minorHAnsi"/>
                <w:sz w:val="22"/>
                <w:szCs w:val="22"/>
              </w:rPr>
            </w:pPr>
            <w:r w:rsidRPr="002D0864">
              <w:rPr>
                <w:rFonts w:asciiTheme="minorHAnsi" w:hAnsiTheme="minorHAnsi" w:cstheme="minorHAnsi"/>
                <w:sz w:val="22"/>
                <w:szCs w:val="22"/>
              </w:rPr>
              <w:t>Sequencing of 35,500 samples</w:t>
            </w:r>
          </w:p>
          <w:p w14:paraId="068DC4B4" w14:textId="77777777" w:rsidR="00565906" w:rsidRPr="002D0864" w:rsidRDefault="00565906" w:rsidP="00565906">
            <w:pPr>
              <w:pStyle w:val="ListParagraph"/>
              <w:numPr>
                <w:ilvl w:val="0"/>
                <w:numId w:val="92"/>
              </w:numPr>
              <w:ind w:left="282" w:hanging="282"/>
              <w:rPr>
                <w:rFonts w:asciiTheme="minorHAnsi" w:hAnsiTheme="minorHAnsi" w:cstheme="minorHAnsi"/>
                <w:sz w:val="22"/>
                <w:szCs w:val="22"/>
              </w:rPr>
            </w:pPr>
            <w:r w:rsidRPr="002D0864">
              <w:rPr>
                <w:rFonts w:asciiTheme="minorHAnsi" w:hAnsiTheme="minorHAnsi" w:cstheme="minorHAnsi"/>
                <w:sz w:val="22"/>
                <w:szCs w:val="22"/>
              </w:rPr>
              <w:t>Kin bioinformatics</w:t>
            </w:r>
          </w:p>
          <w:p w14:paraId="07BFE717" w14:textId="77777777" w:rsidR="00565906" w:rsidRPr="002D0864" w:rsidRDefault="00565906" w:rsidP="00565906">
            <w:pPr>
              <w:pStyle w:val="ListParagraph"/>
              <w:numPr>
                <w:ilvl w:val="0"/>
                <w:numId w:val="92"/>
              </w:numPr>
              <w:ind w:left="282" w:hanging="282"/>
              <w:rPr>
                <w:rFonts w:asciiTheme="minorHAnsi" w:hAnsiTheme="minorHAnsi" w:cstheme="minorHAnsi"/>
                <w:sz w:val="22"/>
                <w:szCs w:val="22"/>
              </w:rPr>
            </w:pPr>
            <w:r w:rsidRPr="002D0864">
              <w:rPr>
                <w:rFonts w:asciiTheme="minorHAnsi" w:hAnsiTheme="minorHAnsi" w:cstheme="minorHAnsi"/>
                <w:sz w:val="22"/>
                <w:szCs w:val="22"/>
              </w:rPr>
              <w:t>SC22 review of CKMR data</w:t>
            </w:r>
          </w:p>
          <w:p w14:paraId="68110B96" w14:textId="77777777" w:rsidR="00565906" w:rsidRPr="002D0864" w:rsidRDefault="00565906" w:rsidP="00565906">
            <w:pPr>
              <w:pStyle w:val="ListParagraph"/>
              <w:numPr>
                <w:ilvl w:val="0"/>
                <w:numId w:val="92"/>
              </w:numPr>
              <w:ind w:left="282" w:hanging="282"/>
              <w:rPr>
                <w:rFonts w:asciiTheme="minorHAnsi" w:hAnsiTheme="minorHAnsi" w:cstheme="minorHAnsi"/>
                <w:sz w:val="22"/>
                <w:szCs w:val="22"/>
              </w:rPr>
            </w:pPr>
            <w:r w:rsidRPr="002D0864">
              <w:rPr>
                <w:rFonts w:asciiTheme="minorHAnsi" w:hAnsiTheme="minorHAnsi" w:cstheme="minorHAnsi"/>
                <w:sz w:val="22"/>
                <w:szCs w:val="22"/>
              </w:rPr>
              <w:t>SC22 review on future CKMR priorities</w:t>
            </w:r>
          </w:p>
        </w:tc>
        <w:tc>
          <w:tcPr>
            <w:tcW w:w="2936" w:type="dxa"/>
          </w:tcPr>
          <w:p w14:paraId="70F6561A" w14:textId="77777777" w:rsidR="00565906" w:rsidRPr="002D0864" w:rsidRDefault="00565906" w:rsidP="00565906">
            <w:pPr>
              <w:pStyle w:val="ListParagraph"/>
              <w:numPr>
                <w:ilvl w:val="0"/>
                <w:numId w:val="93"/>
              </w:numPr>
              <w:ind w:left="287" w:hanging="283"/>
              <w:rPr>
                <w:rFonts w:asciiTheme="minorHAnsi" w:hAnsiTheme="minorHAnsi" w:cstheme="minorHAnsi"/>
                <w:sz w:val="22"/>
                <w:szCs w:val="22"/>
              </w:rPr>
            </w:pPr>
            <w:r w:rsidRPr="002D0864">
              <w:rPr>
                <w:rFonts w:asciiTheme="minorHAnsi" w:hAnsiTheme="minorHAnsi" w:cstheme="minorHAnsi"/>
                <w:sz w:val="22"/>
                <w:szCs w:val="22"/>
              </w:rPr>
              <w:t>(April) Delivery of final CKMR derived estimates for the stock assessment</w:t>
            </w:r>
          </w:p>
          <w:p w14:paraId="355210C4" w14:textId="77777777" w:rsidR="00565906" w:rsidRPr="002D0864" w:rsidRDefault="00565906" w:rsidP="00EB7DD5">
            <w:pPr>
              <w:pStyle w:val="ListParagraph"/>
              <w:ind w:left="287"/>
              <w:rPr>
                <w:rFonts w:asciiTheme="minorHAnsi" w:hAnsiTheme="minorHAnsi" w:cstheme="minorHAnsi"/>
                <w:sz w:val="22"/>
                <w:szCs w:val="22"/>
              </w:rPr>
            </w:pPr>
          </w:p>
        </w:tc>
      </w:tr>
      <w:tr w:rsidR="00565906" w:rsidRPr="002D0864" w14:paraId="0B067F71" w14:textId="77777777" w:rsidTr="00EB7DD5">
        <w:tc>
          <w:tcPr>
            <w:tcW w:w="1978" w:type="dxa"/>
            <w:vMerge/>
          </w:tcPr>
          <w:p w14:paraId="2130BBA3" w14:textId="77777777" w:rsidR="00565906" w:rsidRPr="002D0864" w:rsidRDefault="00565906" w:rsidP="00EB7DD5">
            <w:pPr>
              <w:rPr>
                <w:rFonts w:asciiTheme="minorHAnsi" w:hAnsiTheme="minorHAnsi" w:cstheme="minorHAnsi"/>
                <w:b/>
                <w:bCs/>
                <w:sz w:val="22"/>
                <w:szCs w:val="22"/>
              </w:rPr>
            </w:pPr>
          </w:p>
        </w:tc>
        <w:tc>
          <w:tcPr>
            <w:tcW w:w="1431" w:type="dxa"/>
          </w:tcPr>
          <w:p w14:paraId="659B14A2" w14:textId="77777777" w:rsidR="00565906" w:rsidRPr="002D0864" w:rsidRDefault="00565906" w:rsidP="00EB7DD5">
            <w:pPr>
              <w:rPr>
                <w:rFonts w:asciiTheme="minorHAnsi" w:hAnsiTheme="minorHAnsi" w:cstheme="minorHAnsi"/>
                <w:b/>
                <w:bCs/>
                <w:sz w:val="22"/>
                <w:szCs w:val="22"/>
              </w:rPr>
            </w:pPr>
            <w:r w:rsidRPr="002D0864">
              <w:rPr>
                <w:rFonts w:asciiTheme="minorHAnsi" w:hAnsiTheme="minorHAnsi" w:cstheme="minorHAnsi"/>
                <w:b/>
                <w:bCs/>
                <w:sz w:val="22"/>
                <w:szCs w:val="22"/>
              </w:rPr>
              <w:t>July-September</w:t>
            </w:r>
          </w:p>
        </w:tc>
        <w:tc>
          <w:tcPr>
            <w:tcW w:w="2671" w:type="dxa"/>
          </w:tcPr>
          <w:p w14:paraId="09738271" w14:textId="77777777" w:rsidR="00565906" w:rsidRPr="002D0864" w:rsidRDefault="00565906" w:rsidP="00565906">
            <w:pPr>
              <w:pStyle w:val="ListParagraph"/>
              <w:numPr>
                <w:ilvl w:val="0"/>
                <w:numId w:val="92"/>
              </w:numPr>
              <w:ind w:left="282" w:hanging="282"/>
              <w:rPr>
                <w:rFonts w:asciiTheme="minorHAnsi" w:hAnsiTheme="minorHAnsi" w:cstheme="minorHAnsi"/>
                <w:sz w:val="22"/>
                <w:szCs w:val="22"/>
              </w:rPr>
            </w:pPr>
            <w:r w:rsidRPr="002D0864">
              <w:rPr>
                <w:rFonts w:asciiTheme="minorHAnsi" w:hAnsiTheme="minorHAnsi" w:cstheme="minorHAnsi"/>
                <w:sz w:val="22"/>
                <w:szCs w:val="22"/>
              </w:rPr>
              <w:t>Preparation of SP Alb CKMR model</w:t>
            </w:r>
          </w:p>
        </w:tc>
        <w:tc>
          <w:tcPr>
            <w:tcW w:w="2936" w:type="dxa"/>
          </w:tcPr>
          <w:p w14:paraId="2F5FD8A2" w14:textId="77777777" w:rsidR="00565906" w:rsidRPr="002D0864" w:rsidRDefault="00565906" w:rsidP="00EB7DD5">
            <w:pPr>
              <w:rPr>
                <w:rFonts w:asciiTheme="minorHAnsi" w:hAnsiTheme="minorHAnsi" w:cstheme="minorHAnsi"/>
                <w:sz w:val="22"/>
                <w:szCs w:val="22"/>
              </w:rPr>
            </w:pPr>
            <w:r w:rsidRPr="002D0864">
              <w:rPr>
                <w:rFonts w:asciiTheme="minorHAnsi" w:hAnsiTheme="minorHAnsi" w:cstheme="minorHAnsi"/>
                <w:sz w:val="22"/>
                <w:szCs w:val="22"/>
              </w:rPr>
              <w:t>SC23 Review</w:t>
            </w:r>
          </w:p>
        </w:tc>
      </w:tr>
      <w:tr w:rsidR="00565906" w:rsidRPr="002D0864" w14:paraId="752BE47B" w14:textId="77777777" w:rsidTr="00EB7DD5">
        <w:tc>
          <w:tcPr>
            <w:tcW w:w="1978" w:type="dxa"/>
            <w:vMerge/>
          </w:tcPr>
          <w:p w14:paraId="1353DB8F" w14:textId="77777777" w:rsidR="00565906" w:rsidRPr="002D0864" w:rsidRDefault="00565906" w:rsidP="00EB7DD5">
            <w:pPr>
              <w:rPr>
                <w:rFonts w:asciiTheme="minorHAnsi" w:hAnsiTheme="minorHAnsi" w:cstheme="minorHAnsi"/>
                <w:b/>
                <w:bCs/>
                <w:sz w:val="22"/>
                <w:szCs w:val="22"/>
              </w:rPr>
            </w:pPr>
          </w:p>
        </w:tc>
        <w:tc>
          <w:tcPr>
            <w:tcW w:w="1431" w:type="dxa"/>
          </w:tcPr>
          <w:p w14:paraId="131AB7B2" w14:textId="77777777" w:rsidR="00565906" w:rsidRPr="002D0864" w:rsidRDefault="00565906" w:rsidP="00EB7DD5">
            <w:pPr>
              <w:rPr>
                <w:rFonts w:asciiTheme="minorHAnsi" w:hAnsiTheme="minorHAnsi" w:cstheme="minorHAnsi"/>
                <w:b/>
                <w:bCs/>
                <w:sz w:val="22"/>
                <w:szCs w:val="22"/>
              </w:rPr>
            </w:pPr>
            <w:r w:rsidRPr="002D0864">
              <w:rPr>
                <w:rFonts w:asciiTheme="minorHAnsi" w:hAnsiTheme="minorHAnsi" w:cstheme="minorHAnsi"/>
                <w:b/>
                <w:bCs/>
                <w:sz w:val="22"/>
                <w:szCs w:val="22"/>
              </w:rPr>
              <w:t>October-December</w:t>
            </w:r>
          </w:p>
        </w:tc>
        <w:tc>
          <w:tcPr>
            <w:tcW w:w="2671" w:type="dxa"/>
          </w:tcPr>
          <w:p w14:paraId="0305EABB" w14:textId="77777777" w:rsidR="00565906" w:rsidRPr="002D0864" w:rsidRDefault="00565906" w:rsidP="00565906">
            <w:pPr>
              <w:pStyle w:val="ListParagraph"/>
              <w:numPr>
                <w:ilvl w:val="0"/>
                <w:numId w:val="92"/>
              </w:numPr>
              <w:ind w:left="282" w:hanging="282"/>
              <w:rPr>
                <w:rFonts w:asciiTheme="minorHAnsi" w:hAnsiTheme="minorHAnsi" w:cstheme="minorHAnsi"/>
                <w:sz w:val="22"/>
                <w:szCs w:val="22"/>
              </w:rPr>
            </w:pPr>
            <w:r w:rsidRPr="002D0864">
              <w:rPr>
                <w:rFonts w:asciiTheme="minorHAnsi" w:hAnsiTheme="minorHAnsi" w:cstheme="minorHAnsi"/>
                <w:sz w:val="22"/>
                <w:szCs w:val="22"/>
              </w:rPr>
              <w:t>Collection of remaining 21,000 samples</w:t>
            </w:r>
          </w:p>
          <w:p w14:paraId="150AAADA" w14:textId="77777777" w:rsidR="00565906" w:rsidRPr="002D0864" w:rsidRDefault="00565906" w:rsidP="00565906">
            <w:pPr>
              <w:pStyle w:val="ListParagraph"/>
              <w:numPr>
                <w:ilvl w:val="0"/>
                <w:numId w:val="92"/>
              </w:numPr>
              <w:spacing w:after="120"/>
              <w:ind w:left="284" w:hanging="284"/>
              <w:rPr>
                <w:rFonts w:asciiTheme="minorHAnsi" w:hAnsiTheme="minorHAnsi" w:cstheme="minorHAnsi"/>
                <w:sz w:val="22"/>
                <w:szCs w:val="22"/>
              </w:rPr>
            </w:pPr>
            <w:r w:rsidRPr="002D0864">
              <w:rPr>
                <w:rFonts w:asciiTheme="minorHAnsi" w:hAnsiTheme="minorHAnsi" w:cstheme="minorHAnsi"/>
                <w:sz w:val="22"/>
                <w:szCs w:val="22"/>
              </w:rPr>
              <w:t>Testing of SP Alb CKMR model</w:t>
            </w:r>
          </w:p>
        </w:tc>
        <w:tc>
          <w:tcPr>
            <w:tcW w:w="2936" w:type="dxa"/>
          </w:tcPr>
          <w:p w14:paraId="55493966" w14:textId="77777777" w:rsidR="00565906" w:rsidRPr="002D0864" w:rsidRDefault="00565906" w:rsidP="00EB7DD5">
            <w:pPr>
              <w:rPr>
                <w:rFonts w:asciiTheme="minorHAnsi" w:hAnsiTheme="minorHAnsi" w:cstheme="minorHAnsi"/>
                <w:sz w:val="22"/>
                <w:szCs w:val="22"/>
              </w:rPr>
            </w:pPr>
            <w:r w:rsidRPr="002D0864">
              <w:rPr>
                <w:rFonts w:asciiTheme="minorHAnsi" w:hAnsiTheme="minorHAnsi" w:cstheme="minorHAnsi"/>
                <w:sz w:val="22"/>
                <w:szCs w:val="22"/>
              </w:rPr>
              <w:t>Final Report to WCPFC Secretariat</w:t>
            </w:r>
          </w:p>
        </w:tc>
      </w:tr>
      <w:tr w:rsidR="00565906" w:rsidRPr="002D0864" w14:paraId="0A36DD6E" w14:textId="77777777" w:rsidTr="00EB7DD5">
        <w:tc>
          <w:tcPr>
            <w:tcW w:w="1978" w:type="dxa"/>
          </w:tcPr>
          <w:p w14:paraId="2FE92823"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Project Outcomes</w:t>
            </w:r>
          </w:p>
        </w:tc>
        <w:tc>
          <w:tcPr>
            <w:tcW w:w="7038" w:type="dxa"/>
            <w:gridSpan w:val="3"/>
          </w:tcPr>
          <w:p w14:paraId="1EB59E75"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(i) CKMR population estimate of absolute adult abundance, mortality rates, and connectivity for application in the 2027 south Pacific albacore stock status assessment</w:t>
            </w:r>
          </w:p>
          <w:p w14:paraId="388CBCE1"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(ii) Provide SC22 with a document to guide its discussion on CKMR applications to wider WCPFC stocks.</w:t>
            </w:r>
          </w:p>
        </w:tc>
      </w:tr>
      <w:tr w:rsidR="00565906" w:rsidRPr="002D0864" w14:paraId="5986F1A8" w14:textId="77777777" w:rsidTr="00EB7DD5">
        <w:tc>
          <w:tcPr>
            <w:tcW w:w="1978" w:type="dxa"/>
          </w:tcPr>
          <w:p w14:paraId="75D988B1"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Forms of Results</w:t>
            </w:r>
          </w:p>
        </w:tc>
        <w:tc>
          <w:tcPr>
            <w:tcW w:w="7038" w:type="dxa"/>
            <w:gridSpan w:val="3"/>
          </w:tcPr>
          <w:p w14:paraId="355DF64C"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(i) Dataset, parameter estimates, SC presentation</w:t>
            </w:r>
          </w:p>
          <w:p w14:paraId="70BE8F28"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(ii) Report, SC presentation</w:t>
            </w:r>
          </w:p>
        </w:tc>
      </w:tr>
      <w:tr w:rsidR="00565906" w:rsidRPr="002D0864" w14:paraId="383A1638" w14:textId="77777777" w:rsidTr="00EB7DD5">
        <w:tc>
          <w:tcPr>
            <w:tcW w:w="1978" w:type="dxa"/>
          </w:tcPr>
          <w:p w14:paraId="28F1AB40"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Methods</w:t>
            </w:r>
          </w:p>
        </w:tc>
        <w:tc>
          <w:tcPr>
            <w:tcW w:w="7038" w:type="dxa"/>
            <w:gridSpan w:val="3"/>
          </w:tcPr>
          <w:p w14:paraId="5A437B55"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 dataset</w:t>
            </w:r>
          </w:p>
          <w:p w14:paraId="69DF57D9"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(ii) Report</w:t>
            </w:r>
          </w:p>
        </w:tc>
      </w:tr>
      <w:tr w:rsidR="00565906" w:rsidRPr="002D0864" w14:paraId="63FDDFB5" w14:textId="77777777" w:rsidTr="00EB7DD5">
        <w:tc>
          <w:tcPr>
            <w:tcW w:w="1978" w:type="dxa"/>
          </w:tcPr>
          <w:p w14:paraId="27733BE3"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Data Management Plan / Data Sets Required</w:t>
            </w:r>
          </w:p>
        </w:tc>
        <w:tc>
          <w:tcPr>
            <w:tcW w:w="7038" w:type="dxa"/>
            <w:gridSpan w:val="3"/>
          </w:tcPr>
          <w:p w14:paraId="0ACD2944"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 xml:space="preserve">(i) No specific data requests.  Datasets produced will be stored by the SSP for WCPFC application </w:t>
            </w:r>
          </w:p>
          <w:p w14:paraId="7BB4D936"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(ii) No data requests</w:t>
            </w:r>
          </w:p>
        </w:tc>
      </w:tr>
      <w:tr w:rsidR="00565906" w:rsidRPr="002D0864" w14:paraId="73121837" w14:textId="77777777" w:rsidTr="00EB7DD5">
        <w:tc>
          <w:tcPr>
            <w:tcW w:w="1978" w:type="dxa"/>
          </w:tcPr>
          <w:p w14:paraId="1D7BFC98"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Other Related Projects</w:t>
            </w:r>
          </w:p>
        </w:tc>
        <w:tc>
          <w:tcPr>
            <w:tcW w:w="7038" w:type="dxa"/>
            <w:gridSpan w:val="3"/>
          </w:tcPr>
          <w:p w14:paraId="389624E4"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WCPFC Stock Assessments</w:t>
            </w:r>
          </w:p>
        </w:tc>
      </w:tr>
      <w:tr w:rsidR="00565906" w:rsidRPr="002D0864" w14:paraId="7DF46DB8" w14:textId="77777777" w:rsidTr="00EB7DD5">
        <w:tc>
          <w:tcPr>
            <w:tcW w:w="1978" w:type="dxa"/>
          </w:tcPr>
          <w:p w14:paraId="1837EA92"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Collaborations</w:t>
            </w:r>
          </w:p>
        </w:tc>
        <w:tc>
          <w:tcPr>
            <w:tcW w:w="7038" w:type="dxa"/>
            <w:gridSpan w:val="3"/>
          </w:tcPr>
          <w:p w14:paraId="342EAECB"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SSP, CSIRO</w:t>
            </w:r>
          </w:p>
        </w:tc>
      </w:tr>
      <w:tr w:rsidR="00565906" w:rsidRPr="002D0864" w14:paraId="4EFFBFE3" w14:textId="77777777" w:rsidTr="00EB7DD5">
        <w:tc>
          <w:tcPr>
            <w:tcW w:w="1978" w:type="dxa"/>
          </w:tcPr>
          <w:p w14:paraId="25223317"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lastRenderedPageBreak/>
              <w:t>Project Staff and CVs</w:t>
            </w:r>
          </w:p>
        </w:tc>
        <w:tc>
          <w:tcPr>
            <w:tcW w:w="7038" w:type="dxa"/>
            <w:gridSpan w:val="3"/>
          </w:tcPr>
          <w:p w14:paraId="2C0ECDF3"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SSP and CSIRO technical experts</w:t>
            </w:r>
          </w:p>
        </w:tc>
      </w:tr>
      <w:tr w:rsidR="00565906" w:rsidRPr="002D0864" w14:paraId="6EACF4B0" w14:textId="77777777" w:rsidTr="00EB7DD5">
        <w:tc>
          <w:tcPr>
            <w:tcW w:w="1978" w:type="dxa"/>
          </w:tcPr>
          <w:p w14:paraId="447154C9"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Risks of Project Not Achieving Objectives</w:t>
            </w:r>
          </w:p>
        </w:tc>
        <w:tc>
          <w:tcPr>
            <w:tcW w:w="7038" w:type="dxa"/>
            <w:gridSpan w:val="3"/>
          </w:tcPr>
          <w:p w14:paraId="4ACE7D62"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2027 south Pacific albacore does not include CKMR derived data or priors to inform population scale</w:t>
            </w:r>
          </w:p>
        </w:tc>
      </w:tr>
      <w:tr w:rsidR="00565906" w:rsidRPr="002D0864" w14:paraId="5E68C428" w14:textId="77777777" w:rsidTr="00EB7DD5">
        <w:tc>
          <w:tcPr>
            <w:tcW w:w="1978" w:type="dxa"/>
          </w:tcPr>
          <w:p w14:paraId="7C33E6D7" w14:textId="77777777" w:rsidR="00565906" w:rsidRPr="002D0864" w:rsidRDefault="00565906" w:rsidP="00EB7DD5">
            <w:pPr>
              <w:spacing w:before="120" w:after="120"/>
              <w:rPr>
                <w:rFonts w:asciiTheme="minorHAnsi" w:hAnsiTheme="minorHAnsi" w:cstheme="minorHAnsi"/>
                <w:b/>
                <w:bCs/>
                <w:sz w:val="22"/>
                <w:szCs w:val="22"/>
              </w:rPr>
            </w:pPr>
            <w:bookmarkStart w:id="5" w:name="_Hlk206345534"/>
            <w:r w:rsidRPr="002D0864">
              <w:rPr>
                <w:rFonts w:asciiTheme="minorHAnsi" w:hAnsiTheme="minorHAnsi" w:cstheme="minorHAnsi"/>
                <w:b/>
                <w:bCs/>
                <w:sz w:val="22"/>
                <w:szCs w:val="22"/>
              </w:rPr>
              <w:t>Timeframe</w:t>
            </w:r>
          </w:p>
        </w:tc>
        <w:tc>
          <w:tcPr>
            <w:tcW w:w="7038" w:type="dxa"/>
            <w:gridSpan w:val="3"/>
          </w:tcPr>
          <w:p w14:paraId="6E2BBD50" w14:textId="77777777" w:rsidR="00565906" w:rsidRPr="002D0864" w:rsidRDefault="00565906" w:rsidP="00EB7DD5">
            <w:p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The key outputs of the assignment will be:</w:t>
            </w:r>
          </w:p>
          <w:p w14:paraId="1F0AA5F8" w14:textId="77777777" w:rsidR="00565906" w:rsidRPr="002D0864" w:rsidRDefault="00565906" w:rsidP="00565906">
            <w:pPr>
              <w:numPr>
                <w:ilvl w:val="0"/>
                <w:numId w:val="94"/>
              </w:num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Submission of a progress report to the WCPFC Secretariat for review at SC22 and SC23 by 30 days prior to the start of each SC meetings;</w:t>
            </w:r>
          </w:p>
          <w:p w14:paraId="768DD0F7" w14:textId="77777777" w:rsidR="00565906" w:rsidRPr="002D0864" w:rsidRDefault="00565906" w:rsidP="00565906">
            <w:pPr>
              <w:numPr>
                <w:ilvl w:val="0"/>
                <w:numId w:val="94"/>
              </w:num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Presentation of the progress report to SC22 and SC23 (no travel cost required for the contractors’ presentation); </w:t>
            </w:r>
          </w:p>
          <w:p w14:paraId="39968493" w14:textId="77777777" w:rsidR="00565906" w:rsidRPr="002D0864" w:rsidRDefault="00565906" w:rsidP="00565906">
            <w:pPr>
              <w:numPr>
                <w:ilvl w:val="0"/>
                <w:numId w:val="94"/>
              </w:numPr>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Submission of the final project report to the WCPFC Secretariat by 30 November 2027. </w:t>
            </w:r>
          </w:p>
        </w:tc>
      </w:tr>
      <w:bookmarkEnd w:id="5"/>
      <w:tr w:rsidR="00565906" w:rsidRPr="002D0864" w14:paraId="6901F841" w14:textId="77777777" w:rsidTr="00EB7DD5">
        <w:tc>
          <w:tcPr>
            <w:tcW w:w="1978" w:type="dxa"/>
          </w:tcPr>
          <w:p w14:paraId="743A1AAE"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Budget</w:t>
            </w:r>
          </w:p>
        </w:tc>
        <w:tc>
          <w:tcPr>
            <w:tcW w:w="7038" w:type="dxa"/>
            <w:gridSpan w:val="3"/>
          </w:tcPr>
          <w:p w14:paraId="741E717B"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Yr 2026</w:t>
            </w:r>
          </w:p>
          <w:p w14:paraId="4EF467A8" w14:textId="62DC4C0D"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b/>
                <w:bCs/>
                <w:sz w:val="22"/>
                <w:szCs w:val="22"/>
              </w:rPr>
              <w:t>WCPFC</w:t>
            </w:r>
            <w:r w:rsidRPr="002D0864">
              <w:rPr>
                <w:rFonts w:asciiTheme="minorHAnsi" w:hAnsiTheme="minorHAnsi" w:cstheme="minorHAnsi"/>
                <w:sz w:val="22"/>
                <w:szCs w:val="22"/>
              </w:rPr>
              <w:tab/>
            </w:r>
            <w:r w:rsidR="007937B0" w:rsidRPr="002D0864">
              <w:rPr>
                <w:rFonts w:asciiTheme="minorHAnsi" w:hAnsiTheme="minorHAnsi" w:cstheme="minorHAnsi"/>
                <w:sz w:val="22"/>
                <w:szCs w:val="22"/>
              </w:rPr>
              <w:t xml:space="preserve">          </w:t>
            </w:r>
            <w:r w:rsidRPr="002D0864">
              <w:rPr>
                <w:rFonts w:asciiTheme="minorHAnsi" w:hAnsiTheme="minorHAnsi" w:cstheme="minorHAnsi"/>
                <w:sz w:val="22"/>
                <w:szCs w:val="22"/>
              </w:rPr>
              <w:t>Co-finance</w:t>
            </w:r>
            <w:r w:rsidRPr="002D0864">
              <w:rPr>
                <w:rFonts w:asciiTheme="minorHAnsi" w:hAnsiTheme="minorHAnsi" w:cstheme="minorHAnsi"/>
                <w:sz w:val="22"/>
                <w:szCs w:val="22"/>
              </w:rPr>
              <w:tab/>
            </w:r>
            <w:r w:rsidRPr="002D0864">
              <w:rPr>
                <w:rFonts w:asciiTheme="minorHAnsi" w:hAnsiTheme="minorHAnsi" w:cstheme="minorHAnsi"/>
                <w:sz w:val="22"/>
                <w:szCs w:val="22"/>
              </w:rPr>
              <w:tab/>
              <w:t>Total</w:t>
            </w:r>
          </w:p>
          <w:p w14:paraId="11396822" w14:textId="0D90E392"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Salaries</w:t>
            </w:r>
            <w:r w:rsidRPr="002D0864">
              <w:rPr>
                <w:rFonts w:asciiTheme="minorHAnsi" w:hAnsiTheme="minorHAnsi" w:cstheme="minorHAnsi"/>
                <w:sz w:val="22"/>
                <w:szCs w:val="22"/>
              </w:rPr>
              <w:tab/>
            </w:r>
            <w:r w:rsidR="007937B0" w:rsidRPr="002D0864">
              <w:rPr>
                <w:rFonts w:asciiTheme="minorHAnsi" w:hAnsiTheme="minorHAnsi" w:cstheme="minorHAnsi"/>
                <w:sz w:val="22"/>
                <w:szCs w:val="22"/>
              </w:rPr>
              <w:t xml:space="preserve">                </w:t>
            </w:r>
            <w:r w:rsidRPr="002D0864">
              <w:rPr>
                <w:rFonts w:asciiTheme="minorHAnsi" w:hAnsiTheme="minorHAnsi" w:cstheme="minorHAnsi"/>
                <w:b/>
                <w:bCs/>
                <w:sz w:val="22"/>
                <w:szCs w:val="22"/>
              </w:rPr>
              <w:t>50,000</w:t>
            </w:r>
            <w:r w:rsidRPr="002D0864">
              <w:rPr>
                <w:rFonts w:asciiTheme="minorHAnsi" w:hAnsiTheme="minorHAnsi" w:cstheme="minorHAnsi"/>
                <w:sz w:val="22"/>
                <w:szCs w:val="22"/>
              </w:rPr>
              <w:tab/>
            </w:r>
            <w:r w:rsidRPr="002D0864">
              <w:rPr>
                <w:rFonts w:asciiTheme="minorHAnsi" w:hAnsiTheme="minorHAnsi" w:cstheme="minorHAnsi"/>
                <w:sz w:val="22"/>
                <w:szCs w:val="22"/>
              </w:rPr>
              <w:tab/>
              <w:t>190,000</w:t>
            </w:r>
            <w:r w:rsidRPr="002D0864">
              <w:rPr>
                <w:rFonts w:asciiTheme="minorHAnsi" w:hAnsiTheme="minorHAnsi" w:cstheme="minorHAnsi"/>
                <w:sz w:val="22"/>
                <w:szCs w:val="22"/>
              </w:rPr>
              <w:tab/>
            </w:r>
            <w:r w:rsidRPr="002D0864">
              <w:rPr>
                <w:rFonts w:asciiTheme="minorHAnsi" w:hAnsiTheme="minorHAnsi" w:cstheme="minorHAnsi"/>
                <w:sz w:val="22"/>
                <w:szCs w:val="22"/>
              </w:rPr>
              <w:tab/>
              <w:t>240,000</w:t>
            </w:r>
          </w:p>
          <w:p w14:paraId="625C9A7F"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Travel</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10,000</w:t>
            </w:r>
          </w:p>
          <w:p w14:paraId="159FD22E"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Operating</w:t>
            </w:r>
            <w:r w:rsidRPr="002D0864">
              <w:rPr>
                <w:rFonts w:asciiTheme="minorHAnsi" w:hAnsiTheme="minorHAnsi" w:cstheme="minorHAnsi"/>
                <w:sz w:val="22"/>
                <w:szCs w:val="22"/>
              </w:rPr>
              <w:tab/>
            </w:r>
            <w:r w:rsidRPr="002D0864">
              <w:rPr>
                <w:rFonts w:asciiTheme="minorHAnsi" w:hAnsiTheme="minorHAnsi" w:cstheme="minorHAnsi"/>
                <w:b/>
                <w:bCs/>
                <w:sz w:val="22"/>
                <w:szCs w:val="22"/>
              </w:rPr>
              <w:t>10,000</w:t>
            </w:r>
            <w:r w:rsidRPr="002D0864">
              <w:rPr>
                <w:rFonts w:asciiTheme="minorHAnsi" w:hAnsiTheme="minorHAnsi" w:cstheme="minorHAnsi"/>
                <w:sz w:val="22"/>
                <w:szCs w:val="22"/>
              </w:rPr>
              <w:tab/>
            </w:r>
            <w:r w:rsidRPr="002D0864">
              <w:rPr>
                <w:rFonts w:asciiTheme="minorHAnsi" w:hAnsiTheme="minorHAnsi" w:cstheme="minorHAnsi"/>
                <w:sz w:val="22"/>
                <w:szCs w:val="22"/>
              </w:rPr>
              <w:tab/>
              <w:t>120,000</w:t>
            </w:r>
            <w:r w:rsidRPr="002D0864">
              <w:rPr>
                <w:rFonts w:asciiTheme="minorHAnsi" w:hAnsiTheme="minorHAnsi" w:cstheme="minorHAnsi"/>
                <w:sz w:val="22"/>
                <w:szCs w:val="22"/>
              </w:rPr>
              <w:tab/>
            </w:r>
            <w:r w:rsidRPr="002D0864">
              <w:rPr>
                <w:rFonts w:asciiTheme="minorHAnsi" w:hAnsiTheme="minorHAnsi" w:cstheme="minorHAnsi"/>
                <w:sz w:val="22"/>
                <w:szCs w:val="22"/>
              </w:rPr>
              <w:tab/>
              <w:t>130,000</w:t>
            </w:r>
          </w:p>
          <w:p w14:paraId="2F4EF299" w14:textId="77777777" w:rsidR="00565906" w:rsidRPr="002D0864" w:rsidRDefault="00565906" w:rsidP="00EB7DD5">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02BDA0CB"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Other</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b/>
                <w:bCs/>
                <w:sz w:val="22"/>
                <w:szCs w:val="22"/>
              </w:rPr>
              <w:t>190,000</w:t>
            </w:r>
            <w:r w:rsidRPr="002D0864">
              <w:rPr>
                <w:rFonts w:asciiTheme="minorHAnsi" w:hAnsiTheme="minorHAnsi" w:cstheme="minorHAnsi"/>
                <w:sz w:val="22"/>
                <w:szCs w:val="22"/>
              </w:rPr>
              <w:tab/>
              <w:t>480,000</w:t>
            </w:r>
            <w:r w:rsidRPr="002D0864">
              <w:rPr>
                <w:rFonts w:asciiTheme="minorHAnsi" w:hAnsiTheme="minorHAnsi" w:cstheme="minorHAnsi"/>
                <w:sz w:val="22"/>
                <w:szCs w:val="22"/>
              </w:rPr>
              <w:tab/>
            </w:r>
            <w:r w:rsidRPr="002D0864">
              <w:rPr>
                <w:rFonts w:asciiTheme="minorHAnsi" w:hAnsiTheme="minorHAnsi" w:cstheme="minorHAnsi"/>
                <w:sz w:val="22"/>
                <w:szCs w:val="22"/>
              </w:rPr>
              <w:tab/>
              <w:t>670,000</w:t>
            </w:r>
          </w:p>
          <w:p w14:paraId="3FCE2A9E" w14:textId="77777777" w:rsidR="00565906" w:rsidRPr="002D0864" w:rsidRDefault="00565906" w:rsidP="00EB7DD5">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6345C2F2"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Yr 2027</w:t>
            </w:r>
          </w:p>
          <w:p w14:paraId="06549CB4" w14:textId="3532F7C2"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Salaries</w:t>
            </w:r>
            <w:r w:rsidRPr="002D0864">
              <w:rPr>
                <w:rFonts w:asciiTheme="minorHAnsi" w:hAnsiTheme="minorHAnsi" w:cstheme="minorHAnsi"/>
                <w:sz w:val="22"/>
                <w:szCs w:val="22"/>
              </w:rPr>
              <w:tab/>
            </w:r>
            <w:r w:rsidR="007937B0" w:rsidRPr="002D0864">
              <w:rPr>
                <w:rFonts w:asciiTheme="minorHAnsi" w:hAnsiTheme="minorHAnsi" w:cstheme="minorHAnsi"/>
                <w:sz w:val="22"/>
                <w:szCs w:val="22"/>
              </w:rPr>
              <w:t xml:space="preserve">               </w:t>
            </w:r>
            <w:r w:rsidRPr="002D0864">
              <w:rPr>
                <w:rFonts w:asciiTheme="minorHAnsi" w:hAnsiTheme="minorHAnsi" w:cstheme="minorHAnsi"/>
                <w:b/>
                <w:bCs/>
                <w:sz w:val="22"/>
                <w:szCs w:val="22"/>
              </w:rPr>
              <w:t>50,000</w:t>
            </w:r>
            <w:r w:rsidRPr="002D0864">
              <w:rPr>
                <w:rFonts w:asciiTheme="minorHAnsi" w:hAnsiTheme="minorHAnsi" w:cstheme="minorHAnsi"/>
                <w:sz w:val="22"/>
                <w:szCs w:val="22"/>
              </w:rPr>
              <w:tab/>
            </w:r>
            <w:r w:rsidRPr="002D0864">
              <w:rPr>
                <w:rFonts w:asciiTheme="minorHAnsi" w:hAnsiTheme="minorHAnsi" w:cstheme="minorHAnsi"/>
                <w:sz w:val="22"/>
                <w:szCs w:val="22"/>
              </w:rPr>
              <w:tab/>
              <w:t>90,000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140,000</w:t>
            </w:r>
          </w:p>
          <w:p w14:paraId="770C503F"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Travel</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10,000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10,000</w:t>
            </w:r>
          </w:p>
          <w:p w14:paraId="2E6F7D32"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Operating</w:t>
            </w:r>
            <w:r w:rsidRPr="002D0864">
              <w:rPr>
                <w:rFonts w:asciiTheme="minorHAnsi" w:hAnsiTheme="minorHAnsi" w:cstheme="minorHAnsi"/>
                <w:sz w:val="22"/>
                <w:szCs w:val="22"/>
              </w:rPr>
              <w:tab/>
            </w:r>
            <w:r w:rsidRPr="002D0864">
              <w:rPr>
                <w:rFonts w:asciiTheme="minorHAnsi" w:hAnsiTheme="minorHAnsi" w:cstheme="minorHAnsi"/>
                <w:b/>
                <w:bCs/>
                <w:sz w:val="22"/>
                <w:szCs w:val="22"/>
              </w:rPr>
              <w:t>20,000</w:t>
            </w:r>
            <w:r w:rsidRPr="002D0864">
              <w:rPr>
                <w:rFonts w:asciiTheme="minorHAnsi" w:hAnsiTheme="minorHAnsi" w:cstheme="minorHAnsi"/>
                <w:sz w:val="22"/>
                <w:szCs w:val="22"/>
              </w:rPr>
              <w:tab/>
            </w:r>
            <w:r w:rsidRPr="002D0864">
              <w:rPr>
                <w:rFonts w:asciiTheme="minorHAnsi" w:hAnsiTheme="minorHAnsi" w:cstheme="minorHAnsi"/>
                <w:sz w:val="22"/>
                <w:szCs w:val="22"/>
              </w:rPr>
              <w:tab/>
              <w:t>75,000</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sz w:val="22"/>
                <w:szCs w:val="22"/>
              </w:rPr>
              <w:tab/>
              <w:t>95,000</w:t>
            </w:r>
          </w:p>
          <w:p w14:paraId="0622A7D5" w14:textId="77777777" w:rsidR="00565906" w:rsidRPr="002D0864" w:rsidRDefault="00565906" w:rsidP="00EB7DD5">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7A8D407C"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Other</w:t>
            </w: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b/>
                <w:bCs/>
                <w:sz w:val="22"/>
                <w:szCs w:val="22"/>
              </w:rPr>
              <w:t>180,000</w:t>
            </w:r>
            <w:r w:rsidRPr="002D0864">
              <w:rPr>
                <w:rFonts w:asciiTheme="minorHAnsi" w:hAnsiTheme="minorHAnsi" w:cstheme="minorHAnsi"/>
                <w:sz w:val="22"/>
                <w:szCs w:val="22"/>
              </w:rPr>
              <w:tab/>
              <w:t>375,000</w:t>
            </w:r>
            <w:r w:rsidRPr="002D0864">
              <w:rPr>
                <w:rFonts w:asciiTheme="minorHAnsi" w:hAnsiTheme="minorHAnsi" w:cstheme="minorHAnsi"/>
                <w:sz w:val="22"/>
                <w:szCs w:val="22"/>
              </w:rPr>
              <w:tab/>
            </w:r>
            <w:r w:rsidRPr="002D0864">
              <w:rPr>
                <w:rFonts w:asciiTheme="minorHAnsi" w:hAnsiTheme="minorHAnsi" w:cstheme="minorHAnsi"/>
                <w:sz w:val="22"/>
                <w:szCs w:val="22"/>
              </w:rPr>
              <w:tab/>
              <w:t>555,000</w:t>
            </w:r>
          </w:p>
          <w:p w14:paraId="17EFD866" w14:textId="77777777" w:rsidR="00565906" w:rsidRPr="002D0864" w:rsidRDefault="00565906" w:rsidP="00EB7DD5">
            <w:pPr>
              <w:spacing w:after="120"/>
              <w:rPr>
                <w:rFonts w:asciiTheme="minorHAnsi" w:hAnsiTheme="minorHAnsi" w:cstheme="minorHAnsi"/>
                <w:sz w:val="22"/>
                <w:szCs w:val="22"/>
              </w:rPr>
            </w:pPr>
            <w:r w:rsidRPr="002D0864">
              <w:rPr>
                <w:rFonts w:asciiTheme="minorHAnsi" w:hAnsiTheme="minorHAnsi" w:cstheme="minorHAnsi"/>
                <w:sz w:val="22"/>
                <w:szCs w:val="22"/>
              </w:rPr>
              <w:t>Costs</w:t>
            </w:r>
          </w:p>
          <w:p w14:paraId="674D8490" w14:textId="77777777" w:rsidR="00565906" w:rsidRPr="002D0864" w:rsidRDefault="00565906" w:rsidP="00EB7DD5">
            <w:pPr>
              <w:spacing w:before="120"/>
              <w:rPr>
                <w:rFonts w:asciiTheme="minorHAnsi" w:hAnsiTheme="minorHAnsi" w:cstheme="minorHAnsi"/>
                <w:b/>
                <w:bCs/>
                <w:sz w:val="22"/>
                <w:szCs w:val="22"/>
              </w:rPr>
            </w:pPr>
            <w:r w:rsidRPr="002D0864">
              <w:rPr>
                <w:rFonts w:asciiTheme="minorHAnsi" w:hAnsiTheme="minorHAnsi" w:cstheme="minorHAnsi"/>
                <w:b/>
                <w:bCs/>
                <w:sz w:val="22"/>
                <w:szCs w:val="22"/>
              </w:rPr>
              <w:t>Total</w:t>
            </w:r>
          </w:p>
          <w:p w14:paraId="23E37B68" w14:textId="77777777" w:rsidR="00565906" w:rsidRPr="002D0864" w:rsidRDefault="00565906" w:rsidP="00EB7DD5">
            <w:pPr>
              <w:spacing w:before="120"/>
              <w:rPr>
                <w:rFonts w:asciiTheme="minorHAnsi" w:hAnsiTheme="minorHAnsi" w:cstheme="minorHAnsi"/>
                <w:sz w:val="22"/>
                <w:szCs w:val="22"/>
              </w:rPr>
            </w:pPr>
            <w:r w:rsidRPr="002D0864">
              <w:rPr>
                <w:rFonts w:asciiTheme="minorHAnsi" w:hAnsiTheme="minorHAnsi" w:cstheme="minorHAnsi"/>
                <w:sz w:val="22"/>
                <w:szCs w:val="22"/>
              </w:rPr>
              <w:tab/>
            </w:r>
            <w:r w:rsidRPr="002D0864">
              <w:rPr>
                <w:rFonts w:asciiTheme="minorHAnsi" w:hAnsiTheme="minorHAnsi" w:cstheme="minorHAnsi"/>
                <w:sz w:val="22"/>
                <w:szCs w:val="22"/>
              </w:rPr>
              <w:tab/>
            </w:r>
            <w:r w:rsidRPr="002D0864">
              <w:rPr>
                <w:rFonts w:asciiTheme="minorHAnsi" w:hAnsiTheme="minorHAnsi" w:cstheme="minorHAnsi"/>
                <w:b/>
                <w:bCs/>
                <w:sz w:val="22"/>
                <w:szCs w:val="22"/>
              </w:rPr>
              <w:t>500,000</w:t>
            </w:r>
            <w:r w:rsidRPr="002D0864">
              <w:rPr>
                <w:rFonts w:asciiTheme="minorHAnsi" w:hAnsiTheme="minorHAnsi" w:cstheme="minorHAnsi"/>
                <w:sz w:val="22"/>
                <w:szCs w:val="22"/>
              </w:rPr>
              <w:tab/>
              <w:t>1,350,000</w:t>
            </w:r>
            <w:r w:rsidRPr="002D0864">
              <w:rPr>
                <w:rFonts w:asciiTheme="minorHAnsi" w:hAnsiTheme="minorHAnsi" w:cstheme="minorHAnsi"/>
                <w:sz w:val="22"/>
                <w:szCs w:val="22"/>
              </w:rPr>
              <w:tab/>
            </w:r>
            <w:r w:rsidRPr="002D0864">
              <w:rPr>
                <w:rFonts w:asciiTheme="minorHAnsi" w:hAnsiTheme="minorHAnsi" w:cstheme="minorHAnsi"/>
                <w:sz w:val="22"/>
                <w:szCs w:val="22"/>
              </w:rPr>
              <w:tab/>
              <w:t>1,850,000</w:t>
            </w:r>
          </w:p>
        </w:tc>
      </w:tr>
      <w:tr w:rsidR="00565906" w:rsidRPr="002D0864" w14:paraId="7F128A94" w14:textId="77777777" w:rsidTr="00EB7DD5">
        <w:tc>
          <w:tcPr>
            <w:tcW w:w="1978" w:type="dxa"/>
          </w:tcPr>
          <w:p w14:paraId="0B9DCDA7" w14:textId="77777777" w:rsidR="00565906" w:rsidRPr="002D0864" w:rsidRDefault="00565906" w:rsidP="00EB7DD5">
            <w:pPr>
              <w:spacing w:before="120" w:after="120"/>
              <w:rPr>
                <w:rFonts w:asciiTheme="minorHAnsi" w:hAnsiTheme="minorHAnsi" w:cstheme="minorHAnsi"/>
                <w:b/>
                <w:bCs/>
                <w:sz w:val="22"/>
                <w:szCs w:val="22"/>
              </w:rPr>
            </w:pPr>
            <w:r w:rsidRPr="002D0864">
              <w:rPr>
                <w:rFonts w:asciiTheme="minorHAnsi" w:hAnsiTheme="minorHAnsi" w:cstheme="minorHAnsi"/>
                <w:b/>
                <w:bCs/>
                <w:sz w:val="22"/>
                <w:szCs w:val="22"/>
              </w:rPr>
              <w:t>References</w:t>
            </w:r>
          </w:p>
        </w:tc>
        <w:tc>
          <w:tcPr>
            <w:tcW w:w="7038" w:type="dxa"/>
            <w:gridSpan w:val="3"/>
          </w:tcPr>
          <w:p w14:paraId="3FE732B2"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Bravington, M.V., Skaug, H.J. and Anderson, E.C. (2016). Close-Kin Mark-Recapture. Statistical Science 2016, Vol. 31(2), 259–274. DOI: 10.1214/16-STS5522.</w:t>
            </w:r>
          </w:p>
          <w:p w14:paraId="2390A4E4" w14:textId="77777777" w:rsidR="00565906" w:rsidRPr="002D0864" w:rsidRDefault="00565906" w:rsidP="00EB7DD5">
            <w:pPr>
              <w:spacing w:before="120" w:after="120"/>
              <w:rPr>
                <w:rFonts w:asciiTheme="minorHAnsi" w:hAnsiTheme="minorHAnsi" w:cstheme="minorHAnsi"/>
                <w:sz w:val="22"/>
                <w:szCs w:val="22"/>
              </w:rPr>
            </w:pPr>
            <w:r w:rsidRPr="002D0864">
              <w:rPr>
                <w:rFonts w:asciiTheme="minorHAnsi" w:hAnsiTheme="minorHAnsi" w:cstheme="minorHAnsi"/>
                <w:sz w:val="22"/>
                <w:szCs w:val="22"/>
              </w:rPr>
              <w:t>SC21-SA-WP-09. Project 100c: Progress towards a Close-Kin-Mark-Recapture application to South Pacific Albacore</w:t>
            </w:r>
          </w:p>
        </w:tc>
      </w:tr>
    </w:tbl>
    <w:p w14:paraId="4B3E69B7" w14:textId="77777777" w:rsidR="00565906" w:rsidRPr="002D0864" w:rsidRDefault="00565906" w:rsidP="00565906">
      <w:pPr>
        <w:rPr>
          <w:rFonts w:asciiTheme="minorHAnsi" w:hAnsiTheme="minorHAnsi" w:cstheme="minorHAnsi"/>
          <w:sz w:val="22"/>
          <w:szCs w:val="22"/>
        </w:rPr>
      </w:pPr>
    </w:p>
    <w:p w14:paraId="5AFDD422" w14:textId="77777777" w:rsidR="00AB7507" w:rsidRPr="002D0864" w:rsidRDefault="00AB7507" w:rsidP="006F2842">
      <w:pPr>
        <w:widowControl w:val="0"/>
        <w:adjustRightInd w:val="0"/>
        <w:snapToGrid w:val="0"/>
        <w:rPr>
          <w:rFonts w:asciiTheme="minorHAnsi" w:hAnsiTheme="minorHAnsi" w:cstheme="minorHAnsi"/>
          <w:sz w:val="22"/>
          <w:szCs w:val="22"/>
        </w:rPr>
      </w:pPr>
    </w:p>
    <w:tbl>
      <w:tblPr>
        <w:tblStyle w:val="TableGrid11"/>
        <w:tblW w:w="0" w:type="auto"/>
        <w:tblLook w:val="04A0" w:firstRow="1" w:lastRow="0" w:firstColumn="1" w:lastColumn="0" w:noHBand="0" w:noVBand="1"/>
      </w:tblPr>
      <w:tblGrid>
        <w:gridCol w:w="1274"/>
        <w:gridCol w:w="8076"/>
      </w:tblGrid>
      <w:tr w:rsidR="00AB7507" w:rsidRPr="002D0864" w14:paraId="55E40503" w14:textId="77777777" w:rsidTr="00B51F8E">
        <w:tc>
          <w:tcPr>
            <w:tcW w:w="1615" w:type="dxa"/>
            <w:shd w:val="clear" w:color="auto" w:fill="FBD4B4" w:themeFill="accent6" w:themeFillTint="66"/>
            <w:vAlign w:val="center"/>
          </w:tcPr>
          <w:p w14:paraId="1361064C" w14:textId="77777777" w:rsidR="00AB7507" w:rsidRPr="002D0864" w:rsidRDefault="00AB7507" w:rsidP="00081137">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Project 121</w:t>
            </w:r>
          </w:p>
          <w:p w14:paraId="4D443831" w14:textId="77777777" w:rsidR="00AB7507" w:rsidRPr="002D0864" w:rsidRDefault="00AB7507" w:rsidP="00081137">
            <w:pPr>
              <w:widowControl w:val="0"/>
              <w:adjustRightInd w:val="0"/>
              <w:snapToGrid w:val="0"/>
              <w:rPr>
                <w:rFonts w:asciiTheme="minorHAnsi" w:eastAsia="Malgun Gothic" w:hAnsiTheme="minorHAnsi" w:cstheme="minorHAnsi"/>
                <w:b/>
                <w:color w:val="auto"/>
                <w:sz w:val="22"/>
                <w:szCs w:val="22"/>
                <w:lang w:eastAsia="ko-KR"/>
              </w:rPr>
            </w:pPr>
          </w:p>
          <w:p w14:paraId="0C3B3F2B" w14:textId="77777777" w:rsidR="00AB7507" w:rsidRPr="002D0864" w:rsidRDefault="00AB7507" w:rsidP="00081137">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Ongoing</w:t>
            </w:r>
          </w:p>
        </w:tc>
        <w:tc>
          <w:tcPr>
            <w:tcW w:w="7735" w:type="dxa"/>
            <w:shd w:val="clear" w:color="auto" w:fill="FBD4B4" w:themeFill="accent6" w:themeFillTint="66"/>
            <w:vAlign w:val="center"/>
          </w:tcPr>
          <w:p w14:paraId="57F318E1" w14:textId="78A40438" w:rsidR="00AB7507" w:rsidRPr="002D0864" w:rsidRDefault="00AB7507" w:rsidP="00081137">
            <w:pPr>
              <w:widowControl w:val="0"/>
              <w:adjustRightInd w:val="0"/>
              <w:snapToGrid w:val="0"/>
              <w:rPr>
                <w:rFonts w:asciiTheme="minorHAnsi" w:hAnsiTheme="minorHAnsi" w:cstheme="minorHAnsi"/>
                <w:b/>
                <w:bCs/>
                <w:color w:val="auto"/>
                <w:sz w:val="22"/>
                <w:szCs w:val="22"/>
              </w:rPr>
            </w:pPr>
            <w:bookmarkStart w:id="6" w:name="_Hlk165237055"/>
            <w:r w:rsidRPr="002D0864">
              <w:rPr>
                <w:rFonts w:asciiTheme="minorHAnsi" w:hAnsiTheme="minorHAnsi" w:cstheme="minorHAnsi"/>
                <w:b/>
                <w:bCs/>
                <w:color w:val="auto"/>
                <w:sz w:val="22"/>
                <w:szCs w:val="22"/>
              </w:rPr>
              <w:t xml:space="preserve">Ecosystem and Climate Indicators </w:t>
            </w:r>
            <w:bookmarkEnd w:id="6"/>
            <w:r w:rsidR="003339F8" w:rsidRPr="002D0864">
              <w:rPr>
                <w:rFonts w:asciiTheme="minorHAnsi" w:hAnsiTheme="minorHAnsi" w:cstheme="minorHAnsi"/>
                <w:b/>
                <w:bCs/>
                <w:color w:val="EE0000"/>
                <w:sz w:val="22"/>
                <w:szCs w:val="22"/>
                <w:highlight w:val="yellow"/>
              </w:rPr>
              <w:t>– to be updated for extension (SPC)</w:t>
            </w:r>
          </w:p>
          <w:p w14:paraId="0761E693" w14:textId="77777777" w:rsidR="00AB7507" w:rsidRPr="002D0864" w:rsidRDefault="00AB7507" w:rsidP="00081137">
            <w:pPr>
              <w:widowControl w:val="0"/>
              <w:adjustRightInd w:val="0"/>
              <w:snapToGrid w:val="0"/>
              <w:rPr>
                <w:rFonts w:asciiTheme="minorHAnsi" w:hAnsiTheme="minorHAnsi" w:cstheme="minorHAnsi"/>
                <w:b/>
                <w:bCs/>
                <w:color w:val="auto"/>
                <w:sz w:val="22"/>
                <w:szCs w:val="22"/>
              </w:rPr>
            </w:pPr>
          </w:p>
          <w:p w14:paraId="240E5BC9" w14:textId="77777777" w:rsidR="00AB7507" w:rsidRPr="002D0864" w:rsidRDefault="00AB7507" w:rsidP="00081137">
            <w:pPr>
              <w:widowControl w:val="0"/>
              <w:adjustRightInd w:val="0"/>
              <w:snapToGrid w:val="0"/>
              <w:rPr>
                <w:rFonts w:asciiTheme="minorHAnsi" w:hAnsiTheme="minorHAnsi" w:cstheme="minorHAnsi"/>
                <w:b/>
                <w:bCs/>
                <w:color w:val="auto"/>
                <w:sz w:val="22"/>
                <w:szCs w:val="22"/>
              </w:rPr>
            </w:pPr>
            <w:r w:rsidRPr="002D0864">
              <w:rPr>
                <w:rFonts w:asciiTheme="minorHAnsi" w:hAnsiTheme="minorHAnsi" w:cstheme="minorHAnsi"/>
                <w:b/>
                <w:bCs/>
                <w:color w:val="auto"/>
                <w:sz w:val="22"/>
                <w:szCs w:val="22"/>
              </w:rPr>
              <w:t>Priority Ranking</w:t>
            </w:r>
          </w:p>
        </w:tc>
      </w:tr>
      <w:tr w:rsidR="00AB7507" w:rsidRPr="002D0864" w14:paraId="4B96DD4E" w14:textId="77777777" w:rsidTr="00B51F8E">
        <w:tc>
          <w:tcPr>
            <w:tcW w:w="1615" w:type="dxa"/>
          </w:tcPr>
          <w:p w14:paraId="27A11983" w14:textId="77777777" w:rsidR="00AB7507" w:rsidRPr="002D0864" w:rsidRDefault="00AB7507" w:rsidP="0008113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lastRenderedPageBreak/>
              <w:t>Objectives</w:t>
            </w:r>
          </w:p>
        </w:tc>
        <w:tc>
          <w:tcPr>
            <w:tcW w:w="7735" w:type="dxa"/>
          </w:tcPr>
          <w:p w14:paraId="6A5C6CC3" w14:textId="77777777" w:rsidR="00AB7507" w:rsidRPr="002D0864" w:rsidRDefault="00AB7507" w:rsidP="00081137">
            <w:pPr>
              <w:pStyle w:val="ListParagraph"/>
              <w:widowControl w:val="0"/>
              <w:numPr>
                <w:ilvl w:val="0"/>
                <w:numId w:val="13"/>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Develop and test candidate ecosystem and climate indicators to track the impact of climate and ecosystem changes on WCPFC fisheries and ecosystems.</w:t>
            </w:r>
          </w:p>
          <w:p w14:paraId="76C55B30" w14:textId="77777777" w:rsidR="00AB7507" w:rsidRPr="002D0864" w:rsidRDefault="00AB7507" w:rsidP="00081137">
            <w:pPr>
              <w:pStyle w:val="ListParagraph"/>
              <w:widowControl w:val="0"/>
              <w:numPr>
                <w:ilvl w:val="0"/>
                <w:numId w:val="13"/>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Provide technical advice to the Scientific Committee on the suitability of criteria used for testing and evaluating the performance of candidate indicators.</w:t>
            </w:r>
          </w:p>
          <w:p w14:paraId="0C48454A" w14:textId="77777777" w:rsidR="00AB7507" w:rsidRPr="002D0864" w:rsidRDefault="00AB7507" w:rsidP="00081137">
            <w:pPr>
              <w:pStyle w:val="ListParagraph"/>
              <w:widowControl w:val="0"/>
              <w:numPr>
                <w:ilvl w:val="0"/>
                <w:numId w:val="13"/>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 xml:space="preserve">Support the Scientific Committee in developing tools to communicate ecosystem and climate change impacts to WCPFC and external stakeholders and interest group.   </w:t>
            </w:r>
          </w:p>
        </w:tc>
      </w:tr>
      <w:tr w:rsidR="00AB7507" w:rsidRPr="002D0864" w14:paraId="1E1389BF" w14:textId="77777777" w:rsidTr="00B51F8E">
        <w:tc>
          <w:tcPr>
            <w:tcW w:w="1615" w:type="dxa"/>
          </w:tcPr>
          <w:p w14:paraId="75B4E6BA" w14:textId="77777777" w:rsidR="00AB7507" w:rsidRPr="002D0864" w:rsidRDefault="00AB7507" w:rsidP="0008113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Note</w:t>
            </w:r>
          </w:p>
        </w:tc>
        <w:tc>
          <w:tcPr>
            <w:tcW w:w="7735" w:type="dxa"/>
          </w:tcPr>
          <w:p w14:paraId="38047544" w14:textId="77777777" w:rsidR="00AB7507" w:rsidRPr="002D0864" w:rsidRDefault="00AB7507" w:rsidP="00081137">
            <w:pPr>
              <w:widowControl w:val="0"/>
              <w:adjustRightInd w:val="0"/>
              <w:snapToGrid w:val="0"/>
              <w:ind w:left="1"/>
              <w:rPr>
                <w:rFonts w:asciiTheme="minorHAnsi" w:eastAsia="SimSun" w:hAnsiTheme="minorHAnsi" w:cstheme="minorHAnsi"/>
                <w:sz w:val="22"/>
                <w:szCs w:val="22"/>
                <w:lang w:val="en-AU" w:eastAsia="en-NZ"/>
              </w:rPr>
            </w:pPr>
          </w:p>
        </w:tc>
      </w:tr>
      <w:tr w:rsidR="00AB7507" w:rsidRPr="002D0864" w14:paraId="5F2DE59F" w14:textId="77777777" w:rsidTr="00B51F8E">
        <w:tc>
          <w:tcPr>
            <w:tcW w:w="1615" w:type="dxa"/>
          </w:tcPr>
          <w:p w14:paraId="6E982845" w14:textId="77777777" w:rsidR="00AB7507" w:rsidRPr="002D0864" w:rsidRDefault="00AB7507" w:rsidP="0008113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Rationale</w:t>
            </w:r>
          </w:p>
        </w:tc>
        <w:tc>
          <w:tcPr>
            <w:tcW w:w="7735" w:type="dxa"/>
          </w:tcPr>
          <w:p w14:paraId="5E4DCEA2" w14:textId="77777777" w:rsidR="00AB7507" w:rsidRPr="002D0864" w:rsidRDefault="00AB7507" w:rsidP="0008113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Fisheries management decisions are, at their simplest, informed risk management. Data describing fisheries are collected. Scientists, economists, compliance analysts, and the like derive information from the data and bring their respective knowledge to bear to put that in front of fisheries managers. Those managers are then able to use that knowledge and make decisions which minimise risk – on many issues including for example stock sustainability, the population status of species of special interest, and fishers’ incomes. </w:t>
            </w:r>
          </w:p>
          <w:p w14:paraId="69FD0885" w14:textId="77777777" w:rsidR="00AB7507" w:rsidRPr="002D0864" w:rsidRDefault="00AB7507" w:rsidP="00081137">
            <w:pPr>
              <w:widowControl w:val="0"/>
              <w:adjustRightInd w:val="0"/>
              <w:snapToGrid w:val="0"/>
              <w:jc w:val="both"/>
              <w:rPr>
                <w:rFonts w:asciiTheme="minorHAnsi" w:hAnsiTheme="minorHAnsi" w:cstheme="minorHAnsi"/>
                <w:sz w:val="22"/>
                <w:szCs w:val="22"/>
              </w:rPr>
            </w:pPr>
          </w:p>
          <w:p w14:paraId="2B3CD732" w14:textId="77777777" w:rsidR="00AB7507" w:rsidRPr="002D0864" w:rsidRDefault="00AB7507" w:rsidP="007937B0">
            <w:pPr>
              <w:pStyle w:val="Heading1"/>
              <w:keepNext w:val="0"/>
              <w:widowControl w:val="0"/>
              <w:numPr>
                <w:ilvl w:val="0"/>
                <w:numId w:val="0"/>
              </w:numPr>
              <w:adjustRightInd w:val="0"/>
              <w:snapToGrid w:val="0"/>
              <w:spacing w:before="0" w:after="0"/>
              <w:ind w:left="56"/>
              <w:rPr>
                <w:rFonts w:asciiTheme="minorHAnsi" w:hAnsiTheme="minorHAnsi" w:cstheme="minorHAnsi"/>
                <w:sz w:val="22"/>
                <w:szCs w:val="22"/>
              </w:rPr>
            </w:pPr>
            <w:r w:rsidRPr="002D0864">
              <w:rPr>
                <w:rFonts w:asciiTheme="minorHAnsi" w:hAnsiTheme="minorHAnsi" w:cstheme="minorHAnsi"/>
                <w:sz w:val="22"/>
                <w:szCs w:val="22"/>
              </w:rPr>
              <w:t xml:space="preserve">In stock assessment we are constantly striving – through obtaining better data, developing a greater understanding of the ecology of the target species, and improving our modelling approaches – to develop greater precision as to stock status and at the same time reduce the biases in our predictions of stock status.  With greater precision we are able to both better specify the range of plausible outcomes resulting from decisions, and reduce </w:t>
            </w:r>
            <w:r w:rsidRPr="002D0864">
              <w:rPr>
                <w:rFonts w:asciiTheme="minorHAnsi" w:hAnsiTheme="minorHAnsi" w:cstheme="minorHAnsi"/>
                <w:color w:val="auto"/>
                <w:sz w:val="22"/>
                <w:szCs w:val="22"/>
                <w:lang w:eastAsia="en-US"/>
              </w:rPr>
              <w:t>the</w:t>
            </w:r>
            <w:r w:rsidRPr="002D0864">
              <w:rPr>
                <w:rFonts w:asciiTheme="minorHAnsi" w:hAnsiTheme="minorHAnsi" w:cstheme="minorHAnsi"/>
                <w:sz w:val="22"/>
                <w:szCs w:val="22"/>
              </w:rPr>
              <w:t xml:space="preserve"> risk in those decisions. </w:t>
            </w:r>
          </w:p>
          <w:p w14:paraId="58185CD3" w14:textId="77777777" w:rsidR="00AB7507" w:rsidRPr="002D0864" w:rsidRDefault="00AB7507" w:rsidP="00081137">
            <w:pPr>
              <w:widowControl w:val="0"/>
              <w:adjustRightInd w:val="0"/>
              <w:snapToGrid w:val="0"/>
              <w:jc w:val="both"/>
              <w:rPr>
                <w:rFonts w:asciiTheme="minorHAnsi" w:hAnsiTheme="minorHAnsi" w:cstheme="minorHAnsi"/>
                <w:sz w:val="22"/>
                <w:szCs w:val="22"/>
              </w:rPr>
            </w:pPr>
          </w:p>
          <w:p w14:paraId="39ADE551" w14:textId="77777777" w:rsidR="00AB7507" w:rsidRPr="002D0864" w:rsidRDefault="00AB7507" w:rsidP="0008113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But tuna do not live in isolation from the ecosystem which supports them. At its simplest, if the system in which they live is sick, the tuna population cannot thrive despite the wisest decisions based on single-species stock assessment. To make truly wise decisions we need to consider the ecosystem with the stock. Even in their simplest implementation ecosystem indicators should enable more precise specification of the range of decisions leading to desired or effective outcomes, and reduce the risk of bad outcomes from those decisions through better understanding of the cause of potential stock assessment biases.  Especially for the longer-lived tunas, ecosystem indicators should increasingly provide early warning of when issues may arise. Such forecasts allow time for management response in near real-time rather than trying to catch up years later. This will be particularly important as we move to making decisions in a Harvest Strategy framework and detecting when climate and ecosystem changes fall outside the ranges of uncertainty against which a management procedure was tested, and whether broader ecosystem objectives are being met.</w:t>
            </w:r>
          </w:p>
          <w:p w14:paraId="5F432605" w14:textId="77777777" w:rsidR="00AB7507" w:rsidRPr="002D0864" w:rsidRDefault="00AB7507" w:rsidP="00081137">
            <w:pPr>
              <w:widowControl w:val="0"/>
              <w:adjustRightInd w:val="0"/>
              <w:snapToGrid w:val="0"/>
              <w:jc w:val="both"/>
              <w:rPr>
                <w:rFonts w:asciiTheme="minorHAnsi" w:hAnsiTheme="minorHAnsi" w:cstheme="minorHAnsi"/>
                <w:sz w:val="22"/>
                <w:szCs w:val="22"/>
              </w:rPr>
            </w:pPr>
          </w:p>
          <w:p w14:paraId="2E16869A" w14:textId="77777777" w:rsidR="00AB7507" w:rsidRPr="002D0864" w:rsidRDefault="00AB7507" w:rsidP="0008113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WCPFC has already recognised the importance of preparing the region to adapt to the emerging impacts of climate change (see Resolution 2019-01 “Resolution on Climate Change as it relates to the Western and Central Pacific Fisheries Commission”).  Well-designed climate indicators should provide information on the pace at which physical properties of the WCPO are approaching climate change-induced tipping points.  This will not only be important for adapting the region’s tuna fisheries to the impacts of climate change but also provide necessary information for WCPFC members to voice the impact of climate change on tuna fisheries at global forums such as UNFCCC.</w:t>
            </w:r>
          </w:p>
          <w:p w14:paraId="3136944B" w14:textId="77777777" w:rsidR="00AB7507" w:rsidRPr="002D0864" w:rsidRDefault="00AB7507" w:rsidP="00081137">
            <w:pPr>
              <w:widowControl w:val="0"/>
              <w:adjustRightInd w:val="0"/>
              <w:snapToGrid w:val="0"/>
              <w:jc w:val="both"/>
              <w:rPr>
                <w:rFonts w:asciiTheme="minorHAnsi" w:hAnsiTheme="minorHAnsi" w:cstheme="minorHAnsi"/>
                <w:sz w:val="22"/>
                <w:szCs w:val="22"/>
              </w:rPr>
            </w:pPr>
          </w:p>
          <w:p w14:paraId="15E3CCA0" w14:textId="77777777" w:rsidR="00AB7507" w:rsidRPr="002D0864" w:rsidRDefault="00AB7507" w:rsidP="0008113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In addition to the role that ecosystem and climate indicators play in assisting with the formulation of management advice and decisions, they can also be effective in communicating information within WCPFC’s membership and to external stakeholders and interest groups.</w:t>
            </w:r>
          </w:p>
        </w:tc>
      </w:tr>
      <w:tr w:rsidR="00AB7507" w:rsidRPr="002D0864" w14:paraId="60105F4C" w14:textId="77777777" w:rsidTr="00B51F8E">
        <w:tc>
          <w:tcPr>
            <w:tcW w:w="1615" w:type="dxa"/>
          </w:tcPr>
          <w:p w14:paraId="7ECEFA3F" w14:textId="77777777" w:rsidR="00AB7507" w:rsidRPr="002D0864" w:rsidRDefault="00AB7507" w:rsidP="00081137">
            <w:pPr>
              <w:widowControl w:val="0"/>
              <w:adjustRightInd w:val="0"/>
              <w:snapToGrid w:val="0"/>
              <w:ind w:left="-120" w:right="-80"/>
              <w:rPr>
                <w:rFonts w:asciiTheme="minorHAnsi" w:hAnsiTheme="minorHAnsi" w:cstheme="minorHAnsi"/>
                <w:b/>
                <w:bCs/>
                <w:sz w:val="22"/>
                <w:szCs w:val="22"/>
              </w:rPr>
            </w:pPr>
            <w:r w:rsidRPr="002D0864">
              <w:rPr>
                <w:rFonts w:asciiTheme="minorHAnsi" w:hAnsiTheme="minorHAnsi" w:cstheme="minorHAnsi"/>
                <w:b/>
                <w:bCs/>
                <w:sz w:val="22"/>
                <w:szCs w:val="22"/>
              </w:rPr>
              <w:lastRenderedPageBreak/>
              <w:t>Assumptions</w:t>
            </w:r>
          </w:p>
        </w:tc>
        <w:tc>
          <w:tcPr>
            <w:tcW w:w="7735" w:type="dxa"/>
          </w:tcPr>
          <w:p w14:paraId="65633BE5" w14:textId="77777777" w:rsidR="00AB7507" w:rsidRPr="002D0864" w:rsidRDefault="00AB7507" w:rsidP="00081137">
            <w:pPr>
              <w:pStyle w:val="ListParagraph"/>
              <w:widowControl w:val="0"/>
              <w:numPr>
                <w:ilvl w:val="0"/>
                <w:numId w:val="13"/>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WCPFC and the Scientific Committee continue to require the development of ecosystem and climate indicators.</w:t>
            </w:r>
          </w:p>
          <w:p w14:paraId="2AFDA785" w14:textId="77777777" w:rsidR="00AB7507" w:rsidRPr="002D0864" w:rsidRDefault="00AB7507" w:rsidP="00081137">
            <w:pPr>
              <w:pStyle w:val="ListParagraph"/>
              <w:widowControl w:val="0"/>
              <w:numPr>
                <w:ilvl w:val="0"/>
                <w:numId w:val="13"/>
              </w:numPr>
              <w:adjustRightInd w:val="0"/>
              <w:snapToGrid w:val="0"/>
              <w:ind w:left="361"/>
              <w:contextualSpacing w:val="0"/>
              <w:jc w:val="both"/>
              <w:rPr>
                <w:rFonts w:asciiTheme="minorHAnsi" w:hAnsiTheme="minorHAnsi" w:cstheme="minorHAnsi"/>
                <w:sz w:val="22"/>
                <w:szCs w:val="22"/>
              </w:rPr>
            </w:pPr>
            <w:r w:rsidRPr="002D0864">
              <w:rPr>
                <w:rFonts w:asciiTheme="minorHAnsi" w:hAnsiTheme="minorHAnsi" w:cstheme="minorHAnsi"/>
                <w:sz w:val="22"/>
                <w:szCs w:val="22"/>
              </w:rPr>
              <w:t>External funds remain available to support the development, testing and analyses of ecosystem and climate indicators.</w:t>
            </w:r>
          </w:p>
        </w:tc>
      </w:tr>
      <w:tr w:rsidR="00AB7507" w:rsidRPr="002D0864" w14:paraId="092BB129" w14:textId="77777777" w:rsidTr="00B51F8E">
        <w:tc>
          <w:tcPr>
            <w:tcW w:w="1615" w:type="dxa"/>
          </w:tcPr>
          <w:p w14:paraId="6F24D979" w14:textId="77777777" w:rsidR="00AB7507" w:rsidRPr="002D0864" w:rsidRDefault="00AB7507" w:rsidP="0008113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Scope</w:t>
            </w:r>
          </w:p>
        </w:tc>
        <w:tc>
          <w:tcPr>
            <w:tcW w:w="7735" w:type="dxa"/>
          </w:tcPr>
          <w:p w14:paraId="73B7E240" w14:textId="77777777" w:rsidR="00AB7507" w:rsidRPr="002D0864" w:rsidRDefault="00AB7507" w:rsidP="00081137">
            <w:pPr>
              <w:pStyle w:val="ListParagraph"/>
              <w:widowControl w:val="0"/>
              <w:numPr>
                <w:ilvl w:val="0"/>
                <w:numId w:val="14"/>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Technical analyses to develop and test candidate indicators.</w:t>
            </w:r>
          </w:p>
          <w:p w14:paraId="706FB5A5" w14:textId="77777777" w:rsidR="00AB7507" w:rsidRPr="002D0864" w:rsidRDefault="00AB7507" w:rsidP="00081137">
            <w:pPr>
              <w:pStyle w:val="ListParagraph"/>
              <w:widowControl w:val="0"/>
              <w:numPr>
                <w:ilvl w:val="0"/>
                <w:numId w:val="14"/>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WCPFC member and expert workshops to refine indicators.</w:t>
            </w:r>
          </w:p>
          <w:p w14:paraId="089879A6" w14:textId="77777777" w:rsidR="00AB7507" w:rsidRPr="002D0864" w:rsidRDefault="00AB7507" w:rsidP="00081137">
            <w:pPr>
              <w:pStyle w:val="ListParagraph"/>
              <w:widowControl w:val="0"/>
              <w:numPr>
                <w:ilvl w:val="0"/>
                <w:numId w:val="14"/>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Scientific Committee Reporting.</w:t>
            </w:r>
          </w:p>
          <w:p w14:paraId="5C7F8EC6" w14:textId="77777777" w:rsidR="00AB7507" w:rsidRPr="002D0864" w:rsidRDefault="00AB7507" w:rsidP="00081137">
            <w:pPr>
              <w:pStyle w:val="ListParagraph"/>
              <w:widowControl w:val="0"/>
              <w:numPr>
                <w:ilvl w:val="0"/>
                <w:numId w:val="14"/>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Routine preparation of adopted indicators</w:t>
            </w:r>
          </w:p>
          <w:p w14:paraId="249527FC" w14:textId="77777777" w:rsidR="00AB7507" w:rsidRPr="002D0864" w:rsidRDefault="00AB7507" w:rsidP="00081137">
            <w:pPr>
              <w:pStyle w:val="ListParagraph"/>
              <w:widowControl w:val="0"/>
              <w:numPr>
                <w:ilvl w:val="0"/>
                <w:numId w:val="14"/>
              </w:numPr>
              <w:adjustRightInd w:val="0"/>
              <w:snapToGrid w:val="0"/>
              <w:ind w:left="720"/>
              <w:contextualSpacing w:val="0"/>
              <w:jc w:val="both"/>
              <w:rPr>
                <w:rFonts w:asciiTheme="minorHAnsi" w:hAnsiTheme="minorHAnsi" w:cstheme="minorHAnsi"/>
                <w:sz w:val="22"/>
                <w:szCs w:val="22"/>
              </w:rPr>
            </w:pPr>
            <w:r w:rsidRPr="002D0864">
              <w:rPr>
                <w:rFonts w:asciiTheme="minorHAnsi" w:hAnsiTheme="minorHAnsi" w:cstheme="minorHAnsi"/>
                <w:sz w:val="22"/>
                <w:szCs w:val="22"/>
              </w:rPr>
              <w:t>Development of tools for communication to WCPFC and wider stakeholders</w:t>
            </w:r>
          </w:p>
        </w:tc>
      </w:tr>
      <w:tr w:rsidR="00AB7507" w:rsidRPr="002D0864" w14:paraId="169E0B5B" w14:textId="77777777" w:rsidTr="00B51F8E">
        <w:tc>
          <w:tcPr>
            <w:tcW w:w="1615" w:type="dxa"/>
          </w:tcPr>
          <w:p w14:paraId="6C3837BA" w14:textId="77777777" w:rsidR="00AB7507" w:rsidRPr="002D0864" w:rsidRDefault="00AB7507" w:rsidP="0008113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Activities</w:t>
            </w:r>
          </w:p>
        </w:tc>
        <w:tc>
          <w:tcPr>
            <w:tcW w:w="7735" w:type="dxa"/>
          </w:tcPr>
          <w:tbl>
            <w:tblPr>
              <w:tblStyle w:val="TableGrid"/>
              <w:tblW w:w="7755" w:type="dxa"/>
              <w:tblInd w:w="98" w:type="dxa"/>
              <w:tblLook w:val="04A0" w:firstRow="1" w:lastRow="0" w:firstColumn="1" w:lastColumn="0" w:noHBand="0" w:noVBand="1"/>
            </w:tblPr>
            <w:tblGrid>
              <w:gridCol w:w="1637"/>
              <w:gridCol w:w="2998"/>
              <w:gridCol w:w="718"/>
              <w:gridCol w:w="718"/>
              <w:gridCol w:w="842"/>
              <w:gridCol w:w="842"/>
            </w:tblGrid>
            <w:tr w:rsidR="00AB7507" w:rsidRPr="002D0864" w14:paraId="1AC8918E" w14:textId="77777777" w:rsidTr="00081137">
              <w:tc>
                <w:tcPr>
                  <w:tcW w:w="1637" w:type="dxa"/>
                  <w:vMerge w:val="restart"/>
                  <w:vAlign w:val="center"/>
                </w:tcPr>
                <w:p w14:paraId="43BEBF80" w14:textId="77777777" w:rsidR="00AB7507" w:rsidRPr="002D0864" w:rsidRDefault="00AB7507" w:rsidP="00081137">
                  <w:pPr>
                    <w:widowControl w:val="0"/>
                    <w:adjustRightInd w:val="0"/>
                    <w:snapToGrid w:val="0"/>
                    <w:jc w:val="center"/>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Task</w:t>
                  </w:r>
                </w:p>
              </w:tc>
              <w:tc>
                <w:tcPr>
                  <w:tcW w:w="2998" w:type="dxa"/>
                  <w:vMerge w:val="restart"/>
                  <w:vAlign w:val="center"/>
                </w:tcPr>
                <w:p w14:paraId="07C55EC1" w14:textId="77777777" w:rsidR="00AB7507" w:rsidRPr="002D0864" w:rsidRDefault="00AB7507" w:rsidP="00081137">
                  <w:pPr>
                    <w:widowControl w:val="0"/>
                    <w:adjustRightInd w:val="0"/>
                    <w:snapToGrid w:val="0"/>
                    <w:jc w:val="center"/>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Activity</w:t>
                  </w:r>
                </w:p>
              </w:tc>
              <w:tc>
                <w:tcPr>
                  <w:tcW w:w="3120" w:type="dxa"/>
                  <w:gridSpan w:val="4"/>
                  <w:vAlign w:val="center"/>
                </w:tcPr>
                <w:p w14:paraId="39D0D001" w14:textId="77777777" w:rsidR="00AB7507" w:rsidRPr="002D0864" w:rsidRDefault="00AB7507" w:rsidP="00081137">
                  <w:pPr>
                    <w:widowControl w:val="0"/>
                    <w:adjustRightInd w:val="0"/>
                    <w:snapToGrid w:val="0"/>
                    <w:jc w:val="center"/>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Schedule</w:t>
                  </w:r>
                </w:p>
              </w:tc>
            </w:tr>
            <w:tr w:rsidR="00AB7507" w:rsidRPr="002D0864" w14:paraId="25FE364A" w14:textId="77777777" w:rsidTr="00081137">
              <w:tc>
                <w:tcPr>
                  <w:tcW w:w="1637" w:type="dxa"/>
                  <w:vMerge/>
                </w:tcPr>
                <w:p w14:paraId="1B84AA3D"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2998" w:type="dxa"/>
                  <w:vMerge/>
                </w:tcPr>
                <w:p w14:paraId="4B839BBC"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tcPr>
                <w:p w14:paraId="12FA5045" w14:textId="77777777" w:rsidR="00AB7507" w:rsidRPr="002D0864" w:rsidRDefault="00AB7507" w:rsidP="00081137">
                  <w:pPr>
                    <w:widowControl w:val="0"/>
                    <w:adjustRightInd w:val="0"/>
                    <w:snapToGrid w:val="0"/>
                    <w:jc w:val="both"/>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SC20</w:t>
                  </w:r>
                </w:p>
              </w:tc>
              <w:tc>
                <w:tcPr>
                  <w:tcW w:w="718" w:type="dxa"/>
                </w:tcPr>
                <w:p w14:paraId="27E619CB" w14:textId="77777777" w:rsidR="00AB7507" w:rsidRPr="002D0864" w:rsidRDefault="00AB7507" w:rsidP="00081137">
                  <w:pPr>
                    <w:widowControl w:val="0"/>
                    <w:adjustRightInd w:val="0"/>
                    <w:snapToGrid w:val="0"/>
                    <w:jc w:val="both"/>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SC21</w:t>
                  </w:r>
                </w:p>
              </w:tc>
              <w:tc>
                <w:tcPr>
                  <w:tcW w:w="842" w:type="dxa"/>
                </w:tcPr>
                <w:p w14:paraId="41785976" w14:textId="77777777" w:rsidR="00AB7507" w:rsidRPr="002D0864" w:rsidRDefault="00AB7507" w:rsidP="00081137">
                  <w:pPr>
                    <w:widowControl w:val="0"/>
                    <w:adjustRightInd w:val="0"/>
                    <w:snapToGrid w:val="0"/>
                    <w:jc w:val="both"/>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SC22</w:t>
                  </w:r>
                </w:p>
              </w:tc>
              <w:tc>
                <w:tcPr>
                  <w:tcW w:w="842" w:type="dxa"/>
                </w:tcPr>
                <w:p w14:paraId="410CE01B" w14:textId="77777777" w:rsidR="00AB7507" w:rsidRPr="002D0864" w:rsidRDefault="00AB7507" w:rsidP="00081137">
                  <w:pPr>
                    <w:widowControl w:val="0"/>
                    <w:adjustRightInd w:val="0"/>
                    <w:snapToGrid w:val="0"/>
                    <w:jc w:val="both"/>
                    <w:rPr>
                      <w:rFonts w:asciiTheme="minorHAnsi" w:hAnsiTheme="minorHAnsi" w:cstheme="minorHAnsi"/>
                      <w:b/>
                      <w:bCs/>
                      <w:color w:val="212529"/>
                      <w:sz w:val="22"/>
                      <w:szCs w:val="22"/>
                      <w:lang w:eastAsia="en-AU"/>
                    </w:rPr>
                  </w:pPr>
                  <w:r w:rsidRPr="002D0864">
                    <w:rPr>
                      <w:rFonts w:asciiTheme="minorHAnsi" w:hAnsiTheme="minorHAnsi" w:cstheme="minorHAnsi"/>
                      <w:b/>
                      <w:bCs/>
                      <w:color w:val="212529"/>
                      <w:sz w:val="22"/>
                      <w:szCs w:val="22"/>
                      <w:lang w:eastAsia="en-AU"/>
                    </w:rPr>
                    <w:t>SC23</w:t>
                  </w:r>
                </w:p>
              </w:tc>
            </w:tr>
            <w:tr w:rsidR="00AB7507" w:rsidRPr="002D0864" w14:paraId="2C0A9D45" w14:textId="77777777" w:rsidTr="00081137">
              <w:tc>
                <w:tcPr>
                  <w:tcW w:w="1637" w:type="dxa"/>
                </w:tcPr>
                <w:p w14:paraId="24757D7E"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Initial screening of candidate indicators</w:t>
                  </w:r>
                </w:p>
                <w:p w14:paraId="4A5BFEA0"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p>
              </w:tc>
              <w:tc>
                <w:tcPr>
                  <w:tcW w:w="2998" w:type="dxa"/>
                </w:tcPr>
                <w:p w14:paraId="46440E46"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 xml:space="preserve">Apply criteria endorsed at SC12 to candidate indicators that are relevant for monitoring impacts on purse seine and long-line fisheries and tuna species productivity </w:t>
                  </w:r>
                </w:p>
              </w:tc>
              <w:tc>
                <w:tcPr>
                  <w:tcW w:w="718" w:type="dxa"/>
                  <w:shd w:val="clear" w:color="auto" w:fill="000000" w:themeFill="text1"/>
                </w:tcPr>
                <w:p w14:paraId="3BE47E94"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tcPr>
                <w:p w14:paraId="47D8C3DD"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61DED5CB"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3CBCA4CA"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r>
            <w:tr w:rsidR="00AB7507" w:rsidRPr="002D0864" w14:paraId="1BFADDE4" w14:textId="77777777" w:rsidTr="00081137">
              <w:tc>
                <w:tcPr>
                  <w:tcW w:w="1637" w:type="dxa"/>
                  <w:vMerge w:val="restart"/>
                </w:tcPr>
                <w:p w14:paraId="2E402946"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Test candidate indicators</w:t>
                  </w:r>
                </w:p>
              </w:tc>
              <w:tc>
                <w:tcPr>
                  <w:tcW w:w="2998" w:type="dxa"/>
                </w:tcPr>
                <w:p w14:paraId="6E7C27A9"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Fully develop methodology for developing and testing candidate indicators</w:t>
                  </w:r>
                </w:p>
              </w:tc>
              <w:tc>
                <w:tcPr>
                  <w:tcW w:w="718" w:type="dxa"/>
                  <w:shd w:val="clear" w:color="auto" w:fill="000000" w:themeFill="text1"/>
                </w:tcPr>
                <w:p w14:paraId="2C0A784E"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tcPr>
                <w:p w14:paraId="28B61032"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6B98090E"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42A05572"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r>
            <w:tr w:rsidR="00AB7507" w:rsidRPr="002D0864" w14:paraId="6D2C7E68" w14:textId="77777777" w:rsidTr="00081137">
              <w:tc>
                <w:tcPr>
                  <w:tcW w:w="1637" w:type="dxa"/>
                  <w:vMerge/>
                </w:tcPr>
                <w:p w14:paraId="021F47C0"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p>
              </w:tc>
              <w:tc>
                <w:tcPr>
                  <w:tcW w:w="2998" w:type="dxa"/>
                </w:tcPr>
                <w:p w14:paraId="05105503"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 xml:space="preserve">Test candidate indicators </w:t>
                  </w:r>
                </w:p>
              </w:tc>
              <w:tc>
                <w:tcPr>
                  <w:tcW w:w="718" w:type="dxa"/>
                  <w:shd w:val="clear" w:color="auto" w:fill="000000" w:themeFill="text1"/>
                </w:tcPr>
                <w:p w14:paraId="5E9A19C6"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58DBAEEA"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7ED22A6F"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5FB2E5F3"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r>
            <w:tr w:rsidR="00AB7507" w:rsidRPr="002D0864" w14:paraId="501E5325" w14:textId="77777777" w:rsidTr="00081137">
              <w:tc>
                <w:tcPr>
                  <w:tcW w:w="1637" w:type="dxa"/>
                  <w:vMerge/>
                </w:tcPr>
                <w:p w14:paraId="5EFA4188"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p>
              </w:tc>
              <w:tc>
                <w:tcPr>
                  <w:tcW w:w="2998" w:type="dxa"/>
                </w:tcPr>
                <w:p w14:paraId="41B0F205"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Expert Workshop</w:t>
                  </w:r>
                </w:p>
              </w:tc>
              <w:tc>
                <w:tcPr>
                  <w:tcW w:w="718" w:type="dxa"/>
                  <w:shd w:val="clear" w:color="auto" w:fill="000000" w:themeFill="text1"/>
                </w:tcPr>
                <w:p w14:paraId="3C418E12"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39F423BA"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660B7295"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60379A10"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r>
            <w:tr w:rsidR="00AB7507" w:rsidRPr="002D0864" w14:paraId="625945AF" w14:textId="77777777" w:rsidTr="00081137">
              <w:tc>
                <w:tcPr>
                  <w:tcW w:w="1637" w:type="dxa"/>
                  <w:vMerge/>
                </w:tcPr>
                <w:p w14:paraId="36688B88"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p>
              </w:tc>
              <w:tc>
                <w:tcPr>
                  <w:tcW w:w="2998" w:type="dxa"/>
                </w:tcPr>
                <w:p w14:paraId="63BDB91F"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Adoption Workshop</w:t>
                  </w:r>
                </w:p>
              </w:tc>
              <w:tc>
                <w:tcPr>
                  <w:tcW w:w="718" w:type="dxa"/>
                </w:tcPr>
                <w:p w14:paraId="0073B681"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722D16FA"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46D763CA"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tcPr>
                <w:p w14:paraId="501C2236"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r>
            <w:tr w:rsidR="00AB7507" w:rsidRPr="002D0864" w14:paraId="5D5855CB" w14:textId="77777777" w:rsidTr="00081137">
              <w:tc>
                <w:tcPr>
                  <w:tcW w:w="1637" w:type="dxa"/>
                </w:tcPr>
                <w:p w14:paraId="15D34323"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Indicator validation</w:t>
                  </w:r>
                </w:p>
              </w:tc>
              <w:tc>
                <w:tcPr>
                  <w:tcW w:w="2998" w:type="dxa"/>
                </w:tcPr>
                <w:p w14:paraId="64C35327"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 xml:space="preserve">SC review and evaluation that adopted </w:t>
                  </w:r>
                </w:p>
              </w:tc>
              <w:tc>
                <w:tcPr>
                  <w:tcW w:w="718" w:type="dxa"/>
                </w:tcPr>
                <w:p w14:paraId="3459FD46"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7B5634CD"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35349C87"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3E65AADA"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r>
            <w:tr w:rsidR="00AB7507" w:rsidRPr="002D0864" w14:paraId="78A9D9FE" w14:textId="77777777" w:rsidTr="00081137">
              <w:tc>
                <w:tcPr>
                  <w:tcW w:w="1637" w:type="dxa"/>
                  <w:vMerge w:val="restart"/>
                </w:tcPr>
                <w:p w14:paraId="20E03C77"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Communication tools</w:t>
                  </w:r>
                </w:p>
              </w:tc>
              <w:tc>
                <w:tcPr>
                  <w:tcW w:w="2998" w:type="dxa"/>
                </w:tcPr>
                <w:p w14:paraId="557C7466"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Report cards</w:t>
                  </w:r>
                </w:p>
              </w:tc>
              <w:tc>
                <w:tcPr>
                  <w:tcW w:w="718" w:type="dxa"/>
                  <w:shd w:val="clear" w:color="auto" w:fill="000000" w:themeFill="text1"/>
                </w:tcPr>
                <w:p w14:paraId="228A5EB9"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3160A7BD"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640FD0E7"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4DCE268D"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r>
            <w:tr w:rsidR="00AB7507" w:rsidRPr="002D0864" w14:paraId="00C04458" w14:textId="77777777" w:rsidTr="00081137">
              <w:tc>
                <w:tcPr>
                  <w:tcW w:w="1637" w:type="dxa"/>
                  <w:vMerge/>
                </w:tcPr>
                <w:p w14:paraId="271CDF42"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p>
              </w:tc>
              <w:tc>
                <w:tcPr>
                  <w:tcW w:w="2998" w:type="dxa"/>
                </w:tcPr>
                <w:p w14:paraId="19ADB5BB"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Dashboards</w:t>
                  </w:r>
                </w:p>
              </w:tc>
              <w:tc>
                <w:tcPr>
                  <w:tcW w:w="718" w:type="dxa"/>
                  <w:shd w:val="clear" w:color="auto" w:fill="000000" w:themeFill="text1"/>
                </w:tcPr>
                <w:p w14:paraId="382176BD"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76D50626"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6559E9AC"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45664DB7"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r>
            <w:tr w:rsidR="00AB7507" w:rsidRPr="002D0864" w14:paraId="2A1B7DCF" w14:textId="77777777" w:rsidTr="00081137">
              <w:tc>
                <w:tcPr>
                  <w:tcW w:w="1637" w:type="dxa"/>
                  <w:vMerge/>
                </w:tcPr>
                <w:p w14:paraId="6B0A95CB"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p>
              </w:tc>
              <w:tc>
                <w:tcPr>
                  <w:tcW w:w="2998" w:type="dxa"/>
                </w:tcPr>
                <w:p w14:paraId="102184EF" w14:textId="77777777" w:rsidR="00AB7507" w:rsidRPr="002D0864" w:rsidRDefault="00AB7507" w:rsidP="00081137">
                  <w:pPr>
                    <w:widowControl w:val="0"/>
                    <w:adjustRightInd w:val="0"/>
                    <w:snapToGrid w:val="0"/>
                    <w:rPr>
                      <w:rFonts w:asciiTheme="minorHAnsi" w:hAnsiTheme="minorHAnsi" w:cstheme="minorHAnsi"/>
                      <w:color w:val="212529"/>
                      <w:sz w:val="22"/>
                      <w:szCs w:val="22"/>
                      <w:lang w:eastAsia="en-AU"/>
                    </w:rPr>
                  </w:pPr>
                  <w:r w:rsidRPr="002D0864">
                    <w:rPr>
                      <w:rFonts w:asciiTheme="minorHAnsi" w:hAnsiTheme="minorHAnsi" w:cstheme="minorHAnsi"/>
                      <w:color w:val="212529"/>
                      <w:sz w:val="22"/>
                      <w:szCs w:val="22"/>
                      <w:lang w:eastAsia="en-AU"/>
                    </w:rPr>
                    <w:t>TFAR</w:t>
                  </w:r>
                  <w:r w:rsidRPr="002D0864">
                    <w:rPr>
                      <w:rStyle w:val="FootnoteReference"/>
                      <w:rFonts w:asciiTheme="minorHAnsi" w:hAnsiTheme="minorHAnsi" w:cstheme="minorHAnsi"/>
                      <w:color w:val="212529"/>
                      <w:sz w:val="22"/>
                      <w:szCs w:val="22"/>
                      <w:vertAlign w:val="baseline"/>
                      <w:lang w:eastAsia="en-AU"/>
                    </w:rPr>
                    <w:footnoteReference w:id="1"/>
                  </w:r>
                </w:p>
              </w:tc>
              <w:tc>
                <w:tcPr>
                  <w:tcW w:w="718" w:type="dxa"/>
                  <w:shd w:val="clear" w:color="auto" w:fill="000000" w:themeFill="text1"/>
                </w:tcPr>
                <w:p w14:paraId="70F59153"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718" w:type="dxa"/>
                  <w:shd w:val="clear" w:color="auto" w:fill="000000" w:themeFill="text1"/>
                </w:tcPr>
                <w:p w14:paraId="17D50874"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62B201D0"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c>
                <w:tcPr>
                  <w:tcW w:w="842" w:type="dxa"/>
                  <w:shd w:val="clear" w:color="auto" w:fill="000000" w:themeFill="text1"/>
                </w:tcPr>
                <w:p w14:paraId="61FC60D4" w14:textId="77777777" w:rsidR="00AB7507" w:rsidRPr="002D0864" w:rsidRDefault="00AB7507" w:rsidP="00081137">
                  <w:pPr>
                    <w:widowControl w:val="0"/>
                    <w:adjustRightInd w:val="0"/>
                    <w:snapToGrid w:val="0"/>
                    <w:jc w:val="both"/>
                    <w:rPr>
                      <w:rFonts w:asciiTheme="minorHAnsi" w:hAnsiTheme="minorHAnsi" w:cstheme="minorHAnsi"/>
                      <w:color w:val="212529"/>
                      <w:sz w:val="22"/>
                      <w:szCs w:val="22"/>
                      <w:lang w:eastAsia="en-AU"/>
                    </w:rPr>
                  </w:pPr>
                </w:p>
              </w:tc>
            </w:tr>
          </w:tbl>
          <w:p w14:paraId="7BB62B0A" w14:textId="77777777" w:rsidR="00AB7507" w:rsidRPr="002D0864" w:rsidRDefault="00AB7507" w:rsidP="00081137">
            <w:pPr>
              <w:widowControl w:val="0"/>
              <w:adjustRightInd w:val="0"/>
              <w:snapToGrid w:val="0"/>
              <w:jc w:val="both"/>
              <w:rPr>
                <w:rFonts w:asciiTheme="minorHAnsi" w:hAnsiTheme="minorHAnsi" w:cstheme="minorHAnsi"/>
                <w:sz w:val="22"/>
                <w:szCs w:val="22"/>
              </w:rPr>
            </w:pPr>
          </w:p>
        </w:tc>
      </w:tr>
      <w:tr w:rsidR="00AB7507" w:rsidRPr="002D0864" w14:paraId="5681FAF3" w14:textId="77777777" w:rsidTr="00B51F8E">
        <w:tc>
          <w:tcPr>
            <w:tcW w:w="1615" w:type="dxa"/>
          </w:tcPr>
          <w:p w14:paraId="48266B1D" w14:textId="77777777" w:rsidR="00AB7507" w:rsidRPr="002D0864" w:rsidRDefault="00AB7507" w:rsidP="0008113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Timeframe</w:t>
            </w:r>
          </w:p>
        </w:tc>
        <w:tc>
          <w:tcPr>
            <w:tcW w:w="7735" w:type="dxa"/>
          </w:tcPr>
          <w:p w14:paraId="04E81533" w14:textId="77777777" w:rsidR="00AB7507" w:rsidRPr="002D0864" w:rsidRDefault="00AB7507" w:rsidP="00081137">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A timeframe of five-years is proposed for this project, after which preparation of adopted indicators should be </w:t>
            </w:r>
            <w:proofErr w:type="spellStart"/>
            <w:r w:rsidRPr="002D0864">
              <w:rPr>
                <w:rFonts w:asciiTheme="minorHAnsi" w:hAnsiTheme="minorHAnsi" w:cstheme="minorHAnsi"/>
                <w:sz w:val="22"/>
                <w:szCs w:val="22"/>
              </w:rPr>
              <w:t>regularised</w:t>
            </w:r>
            <w:proofErr w:type="spellEnd"/>
            <w:r w:rsidRPr="002D0864">
              <w:rPr>
                <w:rFonts w:asciiTheme="minorHAnsi" w:hAnsiTheme="minorHAnsi" w:cstheme="minorHAnsi"/>
                <w:sz w:val="22"/>
                <w:szCs w:val="22"/>
              </w:rPr>
              <w:t xml:space="preserve"> into the work of the Scientific Committee or an alternative approach will need to be considered to progress the work (if minimal progress has been achieved).</w:t>
            </w:r>
          </w:p>
        </w:tc>
      </w:tr>
      <w:tr w:rsidR="00AB7507" w:rsidRPr="002D0864" w14:paraId="2ED305E5" w14:textId="77777777" w:rsidTr="00B51F8E">
        <w:tc>
          <w:tcPr>
            <w:tcW w:w="1615" w:type="dxa"/>
          </w:tcPr>
          <w:p w14:paraId="538529AC" w14:textId="77777777" w:rsidR="00AB7507" w:rsidRPr="002D0864" w:rsidRDefault="00AB7507" w:rsidP="0008113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Budget</w:t>
            </w:r>
          </w:p>
        </w:tc>
        <w:tc>
          <w:tcPr>
            <w:tcW w:w="7735" w:type="dxa"/>
          </w:tcPr>
          <w:p w14:paraId="369C8CD1" w14:textId="77777777" w:rsidR="00AB7507" w:rsidRPr="002D0864" w:rsidRDefault="00AB7507" w:rsidP="00081137">
            <w:pPr>
              <w:widowControl w:val="0"/>
              <w:adjustRightInd w:val="0"/>
              <w:snapToGrid w:val="0"/>
              <w:ind w:left="1"/>
              <w:rPr>
                <w:rFonts w:asciiTheme="minorHAnsi" w:hAnsiTheme="minorHAnsi" w:cstheme="minorHAnsi"/>
                <w:sz w:val="22"/>
                <w:szCs w:val="22"/>
              </w:rPr>
            </w:pPr>
            <w:r w:rsidRPr="002D0864">
              <w:rPr>
                <w:rFonts w:asciiTheme="minorHAnsi" w:hAnsiTheme="minorHAnsi" w:cstheme="minorHAnsi"/>
                <w:sz w:val="22"/>
                <w:szCs w:val="22"/>
              </w:rPr>
              <w:t>This is a no-cost project for 2023.  Any budgetary support required by the SSP or members beyond 2023 is subject to approval once specific workplans and proposal are reviewed and prioritised by the Scientific Committee. A budget of US$20,000 per year is required for 2024 and 2025 to support participation in workshops by WCPFC experts.  A further budget of US15,000 per year is required for 2026 and 2027 to support SSP work to validate adopted indicators and support communication tools.</w:t>
            </w:r>
          </w:p>
        </w:tc>
      </w:tr>
      <w:tr w:rsidR="00AB7507" w:rsidRPr="002D0864" w14:paraId="6275AD5B" w14:textId="77777777" w:rsidTr="00B51F8E">
        <w:tc>
          <w:tcPr>
            <w:tcW w:w="1615" w:type="dxa"/>
          </w:tcPr>
          <w:p w14:paraId="7095DF1B" w14:textId="77777777" w:rsidR="00AB7507" w:rsidRPr="002D0864" w:rsidRDefault="00AB7507" w:rsidP="00081137">
            <w:pPr>
              <w:widowControl w:val="0"/>
              <w:kinsoku w:val="0"/>
              <w:overflowPunct w:val="0"/>
              <w:autoSpaceDE w:val="0"/>
              <w:autoSpaceDN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References</w:t>
            </w:r>
          </w:p>
        </w:tc>
        <w:tc>
          <w:tcPr>
            <w:tcW w:w="7735" w:type="dxa"/>
          </w:tcPr>
          <w:p w14:paraId="409D0280" w14:textId="77777777" w:rsidR="00AB7507" w:rsidRPr="002D0864" w:rsidRDefault="00AB7507" w:rsidP="00081137">
            <w:pPr>
              <w:widowControl w:val="0"/>
              <w:kinsoku w:val="0"/>
              <w:overflowPunct w:val="0"/>
              <w:autoSpaceDE w:val="0"/>
              <w:autoSpaceDN w:val="0"/>
              <w:adjustRightInd w:val="0"/>
              <w:snapToGrid w:val="0"/>
              <w:ind w:left="1"/>
              <w:rPr>
                <w:rFonts w:asciiTheme="minorHAnsi" w:hAnsiTheme="minorHAnsi" w:cstheme="minorHAnsi"/>
                <w:sz w:val="22"/>
                <w:szCs w:val="22"/>
              </w:rPr>
            </w:pPr>
            <w:r w:rsidRPr="002D0864">
              <w:rPr>
                <w:rFonts w:asciiTheme="minorHAnsi" w:hAnsiTheme="minorHAnsi" w:cstheme="minorHAnsi"/>
                <w:sz w:val="22"/>
                <w:szCs w:val="22"/>
              </w:rPr>
              <w:t>SC19-EB-WP-01</w:t>
            </w:r>
          </w:p>
        </w:tc>
      </w:tr>
    </w:tbl>
    <w:p w14:paraId="5788797D" w14:textId="77777777" w:rsidR="00AB7507" w:rsidRPr="002D0864" w:rsidRDefault="00AB7507" w:rsidP="00AB7507">
      <w:pPr>
        <w:widowControl w:val="0"/>
        <w:adjustRightInd w:val="0"/>
        <w:snapToGrid w:val="0"/>
        <w:rPr>
          <w:rFonts w:asciiTheme="minorHAnsi" w:hAnsiTheme="minorHAnsi" w:cstheme="minorHAnsi"/>
          <w:sz w:val="22"/>
          <w:szCs w:val="22"/>
        </w:rPr>
      </w:pPr>
    </w:p>
    <w:p w14:paraId="0E5BAC3B" w14:textId="77777777" w:rsidR="00B51F8E" w:rsidRPr="002D0864" w:rsidRDefault="00B51F8E" w:rsidP="00EA244C">
      <w:pPr>
        <w:snapToGrid w:val="0"/>
        <w:rPr>
          <w:rFonts w:asciiTheme="minorHAnsi" w:hAnsiTheme="minorHAnsi" w:cstheme="minorHAnsi"/>
          <w:bCs/>
          <w:sz w:val="22"/>
          <w:szCs w:val="22"/>
          <w:lang w:val="en-AU"/>
        </w:rPr>
      </w:pPr>
    </w:p>
    <w:tbl>
      <w:tblPr>
        <w:tblW w:w="9355" w:type="dxa"/>
        <w:tblLayout w:type="fixed"/>
        <w:tblLook w:val="0400" w:firstRow="0" w:lastRow="0" w:firstColumn="0" w:lastColumn="0" w:noHBand="0" w:noVBand="1"/>
      </w:tblPr>
      <w:tblGrid>
        <w:gridCol w:w="2695"/>
        <w:gridCol w:w="6660"/>
      </w:tblGrid>
      <w:tr w:rsidR="00B51F8E" w:rsidRPr="002D0864" w14:paraId="30A46677"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48E4D2E3" w14:textId="77777777" w:rsidR="00B51F8E" w:rsidRPr="002D0864" w:rsidRDefault="00B51F8E" w:rsidP="0008113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Project 123</w:t>
            </w:r>
          </w:p>
          <w:p w14:paraId="0D7B3100" w14:textId="77777777" w:rsidR="00B51F8E" w:rsidRPr="002D0864" w:rsidRDefault="00B51F8E" w:rsidP="00081137">
            <w:pPr>
              <w:widowControl w:val="0"/>
              <w:jc w:val="both"/>
              <w:rPr>
                <w:rFonts w:asciiTheme="minorHAnsi" w:eastAsia="Calibri" w:hAnsiTheme="minorHAnsi" w:cstheme="minorHAnsi"/>
                <w:b/>
                <w:sz w:val="22"/>
                <w:szCs w:val="22"/>
              </w:rPr>
            </w:pPr>
          </w:p>
          <w:p w14:paraId="4A138678" w14:textId="77777777" w:rsidR="00B51F8E" w:rsidRPr="002D0864" w:rsidRDefault="00B51F8E" w:rsidP="00081137">
            <w:pPr>
              <w:widowControl w:val="0"/>
              <w:jc w:val="both"/>
              <w:rPr>
                <w:rFonts w:asciiTheme="minorHAnsi" w:eastAsia="Calibri" w:hAnsiTheme="minorHAnsi" w:cstheme="minorHAnsi"/>
                <w:b/>
                <w:sz w:val="22"/>
                <w:szCs w:val="22"/>
              </w:rPr>
            </w:pPr>
          </w:p>
          <w:p w14:paraId="6A1A8FA5" w14:textId="235A1767" w:rsidR="00B51F8E" w:rsidRPr="002D0864" w:rsidRDefault="00B51F8E" w:rsidP="0008113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 xml:space="preserve">Ongoing </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tcPr>
          <w:p w14:paraId="180595EB" w14:textId="4716D5E9" w:rsidR="00B51F8E" w:rsidRPr="002D0864" w:rsidRDefault="00B51F8E" w:rsidP="0008113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Project 123: Scoping the Next Generation of Tuna Stock Assessment Software, year 3</w:t>
            </w:r>
            <w:r w:rsidR="003339F8" w:rsidRPr="002D0864">
              <w:rPr>
                <w:rFonts w:asciiTheme="minorHAnsi" w:eastAsia="Calibri" w:hAnsiTheme="minorHAnsi" w:cstheme="minorHAnsi"/>
                <w:b/>
                <w:sz w:val="22"/>
                <w:szCs w:val="22"/>
              </w:rPr>
              <w:t xml:space="preserve"> </w:t>
            </w:r>
            <w:r w:rsidR="003339F8" w:rsidRPr="002D0864">
              <w:rPr>
                <w:rFonts w:asciiTheme="minorHAnsi" w:hAnsiTheme="minorHAnsi" w:cstheme="minorHAnsi"/>
                <w:b/>
                <w:bCs/>
                <w:color w:val="EE0000"/>
                <w:sz w:val="22"/>
                <w:szCs w:val="22"/>
                <w:highlight w:val="yellow"/>
              </w:rPr>
              <w:t xml:space="preserve">– to be updated for </w:t>
            </w:r>
            <w:r w:rsidR="00B47FBC" w:rsidRPr="002D0864">
              <w:rPr>
                <w:rFonts w:asciiTheme="minorHAnsi" w:hAnsiTheme="minorHAnsi" w:cstheme="minorHAnsi"/>
                <w:b/>
                <w:bCs/>
                <w:color w:val="EE0000"/>
                <w:sz w:val="22"/>
                <w:szCs w:val="22"/>
                <w:highlight w:val="yellow"/>
              </w:rPr>
              <w:t>the 2</w:t>
            </w:r>
            <w:r w:rsidR="00B47FBC" w:rsidRPr="002D0864">
              <w:rPr>
                <w:rFonts w:asciiTheme="minorHAnsi" w:hAnsiTheme="minorHAnsi" w:cstheme="minorHAnsi"/>
                <w:b/>
                <w:bCs/>
                <w:color w:val="EE0000"/>
                <w:sz w:val="22"/>
                <w:szCs w:val="22"/>
                <w:highlight w:val="yellow"/>
                <w:vertAlign w:val="superscript"/>
              </w:rPr>
              <w:t>nd</w:t>
            </w:r>
            <w:r w:rsidR="00B47FBC" w:rsidRPr="002D0864">
              <w:rPr>
                <w:rFonts w:asciiTheme="minorHAnsi" w:hAnsiTheme="minorHAnsi" w:cstheme="minorHAnsi"/>
                <w:b/>
                <w:bCs/>
                <w:color w:val="EE0000"/>
                <w:sz w:val="22"/>
                <w:szCs w:val="22"/>
                <w:highlight w:val="yellow"/>
              </w:rPr>
              <w:t xml:space="preserve"> phase</w:t>
            </w:r>
            <w:r w:rsidR="003339F8" w:rsidRPr="002D0864">
              <w:rPr>
                <w:rFonts w:asciiTheme="minorHAnsi" w:hAnsiTheme="minorHAnsi" w:cstheme="minorHAnsi"/>
                <w:b/>
                <w:bCs/>
                <w:color w:val="EE0000"/>
                <w:sz w:val="22"/>
                <w:szCs w:val="22"/>
                <w:highlight w:val="yellow"/>
              </w:rPr>
              <w:t xml:space="preserve"> (SPC)</w:t>
            </w:r>
          </w:p>
          <w:p w14:paraId="29551E35" w14:textId="77777777" w:rsidR="00B51F8E" w:rsidRPr="002D0864" w:rsidRDefault="00B51F8E" w:rsidP="00081137">
            <w:pPr>
              <w:widowControl w:val="0"/>
              <w:jc w:val="both"/>
              <w:rPr>
                <w:rFonts w:asciiTheme="minorHAnsi" w:eastAsia="Calibri" w:hAnsiTheme="minorHAnsi" w:cstheme="minorHAnsi"/>
                <w:b/>
                <w:sz w:val="22"/>
                <w:szCs w:val="22"/>
              </w:rPr>
            </w:pPr>
          </w:p>
          <w:p w14:paraId="417495D2" w14:textId="77777777" w:rsidR="00B51F8E" w:rsidRPr="002D0864" w:rsidRDefault="00B51F8E" w:rsidP="0008113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Priority ranking</w:t>
            </w:r>
          </w:p>
        </w:tc>
      </w:tr>
      <w:tr w:rsidR="00B51F8E" w:rsidRPr="002D0864" w14:paraId="2E156743" w14:textId="77777777" w:rsidTr="00081137">
        <w:tc>
          <w:tcPr>
            <w:tcW w:w="93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DFBC085"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b/>
                <w:sz w:val="22"/>
                <w:szCs w:val="22"/>
              </w:rPr>
              <w:t>Part A: Administrative Summary</w:t>
            </w:r>
          </w:p>
        </w:tc>
      </w:tr>
      <w:tr w:rsidR="00B51F8E" w:rsidRPr="002D0864" w14:paraId="00129B5F"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750FB" w14:textId="77777777" w:rsidR="00B51F8E" w:rsidRPr="002D0864" w:rsidRDefault="00B51F8E" w:rsidP="00B51F8E">
            <w:pPr>
              <w:widowControl w:val="0"/>
              <w:numPr>
                <w:ilvl w:val="0"/>
                <w:numId w:val="106"/>
              </w:numPr>
              <w:suppressAutoHyphens/>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lastRenderedPageBreak/>
              <w:t>Project Title</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A6648"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Project 123: Scoping the Next Generation of Tuna Stock Assessment Software, year 3.</w:t>
            </w:r>
          </w:p>
        </w:tc>
      </w:tr>
      <w:tr w:rsidR="00B51F8E" w:rsidRPr="002D0864" w14:paraId="36C05DFC"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F3C5D" w14:textId="77777777" w:rsidR="00B51F8E" w:rsidRPr="002D0864" w:rsidRDefault="00B51F8E" w:rsidP="00B51F8E">
            <w:pPr>
              <w:widowControl w:val="0"/>
              <w:numPr>
                <w:ilvl w:val="0"/>
                <w:numId w:val="106"/>
              </w:numPr>
              <w:suppressAutoHyphens/>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Organization</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BA61C"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SPC</w:t>
            </w:r>
          </w:p>
        </w:tc>
      </w:tr>
      <w:tr w:rsidR="00B51F8E" w:rsidRPr="002D0864" w14:paraId="3186F068"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4FE9" w14:textId="77777777" w:rsidR="00B51F8E" w:rsidRPr="002D0864" w:rsidRDefault="00B51F8E" w:rsidP="00B51F8E">
            <w:pPr>
              <w:widowControl w:val="0"/>
              <w:numPr>
                <w:ilvl w:val="0"/>
                <w:numId w:val="106"/>
              </w:numPr>
              <w:suppressAutoHyphens/>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Administrative Contact</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05C6F"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Paul Hamer &lt;paulh@spc.int&gt;</w:t>
            </w:r>
          </w:p>
        </w:tc>
      </w:tr>
      <w:tr w:rsidR="00B51F8E" w:rsidRPr="002D0864" w14:paraId="70990AB9"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196B5" w14:textId="77777777" w:rsidR="00B51F8E" w:rsidRPr="002D0864" w:rsidRDefault="00B51F8E" w:rsidP="00B51F8E">
            <w:pPr>
              <w:widowControl w:val="0"/>
              <w:numPr>
                <w:ilvl w:val="0"/>
                <w:numId w:val="106"/>
              </w:numPr>
              <w:suppressAutoHyphens/>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Principal Investigator (PI) and CV</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F57D3" w14:textId="77777777" w:rsidR="00B51F8E" w:rsidRPr="002D0864" w:rsidRDefault="00B51F8E" w:rsidP="00081137">
            <w:pPr>
              <w:widowControl w:val="0"/>
              <w:jc w:val="both"/>
              <w:rPr>
                <w:rFonts w:asciiTheme="minorHAnsi" w:hAnsiTheme="minorHAnsi" w:cstheme="minorHAnsi"/>
                <w:sz w:val="22"/>
                <w:szCs w:val="22"/>
                <w:lang w:val="fr-FR"/>
              </w:rPr>
            </w:pPr>
            <w:r w:rsidRPr="002D0864">
              <w:rPr>
                <w:rFonts w:asciiTheme="minorHAnsi" w:eastAsia="Calibri" w:hAnsiTheme="minorHAnsi" w:cstheme="minorHAnsi"/>
                <w:sz w:val="22"/>
                <w:szCs w:val="22"/>
                <w:lang w:val="fr-FR"/>
              </w:rPr>
              <w:t>Arni Magnusson &lt;arnim@spc.int&gt;</w:t>
            </w:r>
          </w:p>
        </w:tc>
      </w:tr>
      <w:tr w:rsidR="00B51F8E" w:rsidRPr="002D0864" w14:paraId="09A8E649"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D4994" w14:textId="77777777" w:rsidR="00B51F8E" w:rsidRPr="002D0864" w:rsidRDefault="00B51F8E" w:rsidP="00B51F8E">
            <w:pPr>
              <w:widowControl w:val="0"/>
              <w:numPr>
                <w:ilvl w:val="0"/>
                <w:numId w:val="106"/>
              </w:numPr>
              <w:suppressAutoHyphens/>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Commencement and Completion Date</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C7BAB"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Project 123, year 3: From 1 January to 31 December 2026</w:t>
            </w:r>
          </w:p>
          <w:p w14:paraId="17614536"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Project 123 commenced in Feb 2024</w:t>
            </w:r>
          </w:p>
        </w:tc>
      </w:tr>
      <w:tr w:rsidR="00B51F8E" w:rsidRPr="002D0864" w14:paraId="4602D258"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744CE" w14:textId="77777777" w:rsidR="00B51F8E" w:rsidRPr="002D0864" w:rsidRDefault="00B51F8E" w:rsidP="00B51F8E">
            <w:pPr>
              <w:widowControl w:val="0"/>
              <w:numPr>
                <w:ilvl w:val="0"/>
                <w:numId w:val="106"/>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Budget Summary</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754D9" w14:textId="77777777" w:rsidR="00B51F8E" w:rsidRPr="002D0864" w:rsidRDefault="00B51F8E" w:rsidP="00081137">
            <w:pPr>
              <w:widowControl w:val="0"/>
              <w:jc w:val="both"/>
              <w:rPr>
                <w:rFonts w:asciiTheme="minorHAnsi" w:hAnsiTheme="minorHAnsi" w:cstheme="minorHAnsi"/>
                <w:sz w:val="22"/>
                <w:szCs w:val="22"/>
                <w:u w:val="single"/>
              </w:rPr>
            </w:pPr>
            <w:r w:rsidRPr="002D0864">
              <w:rPr>
                <w:rFonts w:asciiTheme="minorHAnsi" w:eastAsia="Calibri" w:hAnsiTheme="minorHAnsi" w:cstheme="minorHAnsi"/>
                <w:sz w:val="22"/>
                <w:szCs w:val="22"/>
                <w:u w:val="single"/>
              </w:rPr>
              <w:t>Salaries</w:t>
            </w:r>
          </w:p>
          <w:p w14:paraId="3ABEE3A5"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 xml:space="preserve">Consultant to support/advise on the initial design phase of SPC-IATTC tuna assessment software development: </w:t>
            </w:r>
            <w:r w:rsidRPr="002D0864">
              <w:rPr>
                <w:rFonts w:asciiTheme="minorHAnsi" w:eastAsia="Calibri" w:hAnsiTheme="minorHAnsi" w:cstheme="minorHAnsi"/>
                <w:b/>
                <w:bCs/>
                <w:sz w:val="22"/>
                <w:szCs w:val="22"/>
              </w:rPr>
              <w:t>20 K USD</w:t>
            </w:r>
          </w:p>
          <w:p w14:paraId="4830107A" w14:textId="77777777" w:rsidR="00B51F8E" w:rsidRPr="002D0864" w:rsidRDefault="00B51F8E" w:rsidP="00081137">
            <w:pPr>
              <w:widowControl w:val="0"/>
              <w:jc w:val="both"/>
              <w:rPr>
                <w:rFonts w:asciiTheme="minorHAnsi" w:eastAsia="Calibri" w:hAnsiTheme="minorHAnsi" w:cstheme="minorHAnsi"/>
                <w:b/>
                <w:bCs/>
                <w:sz w:val="22"/>
                <w:szCs w:val="22"/>
              </w:rPr>
            </w:pPr>
            <w:r w:rsidRPr="002D0864">
              <w:rPr>
                <w:rFonts w:asciiTheme="minorHAnsi" w:eastAsia="Calibri" w:hAnsiTheme="minorHAnsi" w:cstheme="minorHAnsi"/>
                <w:sz w:val="22"/>
                <w:szCs w:val="22"/>
              </w:rPr>
              <w:t xml:space="preserve">Consultant(s) at the Technical University of Denmark (DTU) to apply the spatio-temporal model to analyze WCPO skipjack tagging data to produce abundance indices: </w:t>
            </w:r>
            <w:r w:rsidRPr="002D0864">
              <w:rPr>
                <w:rFonts w:asciiTheme="minorHAnsi" w:eastAsia="Calibri" w:hAnsiTheme="minorHAnsi" w:cstheme="minorHAnsi"/>
                <w:b/>
                <w:bCs/>
                <w:sz w:val="22"/>
                <w:szCs w:val="22"/>
              </w:rPr>
              <w:t>15 K USD</w:t>
            </w:r>
          </w:p>
          <w:p w14:paraId="76F4E27F"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 xml:space="preserve">SPC staff time and project management, steering group facilitation </w:t>
            </w:r>
            <w:r w:rsidRPr="002D0864">
              <w:rPr>
                <w:rFonts w:asciiTheme="minorHAnsi" w:eastAsia="Calibri" w:hAnsiTheme="minorHAnsi" w:cstheme="minorHAnsi"/>
                <w:b/>
                <w:bCs/>
                <w:sz w:val="22"/>
                <w:szCs w:val="22"/>
              </w:rPr>
              <w:t>15K USD</w:t>
            </w:r>
          </w:p>
          <w:p w14:paraId="2BA21B99" w14:textId="77777777" w:rsidR="00B51F8E" w:rsidRPr="002D0864" w:rsidRDefault="00B51F8E" w:rsidP="00081137">
            <w:pPr>
              <w:widowControl w:val="0"/>
              <w:jc w:val="both"/>
              <w:rPr>
                <w:rFonts w:asciiTheme="minorHAnsi" w:hAnsiTheme="minorHAnsi" w:cstheme="minorHAnsi"/>
                <w:sz w:val="22"/>
                <w:szCs w:val="22"/>
                <w:u w:val="single"/>
              </w:rPr>
            </w:pPr>
            <w:r w:rsidRPr="002D0864">
              <w:rPr>
                <w:rFonts w:asciiTheme="minorHAnsi" w:eastAsia="Calibri" w:hAnsiTheme="minorHAnsi" w:cstheme="minorHAnsi"/>
                <w:sz w:val="22"/>
                <w:szCs w:val="22"/>
                <w:u w:val="single"/>
              </w:rPr>
              <w:t>Total</w:t>
            </w:r>
          </w:p>
          <w:p w14:paraId="050980FF" w14:textId="77777777" w:rsidR="00B51F8E" w:rsidRPr="002D0864" w:rsidRDefault="00B51F8E" w:rsidP="00081137">
            <w:pPr>
              <w:widowControl w:val="0"/>
              <w:jc w:val="both"/>
              <w:rPr>
                <w:rFonts w:asciiTheme="minorHAnsi" w:hAnsiTheme="minorHAnsi" w:cstheme="minorHAnsi"/>
                <w:b/>
                <w:bCs/>
                <w:sz w:val="22"/>
                <w:szCs w:val="22"/>
              </w:rPr>
            </w:pPr>
            <w:r w:rsidRPr="002D0864">
              <w:rPr>
                <w:rFonts w:asciiTheme="minorHAnsi" w:eastAsia="Calibri" w:hAnsiTheme="minorHAnsi" w:cstheme="minorHAnsi"/>
                <w:b/>
                <w:bCs/>
                <w:sz w:val="22"/>
                <w:szCs w:val="22"/>
              </w:rPr>
              <w:t>50 K USD</w:t>
            </w:r>
          </w:p>
          <w:p w14:paraId="58A663E4" w14:textId="77777777" w:rsidR="00B51F8E" w:rsidRPr="002D0864" w:rsidRDefault="00B51F8E" w:rsidP="00081137">
            <w:pPr>
              <w:widowControl w:val="0"/>
              <w:jc w:val="both"/>
              <w:rPr>
                <w:rFonts w:asciiTheme="minorHAnsi" w:eastAsia="Calibri" w:hAnsiTheme="minorHAnsi" w:cstheme="minorHAnsi"/>
                <w:sz w:val="22"/>
                <w:szCs w:val="22"/>
              </w:rPr>
            </w:pPr>
          </w:p>
          <w:p w14:paraId="025316F2" w14:textId="77777777" w:rsidR="00B51F8E" w:rsidRPr="002D0864" w:rsidRDefault="00B51F8E" w:rsidP="00081137">
            <w:pPr>
              <w:rPr>
                <w:rFonts w:asciiTheme="minorHAnsi" w:hAnsiTheme="minorHAnsi" w:cstheme="minorHAnsi"/>
                <w:sz w:val="22"/>
                <w:szCs w:val="22"/>
              </w:rPr>
            </w:pPr>
            <w:r w:rsidRPr="002D0864">
              <w:rPr>
                <w:rFonts w:asciiTheme="minorHAnsi" w:eastAsia="Calibri" w:hAnsiTheme="minorHAnsi" w:cstheme="minorHAnsi"/>
                <w:sz w:val="22"/>
                <w:szCs w:val="22"/>
              </w:rPr>
              <w:t>This TOR would require a budget of 50 K USD from the Commission.</w:t>
            </w:r>
          </w:p>
          <w:tbl>
            <w:tblPr>
              <w:tblW w:w="5959" w:type="dxa"/>
              <w:tblLayout w:type="fixed"/>
              <w:tblLook w:val="0400" w:firstRow="0" w:lastRow="0" w:firstColumn="0" w:lastColumn="0" w:noHBand="0" w:noVBand="1"/>
            </w:tblPr>
            <w:tblGrid>
              <w:gridCol w:w="3308"/>
              <w:gridCol w:w="2651"/>
            </w:tblGrid>
            <w:tr w:rsidR="00B51F8E" w:rsidRPr="002D0864" w14:paraId="58DCDEC0" w14:textId="77777777" w:rsidTr="00081137">
              <w:tc>
                <w:tcPr>
                  <w:tcW w:w="3308" w:type="dxa"/>
                  <w:tcBorders>
                    <w:top w:val="single" w:sz="4" w:space="0" w:color="000000"/>
                    <w:left w:val="single" w:sz="4" w:space="0" w:color="000000"/>
                    <w:bottom w:val="single" w:sz="4" w:space="0" w:color="000000"/>
                    <w:right w:val="single" w:sz="4" w:space="0" w:color="000000"/>
                  </w:tcBorders>
                </w:tcPr>
                <w:p w14:paraId="48A3F1B8" w14:textId="77777777" w:rsidR="00B51F8E" w:rsidRPr="002D0864" w:rsidRDefault="00B51F8E" w:rsidP="00081137">
                  <w:pPr>
                    <w:rPr>
                      <w:rFonts w:asciiTheme="minorHAnsi" w:hAnsiTheme="minorHAnsi" w:cstheme="minorHAnsi"/>
                      <w:sz w:val="22"/>
                      <w:szCs w:val="22"/>
                    </w:rPr>
                  </w:pPr>
                  <w:bookmarkStart w:id="7" w:name="_Hlk206333570"/>
                  <w:r w:rsidRPr="002D0864">
                    <w:rPr>
                      <w:rFonts w:asciiTheme="minorHAnsi" w:eastAsia="Calibri" w:hAnsiTheme="minorHAnsi" w:cstheme="minorHAnsi"/>
                      <w:b/>
                      <w:sz w:val="22"/>
                      <w:szCs w:val="22"/>
                    </w:rPr>
                    <w:t>Component</w:t>
                  </w:r>
                </w:p>
              </w:tc>
              <w:tc>
                <w:tcPr>
                  <w:tcW w:w="2651" w:type="dxa"/>
                  <w:tcBorders>
                    <w:top w:val="single" w:sz="4" w:space="0" w:color="000000"/>
                    <w:left w:val="single" w:sz="4" w:space="0" w:color="000000"/>
                    <w:bottom w:val="single" w:sz="4" w:space="0" w:color="000000"/>
                    <w:right w:val="single" w:sz="4" w:space="0" w:color="000000"/>
                  </w:tcBorders>
                </w:tcPr>
                <w:p w14:paraId="547CF557" w14:textId="77777777" w:rsidR="00B51F8E" w:rsidRPr="002D0864" w:rsidRDefault="00B51F8E" w:rsidP="00081137">
                  <w:pPr>
                    <w:rPr>
                      <w:rFonts w:asciiTheme="minorHAnsi" w:hAnsiTheme="minorHAnsi" w:cstheme="minorHAnsi"/>
                      <w:sz w:val="22"/>
                      <w:szCs w:val="22"/>
                    </w:rPr>
                  </w:pPr>
                  <w:r w:rsidRPr="002D0864">
                    <w:rPr>
                      <w:rFonts w:asciiTheme="minorHAnsi" w:eastAsia="Calibri" w:hAnsiTheme="minorHAnsi" w:cstheme="minorHAnsi"/>
                      <w:b/>
                      <w:sz w:val="22"/>
                      <w:szCs w:val="22"/>
                    </w:rPr>
                    <w:t>Cost (USD)</w:t>
                  </w:r>
                </w:p>
              </w:tc>
            </w:tr>
            <w:tr w:rsidR="00B51F8E" w:rsidRPr="002D0864" w14:paraId="4C44F26B" w14:textId="77777777" w:rsidTr="00081137">
              <w:tc>
                <w:tcPr>
                  <w:tcW w:w="3308" w:type="dxa"/>
                  <w:tcBorders>
                    <w:top w:val="single" w:sz="4" w:space="0" w:color="000000"/>
                    <w:left w:val="single" w:sz="4" w:space="0" w:color="000000"/>
                    <w:bottom w:val="single" w:sz="4" w:space="0" w:color="000000"/>
                    <w:right w:val="single" w:sz="4" w:space="0" w:color="000000"/>
                  </w:tcBorders>
                </w:tcPr>
                <w:p w14:paraId="2C5A44EB"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SPC-IATTC new assessment software design phase work</w:t>
                  </w:r>
                </w:p>
              </w:tc>
              <w:tc>
                <w:tcPr>
                  <w:tcW w:w="2651" w:type="dxa"/>
                  <w:tcBorders>
                    <w:top w:val="single" w:sz="4" w:space="0" w:color="000000"/>
                    <w:left w:val="single" w:sz="4" w:space="0" w:color="000000"/>
                    <w:bottom w:val="single" w:sz="4" w:space="0" w:color="000000"/>
                    <w:right w:val="single" w:sz="4" w:space="0" w:color="000000"/>
                  </w:tcBorders>
                </w:tcPr>
                <w:p w14:paraId="1E12A4B2"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20 K</w:t>
                  </w:r>
                </w:p>
              </w:tc>
            </w:tr>
            <w:tr w:rsidR="00B51F8E" w:rsidRPr="002D0864" w14:paraId="5012EBA4" w14:textId="77777777" w:rsidTr="00081137">
              <w:tc>
                <w:tcPr>
                  <w:tcW w:w="3308" w:type="dxa"/>
                  <w:tcBorders>
                    <w:top w:val="single" w:sz="4" w:space="0" w:color="000000"/>
                    <w:left w:val="single" w:sz="4" w:space="0" w:color="000000"/>
                    <w:bottom w:val="single" w:sz="4" w:space="0" w:color="000000"/>
                    <w:right w:val="single" w:sz="4" w:space="0" w:color="000000"/>
                  </w:tcBorders>
                </w:tcPr>
                <w:p w14:paraId="0C14BDBA"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Analyze WCPO skipjack tags</w:t>
                  </w:r>
                </w:p>
              </w:tc>
              <w:tc>
                <w:tcPr>
                  <w:tcW w:w="2651" w:type="dxa"/>
                  <w:tcBorders>
                    <w:top w:val="single" w:sz="4" w:space="0" w:color="000000"/>
                    <w:left w:val="single" w:sz="4" w:space="0" w:color="000000"/>
                    <w:bottom w:val="single" w:sz="4" w:space="0" w:color="000000"/>
                    <w:right w:val="single" w:sz="4" w:space="0" w:color="000000"/>
                  </w:tcBorders>
                </w:tcPr>
                <w:p w14:paraId="12BF4DA8"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15 K</w:t>
                  </w:r>
                </w:p>
              </w:tc>
            </w:tr>
            <w:tr w:rsidR="00B51F8E" w:rsidRPr="002D0864" w14:paraId="1CC2DC36" w14:textId="77777777" w:rsidTr="00081137">
              <w:tc>
                <w:tcPr>
                  <w:tcW w:w="3308" w:type="dxa"/>
                  <w:tcBorders>
                    <w:top w:val="single" w:sz="4" w:space="0" w:color="000000"/>
                    <w:left w:val="single" w:sz="4" w:space="0" w:color="000000"/>
                    <w:bottom w:val="single" w:sz="4" w:space="0" w:color="000000"/>
                    <w:right w:val="single" w:sz="4" w:space="0" w:color="000000"/>
                  </w:tcBorders>
                </w:tcPr>
                <w:p w14:paraId="00E6C29B"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SPC staff and management </w:t>
                  </w:r>
                </w:p>
              </w:tc>
              <w:tc>
                <w:tcPr>
                  <w:tcW w:w="2651" w:type="dxa"/>
                  <w:tcBorders>
                    <w:top w:val="single" w:sz="4" w:space="0" w:color="000000"/>
                    <w:left w:val="single" w:sz="4" w:space="0" w:color="000000"/>
                    <w:bottom w:val="single" w:sz="4" w:space="0" w:color="000000"/>
                    <w:right w:val="single" w:sz="4" w:space="0" w:color="000000"/>
                  </w:tcBorders>
                </w:tcPr>
                <w:p w14:paraId="2FC4677C"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15 K</w:t>
                  </w:r>
                </w:p>
              </w:tc>
            </w:tr>
            <w:tr w:rsidR="00B51F8E" w:rsidRPr="002D0864" w14:paraId="5FC40992" w14:textId="77777777" w:rsidTr="00081137">
              <w:trPr>
                <w:trHeight w:val="420"/>
              </w:trPr>
              <w:tc>
                <w:tcPr>
                  <w:tcW w:w="3308" w:type="dxa"/>
                  <w:tcBorders>
                    <w:top w:val="single" w:sz="4" w:space="0" w:color="000000"/>
                    <w:left w:val="single" w:sz="4" w:space="0" w:color="000000"/>
                    <w:bottom w:val="single" w:sz="4" w:space="0" w:color="000000"/>
                    <w:right w:val="single" w:sz="4" w:space="0" w:color="000000"/>
                  </w:tcBorders>
                </w:tcPr>
                <w:p w14:paraId="7A86D2A0"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Total</w:t>
                  </w:r>
                </w:p>
              </w:tc>
              <w:tc>
                <w:tcPr>
                  <w:tcW w:w="2651" w:type="dxa"/>
                  <w:tcBorders>
                    <w:top w:val="single" w:sz="4" w:space="0" w:color="000000"/>
                    <w:left w:val="single" w:sz="4" w:space="0" w:color="000000"/>
                    <w:bottom w:val="single" w:sz="4" w:space="0" w:color="000000"/>
                    <w:right w:val="single" w:sz="4" w:space="0" w:color="000000"/>
                  </w:tcBorders>
                </w:tcPr>
                <w:p w14:paraId="214B45DE"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50 K</w:t>
                  </w:r>
                </w:p>
              </w:tc>
            </w:tr>
            <w:bookmarkEnd w:id="7"/>
          </w:tbl>
          <w:p w14:paraId="7EB02184" w14:textId="77777777" w:rsidR="00B51F8E" w:rsidRPr="002D0864" w:rsidRDefault="00B51F8E" w:rsidP="00081137">
            <w:pPr>
              <w:widowControl w:val="0"/>
              <w:jc w:val="both"/>
              <w:rPr>
                <w:rFonts w:asciiTheme="minorHAnsi" w:eastAsia="Calibri" w:hAnsiTheme="minorHAnsi" w:cstheme="minorHAnsi"/>
                <w:sz w:val="22"/>
                <w:szCs w:val="22"/>
              </w:rPr>
            </w:pPr>
          </w:p>
        </w:tc>
      </w:tr>
      <w:tr w:rsidR="00B51F8E" w:rsidRPr="002D0864" w14:paraId="0AD38DE9" w14:textId="77777777" w:rsidTr="00081137">
        <w:tc>
          <w:tcPr>
            <w:tcW w:w="93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54C4A84" w14:textId="77777777" w:rsidR="00B51F8E" w:rsidRPr="002D0864" w:rsidRDefault="00B51F8E" w:rsidP="00081137">
            <w:pPr>
              <w:widowControl w:val="0"/>
              <w:rPr>
                <w:rFonts w:asciiTheme="minorHAnsi" w:eastAsia="Calibri" w:hAnsiTheme="minorHAnsi" w:cstheme="minorHAnsi"/>
                <w:i/>
                <w:sz w:val="22"/>
                <w:szCs w:val="22"/>
              </w:rPr>
            </w:pPr>
            <w:r w:rsidRPr="002D0864">
              <w:rPr>
                <w:rFonts w:asciiTheme="minorHAnsi" w:eastAsia="Calibri" w:hAnsiTheme="minorHAnsi" w:cstheme="minorHAnsi"/>
                <w:b/>
                <w:sz w:val="22"/>
                <w:szCs w:val="22"/>
              </w:rPr>
              <w:t>Part B: Project Proposal Description</w:t>
            </w:r>
          </w:p>
        </w:tc>
      </w:tr>
      <w:tr w:rsidR="00B51F8E" w:rsidRPr="002D0864" w14:paraId="096185E0"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7E31B"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Title</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07D3D"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Scoping the Next Generation of Tuna Stock Assessment Software</w:t>
            </w:r>
          </w:p>
        </w:tc>
      </w:tr>
      <w:tr w:rsidR="00B51F8E" w:rsidRPr="002D0864" w14:paraId="3FA3BC2E"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98776"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Background and Need</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EB6B2"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Following the retirement of the lead developer of MULTIFAN-CL (MFCL), Dave Fournier, future advances to the MFCL software are not expected to </w:t>
            </w:r>
            <w:r w:rsidRPr="002D0864">
              <w:rPr>
                <w:rFonts w:asciiTheme="minorHAnsi" w:hAnsiTheme="minorHAnsi" w:cstheme="minorHAnsi"/>
                <w:color w:val="000000" w:themeColor="text1"/>
                <w:sz w:val="22"/>
                <w:szCs w:val="22"/>
              </w:rPr>
              <w:t>deliver the same pace of innovation</w:t>
            </w:r>
            <w:r w:rsidRPr="002D0864">
              <w:rPr>
                <w:rFonts w:asciiTheme="minorHAnsi" w:eastAsia="Calibri" w:hAnsiTheme="minorHAnsi" w:cstheme="minorHAnsi"/>
                <w:sz w:val="22"/>
                <w:szCs w:val="22"/>
              </w:rPr>
              <w:t xml:space="preserve"> as they were in the past. </w:t>
            </w:r>
            <w:r w:rsidRPr="002D0864">
              <w:rPr>
                <w:rFonts w:asciiTheme="minorHAnsi" w:hAnsiTheme="minorHAnsi" w:cstheme="minorHAnsi"/>
                <w:color w:val="000000" w:themeColor="text1"/>
                <w:sz w:val="22"/>
                <w:szCs w:val="22"/>
              </w:rPr>
              <w:t xml:space="preserve">Additionally, MFCL lacks some core functionality identified as desirable in modern stock assessment models. </w:t>
            </w:r>
            <w:r w:rsidRPr="002D0864">
              <w:rPr>
                <w:rFonts w:asciiTheme="minorHAnsi" w:eastAsia="Calibri" w:hAnsiTheme="minorHAnsi" w:cstheme="minorHAnsi"/>
                <w:sz w:val="22"/>
                <w:szCs w:val="22"/>
              </w:rPr>
              <w:t>While this does not render MFCL obsolete in the medium term, it flags the need to plan and identify whether alternative existing software exists, or new software must be developed in the longer term, to continue to support the specificities and future requirements of WCPFC tuna stock assessments.</w:t>
            </w:r>
          </w:p>
        </w:tc>
      </w:tr>
      <w:tr w:rsidR="00B51F8E" w:rsidRPr="002D0864" w14:paraId="0FB0A416"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711BF"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Objectives and Benefits</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0887A"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Ensure that WCPFC stock assessments are of the highest possible quality of science, forming the basis of advice for sustainable management of tuna, billfish, and shark stocks.</w:t>
            </w:r>
          </w:p>
        </w:tc>
      </w:tr>
      <w:tr w:rsidR="00B51F8E" w:rsidRPr="002D0864" w14:paraId="3FC5C673"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3ABE6"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Note</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64A1A"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The scoping project was launched in 2024, scheduled to run from 1 February 2024 to 31 December 2026. Progress is on track and this current proposal is for the last year of the scoping project, 2026. A larger development project is anticipated to be launched in 2027, with an initial design phase in 2026, along with the beginning of software coding depending on resources. This development project would be described in more detail with a full development plan and costing provided to SC22.</w:t>
            </w:r>
          </w:p>
        </w:tc>
      </w:tr>
      <w:tr w:rsidR="00B51F8E" w:rsidRPr="002D0864" w14:paraId="3A10CE99"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AFF0C"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lastRenderedPageBreak/>
              <w:t>Rationale</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73DF6"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Over the next 5 years there is a need to transition from MFCL to alternative software that can provide similar and, importantly, enhanced capabilities for stock assessment of tuna into the future. Project 123 is a scoping phase with the main objective to provide the pathway and plan to achieve this outcome. Project 123 has three years of funding allocated (50K US/year), and the TORs for each successive year of funds are discussed at SC and supported through the Informal Small Group (ISG) discussions. At SC21 the ISG supported two key development work streams to be the focused in 2026, (1) SPC-IATTC new tuna assessment software and (2) DTU spatio-temporal analysis of tagging data. The scientists leading the initial design of the SPC-IATTC tuna assessment software (Mark Maunder, IATTC, and Arni Magnusson, SPC) and the application of the DTU spatio-temporal model (Tobias Mildenberger and Anders Nielsen, DTU) are widely recognized for their high-impact contributions in fisheries science and fisheries analysis software development. SPC has been engaging with IATTC and DTU over the last several years of this project. It seems likely that the management of many tuna stocks around the world could benefit from a dedicated software development project to build a new tuna targeted assessment package based on RTMB (this was clearly expressed at the ISG for this project at SC21) drawing from these initiatives and the many features in pre-existing software packages, such as MFCL and Stock Synthesis, both of which the development is being scaled back and will soon cease altogether.</w:t>
            </w:r>
          </w:p>
        </w:tc>
      </w:tr>
      <w:tr w:rsidR="00B51F8E" w:rsidRPr="002D0864" w14:paraId="05EB8008"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2A152"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Assumptions</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3832E"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IATTC will commit staff time in 2026, but unlikely to have access to funding at this stage. Their staff time is assumed to be sufficient, especially from Mark Maunder who will take a key role in advising on the initial design needs, and take a long-term role in the steering group of the subsequent development project.</w:t>
            </w:r>
          </w:p>
          <w:p w14:paraId="684C64FC"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Staff at DTU will be able to successfully complete the required tag analysis.</w:t>
            </w:r>
          </w:p>
          <w:p w14:paraId="55CAF954"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SPC project staff have sufficient time to continue to manage the project in 2026.</w:t>
            </w:r>
          </w:p>
          <w:p w14:paraId="66CBE6ED" w14:textId="77777777" w:rsidR="00B51F8E" w:rsidRPr="002D0864" w:rsidRDefault="00B51F8E" w:rsidP="00081137">
            <w:pPr>
              <w:widowControl w:val="0"/>
              <w:jc w:val="both"/>
              <w:rPr>
                <w:rFonts w:asciiTheme="minorHAnsi" w:eastAsia="Calibri" w:hAnsiTheme="minorHAnsi" w:cstheme="minorHAnsi"/>
                <w:sz w:val="22"/>
                <w:szCs w:val="22"/>
              </w:rPr>
            </w:pPr>
          </w:p>
          <w:p w14:paraId="37670304"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A suitable consultant can be sourced to provide external expert advice on software development design.</w:t>
            </w:r>
          </w:p>
        </w:tc>
      </w:tr>
      <w:tr w:rsidR="00B51F8E" w:rsidRPr="002D0864" w14:paraId="417D1C87"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B62A3"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Scope of Work</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3D5BE"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 xml:space="preserve">The work on the SPC-IATTC tuna software development will focus on the initial software development design, following the outcomes from the CAPAM online workshop in December 2025. This initial design work is </w:t>
            </w:r>
            <w:r w:rsidRPr="002D0864">
              <w:rPr>
                <w:rFonts w:asciiTheme="minorHAnsi" w:hAnsiTheme="minorHAnsi" w:cstheme="minorHAnsi"/>
                <w:color w:val="000000"/>
                <w:sz w:val="22"/>
                <w:szCs w:val="22"/>
              </w:rPr>
              <w:t>expected to deliver functional prototype components (core model objects)</w:t>
            </w:r>
            <w:r w:rsidRPr="002D0864">
              <w:rPr>
                <w:rFonts w:asciiTheme="minorHAnsi" w:eastAsia="Calibri" w:hAnsiTheme="minorHAnsi" w:cstheme="minorHAnsi"/>
                <w:sz w:val="22"/>
                <w:szCs w:val="22"/>
              </w:rPr>
              <w:t xml:space="preserve"> containing the population, observed data, and model predictions, depending on resources and the outcomes of the December workshop. A software repository containing source code, examples, and documentation, describing the </w:t>
            </w:r>
            <w:r w:rsidRPr="002D0864">
              <w:rPr>
                <w:rFonts w:asciiTheme="minorHAnsi" w:hAnsiTheme="minorHAnsi" w:cstheme="minorHAnsi"/>
                <w:color w:val="000000"/>
                <w:sz w:val="22"/>
                <w:szCs w:val="22"/>
              </w:rPr>
              <w:t> functional prototype components</w:t>
            </w:r>
            <w:r w:rsidRPr="002D0864">
              <w:rPr>
                <w:rFonts w:asciiTheme="minorHAnsi" w:eastAsia="Calibri" w:hAnsiTheme="minorHAnsi" w:cstheme="minorHAnsi"/>
                <w:sz w:val="22"/>
                <w:szCs w:val="22"/>
              </w:rPr>
              <w:t xml:space="preserve"> of the software project will be produced in 2026.</w:t>
            </w:r>
          </w:p>
          <w:p w14:paraId="33CB9B49" w14:textId="77777777" w:rsidR="00B51F8E" w:rsidRPr="002D0864" w:rsidRDefault="00B51F8E" w:rsidP="00081137">
            <w:pPr>
              <w:widowControl w:val="0"/>
              <w:jc w:val="both"/>
              <w:rPr>
                <w:rFonts w:asciiTheme="minorHAnsi" w:eastAsia="Calibri" w:hAnsiTheme="minorHAnsi" w:cstheme="minorHAnsi"/>
                <w:sz w:val="22"/>
                <w:szCs w:val="22"/>
              </w:rPr>
            </w:pPr>
          </w:p>
          <w:p w14:paraId="25112161"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The work on the analysis of WCPO skipjack tagging data will focus on producing abundance indices and a corresponding write-up of the methods, results and utility for stock assessments. The deliverables will </w:t>
            </w:r>
            <w:r w:rsidRPr="002D0864">
              <w:rPr>
                <w:rFonts w:asciiTheme="minorHAnsi" w:eastAsia="Calibri" w:hAnsiTheme="minorHAnsi" w:cstheme="minorHAnsi"/>
                <w:sz w:val="22"/>
                <w:szCs w:val="22"/>
              </w:rPr>
              <w:lastRenderedPageBreak/>
              <w:t>be a repository containing the analysis and a short technical report describing the analysis for SC22.</w:t>
            </w:r>
          </w:p>
          <w:p w14:paraId="1D3A5943" w14:textId="77777777" w:rsidR="00B51F8E" w:rsidRPr="002D0864" w:rsidRDefault="00B51F8E" w:rsidP="00081137">
            <w:pPr>
              <w:widowControl w:val="0"/>
              <w:jc w:val="both"/>
              <w:rPr>
                <w:rFonts w:asciiTheme="minorHAnsi" w:eastAsia="Calibri" w:hAnsiTheme="minorHAnsi" w:cstheme="minorHAnsi"/>
                <w:sz w:val="22"/>
                <w:szCs w:val="22"/>
              </w:rPr>
            </w:pPr>
          </w:p>
          <w:p w14:paraId="627F1CB4"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hAnsiTheme="minorHAnsi" w:cstheme="minorHAnsi"/>
                <w:color w:val="000000"/>
                <w:sz w:val="22"/>
                <w:szCs w:val="22"/>
              </w:rPr>
              <w:t>A proposal will be developed for SC22 describing the next phase of work.</w:t>
            </w:r>
          </w:p>
        </w:tc>
      </w:tr>
      <w:tr w:rsidR="00B51F8E" w:rsidRPr="002D0864" w14:paraId="27796CA5"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C3989"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Activity Schedule</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83C73" w14:textId="77777777" w:rsidR="00B51F8E" w:rsidRPr="002D0864" w:rsidRDefault="00B51F8E" w:rsidP="00081137">
            <w:pPr>
              <w:widowControl w:val="0"/>
              <w:jc w:val="both"/>
              <w:rPr>
                <w:rFonts w:asciiTheme="minorHAnsi" w:eastAsia="Calibri" w:hAnsiTheme="minorHAnsi" w:cstheme="minorHAnsi"/>
                <w:i/>
                <w:sz w:val="22"/>
                <w:szCs w:val="22"/>
              </w:rPr>
            </w:pPr>
          </w:p>
          <w:tbl>
            <w:tblPr>
              <w:tblW w:w="6434" w:type="dxa"/>
              <w:tblLayout w:type="fixed"/>
              <w:tblLook w:val="0400" w:firstRow="0" w:lastRow="0" w:firstColumn="0" w:lastColumn="0" w:noHBand="0" w:noVBand="1"/>
            </w:tblPr>
            <w:tblGrid>
              <w:gridCol w:w="4351"/>
              <w:gridCol w:w="520"/>
              <w:gridCol w:w="520"/>
              <w:gridCol w:w="521"/>
              <w:gridCol w:w="522"/>
            </w:tblGrid>
            <w:tr w:rsidR="00B51F8E" w:rsidRPr="002D0864" w14:paraId="52CDC331" w14:textId="77777777" w:rsidTr="00081137">
              <w:tc>
                <w:tcPr>
                  <w:tcW w:w="43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33CF08" w14:textId="77777777" w:rsidR="00B51F8E" w:rsidRPr="002D0864" w:rsidRDefault="00B51F8E" w:rsidP="00081137">
                  <w:pPr>
                    <w:widowControl w:val="0"/>
                    <w:rPr>
                      <w:rFonts w:asciiTheme="minorHAnsi" w:eastAsia="Calibri" w:hAnsiTheme="minorHAnsi" w:cstheme="minorHAnsi"/>
                      <w:b/>
                      <w:sz w:val="22"/>
                      <w:szCs w:val="22"/>
                    </w:rPr>
                  </w:pPr>
                  <w:r w:rsidRPr="002D0864">
                    <w:rPr>
                      <w:rFonts w:asciiTheme="minorHAnsi" w:eastAsia="Calibri" w:hAnsiTheme="minorHAnsi" w:cstheme="minorHAnsi"/>
                      <w:b/>
                      <w:sz w:val="22"/>
                      <w:szCs w:val="22"/>
                    </w:rPr>
                    <w:t>Activity</w:t>
                  </w:r>
                </w:p>
              </w:tc>
              <w:tc>
                <w:tcPr>
                  <w:tcW w:w="20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A5C25" w14:textId="77777777" w:rsidR="00B51F8E" w:rsidRPr="002D0864" w:rsidRDefault="00B51F8E" w:rsidP="00081137">
                  <w:pPr>
                    <w:widowControl w:val="0"/>
                    <w:jc w:val="center"/>
                    <w:rPr>
                      <w:rFonts w:asciiTheme="minorHAnsi" w:eastAsia="Calibri" w:hAnsiTheme="minorHAnsi" w:cstheme="minorHAnsi"/>
                      <w:b/>
                      <w:sz w:val="22"/>
                      <w:szCs w:val="22"/>
                    </w:rPr>
                  </w:pPr>
                  <w:r w:rsidRPr="002D0864">
                    <w:rPr>
                      <w:rFonts w:asciiTheme="minorHAnsi" w:eastAsia="Calibri" w:hAnsiTheme="minorHAnsi" w:cstheme="minorHAnsi"/>
                      <w:b/>
                      <w:sz w:val="22"/>
                      <w:szCs w:val="22"/>
                    </w:rPr>
                    <w:t>2026</w:t>
                  </w:r>
                </w:p>
              </w:tc>
            </w:tr>
            <w:tr w:rsidR="00B51F8E" w:rsidRPr="002D0864" w14:paraId="3321DB3D" w14:textId="77777777" w:rsidTr="00081137">
              <w:tc>
                <w:tcPr>
                  <w:tcW w:w="4351" w:type="dxa"/>
                  <w:vMerge/>
                  <w:vAlign w:val="center"/>
                </w:tcPr>
                <w:p w14:paraId="3AC62124" w14:textId="77777777" w:rsidR="00B51F8E" w:rsidRPr="002D0864" w:rsidRDefault="00B51F8E" w:rsidP="00081137">
                  <w:pPr>
                    <w:widowControl w:val="0"/>
                    <w:rPr>
                      <w:rFonts w:asciiTheme="minorHAnsi" w:eastAsia="Calibri" w:hAnsiTheme="minorHAnsi" w:cstheme="minorHAnsi"/>
                      <w:b/>
                      <w:sz w:val="22"/>
                      <w:szCs w:val="22"/>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242F5" w14:textId="77777777" w:rsidR="00B51F8E" w:rsidRPr="002D0864" w:rsidRDefault="00B51F8E" w:rsidP="0008113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Q1</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FABE3" w14:textId="77777777" w:rsidR="00B51F8E" w:rsidRPr="002D0864" w:rsidRDefault="00B51F8E" w:rsidP="0008113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Q2</w:t>
                  </w: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1F91C" w14:textId="77777777" w:rsidR="00B51F8E" w:rsidRPr="002D0864" w:rsidRDefault="00B51F8E" w:rsidP="0008113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Q3</w:t>
                  </w:r>
                </w:p>
              </w:tc>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E7241" w14:textId="77777777" w:rsidR="00B51F8E" w:rsidRPr="002D0864" w:rsidRDefault="00B51F8E" w:rsidP="00081137">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Q4</w:t>
                  </w:r>
                </w:p>
              </w:tc>
            </w:tr>
            <w:tr w:rsidR="00B51F8E" w:rsidRPr="002D0864" w14:paraId="49437DAC" w14:textId="77777777" w:rsidTr="00081137">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492C5" w14:textId="77777777" w:rsidR="00B51F8E" w:rsidRPr="002D0864" w:rsidRDefault="00B51F8E" w:rsidP="00081137">
                  <w:pPr>
                    <w:widowControl w:val="0"/>
                    <w:ind w:left="340"/>
                    <w:jc w:val="both"/>
                    <w:rPr>
                      <w:rFonts w:asciiTheme="minorHAnsi" w:eastAsia="Calibri" w:hAnsiTheme="minorHAnsi" w:cstheme="minorHAnsi"/>
                      <w:color w:val="000000"/>
                      <w:sz w:val="22"/>
                      <w:szCs w:val="22"/>
                    </w:rPr>
                  </w:pPr>
                  <w:r w:rsidRPr="002D0864">
                    <w:rPr>
                      <w:rFonts w:asciiTheme="minorHAnsi" w:eastAsia="Calibri" w:hAnsiTheme="minorHAnsi" w:cstheme="minorHAnsi"/>
                      <w:color w:val="000000"/>
                      <w:sz w:val="22"/>
                      <w:szCs w:val="22"/>
                    </w:rPr>
                    <w:t>SPC-IATTC work on software development deign</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F60B7"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E1B74"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01C37"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7332F"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r>
            <w:tr w:rsidR="00B51F8E" w:rsidRPr="002D0864" w14:paraId="15DE96B5" w14:textId="77777777" w:rsidTr="00081137">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90308" w14:textId="77777777" w:rsidR="00B51F8E" w:rsidRPr="002D0864" w:rsidRDefault="00B51F8E" w:rsidP="00081137">
                  <w:pPr>
                    <w:widowControl w:val="0"/>
                    <w:ind w:left="340"/>
                    <w:jc w:val="both"/>
                    <w:rPr>
                      <w:rFonts w:asciiTheme="minorHAnsi" w:eastAsia="Calibri" w:hAnsiTheme="minorHAnsi" w:cstheme="minorHAnsi"/>
                      <w:color w:val="000000"/>
                      <w:sz w:val="22"/>
                      <w:szCs w:val="22"/>
                    </w:rPr>
                  </w:pPr>
                  <w:r w:rsidRPr="002D0864">
                    <w:rPr>
                      <w:rFonts w:asciiTheme="minorHAnsi" w:eastAsia="Calibri" w:hAnsiTheme="minorHAnsi" w:cstheme="minorHAnsi"/>
                      <w:color w:val="000000"/>
                      <w:sz w:val="22"/>
                      <w:szCs w:val="22"/>
                    </w:rPr>
                    <w:t xml:space="preserve">SPC-IATTC status update for SC22 </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611B0" w14:textId="77777777" w:rsidR="00B51F8E" w:rsidRPr="002D0864" w:rsidRDefault="00B51F8E" w:rsidP="00081137">
                  <w:pPr>
                    <w:widowControl w:val="0"/>
                    <w:jc w:val="both"/>
                    <w:rPr>
                      <w:rFonts w:asciiTheme="minorHAnsi" w:eastAsia="Calibri" w:hAnsiTheme="minorHAnsi" w:cstheme="minorHAnsi"/>
                      <w:sz w:val="22"/>
                      <w:szCs w:val="22"/>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16739" w14:textId="77777777" w:rsidR="00B51F8E" w:rsidRPr="002D0864" w:rsidRDefault="00B51F8E" w:rsidP="00081137">
                  <w:pPr>
                    <w:widowControl w:val="0"/>
                    <w:jc w:val="both"/>
                    <w:rPr>
                      <w:rFonts w:asciiTheme="minorHAnsi" w:eastAsia="Calibri" w:hAnsiTheme="minorHAnsi" w:cstheme="minorHAnsi"/>
                      <w:sz w:val="22"/>
                      <w:szCs w:val="22"/>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1F131"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EA576" w14:textId="77777777" w:rsidR="00B51F8E" w:rsidRPr="002D0864" w:rsidRDefault="00B51F8E" w:rsidP="00081137">
                  <w:pPr>
                    <w:widowControl w:val="0"/>
                    <w:jc w:val="both"/>
                    <w:rPr>
                      <w:rFonts w:asciiTheme="minorHAnsi" w:eastAsia="Calibri" w:hAnsiTheme="minorHAnsi" w:cstheme="minorHAnsi"/>
                      <w:sz w:val="22"/>
                      <w:szCs w:val="22"/>
                    </w:rPr>
                  </w:pPr>
                </w:p>
              </w:tc>
            </w:tr>
            <w:tr w:rsidR="00B51F8E" w:rsidRPr="002D0864" w14:paraId="29A3FC83" w14:textId="77777777" w:rsidTr="00081137">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85488" w14:textId="77777777" w:rsidR="00B51F8E" w:rsidRPr="002D0864" w:rsidRDefault="00B51F8E" w:rsidP="00081137">
                  <w:pPr>
                    <w:widowControl w:val="0"/>
                    <w:ind w:left="346"/>
                    <w:jc w:val="both"/>
                    <w:rPr>
                      <w:rFonts w:asciiTheme="minorHAnsi" w:eastAsia="Calibri" w:hAnsiTheme="minorHAnsi" w:cstheme="minorHAnsi"/>
                      <w:color w:val="000000"/>
                      <w:sz w:val="22"/>
                      <w:szCs w:val="22"/>
                    </w:rPr>
                  </w:pPr>
                  <w:r w:rsidRPr="002D0864">
                    <w:rPr>
                      <w:rFonts w:asciiTheme="minorHAnsi" w:eastAsia="Calibri" w:hAnsiTheme="minorHAnsi" w:cstheme="minorHAnsi"/>
                      <w:color w:val="000000"/>
                      <w:sz w:val="22"/>
                      <w:szCs w:val="22"/>
                    </w:rPr>
                    <w:t>SPC-IATTC 2026 deliverables (see 7)</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F906A" w14:textId="77777777" w:rsidR="00B51F8E" w:rsidRPr="002D0864" w:rsidRDefault="00B51F8E" w:rsidP="00081137">
                  <w:pPr>
                    <w:widowControl w:val="0"/>
                    <w:jc w:val="both"/>
                    <w:rPr>
                      <w:rFonts w:asciiTheme="minorHAnsi" w:eastAsia="Calibri" w:hAnsiTheme="minorHAnsi" w:cstheme="minorHAnsi"/>
                      <w:sz w:val="22"/>
                      <w:szCs w:val="22"/>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41663" w14:textId="77777777" w:rsidR="00B51F8E" w:rsidRPr="002D0864" w:rsidRDefault="00B51F8E" w:rsidP="00081137">
                  <w:pPr>
                    <w:widowControl w:val="0"/>
                    <w:jc w:val="both"/>
                    <w:rPr>
                      <w:rFonts w:asciiTheme="minorHAnsi" w:eastAsia="Calibri" w:hAnsiTheme="minorHAnsi" w:cstheme="minorHAnsi"/>
                      <w:sz w:val="22"/>
                      <w:szCs w:val="22"/>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BB2AD" w14:textId="77777777" w:rsidR="00B51F8E" w:rsidRPr="002D0864" w:rsidRDefault="00B51F8E" w:rsidP="00081137">
                  <w:pPr>
                    <w:widowControl w:val="0"/>
                    <w:jc w:val="both"/>
                    <w:rPr>
                      <w:rFonts w:asciiTheme="minorHAnsi" w:eastAsia="Calibri" w:hAnsiTheme="minorHAnsi" w:cstheme="minorHAnsi"/>
                      <w:sz w:val="22"/>
                      <w:szCs w:val="22"/>
                    </w:rPr>
                  </w:pPr>
                </w:p>
              </w:tc>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2611A"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r>
            <w:tr w:rsidR="00B51F8E" w:rsidRPr="002D0864" w14:paraId="28FD3BD7" w14:textId="77777777" w:rsidTr="00081137">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AEDCE" w14:textId="77777777" w:rsidR="00B51F8E" w:rsidRPr="002D0864" w:rsidRDefault="00B51F8E" w:rsidP="00081137">
                  <w:pPr>
                    <w:widowControl w:val="0"/>
                    <w:ind w:left="346"/>
                    <w:jc w:val="both"/>
                    <w:rPr>
                      <w:rFonts w:asciiTheme="minorHAnsi" w:eastAsia="Calibri" w:hAnsiTheme="minorHAnsi" w:cstheme="minorHAnsi"/>
                      <w:color w:val="000000"/>
                      <w:sz w:val="22"/>
                      <w:szCs w:val="22"/>
                    </w:rPr>
                  </w:pPr>
                  <w:r w:rsidRPr="002D0864">
                    <w:rPr>
                      <w:rFonts w:asciiTheme="minorHAnsi" w:eastAsia="Calibri" w:hAnsiTheme="minorHAnsi" w:cstheme="minorHAnsi"/>
                      <w:color w:val="000000"/>
                      <w:sz w:val="22"/>
                      <w:szCs w:val="22"/>
                    </w:rPr>
                    <w:t>DTU spatio-temporal tagging analysis</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1C4DE"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A21A3"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92B67"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2E94F"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r>
            <w:tr w:rsidR="00B51F8E" w:rsidRPr="002D0864" w14:paraId="01F50DBF" w14:textId="77777777" w:rsidTr="00081137">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D6D2B" w14:textId="77777777" w:rsidR="00B51F8E" w:rsidRPr="002D0864" w:rsidRDefault="00B51F8E" w:rsidP="00081137">
                  <w:pPr>
                    <w:widowControl w:val="0"/>
                    <w:ind w:left="346"/>
                    <w:jc w:val="both"/>
                    <w:rPr>
                      <w:rFonts w:asciiTheme="minorHAnsi" w:eastAsia="Calibri" w:hAnsiTheme="minorHAnsi" w:cstheme="minorHAnsi"/>
                      <w:color w:val="000000"/>
                      <w:sz w:val="22"/>
                      <w:szCs w:val="22"/>
                    </w:rPr>
                  </w:pPr>
                  <w:r w:rsidRPr="002D0864">
                    <w:rPr>
                      <w:rFonts w:asciiTheme="minorHAnsi" w:eastAsia="Calibri" w:hAnsiTheme="minorHAnsi" w:cstheme="minorHAnsi"/>
                      <w:color w:val="000000"/>
                      <w:sz w:val="22"/>
                      <w:szCs w:val="22"/>
                    </w:rPr>
                    <w:t>DTU status update for SC22</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1B7BA" w14:textId="77777777" w:rsidR="00B51F8E" w:rsidRPr="002D0864" w:rsidRDefault="00B51F8E" w:rsidP="00081137">
                  <w:pPr>
                    <w:widowControl w:val="0"/>
                    <w:jc w:val="both"/>
                    <w:rPr>
                      <w:rFonts w:asciiTheme="minorHAnsi" w:eastAsia="Calibri" w:hAnsiTheme="minorHAnsi" w:cstheme="minorHAnsi"/>
                      <w:sz w:val="22"/>
                      <w:szCs w:val="22"/>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241C0" w14:textId="77777777" w:rsidR="00B51F8E" w:rsidRPr="002D0864" w:rsidRDefault="00B51F8E" w:rsidP="00081137">
                  <w:pPr>
                    <w:widowControl w:val="0"/>
                    <w:jc w:val="both"/>
                    <w:rPr>
                      <w:rFonts w:asciiTheme="minorHAnsi" w:eastAsia="Calibri" w:hAnsiTheme="minorHAnsi" w:cstheme="minorHAnsi"/>
                      <w:sz w:val="22"/>
                      <w:szCs w:val="22"/>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11ACD"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DD8DB" w14:textId="77777777" w:rsidR="00B51F8E" w:rsidRPr="002D0864" w:rsidRDefault="00B51F8E" w:rsidP="00081137">
                  <w:pPr>
                    <w:widowControl w:val="0"/>
                    <w:jc w:val="both"/>
                    <w:rPr>
                      <w:rFonts w:asciiTheme="minorHAnsi" w:eastAsia="Calibri" w:hAnsiTheme="minorHAnsi" w:cstheme="minorHAnsi"/>
                      <w:sz w:val="22"/>
                      <w:szCs w:val="22"/>
                    </w:rPr>
                  </w:pPr>
                </w:p>
              </w:tc>
            </w:tr>
            <w:tr w:rsidR="00B51F8E" w:rsidRPr="002D0864" w14:paraId="379B9ED2" w14:textId="77777777" w:rsidTr="00081137">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D171A" w14:textId="77777777" w:rsidR="00B51F8E" w:rsidRPr="002D0864" w:rsidRDefault="00B51F8E" w:rsidP="00081137">
                  <w:pPr>
                    <w:widowControl w:val="0"/>
                    <w:ind w:left="340"/>
                    <w:jc w:val="both"/>
                    <w:rPr>
                      <w:rFonts w:asciiTheme="minorHAnsi" w:eastAsia="Calibri" w:hAnsiTheme="minorHAnsi" w:cstheme="minorHAnsi"/>
                      <w:color w:val="000000"/>
                      <w:sz w:val="22"/>
                      <w:szCs w:val="22"/>
                    </w:rPr>
                  </w:pPr>
                  <w:r w:rsidRPr="002D0864">
                    <w:rPr>
                      <w:rFonts w:asciiTheme="minorHAnsi" w:eastAsia="Calibri" w:hAnsiTheme="minorHAnsi" w:cstheme="minorHAnsi"/>
                      <w:color w:val="000000"/>
                      <w:sz w:val="22"/>
                      <w:szCs w:val="22"/>
                    </w:rPr>
                    <w:t>DTU 2026 deliverables (see 7)</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C1B8F" w14:textId="77777777" w:rsidR="00B51F8E" w:rsidRPr="002D0864" w:rsidRDefault="00B51F8E" w:rsidP="00081137">
                  <w:pPr>
                    <w:widowControl w:val="0"/>
                    <w:jc w:val="both"/>
                    <w:rPr>
                      <w:rFonts w:asciiTheme="minorHAnsi" w:eastAsia="Calibri" w:hAnsiTheme="minorHAnsi" w:cstheme="minorHAnsi"/>
                      <w:sz w:val="22"/>
                      <w:szCs w:val="22"/>
                    </w:rPr>
                  </w:pP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A2900" w14:textId="77777777" w:rsidR="00B51F8E" w:rsidRPr="002D0864" w:rsidRDefault="00B51F8E" w:rsidP="00081137">
                  <w:pPr>
                    <w:widowControl w:val="0"/>
                    <w:jc w:val="both"/>
                    <w:rPr>
                      <w:rFonts w:asciiTheme="minorHAnsi" w:eastAsia="Calibri" w:hAnsiTheme="minorHAnsi" w:cstheme="minorHAnsi"/>
                      <w:sz w:val="22"/>
                      <w:szCs w:val="22"/>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395A2" w14:textId="77777777" w:rsidR="00B51F8E" w:rsidRPr="002D0864" w:rsidRDefault="00B51F8E" w:rsidP="00081137">
                  <w:pPr>
                    <w:widowControl w:val="0"/>
                    <w:jc w:val="both"/>
                    <w:rPr>
                      <w:rFonts w:asciiTheme="minorHAnsi" w:eastAsia="Calibri" w:hAnsiTheme="minorHAnsi" w:cstheme="minorHAnsi"/>
                      <w:sz w:val="22"/>
                      <w:szCs w:val="22"/>
                    </w:rPr>
                  </w:pPr>
                </w:p>
              </w:tc>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016E8"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r>
            <w:tr w:rsidR="00B51F8E" w:rsidRPr="002D0864" w14:paraId="27E47CD6" w14:textId="77777777" w:rsidTr="00081137">
              <w:trPr>
                <w:trHeight w:val="300"/>
              </w:trPr>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89E47" w14:textId="77777777" w:rsidR="00B51F8E" w:rsidRPr="002D0864" w:rsidRDefault="00B51F8E" w:rsidP="00081137">
                  <w:pPr>
                    <w:ind w:left="346"/>
                    <w:jc w:val="both"/>
                    <w:rPr>
                      <w:rFonts w:asciiTheme="minorHAnsi" w:eastAsia="Calibri" w:hAnsiTheme="minorHAnsi" w:cstheme="minorHAnsi"/>
                      <w:color w:val="000000" w:themeColor="text1"/>
                      <w:sz w:val="22"/>
                      <w:szCs w:val="22"/>
                    </w:rPr>
                  </w:pPr>
                  <w:r w:rsidRPr="002D0864">
                    <w:rPr>
                      <w:rFonts w:asciiTheme="minorHAnsi" w:eastAsia="Calibri" w:hAnsiTheme="minorHAnsi" w:cstheme="minorHAnsi"/>
                      <w:color w:val="000000" w:themeColor="text1"/>
                      <w:sz w:val="22"/>
                      <w:szCs w:val="22"/>
                    </w:rPr>
                    <w:t>Development project proposal for SC22‍</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CE846" w14:textId="77777777" w:rsidR="00B51F8E" w:rsidRPr="002D0864" w:rsidRDefault="00B51F8E" w:rsidP="00081137">
                  <w:pPr>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7C782" w14:textId="77777777" w:rsidR="00B51F8E" w:rsidRPr="002D0864" w:rsidRDefault="00B51F8E" w:rsidP="00081137">
                  <w:pPr>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D864B" w14:textId="77777777" w:rsidR="00B51F8E" w:rsidRPr="002D0864" w:rsidRDefault="00B51F8E" w:rsidP="00081137">
                  <w:pPr>
                    <w:jc w:val="both"/>
                    <w:rPr>
                      <w:rFonts w:asciiTheme="minorHAnsi" w:eastAsia="Calibri" w:hAnsiTheme="minorHAnsi" w:cstheme="minorHAnsi"/>
                      <w:sz w:val="22"/>
                      <w:szCs w:val="22"/>
                    </w:rPr>
                  </w:pPr>
                </w:p>
              </w:tc>
              <w:tc>
                <w:tcPr>
                  <w:tcW w:w="5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5AA56" w14:textId="77777777" w:rsidR="00B51F8E" w:rsidRPr="002D0864" w:rsidRDefault="00B51F8E" w:rsidP="00081137">
                  <w:pPr>
                    <w:jc w:val="both"/>
                    <w:rPr>
                      <w:rFonts w:asciiTheme="minorHAnsi" w:eastAsia="Calibri" w:hAnsiTheme="minorHAnsi" w:cstheme="minorHAnsi"/>
                      <w:sz w:val="22"/>
                      <w:szCs w:val="22"/>
                    </w:rPr>
                  </w:pPr>
                </w:p>
              </w:tc>
            </w:tr>
          </w:tbl>
          <w:p w14:paraId="0395DE2F" w14:textId="77777777" w:rsidR="00B51F8E" w:rsidRPr="002D0864" w:rsidRDefault="00B51F8E" w:rsidP="00081137">
            <w:pPr>
              <w:widowControl w:val="0"/>
              <w:jc w:val="both"/>
              <w:rPr>
                <w:rFonts w:asciiTheme="minorHAnsi" w:eastAsia="Calibri" w:hAnsiTheme="minorHAnsi" w:cstheme="minorHAnsi"/>
                <w:i/>
                <w:sz w:val="22"/>
                <w:szCs w:val="22"/>
              </w:rPr>
            </w:pPr>
          </w:p>
        </w:tc>
      </w:tr>
      <w:tr w:rsidR="00B51F8E" w:rsidRPr="002D0864" w14:paraId="19AABB0A"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9B8ED"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Outcomes</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844C6"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By the end of 2026, the SPC-IATTC software project will have initiated code development and have a well-defined design plan, allowing SPC-IATTC scientists start exploring examples and understand the early design and structure of model objects. Software development will continue in 2027. It is difficult to set a timeline for the completion of a prototype model with key desired feature, but the modularized approach will be design to allow additional functionality to be added over time.</w:t>
            </w:r>
          </w:p>
          <w:p w14:paraId="52833054" w14:textId="77777777" w:rsidR="00B51F8E" w:rsidRPr="002D0864" w:rsidRDefault="00B51F8E" w:rsidP="00081137">
            <w:pPr>
              <w:widowControl w:val="0"/>
              <w:jc w:val="both"/>
              <w:rPr>
                <w:rFonts w:asciiTheme="minorHAnsi" w:eastAsia="Calibri" w:hAnsiTheme="minorHAnsi" w:cstheme="minorHAnsi"/>
                <w:sz w:val="22"/>
                <w:szCs w:val="22"/>
              </w:rPr>
            </w:pPr>
          </w:p>
          <w:p w14:paraId="0DE1DC89"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By the end of 2026, the DTU analysis of tagging data will have calculated abundance indices for WCPO skipjack and a write-up describing the analysis and guidance to application in stock assessment. Further refinements of the abundance indices might continue in 2027 if needed. The analytical scripts should be reproducible, allowing SPC scientists to rerun the DTU analysis. Ideally, SPC scientists will be able to understand the analytical method well enough to be able to analyze new data as they become available.</w:t>
            </w:r>
          </w:p>
          <w:p w14:paraId="2CD63B54" w14:textId="77777777" w:rsidR="00B51F8E" w:rsidRPr="002D0864" w:rsidRDefault="00B51F8E" w:rsidP="00081137">
            <w:pPr>
              <w:widowControl w:val="0"/>
              <w:jc w:val="both"/>
              <w:rPr>
                <w:rFonts w:asciiTheme="minorHAnsi" w:eastAsia="Calibri" w:hAnsiTheme="minorHAnsi" w:cstheme="minorHAnsi"/>
                <w:sz w:val="22"/>
                <w:szCs w:val="22"/>
              </w:rPr>
            </w:pPr>
          </w:p>
          <w:p w14:paraId="31AECAE7"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hAnsiTheme="minorHAnsi" w:cstheme="minorHAnsi"/>
                <w:color w:val="000000"/>
                <w:sz w:val="22"/>
                <w:szCs w:val="22"/>
              </w:rPr>
              <w:t>A proposal for the next phase of work will be developed and presented to SC22.</w:t>
            </w:r>
          </w:p>
        </w:tc>
      </w:tr>
      <w:tr w:rsidR="00B51F8E" w:rsidRPr="002D0864" w14:paraId="7E1436CA"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62E2C"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Forms of Results</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62906"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Results will be presented to SC22 as a Working Paper. A final project report will be provided to the WCPFC Secretariat by December 2026.</w:t>
            </w:r>
          </w:p>
          <w:p w14:paraId="1B509942"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hAnsiTheme="minorHAnsi" w:cstheme="minorHAnsi"/>
                <w:color w:val="000000"/>
                <w:sz w:val="22"/>
                <w:szCs w:val="22"/>
              </w:rPr>
              <w:t>A proposal for the next phase of work will be developed for consideration at SC22.</w:t>
            </w:r>
          </w:p>
        </w:tc>
      </w:tr>
      <w:tr w:rsidR="00B51F8E" w:rsidRPr="002D0864" w14:paraId="6A0BF5D8"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6DDF7"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Methods</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E2CDE"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The results will have the form of written reports and presentations at SC (see item 10), as well as GitHub repositories containing the SPC-IATTC software and DTU analyses.</w:t>
            </w:r>
          </w:p>
        </w:tc>
      </w:tr>
      <w:tr w:rsidR="00B51F8E" w:rsidRPr="002D0864" w14:paraId="2BA99D44"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35E52"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Data Management Plan / Data Sets Required</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65D7D"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The SPC-IATTC tuna software development will require examples of the data used in WCPFC tuna assessments. The TAF repository for YFT 2023, for example, demonstrates all the data types required for the early software development: catches, CPUE, length comps, weight comps,  otoliths, and tagging data. TAF repositories from previous assessments are already online and available. Additionally, simulated datasets from </w:t>
            </w:r>
            <w:r w:rsidRPr="002D0864">
              <w:rPr>
                <w:rFonts w:asciiTheme="minorHAnsi" w:eastAsia="Calibri" w:hAnsiTheme="minorHAnsi" w:cstheme="minorHAnsi"/>
                <w:sz w:val="22"/>
                <w:szCs w:val="22"/>
              </w:rPr>
              <w:lastRenderedPageBreak/>
              <w:t>the Indian Ocean YFT study (Goethel et al. 2024) can be used as a basis for the SPC-IATTC software development, especially for evaluating the estimation performance of the statistical methods.</w:t>
            </w:r>
          </w:p>
          <w:p w14:paraId="415D34E4" w14:textId="77777777" w:rsidR="00B51F8E" w:rsidRPr="002D0864" w:rsidRDefault="00B51F8E" w:rsidP="00081137">
            <w:pPr>
              <w:widowControl w:val="0"/>
              <w:jc w:val="both"/>
              <w:rPr>
                <w:rFonts w:asciiTheme="minorHAnsi" w:eastAsia="Calibri" w:hAnsiTheme="minorHAnsi" w:cstheme="minorHAnsi"/>
                <w:sz w:val="22"/>
                <w:szCs w:val="22"/>
              </w:rPr>
            </w:pPr>
          </w:p>
          <w:p w14:paraId="2FC2D650"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The DTU tagging analysis requires WCPO skipjack tagging data, environmental variables, and back-calculated effort data from the CPUE analysis. SPC scientists provided the DTU team with tagging data and environmental variables at the May 2025 workshop in Copenhagen, which will be updated for the 2026 tagging analysis. The back-calculated effort from the CPUE analysis has not been calculated yet, but will be done by SPC scientists. The primary objective of the DTU tagging analysis is on WCPO SKJ tagging data and the assessment due in 2028, but the  simulated datasets from the Indian Ocean YFT study (Goethel et al. 2024) can be used as a basis for evaluating the performance of the DTU spatio-temporal model to estimate temporal stock trends from tagging data.</w:t>
            </w:r>
          </w:p>
          <w:p w14:paraId="60A4797A" w14:textId="77777777" w:rsidR="00B51F8E" w:rsidRPr="002D0864" w:rsidRDefault="00B51F8E" w:rsidP="00081137">
            <w:pPr>
              <w:widowControl w:val="0"/>
              <w:jc w:val="both"/>
              <w:rPr>
                <w:rFonts w:asciiTheme="minorHAnsi" w:eastAsia="Calibri" w:hAnsiTheme="minorHAnsi" w:cstheme="minorHAnsi"/>
                <w:sz w:val="22"/>
                <w:szCs w:val="22"/>
              </w:rPr>
            </w:pPr>
          </w:p>
          <w:p w14:paraId="20D522ED"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Data will be stored in GitHub repositories (small to medium size data), GitHub release assets (large data), or other data repositories (very large data).</w:t>
            </w:r>
          </w:p>
        </w:tc>
      </w:tr>
      <w:tr w:rsidR="00B51F8E" w:rsidRPr="002D0864" w14:paraId="4D398A46"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2F1E7"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Other Related Projects</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6E73B"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 xml:space="preserve">The 2026 work will be conducted using the budget of the P123 scoping project. If additional funds are sourced from external sources this could facilitate greater progress in developing the SPC-IATTC tuna model in 2026, and potential development of an operating model/data generator against which to test performance of the new tuna model as it is developed and refined. </w:t>
            </w:r>
          </w:p>
          <w:p w14:paraId="0CE1CB1B"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Full development work is expected to be conducted in a software development project with a larger budget. A project proposal for the software development project (2027-2030) will be submitted to SC22.</w:t>
            </w:r>
          </w:p>
        </w:tc>
      </w:tr>
      <w:tr w:rsidR="00B51F8E" w:rsidRPr="002D0864" w14:paraId="21F0C617"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A7380"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Collaborations</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DC7B1"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The SPC-IATTC tuna model development is based on collaboration with IATTC, with Mark Maunder in a strategic and technical lead role, along with Arni Magnussons and Nick Davies (SPC), along with selected partners and consultants to design the model. The DTU tagging analysis is based on collaboration with the Technical University of Denmark (DTU), where Tobias Mildenberger and Anders Nielsen are the lead authors and conduct most of the work.</w:t>
            </w:r>
          </w:p>
          <w:p w14:paraId="54D2DB78" w14:textId="77777777" w:rsidR="00B51F8E" w:rsidRPr="002D0864" w:rsidRDefault="00B51F8E" w:rsidP="00081137">
            <w:pPr>
              <w:widowControl w:val="0"/>
              <w:jc w:val="both"/>
              <w:rPr>
                <w:rFonts w:asciiTheme="minorHAnsi" w:eastAsia="Calibri" w:hAnsiTheme="minorHAnsi" w:cstheme="minorHAnsi"/>
                <w:sz w:val="22"/>
                <w:szCs w:val="22"/>
              </w:rPr>
            </w:pPr>
          </w:p>
          <w:p w14:paraId="383A6256" w14:textId="77777777" w:rsidR="00B51F8E" w:rsidRPr="002D0864" w:rsidRDefault="00B51F8E" w:rsidP="00081137">
            <w:pPr>
              <w:jc w:val="both"/>
              <w:rPr>
                <w:rFonts w:asciiTheme="minorHAnsi" w:eastAsia="Times New Roman" w:hAnsiTheme="minorHAnsi" w:cstheme="minorHAnsi"/>
                <w:sz w:val="22"/>
                <w:szCs w:val="22"/>
              </w:rPr>
            </w:pPr>
            <w:r w:rsidRPr="002D0864">
              <w:rPr>
                <w:rFonts w:asciiTheme="minorHAnsi" w:eastAsia="Times New Roman" w:hAnsiTheme="minorHAnsi" w:cstheme="minorHAnsi"/>
                <w:color w:val="000000"/>
                <w:sz w:val="22"/>
                <w:szCs w:val="22"/>
              </w:rPr>
              <w:t>The United States will provide technical contributions to the SPC–IATTC software development stream, including the development of a simulation testing framework to evaluate model performance.</w:t>
            </w:r>
          </w:p>
          <w:p w14:paraId="32DB4B9E" w14:textId="77777777" w:rsidR="00B51F8E" w:rsidRPr="002D0864" w:rsidRDefault="00B51F8E" w:rsidP="00081137">
            <w:pPr>
              <w:widowControl w:val="0"/>
              <w:jc w:val="both"/>
              <w:rPr>
                <w:rFonts w:asciiTheme="minorHAnsi" w:hAnsiTheme="minorHAnsi" w:cstheme="minorHAnsi"/>
                <w:sz w:val="22"/>
                <w:szCs w:val="22"/>
              </w:rPr>
            </w:pPr>
          </w:p>
        </w:tc>
      </w:tr>
      <w:tr w:rsidR="00B51F8E" w:rsidRPr="002D0864" w14:paraId="468702E9"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C2418"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Staff and CVs</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167FC"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SPC: Arni Magnusson and Nick Davies coordinate and contribute to the work. Paul Hamer and Graham Pilling provide guidance, oversight  and support.</w:t>
            </w:r>
          </w:p>
          <w:p w14:paraId="546F2263"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IATTC: Mark Mauder, others to be determined</w:t>
            </w:r>
          </w:p>
        </w:tc>
      </w:tr>
      <w:tr w:rsidR="00B51F8E" w:rsidRPr="002D0864" w14:paraId="43D689F8"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78168"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Risks of Project Not Achieving Objectives</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C47AD"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Risk is low (technical work is achievable) but does depend on suitable funding for the full development phase (2027 onwards). If project objectives turn out to be infeasible or cost-prohibitive (unlikely), other development options will be identified and pursued to me the overriding objective.</w:t>
            </w:r>
          </w:p>
        </w:tc>
      </w:tr>
      <w:tr w:rsidR="00B51F8E" w:rsidRPr="002D0864" w14:paraId="4B8B4F27"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7CBEF"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lastRenderedPageBreak/>
              <w:t>Timeframe</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74553"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The steering group will develop a realistic time frame in discussion with consultants. However, an expected time frame for completion on a new prototype tuna assessment model would be within 5 years. The current TORs is specifically for work in 2026.</w:t>
            </w:r>
          </w:p>
        </w:tc>
      </w:tr>
      <w:tr w:rsidR="00B51F8E" w:rsidRPr="002D0864" w14:paraId="690222E7"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86861" w14:textId="77777777" w:rsidR="00B51F8E" w:rsidRPr="002D0864" w:rsidRDefault="00B51F8E" w:rsidP="00B51F8E">
            <w:pPr>
              <w:widowControl w:val="0"/>
              <w:numPr>
                <w:ilvl w:val="0"/>
                <w:numId w:val="105"/>
              </w:numPr>
              <w:suppressAutoHyphens/>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Budget</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92994"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This TOR would require a budget of 50 K USD from the Commission.</w:t>
            </w:r>
          </w:p>
          <w:tbl>
            <w:tblPr>
              <w:tblW w:w="5959" w:type="dxa"/>
              <w:tblLayout w:type="fixed"/>
              <w:tblLook w:val="0400" w:firstRow="0" w:lastRow="0" w:firstColumn="0" w:lastColumn="0" w:noHBand="0" w:noVBand="1"/>
            </w:tblPr>
            <w:tblGrid>
              <w:gridCol w:w="3308"/>
              <w:gridCol w:w="2651"/>
            </w:tblGrid>
            <w:tr w:rsidR="00B51F8E" w:rsidRPr="002D0864" w14:paraId="4BB86EEF" w14:textId="77777777" w:rsidTr="00081137">
              <w:tc>
                <w:tcPr>
                  <w:tcW w:w="3308" w:type="dxa"/>
                  <w:tcBorders>
                    <w:top w:val="single" w:sz="4" w:space="0" w:color="000000"/>
                    <w:left w:val="single" w:sz="4" w:space="0" w:color="000000"/>
                    <w:bottom w:val="single" w:sz="4" w:space="0" w:color="000000"/>
                    <w:right w:val="single" w:sz="4" w:space="0" w:color="000000"/>
                  </w:tcBorders>
                </w:tcPr>
                <w:p w14:paraId="0D3CF287" w14:textId="77777777" w:rsidR="00B51F8E" w:rsidRPr="002D0864" w:rsidRDefault="00B51F8E" w:rsidP="00081137">
                  <w:pPr>
                    <w:rPr>
                      <w:rFonts w:asciiTheme="minorHAnsi" w:hAnsiTheme="minorHAnsi" w:cstheme="minorHAnsi"/>
                      <w:sz w:val="22"/>
                      <w:szCs w:val="22"/>
                    </w:rPr>
                  </w:pPr>
                  <w:r w:rsidRPr="002D0864">
                    <w:rPr>
                      <w:rFonts w:asciiTheme="minorHAnsi" w:eastAsia="Calibri" w:hAnsiTheme="minorHAnsi" w:cstheme="minorHAnsi"/>
                      <w:b/>
                      <w:sz w:val="22"/>
                      <w:szCs w:val="22"/>
                    </w:rPr>
                    <w:t>Component</w:t>
                  </w:r>
                </w:p>
              </w:tc>
              <w:tc>
                <w:tcPr>
                  <w:tcW w:w="2651" w:type="dxa"/>
                  <w:tcBorders>
                    <w:top w:val="single" w:sz="4" w:space="0" w:color="000000"/>
                    <w:left w:val="single" w:sz="4" w:space="0" w:color="000000"/>
                    <w:bottom w:val="single" w:sz="4" w:space="0" w:color="000000"/>
                    <w:right w:val="single" w:sz="4" w:space="0" w:color="000000"/>
                  </w:tcBorders>
                </w:tcPr>
                <w:p w14:paraId="7630DDC3" w14:textId="77777777" w:rsidR="00B51F8E" w:rsidRPr="002D0864" w:rsidRDefault="00B51F8E" w:rsidP="00081137">
                  <w:pPr>
                    <w:rPr>
                      <w:rFonts w:asciiTheme="minorHAnsi" w:hAnsiTheme="minorHAnsi" w:cstheme="minorHAnsi"/>
                      <w:sz w:val="22"/>
                      <w:szCs w:val="22"/>
                    </w:rPr>
                  </w:pPr>
                  <w:r w:rsidRPr="002D0864">
                    <w:rPr>
                      <w:rFonts w:asciiTheme="minorHAnsi" w:eastAsia="Calibri" w:hAnsiTheme="minorHAnsi" w:cstheme="minorHAnsi"/>
                      <w:b/>
                      <w:sz w:val="22"/>
                      <w:szCs w:val="22"/>
                    </w:rPr>
                    <w:t>Cost (USD)</w:t>
                  </w:r>
                </w:p>
              </w:tc>
            </w:tr>
            <w:tr w:rsidR="00B51F8E" w:rsidRPr="002D0864" w14:paraId="606D7A42" w14:textId="77777777" w:rsidTr="00081137">
              <w:tc>
                <w:tcPr>
                  <w:tcW w:w="3308" w:type="dxa"/>
                  <w:tcBorders>
                    <w:top w:val="single" w:sz="4" w:space="0" w:color="000000"/>
                    <w:left w:val="single" w:sz="4" w:space="0" w:color="000000"/>
                    <w:bottom w:val="single" w:sz="4" w:space="0" w:color="000000"/>
                    <w:right w:val="single" w:sz="4" w:space="0" w:color="000000"/>
                  </w:tcBorders>
                </w:tcPr>
                <w:p w14:paraId="7D84B2A5"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SPC-IATTC new assessment software design phase work</w:t>
                  </w:r>
                </w:p>
              </w:tc>
              <w:tc>
                <w:tcPr>
                  <w:tcW w:w="2651" w:type="dxa"/>
                  <w:tcBorders>
                    <w:top w:val="single" w:sz="4" w:space="0" w:color="000000"/>
                    <w:left w:val="single" w:sz="4" w:space="0" w:color="000000"/>
                    <w:bottom w:val="single" w:sz="4" w:space="0" w:color="000000"/>
                    <w:right w:val="single" w:sz="4" w:space="0" w:color="000000"/>
                  </w:tcBorders>
                </w:tcPr>
                <w:p w14:paraId="66C64C64"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20 K</w:t>
                  </w:r>
                </w:p>
              </w:tc>
            </w:tr>
            <w:tr w:rsidR="00B51F8E" w:rsidRPr="002D0864" w14:paraId="3B24E457" w14:textId="77777777" w:rsidTr="00081137">
              <w:tc>
                <w:tcPr>
                  <w:tcW w:w="3308" w:type="dxa"/>
                  <w:tcBorders>
                    <w:top w:val="single" w:sz="4" w:space="0" w:color="000000"/>
                    <w:left w:val="single" w:sz="4" w:space="0" w:color="000000"/>
                    <w:bottom w:val="single" w:sz="4" w:space="0" w:color="000000"/>
                    <w:right w:val="single" w:sz="4" w:space="0" w:color="000000"/>
                  </w:tcBorders>
                </w:tcPr>
                <w:p w14:paraId="62F81F53"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Analyze WCPO skipjack tags</w:t>
                  </w:r>
                </w:p>
              </w:tc>
              <w:tc>
                <w:tcPr>
                  <w:tcW w:w="2651" w:type="dxa"/>
                  <w:tcBorders>
                    <w:top w:val="single" w:sz="4" w:space="0" w:color="000000"/>
                    <w:left w:val="single" w:sz="4" w:space="0" w:color="000000"/>
                    <w:bottom w:val="single" w:sz="4" w:space="0" w:color="000000"/>
                    <w:right w:val="single" w:sz="4" w:space="0" w:color="000000"/>
                  </w:tcBorders>
                </w:tcPr>
                <w:p w14:paraId="63D69BD3"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15 K</w:t>
                  </w:r>
                </w:p>
              </w:tc>
            </w:tr>
            <w:tr w:rsidR="00B51F8E" w:rsidRPr="002D0864" w14:paraId="045E2F21" w14:textId="77777777" w:rsidTr="00081137">
              <w:tc>
                <w:tcPr>
                  <w:tcW w:w="3308" w:type="dxa"/>
                  <w:tcBorders>
                    <w:top w:val="single" w:sz="4" w:space="0" w:color="000000"/>
                    <w:left w:val="single" w:sz="4" w:space="0" w:color="000000"/>
                    <w:bottom w:val="single" w:sz="4" w:space="0" w:color="000000"/>
                    <w:right w:val="single" w:sz="4" w:space="0" w:color="000000"/>
                  </w:tcBorders>
                </w:tcPr>
                <w:p w14:paraId="1158ACA8"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SPC staff and management </w:t>
                  </w:r>
                </w:p>
              </w:tc>
              <w:tc>
                <w:tcPr>
                  <w:tcW w:w="2651" w:type="dxa"/>
                  <w:tcBorders>
                    <w:top w:val="single" w:sz="4" w:space="0" w:color="000000"/>
                    <w:left w:val="single" w:sz="4" w:space="0" w:color="000000"/>
                    <w:bottom w:val="single" w:sz="4" w:space="0" w:color="000000"/>
                    <w:right w:val="single" w:sz="4" w:space="0" w:color="000000"/>
                  </w:tcBorders>
                </w:tcPr>
                <w:p w14:paraId="11E474B6"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15 K</w:t>
                  </w:r>
                </w:p>
              </w:tc>
            </w:tr>
            <w:tr w:rsidR="00B51F8E" w:rsidRPr="002D0864" w14:paraId="7B2BDF03" w14:textId="77777777" w:rsidTr="00081137">
              <w:trPr>
                <w:trHeight w:val="420"/>
              </w:trPr>
              <w:tc>
                <w:tcPr>
                  <w:tcW w:w="3308" w:type="dxa"/>
                  <w:tcBorders>
                    <w:top w:val="single" w:sz="4" w:space="0" w:color="000000"/>
                    <w:left w:val="single" w:sz="4" w:space="0" w:color="000000"/>
                    <w:bottom w:val="single" w:sz="4" w:space="0" w:color="000000"/>
                    <w:right w:val="single" w:sz="4" w:space="0" w:color="000000"/>
                  </w:tcBorders>
                </w:tcPr>
                <w:p w14:paraId="2C42C3A1"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Total</w:t>
                  </w:r>
                </w:p>
              </w:tc>
              <w:tc>
                <w:tcPr>
                  <w:tcW w:w="2651" w:type="dxa"/>
                  <w:tcBorders>
                    <w:top w:val="single" w:sz="4" w:space="0" w:color="000000"/>
                    <w:left w:val="single" w:sz="4" w:space="0" w:color="000000"/>
                    <w:bottom w:val="single" w:sz="4" w:space="0" w:color="000000"/>
                    <w:right w:val="single" w:sz="4" w:space="0" w:color="000000"/>
                  </w:tcBorders>
                </w:tcPr>
                <w:p w14:paraId="1857CBA3" w14:textId="77777777" w:rsidR="00B51F8E" w:rsidRPr="002D0864" w:rsidRDefault="00B51F8E" w:rsidP="00081137">
                  <w:pPr>
                    <w:rPr>
                      <w:rFonts w:asciiTheme="minorHAnsi" w:eastAsia="Calibri" w:hAnsiTheme="minorHAnsi" w:cstheme="minorHAnsi"/>
                      <w:sz w:val="22"/>
                      <w:szCs w:val="22"/>
                    </w:rPr>
                  </w:pPr>
                  <w:r w:rsidRPr="002D0864">
                    <w:rPr>
                      <w:rFonts w:asciiTheme="minorHAnsi" w:eastAsia="Calibri" w:hAnsiTheme="minorHAnsi" w:cstheme="minorHAnsi"/>
                      <w:sz w:val="22"/>
                      <w:szCs w:val="22"/>
                    </w:rPr>
                    <w:t>50 K</w:t>
                  </w:r>
                </w:p>
              </w:tc>
            </w:tr>
          </w:tbl>
          <w:p w14:paraId="5D177C23" w14:textId="77777777" w:rsidR="00B51F8E" w:rsidRPr="002D0864" w:rsidRDefault="00B51F8E" w:rsidP="00081137">
            <w:pPr>
              <w:ind w:right="454"/>
              <w:rPr>
                <w:rFonts w:asciiTheme="minorHAnsi" w:eastAsia="Calibri" w:hAnsiTheme="minorHAnsi" w:cstheme="minorHAnsi"/>
                <w:sz w:val="22"/>
                <w:szCs w:val="22"/>
              </w:rPr>
            </w:pPr>
          </w:p>
        </w:tc>
      </w:tr>
      <w:tr w:rsidR="00B51F8E" w:rsidRPr="002D0864" w14:paraId="522309F6" w14:textId="77777777" w:rsidTr="00081137">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1F01B" w14:textId="77777777" w:rsidR="00B51F8E" w:rsidRPr="002D0864" w:rsidRDefault="00B51F8E" w:rsidP="00B51F8E">
            <w:pPr>
              <w:widowControl w:val="0"/>
              <w:numPr>
                <w:ilvl w:val="0"/>
                <w:numId w:val="105"/>
              </w:numPr>
              <w:suppressAutoHyphens/>
              <w:spacing w:line="276" w:lineRule="auto"/>
              <w:jc w:val="both"/>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References</w:t>
            </w:r>
            <w:r w:rsidRPr="002D0864">
              <w:rPr>
                <w:rFonts w:asciiTheme="minorHAnsi" w:eastAsia="Calibri" w:hAnsiTheme="minorHAnsi" w:cstheme="minorHAnsi"/>
                <w:color w:val="000000"/>
                <w:sz w:val="22"/>
                <w:szCs w:val="22"/>
              </w:rPr>
              <w:t xml:space="preserve"> </w:t>
            </w:r>
            <w:r w:rsidRPr="002D0864">
              <w:rPr>
                <w:rFonts w:asciiTheme="minorHAnsi" w:eastAsia="Calibri" w:hAnsiTheme="minorHAnsi" w:cstheme="minorHAnsi"/>
                <w:color w:val="000000"/>
                <w:sz w:val="22"/>
                <w:szCs w:val="22"/>
              </w:rPr>
              <w:br/>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4FCC5" w14:textId="77777777" w:rsidR="00B51F8E" w:rsidRPr="002D0864" w:rsidRDefault="00B51F8E" w:rsidP="00081137">
            <w:pPr>
              <w:widowControl w:val="0"/>
              <w:jc w:val="both"/>
              <w:rPr>
                <w:rFonts w:asciiTheme="minorHAnsi" w:hAnsiTheme="minorHAnsi" w:cstheme="minorHAnsi"/>
                <w:sz w:val="22"/>
                <w:szCs w:val="22"/>
                <w:u w:val="single"/>
              </w:rPr>
            </w:pPr>
            <w:r w:rsidRPr="002D0864">
              <w:rPr>
                <w:rFonts w:asciiTheme="minorHAnsi" w:eastAsia="Calibri" w:hAnsiTheme="minorHAnsi" w:cstheme="minorHAnsi"/>
                <w:sz w:val="22"/>
                <w:szCs w:val="22"/>
                <w:u w:val="single"/>
              </w:rPr>
              <w:t>SPC-IATTC tuna software</w:t>
            </w:r>
          </w:p>
          <w:p w14:paraId="1041FDEA"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Magnusson, A., N. Davies, G. Pilling, and P. Hamer. 2025. Scoping the next generation of tuna stock assessment software: Progress report (Project 123). WCPFC-SC21-2025/SA-WP-01.</w:t>
            </w:r>
          </w:p>
          <w:p w14:paraId="4EB6C6A9" w14:textId="77777777" w:rsidR="00B51F8E" w:rsidRPr="002D0864" w:rsidRDefault="00B51F8E" w:rsidP="00081137">
            <w:pPr>
              <w:widowControl w:val="0"/>
              <w:jc w:val="both"/>
              <w:rPr>
                <w:rFonts w:asciiTheme="minorHAnsi" w:eastAsia="Calibri" w:hAnsiTheme="minorHAnsi" w:cstheme="minorHAnsi"/>
                <w:sz w:val="22"/>
                <w:szCs w:val="22"/>
              </w:rPr>
            </w:pPr>
          </w:p>
          <w:p w14:paraId="54F01444" w14:textId="77777777" w:rsidR="00B51F8E" w:rsidRPr="002D0864" w:rsidRDefault="00B51F8E" w:rsidP="00081137">
            <w:pPr>
              <w:widowControl w:val="0"/>
              <w:jc w:val="both"/>
              <w:rPr>
                <w:rFonts w:asciiTheme="minorHAnsi" w:hAnsiTheme="minorHAnsi" w:cstheme="minorHAnsi"/>
                <w:sz w:val="22"/>
                <w:szCs w:val="22"/>
                <w:u w:val="single"/>
              </w:rPr>
            </w:pPr>
            <w:r w:rsidRPr="002D0864">
              <w:rPr>
                <w:rFonts w:asciiTheme="minorHAnsi" w:eastAsia="Calibri" w:hAnsiTheme="minorHAnsi" w:cstheme="minorHAnsi"/>
                <w:sz w:val="22"/>
                <w:szCs w:val="22"/>
                <w:u w:val="single"/>
              </w:rPr>
              <w:t>DTU tagging analysis</w:t>
            </w:r>
          </w:p>
          <w:p w14:paraId="19464A80" w14:textId="77777777" w:rsidR="00B51F8E" w:rsidRPr="002D0864" w:rsidRDefault="00B51F8E" w:rsidP="00081137">
            <w:pPr>
              <w:widowControl w:val="0"/>
              <w:jc w:val="both"/>
              <w:rPr>
                <w:rFonts w:asciiTheme="minorHAnsi" w:hAnsiTheme="minorHAnsi" w:cstheme="minorHAnsi"/>
                <w:sz w:val="22"/>
                <w:szCs w:val="22"/>
              </w:rPr>
            </w:pPr>
            <w:r w:rsidRPr="002D0864">
              <w:rPr>
                <w:rFonts w:asciiTheme="minorHAnsi" w:eastAsia="Calibri" w:hAnsiTheme="minorHAnsi" w:cstheme="minorHAnsi"/>
                <w:sz w:val="22"/>
                <w:szCs w:val="22"/>
              </w:rPr>
              <w:t>Mildenberger, T., A. Nielsen, and M. Maunder. 2024. A spatiotemporal Petersen-type model for skipjack in the EPO. IATTC Doc. SAC-15 INF-G.</w:t>
            </w:r>
          </w:p>
          <w:p w14:paraId="38A4C327" w14:textId="77777777" w:rsidR="00B51F8E" w:rsidRPr="002D0864" w:rsidRDefault="00B51F8E" w:rsidP="00081137">
            <w:pPr>
              <w:widowControl w:val="0"/>
              <w:jc w:val="both"/>
              <w:rPr>
                <w:rFonts w:asciiTheme="minorHAnsi" w:eastAsia="Calibri" w:hAnsiTheme="minorHAnsi" w:cstheme="minorHAnsi"/>
                <w:sz w:val="22"/>
                <w:szCs w:val="22"/>
              </w:rPr>
            </w:pPr>
          </w:p>
          <w:p w14:paraId="23DF80EB" w14:textId="77777777" w:rsidR="00B51F8E" w:rsidRPr="002D0864" w:rsidRDefault="00B51F8E" w:rsidP="00081137">
            <w:pPr>
              <w:widowControl w:val="0"/>
              <w:jc w:val="both"/>
              <w:rPr>
                <w:rFonts w:asciiTheme="minorHAnsi" w:eastAsia="Calibri" w:hAnsiTheme="minorHAnsi" w:cstheme="minorHAnsi"/>
                <w:sz w:val="22"/>
                <w:szCs w:val="22"/>
                <w:u w:val="single"/>
              </w:rPr>
            </w:pPr>
            <w:r w:rsidRPr="002D0864">
              <w:rPr>
                <w:rFonts w:asciiTheme="minorHAnsi" w:eastAsia="Calibri" w:hAnsiTheme="minorHAnsi" w:cstheme="minorHAnsi"/>
                <w:sz w:val="22"/>
                <w:szCs w:val="22"/>
                <w:u w:val="single"/>
              </w:rPr>
              <w:t>Indian Ocean simulation study</w:t>
            </w:r>
          </w:p>
          <w:p w14:paraId="5061715D" w14:textId="77777777" w:rsidR="00B51F8E" w:rsidRPr="002D0864" w:rsidRDefault="00B51F8E" w:rsidP="00081137">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Goethel, D.R. et al. 2024. ‘</w:t>
            </w:r>
            <w:proofErr w:type="spellStart"/>
            <w:r w:rsidRPr="002D0864">
              <w:rPr>
                <w:rFonts w:asciiTheme="minorHAnsi" w:eastAsia="Calibri" w:hAnsiTheme="minorHAnsi" w:cstheme="minorHAnsi"/>
                <w:sz w:val="22"/>
                <w:szCs w:val="22"/>
              </w:rPr>
              <w:t>Drivin</w:t>
            </w:r>
            <w:proofErr w:type="spellEnd"/>
            <w:r w:rsidRPr="002D0864">
              <w:rPr>
                <w:rFonts w:asciiTheme="minorHAnsi" w:eastAsia="Calibri" w:hAnsiTheme="minorHAnsi" w:cstheme="minorHAnsi"/>
                <w:sz w:val="22"/>
                <w:szCs w:val="22"/>
              </w:rPr>
              <w:t xml:space="preserve">' with your eyes closed’: Results from an international, blinded simulation experiment to evaluate spatial stock assessments. Fish and Fisheries 25:471-490. </w:t>
            </w:r>
            <w:hyperlink r:id="rId14" w:history="1">
              <w:r w:rsidRPr="002D0864">
                <w:rPr>
                  <w:rFonts w:asciiTheme="minorHAnsi" w:eastAsia="Calibri" w:hAnsiTheme="minorHAnsi" w:cstheme="minorHAnsi"/>
                  <w:sz w:val="22"/>
                  <w:szCs w:val="22"/>
                </w:rPr>
                <w:t>https://doi.org/10.1111/faf.12819</w:t>
              </w:r>
            </w:hyperlink>
          </w:p>
          <w:p w14:paraId="4546ED41" w14:textId="77777777" w:rsidR="00B51F8E" w:rsidRPr="002D0864" w:rsidRDefault="00B51F8E" w:rsidP="00081137">
            <w:pPr>
              <w:widowControl w:val="0"/>
              <w:jc w:val="both"/>
              <w:rPr>
                <w:rFonts w:asciiTheme="minorHAnsi" w:eastAsia="Calibri" w:hAnsiTheme="minorHAnsi" w:cstheme="minorHAnsi"/>
                <w:sz w:val="22"/>
                <w:szCs w:val="22"/>
              </w:rPr>
            </w:pPr>
          </w:p>
          <w:p w14:paraId="4D08A2BD" w14:textId="77777777" w:rsidR="00B51F8E" w:rsidRPr="002D0864" w:rsidRDefault="00B51F8E" w:rsidP="00081137">
            <w:pPr>
              <w:widowControl w:val="0"/>
              <w:spacing w:after="120"/>
              <w:ind w:left="397" w:hanging="397"/>
              <w:jc w:val="both"/>
              <w:rPr>
                <w:rFonts w:asciiTheme="minorHAnsi" w:eastAsia="Calibri" w:hAnsiTheme="minorHAnsi" w:cstheme="minorHAnsi"/>
                <w:sz w:val="22"/>
                <w:szCs w:val="22"/>
                <w:u w:val="single"/>
              </w:rPr>
            </w:pPr>
            <w:r w:rsidRPr="002D0864">
              <w:rPr>
                <w:rFonts w:asciiTheme="minorHAnsi" w:eastAsia="Calibri" w:hAnsiTheme="minorHAnsi" w:cstheme="minorHAnsi"/>
                <w:sz w:val="22"/>
                <w:szCs w:val="22"/>
                <w:u w:val="single"/>
              </w:rPr>
              <w:t>Scoping project website</w:t>
            </w:r>
          </w:p>
          <w:p w14:paraId="5F581B7A" w14:textId="77777777" w:rsidR="00B51F8E" w:rsidRPr="002D0864" w:rsidRDefault="00B51F8E" w:rsidP="00081137">
            <w:pPr>
              <w:widowControl w:val="0"/>
              <w:spacing w:after="120"/>
              <w:ind w:left="397" w:hanging="397"/>
              <w:jc w:val="both"/>
              <w:rPr>
                <w:rFonts w:asciiTheme="minorHAnsi" w:eastAsia="Calibri" w:hAnsiTheme="minorHAnsi" w:cstheme="minorHAnsi"/>
                <w:color w:val="0000FF"/>
                <w:sz w:val="22"/>
                <w:szCs w:val="22"/>
                <w:u w:val="single"/>
              </w:rPr>
            </w:pPr>
            <w:hyperlink r:id="rId15">
              <w:r w:rsidRPr="002D0864">
                <w:rPr>
                  <w:rStyle w:val="Hyperlink"/>
                  <w:rFonts w:asciiTheme="minorHAnsi" w:eastAsia="Calibri" w:hAnsiTheme="minorHAnsi" w:cstheme="minorHAnsi"/>
                  <w:sz w:val="22"/>
                  <w:szCs w:val="22"/>
                </w:rPr>
                <w:t>https://github.com/PacificCommunity/ofp-sam-transition-plan</w:t>
              </w:r>
            </w:hyperlink>
          </w:p>
        </w:tc>
      </w:tr>
    </w:tbl>
    <w:p w14:paraId="2541F8C3" w14:textId="77777777" w:rsidR="00B51F8E" w:rsidRPr="002D0864" w:rsidRDefault="00B51F8E" w:rsidP="00B51F8E">
      <w:pPr>
        <w:widowControl w:val="0"/>
        <w:jc w:val="both"/>
        <w:rPr>
          <w:rFonts w:asciiTheme="minorHAnsi" w:eastAsia="Calibri" w:hAnsiTheme="minorHAnsi" w:cstheme="minorHAnsi"/>
          <w:color w:val="000000"/>
          <w:sz w:val="22"/>
          <w:szCs w:val="22"/>
        </w:rPr>
      </w:pPr>
    </w:p>
    <w:p w14:paraId="142E665B" w14:textId="77777777" w:rsidR="00A23DE0" w:rsidRPr="002D0864" w:rsidRDefault="00A23DE0" w:rsidP="00FA2339">
      <w:pPr>
        <w:widowControl w:val="0"/>
        <w:adjustRightInd w:val="0"/>
        <w:snapToGrid w:val="0"/>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838"/>
        <w:gridCol w:w="7178"/>
      </w:tblGrid>
      <w:tr w:rsidR="006C30DC" w:rsidRPr="002D0864" w14:paraId="4D7291B5" w14:textId="77777777" w:rsidTr="00AB7507">
        <w:tc>
          <w:tcPr>
            <w:tcW w:w="1838" w:type="dxa"/>
            <w:shd w:val="clear" w:color="auto" w:fill="FBD4B4" w:themeFill="accent6" w:themeFillTint="66"/>
            <w:vAlign w:val="center"/>
          </w:tcPr>
          <w:p w14:paraId="5B6B53AC" w14:textId="6B66F10F" w:rsidR="006C30DC" w:rsidRPr="002D0864" w:rsidRDefault="006C30DC" w:rsidP="00FA2339">
            <w:pPr>
              <w:pStyle w:val="Heading2"/>
              <w:keepNext w:val="0"/>
              <w:widowControl w:val="0"/>
              <w:numPr>
                <w:ilvl w:val="0"/>
                <w:numId w:val="0"/>
              </w:numPr>
              <w:adjustRightInd w:val="0"/>
              <w:snapToGrid w:val="0"/>
              <w:spacing w:before="0" w:after="0"/>
              <w:ind w:left="-14"/>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Project P</w:t>
            </w:r>
            <w:r w:rsidR="00B26367" w:rsidRPr="002D0864">
              <w:rPr>
                <w:rFonts w:asciiTheme="minorHAnsi" w:hAnsiTheme="minorHAnsi" w:cstheme="minorHAnsi"/>
                <w:i w:val="0"/>
                <w:iCs w:val="0"/>
                <w:sz w:val="22"/>
                <w:szCs w:val="22"/>
              </w:rPr>
              <w:t>125</w:t>
            </w:r>
          </w:p>
          <w:p w14:paraId="1A2BAD8E" w14:textId="77777777" w:rsidR="00B26367" w:rsidRPr="002D0864" w:rsidRDefault="00B26367" w:rsidP="00FA2339">
            <w:pPr>
              <w:widowControl w:val="0"/>
              <w:adjustRightInd w:val="0"/>
              <w:snapToGrid w:val="0"/>
              <w:rPr>
                <w:rFonts w:asciiTheme="minorHAnsi" w:hAnsiTheme="minorHAnsi" w:cstheme="minorHAnsi"/>
                <w:b/>
                <w:bCs/>
                <w:sz w:val="22"/>
                <w:szCs w:val="22"/>
              </w:rPr>
            </w:pPr>
          </w:p>
          <w:p w14:paraId="4794C8E4" w14:textId="77777777" w:rsidR="00AB7507" w:rsidRPr="002D0864" w:rsidRDefault="00AB7507" w:rsidP="00FA2339">
            <w:pPr>
              <w:widowControl w:val="0"/>
              <w:adjustRightInd w:val="0"/>
              <w:snapToGrid w:val="0"/>
              <w:rPr>
                <w:rFonts w:asciiTheme="minorHAnsi" w:hAnsiTheme="minorHAnsi" w:cstheme="minorHAnsi"/>
                <w:b/>
                <w:bCs/>
                <w:sz w:val="22"/>
                <w:szCs w:val="22"/>
              </w:rPr>
            </w:pPr>
          </w:p>
          <w:p w14:paraId="3E28DBF9" w14:textId="6C4E7D59" w:rsidR="00092114" w:rsidRPr="002D0864" w:rsidRDefault="00B26367" w:rsidP="00FA2339">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Ongoing</w:t>
            </w:r>
          </w:p>
        </w:tc>
        <w:tc>
          <w:tcPr>
            <w:tcW w:w="7178" w:type="dxa"/>
            <w:shd w:val="clear" w:color="auto" w:fill="FBD4B4" w:themeFill="accent6" w:themeFillTint="66"/>
            <w:vAlign w:val="center"/>
          </w:tcPr>
          <w:p w14:paraId="772CF0FE" w14:textId="45662166" w:rsidR="006C30DC" w:rsidRPr="002D0864" w:rsidRDefault="006C30DC" w:rsidP="00FA2339">
            <w:pPr>
              <w:pStyle w:val="Heading2"/>
              <w:keepNext w:val="0"/>
              <w:widowControl w:val="0"/>
              <w:numPr>
                <w:ilvl w:val="0"/>
                <w:numId w:val="0"/>
              </w:numPr>
              <w:adjustRightInd w:val="0"/>
              <w:snapToGrid w:val="0"/>
              <w:spacing w:before="0" w:after="0"/>
              <w:ind w:left="-14"/>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Biology of South Pacific striped marlin, blue marlin, black marlin, shortbill spearfish and sailfish in the WCPO from longline fisheries</w:t>
            </w:r>
            <w:r w:rsidR="00FB07A9" w:rsidRPr="002D0864">
              <w:rPr>
                <w:rFonts w:asciiTheme="minorHAnsi" w:hAnsiTheme="minorHAnsi" w:cstheme="minorHAnsi"/>
                <w:i w:val="0"/>
                <w:iCs w:val="0"/>
                <w:color w:val="EE0000"/>
                <w:sz w:val="22"/>
                <w:szCs w:val="22"/>
              </w:rPr>
              <w:t xml:space="preserve"> </w:t>
            </w:r>
            <w:r w:rsidR="00FB07A9" w:rsidRPr="002D0864">
              <w:rPr>
                <w:rFonts w:asciiTheme="minorHAnsi" w:hAnsiTheme="minorHAnsi" w:cstheme="minorHAnsi"/>
                <w:i w:val="0"/>
                <w:iCs w:val="0"/>
                <w:color w:val="EE0000"/>
                <w:sz w:val="22"/>
                <w:szCs w:val="22"/>
                <w:highlight w:val="yellow"/>
              </w:rPr>
              <w:t>– to be updated for extension (SPC)</w:t>
            </w:r>
          </w:p>
          <w:p w14:paraId="7AEF11FF" w14:textId="77777777" w:rsidR="00AB7507" w:rsidRPr="002D0864" w:rsidRDefault="00AB7507" w:rsidP="00AB7507">
            <w:pPr>
              <w:rPr>
                <w:rFonts w:asciiTheme="minorHAnsi" w:hAnsiTheme="minorHAnsi" w:cstheme="minorHAnsi"/>
                <w:sz w:val="22"/>
                <w:szCs w:val="22"/>
              </w:rPr>
            </w:pPr>
          </w:p>
          <w:p w14:paraId="408BC788" w14:textId="7B7B6774" w:rsidR="00092114" w:rsidRPr="002D0864" w:rsidRDefault="00092114" w:rsidP="00FA2339">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Priority ranking</w:t>
            </w:r>
          </w:p>
        </w:tc>
      </w:tr>
      <w:tr w:rsidR="006C30DC" w:rsidRPr="002D0864" w14:paraId="64D401DA" w14:textId="77777777" w:rsidTr="00262F25">
        <w:tc>
          <w:tcPr>
            <w:tcW w:w="1838" w:type="dxa"/>
            <w:vAlign w:val="center"/>
          </w:tcPr>
          <w:p w14:paraId="3F4CBCC6"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Objectives</w:t>
            </w:r>
          </w:p>
        </w:tc>
        <w:tc>
          <w:tcPr>
            <w:tcW w:w="7178" w:type="dxa"/>
            <w:vAlign w:val="center"/>
          </w:tcPr>
          <w:p w14:paraId="7DF2C09B"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b w:val="0"/>
                <w:bCs w:val="0"/>
                <w:i w:val="0"/>
                <w:iCs w:val="0"/>
                <w:sz w:val="22"/>
                <w:szCs w:val="22"/>
              </w:rPr>
            </w:pPr>
            <w:r w:rsidRPr="002D0864">
              <w:rPr>
                <w:rFonts w:asciiTheme="minorHAnsi" w:hAnsiTheme="minorHAnsi" w:cstheme="minorHAnsi"/>
                <w:b w:val="0"/>
                <w:bCs w:val="0"/>
                <w:i w:val="0"/>
                <w:iCs w:val="0"/>
                <w:sz w:val="22"/>
                <w:szCs w:val="22"/>
              </w:rPr>
              <w:t xml:space="preserve">Collect biological samples from billfish in the WCPO and analyse them to get estimates for growth and maturity. </w:t>
            </w:r>
          </w:p>
        </w:tc>
      </w:tr>
      <w:tr w:rsidR="006C30DC" w:rsidRPr="002D0864" w14:paraId="397D95EC" w14:textId="77777777" w:rsidTr="00262F25">
        <w:tc>
          <w:tcPr>
            <w:tcW w:w="1838" w:type="dxa"/>
            <w:vAlign w:val="center"/>
          </w:tcPr>
          <w:p w14:paraId="3457F8AA"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Notes</w:t>
            </w:r>
          </w:p>
        </w:tc>
        <w:tc>
          <w:tcPr>
            <w:tcW w:w="7178" w:type="dxa"/>
            <w:vAlign w:val="center"/>
          </w:tcPr>
          <w:p w14:paraId="2DEB5DE3" w14:textId="1BBA4C73"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b w:val="0"/>
                <w:bCs w:val="0"/>
                <w:i w:val="0"/>
                <w:iCs w:val="0"/>
                <w:sz w:val="22"/>
                <w:szCs w:val="22"/>
              </w:rPr>
            </w:pPr>
            <w:r w:rsidRPr="002D0864">
              <w:rPr>
                <w:rFonts w:asciiTheme="minorHAnsi" w:hAnsiTheme="minorHAnsi" w:cstheme="minorHAnsi"/>
                <w:b w:val="0"/>
                <w:bCs w:val="0"/>
                <w:i w:val="0"/>
                <w:iCs w:val="0"/>
                <w:sz w:val="22"/>
                <w:szCs w:val="22"/>
              </w:rPr>
              <w:t xml:space="preserve">At SC19 heads of delegations were surveyed SC19 survey respondents were asked to rank projects within the Billfish Research Plan (BRP) this work was given a high priority within the BRP. </w:t>
            </w:r>
          </w:p>
        </w:tc>
      </w:tr>
      <w:tr w:rsidR="006C30DC" w:rsidRPr="002D0864" w14:paraId="3077C115" w14:textId="77777777" w:rsidTr="00262F25">
        <w:tc>
          <w:tcPr>
            <w:tcW w:w="1838" w:type="dxa"/>
            <w:vAlign w:val="center"/>
          </w:tcPr>
          <w:p w14:paraId="21ED4B03"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Rationale</w:t>
            </w:r>
          </w:p>
        </w:tc>
        <w:tc>
          <w:tcPr>
            <w:tcW w:w="7178" w:type="dxa"/>
            <w:vAlign w:val="center"/>
          </w:tcPr>
          <w:p w14:paraId="2763887C"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b w:val="0"/>
                <w:bCs w:val="0"/>
                <w:i w:val="0"/>
                <w:iCs w:val="0"/>
                <w:sz w:val="22"/>
                <w:szCs w:val="22"/>
              </w:rPr>
            </w:pPr>
            <w:r w:rsidRPr="002D0864">
              <w:rPr>
                <w:rFonts w:asciiTheme="minorHAnsi" w:hAnsiTheme="minorHAnsi" w:cstheme="minorHAnsi"/>
                <w:b w:val="0"/>
                <w:bCs w:val="0"/>
                <w:i w:val="0"/>
                <w:iCs w:val="0"/>
                <w:sz w:val="22"/>
                <w:szCs w:val="22"/>
              </w:rPr>
              <w:t>Collect samples (fin spines and otoliths, maturity stages) and then undertake age growth and reproductive analyses to improve growth and maturity parameters to inform productivity rates of this species. Length-weight and length-length conversion factor data collection for billfish to improve conversion factor information across all five species.</w:t>
            </w:r>
          </w:p>
        </w:tc>
      </w:tr>
      <w:tr w:rsidR="006C30DC" w:rsidRPr="002D0864" w14:paraId="76B10262" w14:textId="77777777" w:rsidTr="00262F25">
        <w:tc>
          <w:tcPr>
            <w:tcW w:w="1838" w:type="dxa"/>
            <w:vAlign w:val="center"/>
          </w:tcPr>
          <w:p w14:paraId="7D3719C4"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Assumptions</w:t>
            </w:r>
          </w:p>
        </w:tc>
        <w:tc>
          <w:tcPr>
            <w:tcW w:w="7178" w:type="dxa"/>
            <w:vAlign w:val="center"/>
          </w:tcPr>
          <w:p w14:paraId="45E47DEC" w14:textId="77777777" w:rsidR="006C30DC" w:rsidRPr="002D0864" w:rsidRDefault="006C30DC" w:rsidP="00FA2339">
            <w:pPr>
              <w:widowControl w:val="0"/>
              <w:adjustRightInd w:val="0"/>
              <w:snapToGrid w:val="0"/>
              <w:ind w:left="-17"/>
              <w:jc w:val="both"/>
              <w:rPr>
                <w:rFonts w:asciiTheme="minorHAnsi" w:eastAsia="SimSun" w:hAnsiTheme="minorHAnsi" w:cstheme="minorHAnsi"/>
                <w:sz w:val="22"/>
                <w:szCs w:val="22"/>
                <w:lang w:val="en-AU" w:eastAsia="en-NZ"/>
              </w:rPr>
            </w:pPr>
            <w:bookmarkStart w:id="8" w:name="_Hlk171517508"/>
            <w:r w:rsidRPr="002D0864">
              <w:rPr>
                <w:rFonts w:asciiTheme="minorHAnsi" w:eastAsia="SimSun" w:hAnsiTheme="minorHAnsi" w:cstheme="minorHAnsi"/>
                <w:sz w:val="22"/>
                <w:szCs w:val="22"/>
                <w:lang w:val="en-AU" w:eastAsia="en-NZ"/>
              </w:rPr>
              <w:t>Observers can be trained and deployed to collect these data in the relevant areas, noting the difficulty in extraction of otoliths from billfish.</w:t>
            </w:r>
            <w:bookmarkEnd w:id="8"/>
            <w:r w:rsidRPr="002D0864">
              <w:rPr>
                <w:rFonts w:asciiTheme="minorHAnsi" w:eastAsia="SimSun" w:hAnsiTheme="minorHAnsi" w:cstheme="minorHAnsi"/>
                <w:sz w:val="22"/>
                <w:szCs w:val="22"/>
                <w:lang w:val="en-AU" w:eastAsia="en-NZ"/>
              </w:rPr>
              <w:t xml:space="preserve"> </w:t>
            </w:r>
          </w:p>
          <w:p w14:paraId="69BF9B2D" w14:textId="77777777" w:rsidR="006C30DC" w:rsidRPr="002D0864" w:rsidRDefault="006C30DC" w:rsidP="00FA2339">
            <w:pPr>
              <w:widowControl w:val="0"/>
              <w:adjustRightInd w:val="0"/>
              <w:snapToGrid w:val="0"/>
              <w:ind w:left="-17"/>
              <w:jc w:val="both"/>
              <w:rPr>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lastRenderedPageBreak/>
              <w:t xml:space="preserve">Materials can be sent back to SPC for analysis. </w:t>
            </w:r>
          </w:p>
        </w:tc>
      </w:tr>
      <w:tr w:rsidR="006C30DC" w:rsidRPr="002D0864" w14:paraId="5BE25CA7" w14:textId="77777777" w:rsidTr="00262F25">
        <w:tc>
          <w:tcPr>
            <w:tcW w:w="1838" w:type="dxa"/>
            <w:vAlign w:val="center"/>
          </w:tcPr>
          <w:p w14:paraId="7FB55F29"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Scope</w:t>
            </w:r>
          </w:p>
        </w:tc>
        <w:tc>
          <w:tcPr>
            <w:tcW w:w="7178" w:type="dxa"/>
            <w:vAlign w:val="center"/>
          </w:tcPr>
          <w:p w14:paraId="6C10A7F2" w14:textId="77777777" w:rsidR="006C30DC" w:rsidRPr="002D0864" w:rsidRDefault="006C30DC" w:rsidP="00FA2339">
            <w:pPr>
              <w:widowControl w:val="0"/>
              <w:adjustRightInd w:val="0"/>
              <w:snapToGrid w:val="0"/>
              <w:ind w:left="-17"/>
              <w:jc w:val="both"/>
              <w:rPr>
                <w:rFonts w:asciiTheme="minorHAnsi" w:hAnsiTheme="minorHAnsi" w:cstheme="minorHAnsi"/>
                <w:sz w:val="22"/>
                <w:szCs w:val="22"/>
              </w:rPr>
            </w:pPr>
            <w:r w:rsidRPr="002D0864">
              <w:rPr>
                <w:rFonts w:asciiTheme="minorHAnsi" w:hAnsiTheme="minorHAnsi" w:cstheme="minorHAnsi"/>
                <w:sz w:val="22"/>
                <w:szCs w:val="22"/>
              </w:rPr>
              <w:t xml:space="preserve">Use the results from SC20-SA-IP-13 to plan the spatio-temporal data collection. </w:t>
            </w:r>
          </w:p>
          <w:p w14:paraId="5607D916" w14:textId="77777777" w:rsidR="006C30DC" w:rsidRPr="002D0864" w:rsidRDefault="006C30DC" w:rsidP="00FA2339">
            <w:pPr>
              <w:widowControl w:val="0"/>
              <w:adjustRightInd w:val="0"/>
              <w:snapToGrid w:val="0"/>
              <w:ind w:left="-17"/>
              <w:jc w:val="both"/>
              <w:rPr>
                <w:rFonts w:asciiTheme="minorHAnsi" w:hAnsiTheme="minorHAnsi" w:cstheme="minorHAnsi"/>
                <w:sz w:val="22"/>
                <w:szCs w:val="22"/>
              </w:rPr>
            </w:pPr>
            <w:r w:rsidRPr="002D0864">
              <w:rPr>
                <w:rFonts w:asciiTheme="minorHAnsi" w:hAnsiTheme="minorHAnsi" w:cstheme="minorHAnsi"/>
                <w:sz w:val="22"/>
                <w:szCs w:val="22"/>
              </w:rPr>
              <w:t xml:space="preserve">Ensure that data collection is stratified across the WCPO and cover all sex and size classes for each species. </w:t>
            </w:r>
          </w:p>
          <w:p w14:paraId="062009AC" w14:textId="77777777" w:rsidR="006C30DC" w:rsidRPr="002D0864" w:rsidRDefault="006C30DC" w:rsidP="00FA2339">
            <w:pPr>
              <w:widowControl w:val="0"/>
              <w:adjustRightInd w:val="0"/>
              <w:snapToGrid w:val="0"/>
              <w:ind w:left="-17"/>
              <w:jc w:val="both"/>
              <w:rPr>
                <w:rFonts w:asciiTheme="minorHAnsi" w:hAnsiTheme="minorHAnsi" w:cstheme="minorHAnsi"/>
                <w:sz w:val="22"/>
                <w:szCs w:val="22"/>
              </w:rPr>
            </w:pPr>
            <w:r w:rsidRPr="002D0864">
              <w:rPr>
                <w:rFonts w:asciiTheme="minorHAnsi" w:hAnsiTheme="minorHAnsi" w:cstheme="minorHAnsi"/>
                <w:sz w:val="22"/>
                <w:szCs w:val="22"/>
              </w:rPr>
              <w:t xml:space="preserve">Collect fin spines, otoliths, maturity stages information from billfish.   </w:t>
            </w:r>
          </w:p>
          <w:p w14:paraId="161FB572" w14:textId="77777777" w:rsidR="006C30DC" w:rsidRPr="002D0864" w:rsidRDefault="006C30DC" w:rsidP="00FA2339">
            <w:pPr>
              <w:widowControl w:val="0"/>
              <w:adjustRightInd w:val="0"/>
              <w:snapToGrid w:val="0"/>
              <w:ind w:left="-17"/>
              <w:jc w:val="both"/>
              <w:rPr>
                <w:rFonts w:asciiTheme="minorHAnsi" w:hAnsiTheme="minorHAnsi" w:cstheme="minorHAnsi"/>
                <w:sz w:val="22"/>
                <w:szCs w:val="22"/>
              </w:rPr>
            </w:pPr>
            <w:r w:rsidRPr="002D0864">
              <w:rPr>
                <w:rFonts w:asciiTheme="minorHAnsi" w:hAnsiTheme="minorHAnsi" w:cstheme="minorHAnsi"/>
                <w:sz w:val="22"/>
                <w:szCs w:val="22"/>
              </w:rPr>
              <w:t>Collect length-weight and length-length conversion factor data for all billfish.</w:t>
            </w:r>
          </w:p>
          <w:p w14:paraId="5980A576" w14:textId="77777777" w:rsidR="006C30DC" w:rsidRPr="002D0864" w:rsidRDefault="006C30DC" w:rsidP="00FA2339">
            <w:pPr>
              <w:widowControl w:val="0"/>
              <w:adjustRightInd w:val="0"/>
              <w:snapToGrid w:val="0"/>
              <w:ind w:left="-17"/>
              <w:jc w:val="both"/>
              <w:rPr>
                <w:rFonts w:asciiTheme="minorHAnsi" w:hAnsiTheme="minorHAnsi" w:cstheme="minorHAnsi"/>
                <w:sz w:val="22"/>
                <w:szCs w:val="22"/>
              </w:rPr>
            </w:pPr>
            <w:r w:rsidRPr="002D0864">
              <w:rPr>
                <w:rFonts w:asciiTheme="minorHAnsi" w:hAnsiTheme="minorHAnsi" w:cstheme="minorHAnsi"/>
                <w:sz w:val="22"/>
                <w:szCs w:val="22"/>
              </w:rPr>
              <w:t>Undertake age and growth and reproductive analyses to inform productivity rates of this species.</w:t>
            </w:r>
          </w:p>
          <w:p w14:paraId="375891E9" w14:textId="77777777" w:rsidR="006C30DC" w:rsidRPr="002D0864" w:rsidRDefault="006C30DC" w:rsidP="00FA2339">
            <w:pPr>
              <w:widowControl w:val="0"/>
              <w:adjustRightInd w:val="0"/>
              <w:snapToGrid w:val="0"/>
              <w:ind w:left="-17"/>
              <w:jc w:val="both"/>
              <w:rPr>
                <w:rFonts w:asciiTheme="minorHAnsi" w:hAnsiTheme="minorHAnsi" w:cstheme="minorHAnsi"/>
                <w:sz w:val="22"/>
                <w:szCs w:val="22"/>
              </w:rPr>
            </w:pPr>
            <w:r w:rsidRPr="002D0864">
              <w:rPr>
                <w:rFonts w:asciiTheme="minorHAnsi" w:hAnsiTheme="minorHAnsi" w:cstheme="minorHAnsi"/>
                <w:sz w:val="22"/>
                <w:szCs w:val="22"/>
              </w:rPr>
              <w:t>Present annual updates to the SC in 2025, 2026 and 2027; and a final report in 2028.</w:t>
            </w:r>
          </w:p>
        </w:tc>
      </w:tr>
      <w:tr w:rsidR="006C30DC" w:rsidRPr="002D0864" w14:paraId="4E973AA7" w14:textId="77777777" w:rsidTr="00262F25">
        <w:tc>
          <w:tcPr>
            <w:tcW w:w="1838" w:type="dxa"/>
            <w:vAlign w:val="center"/>
          </w:tcPr>
          <w:p w14:paraId="160957AD"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Timeframe</w:t>
            </w:r>
          </w:p>
        </w:tc>
        <w:tc>
          <w:tcPr>
            <w:tcW w:w="7178" w:type="dxa"/>
            <w:vAlign w:val="center"/>
          </w:tcPr>
          <w:p w14:paraId="7F7535A0"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b w:val="0"/>
                <w:bCs w:val="0"/>
                <w:i w:val="0"/>
                <w:iCs w:val="0"/>
                <w:sz w:val="22"/>
                <w:szCs w:val="22"/>
              </w:rPr>
            </w:pPr>
            <w:r w:rsidRPr="002D0864">
              <w:rPr>
                <w:rFonts w:asciiTheme="minorHAnsi" w:hAnsiTheme="minorHAnsi" w:cstheme="minorHAnsi"/>
                <w:b w:val="0"/>
                <w:bCs w:val="0"/>
                <w:i w:val="0"/>
                <w:iCs w:val="0"/>
                <w:sz w:val="22"/>
                <w:szCs w:val="22"/>
              </w:rPr>
              <w:t>2025-2028</w:t>
            </w:r>
          </w:p>
        </w:tc>
      </w:tr>
      <w:tr w:rsidR="006C30DC" w:rsidRPr="002D0864" w14:paraId="1A950633" w14:textId="77777777" w:rsidTr="00262F25">
        <w:tc>
          <w:tcPr>
            <w:tcW w:w="1838" w:type="dxa"/>
            <w:vAlign w:val="center"/>
          </w:tcPr>
          <w:p w14:paraId="1AB1F881"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Budget</w:t>
            </w:r>
          </w:p>
        </w:tc>
        <w:tc>
          <w:tcPr>
            <w:tcW w:w="7178" w:type="dxa"/>
            <w:vAlign w:val="center"/>
          </w:tcPr>
          <w:p w14:paraId="38972C8E" w14:textId="0BDB476E" w:rsidR="006C30DC" w:rsidRPr="002D0864" w:rsidRDefault="0068519A" w:rsidP="00FA2339">
            <w:pPr>
              <w:widowControl w:val="0"/>
              <w:adjustRightInd w:val="0"/>
              <w:snapToGrid w:val="0"/>
              <w:ind w:left="-17"/>
              <w:jc w:val="both"/>
              <w:rPr>
                <w:rFonts w:asciiTheme="minorHAnsi" w:hAnsiTheme="minorHAnsi" w:cstheme="minorHAnsi"/>
                <w:sz w:val="22"/>
                <w:szCs w:val="22"/>
              </w:rPr>
            </w:pPr>
            <w:r w:rsidRPr="002D0864">
              <w:rPr>
                <w:rFonts w:asciiTheme="minorHAnsi" w:hAnsiTheme="minorHAnsi" w:cstheme="minorHAnsi"/>
                <w:sz w:val="22"/>
                <w:szCs w:val="22"/>
              </w:rPr>
              <w:t>USD 40,000</w:t>
            </w:r>
          </w:p>
        </w:tc>
      </w:tr>
      <w:tr w:rsidR="006C30DC" w:rsidRPr="002D0864" w14:paraId="3881D7DF" w14:textId="77777777" w:rsidTr="00262F25">
        <w:trPr>
          <w:trHeight w:val="187"/>
        </w:trPr>
        <w:tc>
          <w:tcPr>
            <w:tcW w:w="1838" w:type="dxa"/>
            <w:vAlign w:val="center"/>
          </w:tcPr>
          <w:p w14:paraId="621B985C" w14:textId="77777777" w:rsidR="006C30DC" w:rsidRPr="002D0864" w:rsidRDefault="006C30DC" w:rsidP="00FA2339">
            <w:pPr>
              <w:pStyle w:val="Heading2"/>
              <w:keepNext w:val="0"/>
              <w:widowControl w:val="0"/>
              <w:numPr>
                <w:ilvl w:val="0"/>
                <w:numId w:val="0"/>
              </w:numPr>
              <w:adjustRightInd w:val="0"/>
              <w:snapToGrid w:val="0"/>
              <w:spacing w:before="0" w:after="0"/>
              <w:ind w:left="-17"/>
              <w:jc w:val="both"/>
              <w:rPr>
                <w:rFonts w:asciiTheme="minorHAnsi" w:hAnsiTheme="minorHAnsi" w:cstheme="minorHAnsi"/>
                <w:i w:val="0"/>
                <w:iCs w:val="0"/>
                <w:sz w:val="22"/>
                <w:szCs w:val="22"/>
              </w:rPr>
            </w:pPr>
            <w:r w:rsidRPr="002D0864">
              <w:rPr>
                <w:rFonts w:asciiTheme="minorHAnsi" w:hAnsiTheme="minorHAnsi" w:cstheme="minorHAnsi"/>
                <w:i w:val="0"/>
                <w:iCs w:val="0"/>
                <w:sz w:val="22"/>
                <w:szCs w:val="22"/>
              </w:rPr>
              <w:t>References</w:t>
            </w:r>
          </w:p>
        </w:tc>
        <w:tc>
          <w:tcPr>
            <w:tcW w:w="7178" w:type="dxa"/>
            <w:vAlign w:val="center"/>
          </w:tcPr>
          <w:p w14:paraId="57B0E659" w14:textId="77777777" w:rsidR="006C30DC" w:rsidRPr="002D0864" w:rsidRDefault="006C30DC" w:rsidP="00FA2339">
            <w:pPr>
              <w:widowControl w:val="0"/>
              <w:adjustRightInd w:val="0"/>
              <w:snapToGrid w:val="0"/>
              <w:ind w:left="-17"/>
              <w:jc w:val="both"/>
              <w:rPr>
                <w:rFonts w:asciiTheme="minorHAnsi" w:hAnsiTheme="minorHAnsi" w:cstheme="minorHAnsi"/>
                <w:sz w:val="22"/>
                <w:szCs w:val="22"/>
                <w:highlight w:val="yellow"/>
              </w:rPr>
            </w:pPr>
            <w:r w:rsidRPr="002D0864">
              <w:rPr>
                <w:rFonts w:asciiTheme="minorHAnsi" w:hAnsiTheme="minorHAnsi" w:cstheme="minorHAnsi"/>
                <w:sz w:val="22"/>
                <w:szCs w:val="22"/>
              </w:rPr>
              <w:t>SC20-SA-IP-13</w:t>
            </w:r>
          </w:p>
        </w:tc>
      </w:tr>
    </w:tbl>
    <w:p w14:paraId="6843634C" w14:textId="77777777" w:rsidR="006C30DC" w:rsidRPr="002D0864" w:rsidRDefault="006C30DC" w:rsidP="00FA2339">
      <w:pPr>
        <w:widowControl w:val="0"/>
        <w:adjustRightInd w:val="0"/>
        <w:snapToGrid w:val="0"/>
        <w:rPr>
          <w:rFonts w:asciiTheme="minorHAnsi" w:hAnsiTheme="minorHAnsi" w:cstheme="minorHAnsi"/>
          <w:sz w:val="22"/>
          <w:szCs w:val="22"/>
        </w:rPr>
      </w:pPr>
    </w:p>
    <w:p w14:paraId="5DAD991E" w14:textId="77777777" w:rsidR="00151B62" w:rsidRPr="002D0864" w:rsidRDefault="00151B62" w:rsidP="00FA2339">
      <w:pPr>
        <w:widowControl w:val="0"/>
        <w:adjustRightInd w:val="0"/>
        <w:snapToGrid w:val="0"/>
        <w:rPr>
          <w:rFonts w:asciiTheme="minorHAnsi" w:hAnsiTheme="minorHAnsi" w:cstheme="minorHAnsi"/>
          <w:sz w:val="22"/>
          <w:szCs w:val="22"/>
        </w:rPr>
      </w:pPr>
    </w:p>
    <w:tbl>
      <w:tblPr>
        <w:tblStyle w:val="TableGrid"/>
        <w:tblW w:w="9355" w:type="dxa"/>
        <w:tblLayout w:type="fixed"/>
        <w:tblLook w:val="04A0" w:firstRow="1" w:lastRow="0" w:firstColumn="1" w:lastColumn="0" w:noHBand="0" w:noVBand="1"/>
      </w:tblPr>
      <w:tblGrid>
        <w:gridCol w:w="2695"/>
        <w:gridCol w:w="6660"/>
      </w:tblGrid>
      <w:tr w:rsidR="00FB07A9" w:rsidRPr="002D0864" w14:paraId="6813C117" w14:textId="77777777" w:rsidTr="00E6675F">
        <w:trPr>
          <w:trHeight w:val="624"/>
        </w:trPr>
        <w:tc>
          <w:tcPr>
            <w:tcW w:w="2695" w:type="dxa"/>
            <w:shd w:val="clear" w:color="auto" w:fill="FBD4B4" w:themeFill="accent6" w:themeFillTint="66"/>
          </w:tcPr>
          <w:p w14:paraId="74BCD9B3" w14:textId="77777777" w:rsidR="00FB07A9" w:rsidRPr="002D0864" w:rsidRDefault="00FB07A9" w:rsidP="00E6675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P128a </w:t>
            </w:r>
          </w:p>
          <w:p w14:paraId="0BF8A769" w14:textId="77777777" w:rsidR="00FB07A9" w:rsidRPr="002D0864" w:rsidRDefault="00FB07A9" w:rsidP="00E6675F">
            <w:pPr>
              <w:widowControl w:val="0"/>
              <w:adjustRightInd w:val="0"/>
              <w:snapToGrid w:val="0"/>
              <w:rPr>
                <w:rStyle w:val="Strong"/>
                <w:rFonts w:asciiTheme="minorHAnsi" w:hAnsiTheme="minorHAnsi" w:cstheme="minorHAnsi"/>
                <w:sz w:val="22"/>
                <w:szCs w:val="22"/>
              </w:rPr>
            </w:pPr>
          </w:p>
          <w:p w14:paraId="5D3B1287" w14:textId="77777777" w:rsidR="00FB07A9" w:rsidRPr="002D0864" w:rsidRDefault="00FB07A9" w:rsidP="00E6675F">
            <w:pPr>
              <w:widowControl w:val="0"/>
              <w:adjustRightInd w:val="0"/>
              <w:snapToGrid w:val="0"/>
              <w:rPr>
                <w:rStyle w:val="Strong"/>
                <w:rFonts w:asciiTheme="minorHAnsi" w:hAnsiTheme="minorHAnsi" w:cstheme="minorHAnsi"/>
                <w:sz w:val="22"/>
                <w:szCs w:val="22"/>
              </w:rPr>
            </w:pPr>
          </w:p>
          <w:p w14:paraId="5368F310" w14:textId="77777777" w:rsidR="00151B62" w:rsidRPr="002D0864" w:rsidRDefault="00151B62" w:rsidP="00E6675F">
            <w:pPr>
              <w:widowControl w:val="0"/>
              <w:adjustRightInd w:val="0"/>
              <w:snapToGrid w:val="0"/>
              <w:rPr>
                <w:rStyle w:val="Strong"/>
                <w:rFonts w:asciiTheme="minorHAnsi" w:hAnsiTheme="minorHAnsi" w:cstheme="minorHAnsi"/>
                <w:sz w:val="22"/>
                <w:szCs w:val="22"/>
              </w:rPr>
            </w:pPr>
          </w:p>
          <w:p w14:paraId="3E42A567" w14:textId="77777777" w:rsidR="00FB07A9" w:rsidRPr="002D0864" w:rsidRDefault="00FB07A9" w:rsidP="00E6675F">
            <w:pPr>
              <w:widowControl w:val="0"/>
              <w:adjustRightInd w:val="0"/>
              <w:snapToGrid w:val="0"/>
              <w:rPr>
                <w:rStyle w:val="Strong"/>
                <w:rFonts w:asciiTheme="minorHAnsi" w:hAnsiTheme="minorHAnsi" w:cstheme="minorHAnsi"/>
                <w:sz w:val="22"/>
                <w:szCs w:val="22"/>
              </w:rPr>
            </w:pPr>
          </w:p>
          <w:p w14:paraId="1DD02A86" w14:textId="2AEF5BE8" w:rsidR="00FB07A9" w:rsidRPr="002D0864" w:rsidRDefault="00FB07A9" w:rsidP="00E6675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 </w:t>
            </w:r>
            <w:r w:rsidR="00F5238E" w:rsidRPr="002D0864">
              <w:rPr>
                <w:rStyle w:val="Strong"/>
                <w:rFonts w:asciiTheme="minorHAnsi" w:hAnsiTheme="minorHAnsi" w:cstheme="minorHAnsi"/>
                <w:sz w:val="22"/>
                <w:szCs w:val="22"/>
              </w:rPr>
              <w:t>Ongoing</w:t>
            </w:r>
          </w:p>
        </w:tc>
        <w:tc>
          <w:tcPr>
            <w:tcW w:w="6660" w:type="dxa"/>
            <w:shd w:val="clear" w:color="auto" w:fill="FBD4B4" w:themeFill="accent6" w:themeFillTint="66"/>
          </w:tcPr>
          <w:p w14:paraId="55FC22CE" w14:textId="7B0B5FD1" w:rsidR="00FB07A9" w:rsidRPr="002D0864" w:rsidRDefault="00FB07A9" w:rsidP="00E6675F">
            <w:pPr>
              <w:widowControl w:val="0"/>
              <w:adjustRightInd w:val="0"/>
              <w:snapToGrid w:val="0"/>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Initial analyses to support investigations of the connectivity of key tuna species between the Western Pacific and East Asia (WPEA) region and the broader WCPFC-CA</w:t>
            </w:r>
            <w:r w:rsidRPr="002D0864">
              <w:rPr>
                <w:rStyle w:val="Emphasis"/>
                <w:rFonts w:asciiTheme="minorHAnsi" w:hAnsiTheme="minorHAnsi" w:cstheme="minorHAnsi"/>
                <w:b/>
                <w:bCs/>
                <w:i w:val="0"/>
                <w:iCs w:val="0"/>
                <w:color w:val="EE0000"/>
                <w:sz w:val="22"/>
                <w:szCs w:val="22"/>
              </w:rPr>
              <w:t xml:space="preserve"> </w:t>
            </w:r>
            <w:r w:rsidR="00151B62" w:rsidRPr="002D0864">
              <w:rPr>
                <w:rStyle w:val="Emphasis"/>
                <w:rFonts w:asciiTheme="minorHAnsi" w:hAnsiTheme="minorHAnsi" w:cstheme="minorHAnsi"/>
                <w:b/>
                <w:bCs/>
                <w:i w:val="0"/>
                <w:iCs w:val="0"/>
                <w:color w:val="EE0000"/>
                <w:sz w:val="22"/>
                <w:szCs w:val="22"/>
              </w:rPr>
              <w:t xml:space="preserve">– TOR </w:t>
            </w:r>
            <w:r w:rsidR="00F5238E" w:rsidRPr="002D0864">
              <w:rPr>
                <w:rStyle w:val="Emphasis"/>
                <w:rFonts w:asciiTheme="minorHAnsi" w:hAnsiTheme="minorHAnsi" w:cstheme="minorHAnsi"/>
                <w:b/>
                <w:bCs/>
                <w:i w:val="0"/>
                <w:iCs w:val="0"/>
                <w:color w:val="EE0000"/>
                <w:sz w:val="22"/>
                <w:szCs w:val="22"/>
              </w:rPr>
              <w:t>is u</w:t>
            </w:r>
            <w:r w:rsidR="00151B62" w:rsidRPr="002D0864">
              <w:rPr>
                <w:rStyle w:val="Emphasis"/>
                <w:rFonts w:asciiTheme="minorHAnsi" w:hAnsiTheme="minorHAnsi" w:cstheme="minorHAnsi"/>
                <w:b/>
                <w:bCs/>
                <w:i w:val="0"/>
                <w:iCs w:val="0"/>
                <w:color w:val="EE0000"/>
                <w:sz w:val="22"/>
                <w:szCs w:val="22"/>
              </w:rPr>
              <w:t>pdated (CSIRO, Indonesia, Philippines, Vietnam, and SPC)</w:t>
            </w:r>
          </w:p>
          <w:p w14:paraId="44D027A8" w14:textId="77777777" w:rsidR="00FB07A9" w:rsidRPr="002D0864" w:rsidRDefault="00FB07A9" w:rsidP="00E6675F">
            <w:pPr>
              <w:widowControl w:val="0"/>
              <w:adjustRightInd w:val="0"/>
              <w:snapToGrid w:val="0"/>
              <w:rPr>
                <w:rStyle w:val="Emphasis"/>
                <w:rFonts w:asciiTheme="minorHAnsi" w:hAnsiTheme="minorHAnsi" w:cstheme="minorHAnsi"/>
                <w:b/>
                <w:bCs/>
                <w:i w:val="0"/>
                <w:iCs w:val="0"/>
                <w:sz w:val="22"/>
                <w:szCs w:val="22"/>
              </w:rPr>
            </w:pPr>
          </w:p>
          <w:p w14:paraId="008E2450" w14:textId="77777777" w:rsidR="00FB07A9" w:rsidRPr="002D0864" w:rsidRDefault="00FB07A9" w:rsidP="00E6675F">
            <w:pPr>
              <w:widowControl w:val="0"/>
              <w:adjustRightInd w:val="0"/>
              <w:snapToGrid w:val="0"/>
              <w:rPr>
                <w:rStyle w:val="Strong"/>
                <w:rFonts w:asciiTheme="minorHAnsi" w:hAnsiTheme="minorHAnsi" w:cstheme="minorHAnsi"/>
                <w:sz w:val="22"/>
                <w:szCs w:val="22"/>
              </w:rPr>
            </w:pPr>
            <w:r w:rsidRPr="002D0864">
              <w:rPr>
                <w:rStyle w:val="Emphasis"/>
                <w:rFonts w:asciiTheme="minorHAnsi" w:hAnsiTheme="minorHAnsi" w:cstheme="minorHAnsi"/>
                <w:b/>
                <w:bCs/>
                <w:i w:val="0"/>
                <w:iCs w:val="0"/>
                <w:sz w:val="22"/>
                <w:szCs w:val="22"/>
              </w:rPr>
              <w:t>Priority ranking</w:t>
            </w:r>
          </w:p>
        </w:tc>
      </w:tr>
      <w:tr w:rsidR="00FB07A9" w:rsidRPr="002D0864" w14:paraId="35F4ACE0" w14:textId="77777777" w:rsidTr="00E6675F">
        <w:tc>
          <w:tcPr>
            <w:tcW w:w="9355" w:type="dxa"/>
            <w:gridSpan w:val="2"/>
            <w:shd w:val="clear" w:color="auto" w:fill="D9D9D9" w:themeFill="background1" w:themeFillShade="D9"/>
          </w:tcPr>
          <w:p w14:paraId="7C7880DE"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FB07A9" w:rsidRPr="002D0864" w14:paraId="644F8CDD" w14:textId="77777777" w:rsidTr="00E6675F">
        <w:tc>
          <w:tcPr>
            <w:tcW w:w="2695" w:type="dxa"/>
          </w:tcPr>
          <w:p w14:paraId="0698DA55" w14:textId="77777777" w:rsidR="00FB07A9" w:rsidRPr="002D0864" w:rsidRDefault="00FB07A9" w:rsidP="00FB07A9">
            <w:pPr>
              <w:pStyle w:val="ListParagraph"/>
              <w:widowControl w:val="0"/>
              <w:numPr>
                <w:ilvl w:val="0"/>
                <w:numId w:val="108"/>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Project Title</w:t>
            </w:r>
            <w:r w:rsidRPr="002D0864">
              <w:rPr>
                <w:rFonts w:asciiTheme="minorHAnsi" w:hAnsiTheme="minorHAnsi" w:cstheme="minorHAnsi"/>
                <w:sz w:val="22"/>
                <w:szCs w:val="22"/>
              </w:rPr>
              <w:br/>
            </w:r>
          </w:p>
        </w:tc>
        <w:tc>
          <w:tcPr>
            <w:tcW w:w="6660" w:type="dxa"/>
          </w:tcPr>
          <w:p w14:paraId="30FC90E6" w14:textId="77777777" w:rsidR="00FB07A9" w:rsidRPr="002D0864" w:rsidRDefault="00FB07A9" w:rsidP="00E6675F">
            <w:pPr>
              <w:widowControl w:val="0"/>
              <w:adjustRightInd w:val="0"/>
              <w:snapToGrid w:val="0"/>
              <w:jc w:val="both"/>
              <w:rPr>
                <w:rFonts w:asciiTheme="minorHAnsi" w:hAnsiTheme="minorHAnsi" w:cstheme="minorHAnsi"/>
                <w:i/>
                <w:iCs/>
                <w:sz w:val="22"/>
                <w:szCs w:val="22"/>
              </w:rPr>
            </w:pPr>
            <w:r w:rsidRPr="002D0864">
              <w:rPr>
                <w:rStyle w:val="Emphasis"/>
                <w:rFonts w:asciiTheme="minorHAnsi" w:hAnsiTheme="minorHAnsi" w:cstheme="minorHAnsi"/>
                <w:i w:val="0"/>
                <w:iCs w:val="0"/>
                <w:sz w:val="22"/>
                <w:szCs w:val="22"/>
              </w:rPr>
              <w:t>Initial analyses to support investigations of the connectivity of key tuna species between the Western Pacific and East Asia (WPEA) region and broader WCPFC-CA</w:t>
            </w:r>
          </w:p>
        </w:tc>
      </w:tr>
      <w:tr w:rsidR="00FB07A9" w:rsidRPr="002D0864" w14:paraId="3C637304" w14:textId="77777777" w:rsidTr="00E6675F">
        <w:tc>
          <w:tcPr>
            <w:tcW w:w="2695" w:type="dxa"/>
          </w:tcPr>
          <w:p w14:paraId="5ADBD4CC" w14:textId="77777777" w:rsidR="00FB07A9" w:rsidRPr="002D0864" w:rsidRDefault="00FB07A9" w:rsidP="00FB07A9">
            <w:pPr>
              <w:pStyle w:val="ListParagraph"/>
              <w:widowControl w:val="0"/>
              <w:numPr>
                <w:ilvl w:val="0"/>
                <w:numId w:val="108"/>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3E7F8022" w14:textId="77777777" w:rsidR="00FB07A9" w:rsidRPr="002D0864" w:rsidRDefault="00FB07A9"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CSIRO, Indonesia, Philippines, Vietnam, SPC</w:t>
            </w:r>
          </w:p>
        </w:tc>
      </w:tr>
      <w:tr w:rsidR="00FB07A9" w:rsidRPr="002D0864" w14:paraId="36C6F7D5" w14:textId="77777777" w:rsidTr="00E6675F">
        <w:tc>
          <w:tcPr>
            <w:tcW w:w="2695" w:type="dxa"/>
          </w:tcPr>
          <w:p w14:paraId="4E40320D" w14:textId="77777777" w:rsidR="00FB07A9" w:rsidRPr="002D0864" w:rsidRDefault="00FB07A9" w:rsidP="00FB07A9">
            <w:pPr>
              <w:pStyle w:val="ListParagraph"/>
              <w:widowControl w:val="0"/>
              <w:numPr>
                <w:ilvl w:val="0"/>
                <w:numId w:val="108"/>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0FCCEF26"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Bradley Moore, Senior Research Scientist, CSIRO</w:t>
            </w:r>
          </w:p>
          <w:p w14:paraId="43FF30CA" w14:textId="77777777" w:rsidR="00FB07A9" w:rsidRPr="002D0864" w:rsidRDefault="00FB07A9" w:rsidP="00E6675F">
            <w:pPr>
              <w:widowControl w:val="0"/>
              <w:adjustRightInd w:val="0"/>
              <w:snapToGrid w:val="0"/>
              <w:jc w:val="both"/>
              <w:rPr>
                <w:rFonts w:asciiTheme="minorHAnsi" w:hAnsiTheme="minorHAnsi" w:cstheme="minorHAnsi"/>
                <w:sz w:val="22"/>
                <w:szCs w:val="22"/>
              </w:rPr>
            </w:pPr>
            <w:hyperlink r:id="rId16" w:history="1">
              <w:r w:rsidRPr="002D0864">
                <w:rPr>
                  <w:rStyle w:val="Hyperlink"/>
                  <w:rFonts w:asciiTheme="minorHAnsi" w:hAnsiTheme="minorHAnsi" w:cstheme="minorHAnsi"/>
                  <w:sz w:val="22"/>
                  <w:szCs w:val="22"/>
                </w:rPr>
                <w:t>bradley.moore@csiro.au</w:t>
              </w:r>
            </w:hyperlink>
          </w:p>
          <w:p w14:paraId="2FFF80C3"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Ph +61 3 6232 5222</w:t>
            </w:r>
          </w:p>
          <w:p w14:paraId="77FB8856" w14:textId="77777777" w:rsidR="00FB07A9" w:rsidRPr="002D0864" w:rsidRDefault="00FB07A9" w:rsidP="00E6675F">
            <w:pPr>
              <w:widowControl w:val="0"/>
              <w:adjustRightInd w:val="0"/>
              <w:snapToGrid w:val="0"/>
              <w:jc w:val="both"/>
              <w:rPr>
                <w:rFonts w:asciiTheme="minorHAnsi" w:hAnsiTheme="minorHAnsi" w:cstheme="minorHAnsi"/>
                <w:sz w:val="22"/>
                <w:szCs w:val="22"/>
              </w:rPr>
            </w:pPr>
          </w:p>
          <w:p w14:paraId="07AA40BC"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Jessica Farley, Research Group Leader, CSIRO</w:t>
            </w:r>
          </w:p>
          <w:p w14:paraId="29821895" w14:textId="77777777" w:rsidR="00FB07A9" w:rsidRPr="002D0864" w:rsidRDefault="00FB07A9" w:rsidP="00E6675F">
            <w:pPr>
              <w:widowControl w:val="0"/>
              <w:adjustRightInd w:val="0"/>
              <w:snapToGrid w:val="0"/>
              <w:jc w:val="both"/>
              <w:rPr>
                <w:rFonts w:asciiTheme="minorHAnsi" w:hAnsiTheme="minorHAnsi" w:cstheme="minorHAnsi"/>
                <w:sz w:val="22"/>
                <w:szCs w:val="22"/>
              </w:rPr>
            </w:pPr>
            <w:hyperlink r:id="rId17" w:history="1">
              <w:r w:rsidRPr="002D0864">
                <w:rPr>
                  <w:rStyle w:val="Hyperlink"/>
                  <w:rFonts w:asciiTheme="minorHAnsi" w:hAnsiTheme="minorHAnsi" w:cstheme="minorHAnsi"/>
                  <w:sz w:val="22"/>
                  <w:szCs w:val="22"/>
                </w:rPr>
                <w:t>Jessica.farley@csiro.au</w:t>
              </w:r>
            </w:hyperlink>
          </w:p>
          <w:p w14:paraId="7EF5CD03" w14:textId="77777777" w:rsidR="00FB07A9" w:rsidRPr="002D0864" w:rsidRDefault="00FB07A9" w:rsidP="00E6675F">
            <w:pPr>
              <w:widowControl w:val="0"/>
              <w:adjustRightInd w:val="0"/>
              <w:snapToGrid w:val="0"/>
              <w:jc w:val="both"/>
              <w:rPr>
                <w:rFonts w:asciiTheme="minorHAnsi" w:hAnsiTheme="minorHAnsi" w:cstheme="minorHAnsi"/>
                <w:sz w:val="22"/>
                <w:szCs w:val="22"/>
                <w:highlight w:val="yellow"/>
              </w:rPr>
            </w:pPr>
            <w:r w:rsidRPr="002D0864">
              <w:rPr>
                <w:rFonts w:asciiTheme="minorHAnsi" w:hAnsiTheme="minorHAnsi" w:cstheme="minorHAnsi"/>
                <w:sz w:val="22"/>
                <w:szCs w:val="22"/>
              </w:rPr>
              <w:t>Ph +61 3 6232 5189</w:t>
            </w:r>
          </w:p>
        </w:tc>
      </w:tr>
      <w:tr w:rsidR="00FB07A9" w:rsidRPr="002D0864" w14:paraId="00AA1A30" w14:textId="77777777" w:rsidTr="00E6675F">
        <w:tc>
          <w:tcPr>
            <w:tcW w:w="2695" w:type="dxa"/>
          </w:tcPr>
          <w:p w14:paraId="0A1E7715" w14:textId="77777777" w:rsidR="00FB07A9" w:rsidRPr="002D0864" w:rsidRDefault="00FB07A9" w:rsidP="00FB07A9">
            <w:pPr>
              <w:pStyle w:val="ListParagraph"/>
              <w:widowControl w:val="0"/>
              <w:numPr>
                <w:ilvl w:val="0"/>
                <w:numId w:val="108"/>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4DCB05CB" w14:textId="77777777" w:rsidR="00FB07A9" w:rsidRPr="002D0864" w:rsidRDefault="00FB07A9" w:rsidP="00E6675F">
            <w:pPr>
              <w:widowControl w:val="0"/>
              <w:adjustRightInd w:val="0"/>
              <w:snapToGrid w:val="0"/>
              <w:jc w:val="both"/>
              <w:rPr>
                <w:rFonts w:asciiTheme="minorHAnsi" w:hAnsiTheme="minorHAnsi" w:cstheme="minorHAnsi"/>
                <w:i/>
                <w:sz w:val="22"/>
                <w:szCs w:val="22"/>
              </w:rPr>
            </w:pPr>
            <w:r w:rsidRPr="002D0864">
              <w:rPr>
                <w:rStyle w:val="Emphasis"/>
                <w:rFonts w:asciiTheme="minorHAnsi" w:hAnsiTheme="minorHAnsi" w:cstheme="minorHAnsi"/>
                <w:i w:val="0"/>
                <w:iCs w:val="0"/>
                <w:sz w:val="22"/>
                <w:szCs w:val="22"/>
              </w:rPr>
              <w:t>CSIRO</w:t>
            </w:r>
          </w:p>
        </w:tc>
      </w:tr>
      <w:tr w:rsidR="00FB07A9" w:rsidRPr="002D0864" w14:paraId="7F15F1C3" w14:textId="77777777" w:rsidTr="00E6675F">
        <w:tc>
          <w:tcPr>
            <w:tcW w:w="2695" w:type="dxa"/>
          </w:tcPr>
          <w:p w14:paraId="18BB43F6" w14:textId="77777777" w:rsidR="00FB07A9" w:rsidRPr="002D0864" w:rsidRDefault="00FB07A9" w:rsidP="00FB07A9">
            <w:pPr>
              <w:pStyle w:val="ListParagraph"/>
              <w:widowControl w:val="0"/>
              <w:numPr>
                <w:ilvl w:val="0"/>
                <w:numId w:val="108"/>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632AE166" w14:textId="77777777" w:rsidR="00FB07A9" w:rsidRPr="002D0864" w:rsidRDefault="00FB07A9" w:rsidP="00E6675F">
            <w:pPr>
              <w:widowControl w:val="0"/>
              <w:adjustRightInd w:val="0"/>
              <w:snapToGrid w:val="0"/>
              <w:jc w:val="both"/>
              <w:rPr>
                <w:rFonts w:asciiTheme="minorHAnsi" w:hAnsiTheme="minorHAnsi" w:cstheme="minorHAnsi"/>
                <w:i/>
                <w:iCs/>
                <w:sz w:val="22"/>
                <w:szCs w:val="22"/>
              </w:rPr>
            </w:pPr>
            <w:r w:rsidRPr="002D0864">
              <w:rPr>
                <w:rStyle w:val="Emphasis"/>
                <w:rFonts w:asciiTheme="minorHAnsi" w:hAnsiTheme="minorHAnsi" w:cstheme="minorHAnsi"/>
                <w:i w:val="0"/>
                <w:iCs w:val="0"/>
                <w:sz w:val="22"/>
                <w:szCs w:val="22"/>
              </w:rPr>
              <w:t>30 January 2027 – 30 December 2027</w:t>
            </w:r>
          </w:p>
        </w:tc>
      </w:tr>
      <w:tr w:rsidR="00FB07A9" w:rsidRPr="002D0864" w14:paraId="1E16F662" w14:textId="77777777" w:rsidTr="00E6675F">
        <w:tc>
          <w:tcPr>
            <w:tcW w:w="2695" w:type="dxa"/>
          </w:tcPr>
          <w:p w14:paraId="07E8B6FC" w14:textId="77777777" w:rsidR="00FB07A9" w:rsidRPr="002D0864" w:rsidRDefault="00FB07A9" w:rsidP="00FB07A9">
            <w:pPr>
              <w:pStyle w:val="ListParagraph"/>
              <w:widowControl w:val="0"/>
              <w:numPr>
                <w:ilvl w:val="0"/>
                <w:numId w:val="108"/>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Budget Summary</w:t>
            </w:r>
          </w:p>
        </w:tc>
        <w:tc>
          <w:tcPr>
            <w:tcW w:w="6660" w:type="dxa"/>
          </w:tcPr>
          <w:p w14:paraId="05C09FD1"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This TOR would require a budget of 125k USD from the Commission.</w:t>
            </w:r>
          </w:p>
          <w:tbl>
            <w:tblPr>
              <w:tblStyle w:val="TableGrid"/>
              <w:tblpPr w:leftFromText="180" w:rightFromText="180" w:vertAnchor="text" w:horzAnchor="margin" w:tblpXSpec="center" w:tblpY="123"/>
              <w:tblOverlap w:val="never"/>
              <w:tblW w:w="0" w:type="auto"/>
              <w:tblLayout w:type="fixed"/>
              <w:tblCellMar>
                <w:left w:w="85" w:type="dxa"/>
                <w:right w:w="85" w:type="dxa"/>
              </w:tblCellMar>
              <w:tblLook w:val="04A0" w:firstRow="1" w:lastRow="0" w:firstColumn="1" w:lastColumn="0" w:noHBand="0" w:noVBand="1"/>
            </w:tblPr>
            <w:tblGrid>
              <w:gridCol w:w="5098"/>
              <w:gridCol w:w="1276"/>
            </w:tblGrid>
            <w:tr w:rsidR="00FB07A9" w:rsidRPr="002D0864" w14:paraId="5E3BF1EA" w14:textId="77777777" w:rsidTr="00E6675F">
              <w:tc>
                <w:tcPr>
                  <w:tcW w:w="5098" w:type="dxa"/>
                </w:tcPr>
                <w:p w14:paraId="49BFC63A" w14:textId="77777777" w:rsidR="00FB07A9" w:rsidRPr="002D0864" w:rsidRDefault="00FB07A9" w:rsidP="00E6675F">
                  <w:pP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Component</w:t>
                  </w:r>
                </w:p>
              </w:tc>
              <w:tc>
                <w:tcPr>
                  <w:tcW w:w="1276" w:type="dxa"/>
                </w:tcPr>
                <w:p w14:paraId="5D248CD7" w14:textId="77777777" w:rsidR="00FB07A9" w:rsidRPr="002D0864" w:rsidRDefault="00FB07A9" w:rsidP="00E6675F">
                  <w:pP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Cost (USD)</w:t>
                  </w:r>
                </w:p>
              </w:tc>
            </w:tr>
            <w:tr w:rsidR="00FB07A9" w:rsidRPr="002D0864" w14:paraId="24808C13" w14:textId="77777777" w:rsidTr="00E6675F">
              <w:tc>
                <w:tcPr>
                  <w:tcW w:w="5098" w:type="dxa"/>
                </w:tcPr>
                <w:p w14:paraId="3CBC87BB"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Stock assessment modelling</w:t>
                  </w:r>
                </w:p>
              </w:tc>
              <w:tc>
                <w:tcPr>
                  <w:tcW w:w="1276" w:type="dxa"/>
                </w:tcPr>
                <w:p w14:paraId="27AFF617"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$10,000</w:t>
                  </w:r>
                </w:p>
              </w:tc>
            </w:tr>
            <w:tr w:rsidR="00FB07A9" w:rsidRPr="002D0864" w14:paraId="0307AD25" w14:textId="77777777" w:rsidTr="00E6675F">
              <w:tc>
                <w:tcPr>
                  <w:tcW w:w="5098" w:type="dxa"/>
                </w:tcPr>
                <w:p w14:paraId="728A85D2"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Low Coverage Whole Genome Sequencing and analysis</w:t>
                  </w:r>
                </w:p>
              </w:tc>
              <w:tc>
                <w:tcPr>
                  <w:tcW w:w="1276" w:type="dxa"/>
                </w:tcPr>
                <w:p w14:paraId="473CD016"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$90,000</w:t>
                  </w:r>
                </w:p>
              </w:tc>
            </w:tr>
            <w:tr w:rsidR="00FB07A9" w:rsidRPr="002D0864" w14:paraId="475CF03E" w14:textId="77777777" w:rsidTr="00E6675F">
              <w:tc>
                <w:tcPr>
                  <w:tcW w:w="5098" w:type="dxa"/>
                </w:tcPr>
                <w:p w14:paraId="588A0D0D"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Stakeholder workshop</w:t>
                  </w:r>
                  <w:r w:rsidRPr="002D0864">
                    <w:rPr>
                      <w:rStyle w:val="Emphasis"/>
                      <w:rFonts w:asciiTheme="minorHAnsi" w:hAnsiTheme="minorHAnsi" w:cstheme="minorHAnsi"/>
                      <w:i w:val="0"/>
                      <w:iCs w:val="0"/>
                      <w:sz w:val="22"/>
                      <w:szCs w:val="22"/>
                      <w:vertAlign w:val="superscript"/>
                    </w:rPr>
                    <w:t>1</w:t>
                  </w:r>
                </w:p>
              </w:tc>
              <w:tc>
                <w:tcPr>
                  <w:tcW w:w="1276" w:type="dxa"/>
                </w:tcPr>
                <w:p w14:paraId="432396CC"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$25,000</w:t>
                  </w:r>
                </w:p>
              </w:tc>
            </w:tr>
          </w:tbl>
          <w:p w14:paraId="53795616" w14:textId="77777777" w:rsidR="00FB07A9" w:rsidRPr="002D0864" w:rsidRDefault="00FB07A9" w:rsidP="00E6675F">
            <w:pPr>
              <w:spacing w:before="60"/>
              <w:ind w:left="113" w:right="113"/>
              <w:rPr>
                <w:rFonts w:asciiTheme="minorHAnsi" w:hAnsiTheme="minorHAnsi" w:cstheme="minorHAnsi"/>
                <w:sz w:val="22"/>
                <w:szCs w:val="22"/>
              </w:rPr>
            </w:pPr>
            <w:r w:rsidRPr="002D0864">
              <w:rPr>
                <w:rFonts w:asciiTheme="minorHAnsi" w:hAnsiTheme="minorHAnsi" w:cstheme="minorHAnsi"/>
                <w:sz w:val="22"/>
                <w:szCs w:val="22"/>
                <w:vertAlign w:val="superscript"/>
              </w:rPr>
              <w:t>1</w:t>
            </w:r>
            <w:r w:rsidRPr="002D0864">
              <w:rPr>
                <w:rFonts w:asciiTheme="minorHAnsi" w:hAnsiTheme="minorHAnsi" w:cstheme="minorHAnsi"/>
                <w:sz w:val="22"/>
                <w:szCs w:val="22"/>
              </w:rPr>
              <w:t xml:space="preserve"> Budgeted as an in-person, 3-day workshop occurring in Australia with two participants from each of IDN, PHL, VNM, and SPC attending.</w:t>
            </w:r>
          </w:p>
          <w:p w14:paraId="70E8627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21E6F31D" w14:textId="77777777" w:rsidTr="00E6675F">
        <w:tc>
          <w:tcPr>
            <w:tcW w:w="9355" w:type="dxa"/>
            <w:gridSpan w:val="2"/>
            <w:shd w:val="clear" w:color="auto" w:fill="D9D9D9" w:themeFill="background1" w:themeFillShade="D9"/>
          </w:tcPr>
          <w:p w14:paraId="71F6BE14" w14:textId="77777777" w:rsidR="00FB07A9" w:rsidRPr="002D0864" w:rsidRDefault="00FB07A9" w:rsidP="00E6675F">
            <w:pPr>
              <w:widowControl w:val="0"/>
              <w:adjustRightInd w:val="0"/>
              <w:snapToGrid w:val="0"/>
              <w:rPr>
                <w:rStyle w:val="Emphasis"/>
                <w:rFonts w:asciiTheme="minorHAnsi" w:hAnsiTheme="minorHAnsi" w:cstheme="minorHAnsi"/>
                <w:sz w:val="22"/>
                <w:szCs w:val="22"/>
              </w:rPr>
            </w:pPr>
            <w:r w:rsidRPr="002D0864">
              <w:rPr>
                <w:rStyle w:val="Strong"/>
                <w:rFonts w:asciiTheme="minorHAnsi" w:hAnsiTheme="minorHAnsi" w:cstheme="minorHAnsi"/>
                <w:sz w:val="22"/>
                <w:szCs w:val="22"/>
              </w:rPr>
              <w:t>Part B: Project Proposal Description</w:t>
            </w:r>
          </w:p>
        </w:tc>
      </w:tr>
      <w:tr w:rsidR="00FB07A9" w:rsidRPr="002D0864" w14:paraId="5262290C" w14:textId="77777777" w:rsidTr="00E6675F">
        <w:tc>
          <w:tcPr>
            <w:tcW w:w="2695" w:type="dxa"/>
          </w:tcPr>
          <w:p w14:paraId="34095E1A"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Project Title</w:t>
            </w:r>
            <w:r w:rsidRPr="002D0864">
              <w:rPr>
                <w:rStyle w:val="Strong"/>
                <w:rFonts w:asciiTheme="minorHAnsi" w:hAnsiTheme="minorHAnsi" w:cstheme="minorHAnsi"/>
                <w:b w:val="0"/>
                <w:bCs w:val="0"/>
                <w:sz w:val="22"/>
                <w:szCs w:val="22"/>
              </w:rPr>
              <w:t xml:space="preserve"> </w:t>
            </w:r>
          </w:p>
        </w:tc>
        <w:tc>
          <w:tcPr>
            <w:tcW w:w="6660" w:type="dxa"/>
          </w:tcPr>
          <w:p w14:paraId="666BD89F" w14:textId="77777777" w:rsidR="00FB07A9" w:rsidRPr="002D0864" w:rsidRDefault="00FB07A9"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Initial analyses to support investigations of the connectivity of key tuna species between the Western Pacific and East Asia (WPEA) region and broader WCPFC-CA.</w:t>
            </w:r>
          </w:p>
        </w:tc>
      </w:tr>
      <w:tr w:rsidR="00FB07A9" w:rsidRPr="002D0864" w14:paraId="54B53B43" w14:textId="77777777" w:rsidTr="00E6675F">
        <w:tc>
          <w:tcPr>
            <w:tcW w:w="2695" w:type="dxa"/>
          </w:tcPr>
          <w:p w14:paraId="1ACD90AC"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Background and Need</w:t>
            </w:r>
            <w:r w:rsidRPr="002D0864">
              <w:rPr>
                <w:rStyle w:val="Strong"/>
                <w:rFonts w:asciiTheme="minorHAnsi" w:hAnsiTheme="minorHAnsi" w:cstheme="minorHAnsi"/>
                <w:b w:val="0"/>
                <w:bCs w:val="0"/>
                <w:sz w:val="22"/>
                <w:szCs w:val="22"/>
              </w:rPr>
              <w:t xml:space="preserve"> </w:t>
            </w:r>
          </w:p>
        </w:tc>
        <w:tc>
          <w:tcPr>
            <w:tcW w:w="6660" w:type="dxa"/>
          </w:tcPr>
          <w:p w14:paraId="5B33CBC2"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The WPEA region supports valuable fisheries for skipjack tuna (</w:t>
            </w:r>
            <w:r w:rsidRPr="002D0864">
              <w:rPr>
                <w:rFonts w:asciiTheme="minorHAnsi" w:hAnsiTheme="minorHAnsi" w:cstheme="minorHAnsi"/>
                <w:i/>
                <w:iCs/>
                <w:sz w:val="22"/>
                <w:szCs w:val="22"/>
              </w:rPr>
              <w:t>Katsuwonus pelamis</w:t>
            </w:r>
            <w:r w:rsidRPr="002D0864">
              <w:rPr>
                <w:rFonts w:asciiTheme="minorHAnsi" w:hAnsiTheme="minorHAnsi" w:cstheme="minorHAnsi"/>
                <w:sz w:val="22"/>
                <w:szCs w:val="22"/>
              </w:rPr>
              <w:t>; SKJ) and yellowfin tuna (</w:t>
            </w:r>
            <w:r w:rsidRPr="002D0864">
              <w:rPr>
                <w:rFonts w:asciiTheme="minorHAnsi" w:hAnsiTheme="minorHAnsi" w:cstheme="minorHAnsi"/>
                <w:i/>
                <w:iCs/>
                <w:sz w:val="22"/>
                <w:szCs w:val="22"/>
              </w:rPr>
              <w:t>Thunnus albacares</w:t>
            </w:r>
            <w:r w:rsidRPr="002D0864">
              <w:rPr>
                <w:rFonts w:asciiTheme="minorHAnsi" w:hAnsiTheme="minorHAnsi" w:cstheme="minorHAnsi"/>
                <w:sz w:val="22"/>
                <w:szCs w:val="22"/>
              </w:rPr>
              <w:t xml:space="preserve">; YFT), collectively accounting for over 30% of the annual catch of tuna species in the WCPFC-CA. These fisheries are assumed to form part of a larger Western and Central Pacific Ocean (WCPO) stock for assessment and management purposes. However, evidence suggests SKJ and YFT in at least some areas of the WPEA region may represent separate demographic stocks from those in the broader WCPO (see Proctor et al. 2019, Moore et al. 2020, Hamer et al. 2023). Dedicated studies are required to address this hypothesis. </w:t>
            </w:r>
          </w:p>
          <w:p w14:paraId="6D1CB0EF" w14:textId="77777777" w:rsidR="00FB07A9" w:rsidRPr="002D0864" w:rsidRDefault="00FB07A9" w:rsidP="00E6675F">
            <w:pPr>
              <w:jc w:val="both"/>
              <w:rPr>
                <w:rFonts w:asciiTheme="minorHAnsi" w:hAnsiTheme="minorHAnsi" w:cstheme="minorHAnsi"/>
                <w:sz w:val="22"/>
                <w:szCs w:val="22"/>
              </w:rPr>
            </w:pPr>
          </w:p>
          <w:p w14:paraId="00BCAA67" w14:textId="77777777" w:rsidR="00FB07A9" w:rsidRPr="002D0864" w:rsidRDefault="00FB07A9" w:rsidP="00E6675F">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 xml:space="preserve">In 2025, WCPFC Project 128 (SC21-SA-WP-13) presented a Terms of Reference to SC21 for a project designed to improve understanding of connectivity of the SKJ and YFT stocks between the WPEA region and the broader WCPFC Convention Area (WCPFC-CA) using a novel genetics approach – Low Coverage Whole Genome Sequencing (LCWGS). </w:t>
            </w:r>
          </w:p>
          <w:p w14:paraId="60E1E258"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SC21-SA-WP-13 recommended that before embarking on a costly field sampling project, preliminary analyses should be undertaken to 1) understand the influence of different connectivity scenarios between the WPEA region and the broader WCPFC-CA under the current stock assessment framework and resulting management advice for SKJ and YFT in the WCPO, and 2) assess the feasibility of using the proposed genetics approach for detecting connectivity based on existing samples (including sample size and analytical requirements) to ensure the suggested sampling program is robust.</w:t>
            </w:r>
          </w:p>
        </w:tc>
      </w:tr>
      <w:tr w:rsidR="00FB07A9" w:rsidRPr="002D0864" w14:paraId="16EA42F4" w14:textId="77777777" w:rsidTr="00E6675F">
        <w:tc>
          <w:tcPr>
            <w:tcW w:w="2695" w:type="dxa"/>
          </w:tcPr>
          <w:p w14:paraId="47AF50DB"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Objectives and Benefits</w:t>
            </w:r>
            <w:r w:rsidRPr="002D0864">
              <w:rPr>
                <w:rStyle w:val="Strong"/>
                <w:rFonts w:asciiTheme="minorHAnsi" w:hAnsiTheme="minorHAnsi" w:cstheme="minorHAnsi"/>
                <w:b w:val="0"/>
                <w:bCs w:val="0"/>
                <w:sz w:val="22"/>
                <w:szCs w:val="22"/>
              </w:rPr>
              <w:t xml:space="preserve"> </w:t>
            </w:r>
          </w:p>
        </w:tc>
        <w:tc>
          <w:tcPr>
            <w:tcW w:w="6660" w:type="dxa"/>
          </w:tcPr>
          <w:p w14:paraId="2BBDC165"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The aim of this project is to undertake analyses to: 1) understand the influence of different connectivity scenarios for YFT, and possibly SKJ, between the WPEA region and the broader WCPFC-CA on regional stock assessments in the WCPO and 2) assess the feasibility of using a novel genomic approach – Low Coverage Whole Genome Sequencing (LCWGS) – for assessing connectivity (including minimum sample size and analytical requirements).</w:t>
            </w:r>
          </w:p>
          <w:p w14:paraId="29B0FF62" w14:textId="77777777" w:rsidR="00FB07A9" w:rsidRPr="002D0864" w:rsidRDefault="00FB07A9" w:rsidP="00E6675F">
            <w:pPr>
              <w:jc w:val="both"/>
              <w:rPr>
                <w:rFonts w:asciiTheme="minorHAnsi" w:hAnsiTheme="minorHAnsi" w:cstheme="minorHAnsi"/>
                <w:sz w:val="22"/>
                <w:szCs w:val="22"/>
              </w:rPr>
            </w:pPr>
          </w:p>
          <w:p w14:paraId="06421537"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The specific objectives are to:</w:t>
            </w:r>
          </w:p>
          <w:p w14:paraId="3034A4D1" w14:textId="77777777" w:rsidR="00FB07A9" w:rsidRPr="002D0864" w:rsidRDefault="00FB07A9" w:rsidP="00FB07A9">
            <w:pPr>
              <w:pStyle w:val="ListParagraph"/>
              <w:numPr>
                <w:ilvl w:val="0"/>
                <w:numId w:val="110"/>
              </w:numPr>
              <w:jc w:val="both"/>
              <w:rPr>
                <w:rFonts w:asciiTheme="minorHAnsi" w:hAnsiTheme="minorHAnsi" w:cstheme="minorHAnsi"/>
                <w:sz w:val="22"/>
                <w:szCs w:val="22"/>
              </w:rPr>
            </w:pPr>
            <w:r w:rsidRPr="002D0864">
              <w:rPr>
                <w:rFonts w:asciiTheme="minorHAnsi" w:hAnsiTheme="minorHAnsi" w:cstheme="minorHAnsi"/>
                <w:sz w:val="22"/>
                <w:szCs w:val="22"/>
              </w:rPr>
              <w:t xml:space="preserve">Undertake modelling to assess the impact of different connectivity assumptions between the WPEA region and broader WCPFC-CA on the results of regional stock assessments for YFT (and possibly SKJ). </w:t>
            </w:r>
          </w:p>
          <w:p w14:paraId="6EA3A47D" w14:textId="77777777" w:rsidR="00FB07A9" w:rsidRPr="002D0864" w:rsidRDefault="00FB07A9" w:rsidP="00FB07A9">
            <w:pPr>
              <w:pStyle w:val="ListParagraph"/>
              <w:widowControl w:val="0"/>
              <w:numPr>
                <w:ilvl w:val="0"/>
                <w:numId w:val="110"/>
              </w:numPr>
              <w:adjustRightInd w:val="0"/>
              <w:snapToGrid w:val="0"/>
              <w:jc w:val="both"/>
              <w:rPr>
                <w:rStyle w:val="Emphasis"/>
                <w:rFonts w:asciiTheme="minorHAnsi" w:hAnsiTheme="minorHAnsi" w:cstheme="minorHAnsi"/>
                <w:sz w:val="22"/>
                <w:szCs w:val="22"/>
              </w:rPr>
            </w:pPr>
            <w:r w:rsidRPr="002D0864">
              <w:rPr>
                <w:rFonts w:asciiTheme="minorHAnsi" w:hAnsiTheme="minorHAnsi" w:cstheme="minorHAnsi"/>
                <w:sz w:val="22"/>
                <w:szCs w:val="22"/>
              </w:rPr>
              <w:t>Undertake a preliminary examination of the utility and sample size requirements of using LCWGS for investigating connectivity of YFT as a test species within the WPEA region and adjacent waters using existing genetic samples.</w:t>
            </w:r>
          </w:p>
        </w:tc>
      </w:tr>
      <w:tr w:rsidR="00FB07A9" w:rsidRPr="002D0864" w14:paraId="0086532F" w14:textId="77777777" w:rsidTr="00E6675F">
        <w:tc>
          <w:tcPr>
            <w:tcW w:w="2695" w:type="dxa"/>
          </w:tcPr>
          <w:p w14:paraId="341741B7"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Note</w:t>
            </w:r>
            <w:r w:rsidRPr="002D0864">
              <w:rPr>
                <w:rStyle w:val="Strong"/>
                <w:rFonts w:asciiTheme="minorHAnsi" w:hAnsiTheme="minorHAnsi" w:cstheme="minorHAnsi"/>
                <w:b w:val="0"/>
                <w:bCs w:val="0"/>
                <w:sz w:val="22"/>
                <w:szCs w:val="22"/>
              </w:rPr>
              <w:t xml:space="preserve"> </w:t>
            </w:r>
          </w:p>
        </w:tc>
        <w:tc>
          <w:tcPr>
            <w:tcW w:w="6660" w:type="dxa"/>
          </w:tcPr>
          <w:p w14:paraId="7B40D05C"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This </w:t>
            </w:r>
            <w:r w:rsidRPr="002D0864">
              <w:rPr>
                <w:rFonts w:asciiTheme="minorHAnsi" w:hAnsiTheme="minorHAnsi" w:cstheme="minorHAnsi"/>
                <w:sz w:val="22"/>
                <w:szCs w:val="22"/>
              </w:rPr>
              <w:t>proposed</w:t>
            </w:r>
            <w:r w:rsidRPr="002D0864">
              <w:rPr>
                <w:rStyle w:val="Emphasis"/>
                <w:rFonts w:asciiTheme="minorHAnsi" w:hAnsiTheme="minorHAnsi" w:cstheme="minorHAnsi"/>
                <w:i w:val="0"/>
                <w:iCs w:val="0"/>
                <w:sz w:val="22"/>
                <w:szCs w:val="22"/>
              </w:rPr>
              <w:t xml:space="preserve"> TOR is a recommendation from WCPFC Project 128: Understanding connectivity of key tuna species in the Western Pacific and East Asia region with the WCPFC-CA (see SC21-SA-WP-13; </w:t>
            </w:r>
            <w:hyperlink r:id="rId18" w:history="1">
              <w:r w:rsidRPr="002D0864">
                <w:rPr>
                  <w:rStyle w:val="Hyperlink"/>
                  <w:rFonts w:asciiTheme="minorHAnsi" w:hAnsiTheme="minorHAnsi" w:cstheme="minorHAnsi"/>
                  <w:sz w:val="22"/>
                  <w:szCs w:val="22"/>
                </w:rPr>
                <w:t>https://meetings.wcpfc.int/node/26654</w:t>
              </w:r>
            </w:hyperlink>
            <w:r w:rsidRPr="002D0864">
              <w:rPr>
                <w:rStyle w:val="Emphasis"/>
                <w:rFonts w:asciiTheme="minorHAnsi" w:hAnsiTheme="minorHAnsi" w:cstheme="minorHAnsi"/>
                <w:i w:val="0"/>
                <w:iCs w:val="0"/>
                <w:sz w:val="22"/>
                <w:szCs w:val="22"/>
              </w:rPr>
              <w:t xml:space="preserve">). </w:t>
            </w:r>
          </w:p>
        </w:tc>
      </w:tr>
      <w:tr w:rsidR="00FB07A9" w:rsidRPr="002D0864" w14:paraId="082EB461" w14:textId="77777777" w:rsidTr="00E6675F">
        <w:tc>
          <w:tcPr>
            <w:tcW w:w="2695" w:type="dxa"/>
          </w:tcPr>
          <w:p w14:paraId="3C31EBFF"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Rationale</w:t>
            </w:r>
          </w:p>
        </w:tc>
        <w:tc>
          <w:tcPr>
            <w:tcW w:w="6660" w:type="dxa"/>
          </w:tcPr>
          <w:p w14:paraId="623758C6"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 xml:space="preserve">The waters of the WPEA region, i.e. those surrounding Indonesia, Philippines, and Vietnam, support valuable fisheries for SKJ and YFT. Millions of people in coastal communities across Indonesia, Philippines, and Vietnam are involved with tuna fisheries for food security, a source of employment and livelihood, or social </w:t>
            </w:r>
            <w:proofErr w:type="spellStart"/>
            <w:r w:rsidRPr="002D0864">
              <w:rPr>
                <w:rFonts w:asciiTheme="minorHAnsi" w:hAnsiTheme="minorHAnsi" w:cstheme="minorHAnsi"/>
                <w:sz w:val="22"/>
                <w:szCs w:val="22"/>
              </w:rPr>
              <w:t>endeavours</w:t>
            </w:r>
            <w:proofErr w:type="spellEnd"/>
            <w:r w:rsidRPr="002D0864">
              <w:rPr>
                <w:rFonts w:asciiTheme="minorHAnsi" w:hAnsiTheme="minorHAnsi" w:cstheme="minorHAnsi"/>
                <w:sz w:val="22"/>
                <w:szCs w:val="22"/>
              </w:rPr>
              <w:t xml:space="preserve"> (McDonald 2021). </w:t>
            </w:r>
          </w:p>
          <w:p w14:paraId="00557FA5" w14:textId="77777777" w:rsidR="00FB07A9" w:rsidRPr="002D0864" w:rsidRDefault="00FB07A9" w:rsidP="00E6675F">
            <w:pPr>
              <w:jc w:val="both"/>
              <w:rPr>
                <w:rFonts w:asciiTheme="minorHAnsi" w:hAnsiTheme="minorHAnsi" w:cstheme="minorHAnsi"/>
                <w:sz w:val="22"/>
                <w:szCs w:val="22"/>
              </w:rPr>
            </w:pPr>
          </w:p>
          <w:p w14:paraId="6B0E9D01"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 xml:space="preserve">Collectively, catches from the three countries represent around 30% of the annual catches of key tuna species in the WCPO, including 40% of the total YFT catch (McDonald 2021). However, a lack of understanding of the degree of connectivity between the WPEA region and broader WCPFC-CA has been highlighted as a key area of uncertainty in WCPO stock assessments for several years. </w:t>
            </w:r>
          </w:p>
          <w:p w14:paraId="2AAA14D2" w14:textId="77777777" w:rsidR="00FB07A9" w:rsidRPr="002D0864" w:rsidRDefault="00FB07A9" w:rsidP="00E6675F">
            <w:pPr>
              <w:jc w:val="both"/>
              <w:rPr>
                <w:rFonts w:asciiTheme="minorHAnsi" w:hAnsiTheme="minorHAnsi" w:cstheme="minorHAnsi"/>
                <w:sz w:val="22"/>
                <w:szCs w:val="22"/>
              </w:rPr>
            </w:pPr>
          </w:p>
          <w:p w14:paraId="59ED7BE7"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At present, YFT and SKJ in the WCPO are considered to represent single biological stocks for assessment and management purposes (Castillo Jordán et al 2022; Magnusson et al. 2023). However, there is some evidence to suggest YFT, SKJ and BET in at least some areas of the WPEA region may exhibit more spatial structure than is currently assumed. Differences in genetic markers have been observed between YFT and BET from within Indonesia’s archipelagic waters and the adjacent WCPO (Proctor et al. 2019), suggesting long-term reproductive isolation. Biological differences between Indonesia/Philippines and the broader WCPO have also been reported (Itano 2000, Farley et al. 2018), suggesting populations in these regions are demographically disconnected. Tagging data from the WCPO, largely restricted to smaller fish, indicate that while individual SKJ and YFT are capable of long-range movement, most individuals are generally recaptured within the region in which they were initially tagged (Moore et al. 2020a).</w:t>
            </w:r>
          </w:p>
          <w:p w14:paraId="06B72EE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p w14:paraId="3C90040D" w14:textId="77777777" w:rsidR="00FB07A9" w:rsidRPr="002D0864" w:rsidRDefault="00FB07A9" w:rsidP="00E6675F">
            <w:pPr>
              <w:jc w:val="both"/>
              <w:rPr>
                <w:rFonts w:asciiTheme="minorHAnsi" w:hAnsiTheme="minorHAnsi" w:cstheme="minorHAnsi"/>
                <w:sz w:val="22"/>
                <w:szCs w:val="22"/>
              </w:rPr>
            </w:pPr>
            <w:r w:rsidRPr="002D0864">
              <w:rPr>
                <w:rFonts w:asciiTheme="minorHAnsi" w:hAnsiTheme="minorHAnsi" w:cstheme="minorHAnsi"/>
                <w:sz w:val="22"/>
                <w:szCs w:val="22"/>
              </w:rPr>
              <w:t xml:space="preserve">An improved understanding of connectivity among the WPEA region and the broader WCPO would greatly help to reduce uncertainty in WCPO stock assessments and resulting management advice, including the development and testing of management procedures for harvest strategies. Such knowledge would also help to further develop spatial management and harvest strategies in each of the three WPEA countries and address open questions on whether collaborative management among them is required. An improved understanding of connectivity would also help to improve modelling work designed to estimate the impacts of climate change on tuna ecology and distribution in the WCPO and better inform the design of studies planned to mitigate the impacts of climate change on tuna stocks. </w:t>
            </w:r>
          </w:p>
          <w:p w14:paraId="7BF84B46" w14:textId="77777777" w:rsidR="00FB07A9" w:rsidRPr="002D0864" w:rsidRDefault="00FB07A9" w:rsidP="00E6675F">
            <w:pPr>
              <w:jc w:val="both"/>
              <w:rPr>
                <w:rStyle w:val="Emphasis"/>
                <w:rFonts w:asciiTheme="minorHAnsi" w:hAnsiTheme="minorHAnsi" w:cstheme="minorHAnsi"/>
                <w:i w:val="0"/>
                <w:iCs w:val="0"/>
                <w:sz w:val="22"/>
                <w:szCs w:val="22"/>
              </w:rPr>
            </w:pPr>
          </w:p>
          <w:p w14:paraId="7F6CB37D"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The proposed analyses constitute the necessary first steps recommended by SC21-SA-WP-13 to support further proposal development and external funding acquisition for work on connectivity of key tuna species in the WPEA region with the WCPFC-CA, including: 1) understanding the influence of different connectivity scenarios on regional stock assessments; 2) examining of the feasibility of LCWGS as an approach for assessing connectivity in Pacific tuna species, including </w:t>
            </w:r>
            <w:r w:rsidRPr="002D0864">
              <w:rPr>
                <w:rStyle w:val="Emphasis"/>
                <w:rFonts w:asciiTheme="minorHAnsi" w:hAnsiTheme="minorHAnsi" w:cstheme="minorHAnsi"/>
                <w:i w:val="0"/>
                <w:iCs w:val="0"/>
                <w:sz w:val="22"/>
                <w:szCs w:val="22"/>
              </w:rPr>
              <w:lastRenderedPageBreak/>
              <w:t>refinement of minimum sample size requirements for genetic analyses and the resulting cost estimates involved with sample processing.</w:t>
            </w:r>
          </w:p>
        </w:tc>
      </w:tr>
      <w:tr w:rsidR="00FB07A9" w:rsidRPr="002D0864" w14:paraId="462B9409" w14:textId="77777777" w:rsidTr="00E6675F">
        <w:tc>
          <w:tcPr>
            <w:tcW w:w="2695" w:type="dxa"/>
          </w:tcPr>
          <w:p w14:paraId="02CAAB5C"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341C8BCA"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Personnel are available to undertake this work.</w:t>
            </w:r>
          </w:p>
        </w:tc>
      </w:tr>
      <w:tr w:rsidR="00FB07A9" w:rsidRPr="002D0864" w14:paraId="086650F6" w14:textId="77777777" w:rsidTr="00E6675F">
        <w:tc>
          <w:tcPr>
            <w:tcW w:w="2695" w:type="dxa"/>
          </w:tcPr>
          <w:p w14:paraId="10DAEAF9"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Scope of Work</w:t>
            </w:r>
            <w:r w:rsidRPr="002D0864">
              <w:rPr>
                <w:rStyle w:val="Strong"/>
                <w:rFonts w:asciiTheme="minorHAnsi" w:hAnsiTheme="minorHAnsi" w:cstheme="minorHAnsi"/>
                <w:b w:val="0"/>
                <w:bCs w:val="0"/>
                <w:sz w:val="22"/>
                <w:szCs w:val="22"/>
              </w:rPr>
              <w:t xml:space="preserve"> </w:t>
            </w:r>
          </w:p>
        </w:tc>
        <w:tc>
          <w:tcPr>
            <w:tcW w:w="6660" w:type="dxa"/>
          </w:tcPr>
          <w:p w14:paraId="397513CC" w14:textId="77777777" w:rsidR="00FB07A9" w:rsidRPr="002D0864" w:rsidRDefault="00FB07A9" w:rsidP="00E6675F">
            <w:pPr>
              <w:rPr>
                <w:rFonts w:asciiTheme="minorHAnsi" w:hAnsiTheme="minorHAnsi" w:cstheme="minorHAnsi"/>
                <w:sz w:val="22"/>
                <w:szCs w:val="22"/>
              </w:rPr>
            </w:pPr>
            <w:r w:rsidRPr="002D0864">
              <w:rPr>
                <w:rFonts w:asciiTheme="minorHAnsi" w:hAnsiTheme="minorHAnsi" w:cstheme="minorHAnsi"/>
                <w:sz w:val="22"/>
                <w:szCs w:val="22"/>
              </w:rPr>
              <w:t>The proposed activities include:</w:t>
            </w:r>
          </w:p>
          <w:p w14:paraId="5B853B92" w14:textId="77777777" w:rsidR="00FB07A9" w:rsidRPr="002D0864" w:rsidRDefault="00FB07A9" w:rsidP="00FB07A9">
            <w:pPr>
              <w:pStyle w:val="ListParagraph"/>
              <w:numPr>
                <w:ilvl w:val="0"/>
                <w:numId w:val="113"/>
              </w:numPr>
              <w:ind w:left="624" w:hanging="397"/>
              <w:jc w:val="both"/>
              <w:rPr>
                <w:rFonts w:asciiTheme="minorHAnsi" w:hAnsiTheme="minorHAnsi" w:cstheme="minorHAnsi"/>
                <w:sz w:val="22"/>
                <w:szCs w:val="22"/>
              </w:rPr>
            </w:pPr>
            <w:r w:rsidRPr="002D0864">
              <w:rPr>
                <w:rFonts w:asciiTheme="minorHAnsi" w:hAnsiTheme="minorHAnsi" w:cstheme="minorHAnsi"/>
                <w:sz w:val="22"/>
                <w:szCs w:val="22"/>
              </w:rPr>
              <w:t xml:space="preserve">Modelling to assess the impact of different connectivity hypotheses on the results of the regional YFT (and potentially SKJ) stock assessments and subsequent management advice. </w:t>
            </w:r>
          </w:p>
          <w:p w14:paraId="214B2E4D" w14:textId="77777777" w:rsidR="00FB07A9" w:rsidRPr="002D0864" w:rsidRDefault="00FB07A9" w:rsidP="00FB07A9">
            <w:pPr>
              <w:pStyle w:val="ListParagraph"/>
              <w:numPr>
                <w:ilvl w:val="0"/>
                <w:numId w:val="113"/>
              </w:numPr>
              <w:ind w:left="624" w:hanging="397"/>
              <w:jc w:val="both"/>
              <w:rPr>
                <w:rFonts w:asciiTheme="minorHAnsi" w:hAnsiTheme="minorHAnsi" w:cstheme="minorHAnsi"/>
                <w:sz w:val="22"/>
                <w:szCs w:val="22"/>
              </w:rPr>
            </w:pPr>
            <w:r w:rsidRPr="002D0864">
              <w:rPr>
                <w:rFonts w:asciiTheme="minorHAnsi" w:hAnsiTheme="minorHAnsi" w:cstheme="minorHAnsi"/>
                <w:sz w:val="22"/>
                <w:szCs w:val="22"/>
              </w:rPr>
              <w:t xml:space="preserve">LCWGS sequencing and analysis of resulting data from a subset of existing YFT samples, collected at key locations during ACIAR project FIS/2009/059, using LCWGS (up to 50 samples from each of Maldives, </w:t>
            </w:r>
            <w:proofErr w:type="spellStart"/>
            <w:r w:rsidRPr="002D0864">
              <w:rPr>
                <w:rFonts w:asciiTheme="minorHAnsi" w:hAnsiTheme="minorHAnsi" w:cstheme="minorHAnsi"/>
                <w:sz w:val="22"/>
                <w:szCs w:val="22"/>
              </w:rPr>
              <w:t>Palabuhanratu</w:t>
            </w:r>
            <w:proofErr w:type="spellEnd"/>
            <w:r w:rsidRPr="002D0864">
              <w:rPr>
                <w:rFonts w:asciiTheme="minorHAnsi" w:hAnsiTheme="minorHAnsi" w:cstheme="minorHAnsi"/>
                <w:sz w:val="22"/>
                <w:szCs w:val="22"/>
              </w:rPr>
              <w:t xml:space="preserve"> (IDN), Kendari (IDN), Ambon (IDN), </w:t>
            </w:r>
            <w:proofErr w:type="spellStart"/>
            <w:r w:rsidRPr="002D0864">
              <w:rPr>
                <w:rFonts w:asciiTheme="minorHAnsi" w:hAnsiTheme="minorHAnsi" w:cstheme="minorHAnsi"/>
                <w:sz w:val="22"/>
                <w:szCs w:val="22"/>
              </w:rPr>
              <w:t>Bitung</w:t>
            </w:r>
            <w:proofErr w:type="spellEnd"/>
            <w:r w:rsidRPr="002D0864">
              <w:rPr>
                <w:rFonts w:asciiTheme="minorHAnsi" w:hAnsiTheme="minorHAnsi" w:cstheme="minorHAnsi"/>
                <w:sz w:val="22"/>
                <w:szCs w:val="22"/>
              </w:rPr>
              <w:t xml:space="preserve"> (IDN), Jayapura (IDN), and Noro (SLB)).</w:t>
            </w:r>
          </w:p>
          <w:p w14:paraId="5C3C06C7" w14:textId="77777777" w:rsidR="00FB07A9" w:rsidRPr="002D0864" w:rsidRDefault="00FB07A9" w:rsidP="00FB07A9">
            <w:pPr>
              <w:pStyle w:val="ListParagraph"/>
              <w:numPr>
                <w:ilvl w:val="0"/>
                <w:numId w:val="113"/>
              </w:numPr>
              <w:ind w:left="624" w:hanging="397"/>
              <w:jc w:val="both"/>
              <w:rPr>
                <w:rFonts w:asciiTheme="minorHAnsi" w:hAnsiTheme="minorHAnsi" w:cstheme="minorHAnsi"/>
                <w:sz w:val="22"/>
                <w:szCs w:val="22"/>
              </w:rPr>
            </w:pPr>
            <w:r w:rsidRPr="002D0864">
              <w:rPr>
                <w:rFonts w:asciiTheme="minorHAnsi" w:hAnsiTheme="minorHAnsi" w:cstheme="minorHAnsi"/>
                <w:sz w:val="22"/>
                <w:szCs w:val="22"/>
              </w:rPr>
              <w:t>An in-person stakeholder workshop involving participants from each of IDN, PHL, VNM, SPC, and CSIRO to discuss results of (i) and (ii) above and progress full project proposal development.</w:t>
            </w:r>
          </w:p>
          <w:p w14:paraId="05DCF316" w14:textId="77777777" w:rsidR="00FB07A9" w:rsidRPr="002D0864" w:rsidRDefault="00FB07A9" w:rsidP="00FB07A9">
            <w:pPr>
              <w:pStyle w:val="ListParagraph"/>
              <w:widowControl w:val="0"/>
              <w:numPr>
                <w:ilvl w:val="0"/>
                <w:numId w:val="113"/>
              </w:numPr>
              <w:adjustRightInd w:val="0"/>
              <w:snapToGrid w:val="0"/>
              <w:ind w:left="624" w:hanging="397"/>
              <w:jc w:val="both"/>
              <w:rPr>
                <w:rStyle w:val="Emphasis"/>
                <w:rFonts w:asciiTheme="minorHAnsi" w:hAnsiTheme="minorHAnsi" w:cstheme="minorHAnsi"/>
                <w:sz w:val="22"/>
                <w:szCs w:val="22"/>
              </w:rPr>
            </w:pPr>
            <w:r w:rsidRPr="002D0864">
              <w:rPr>
                <w:rFonts w:asciiTheme="minorHAnsi" w:hAnsiTheme="minorHAnsi" w:cstheme="minorHAnsi"/>
                <w:sz w:val="22"/>
                <w:szCs w:val="22"/>
              </w:rPr>
              <w:t>Preparation and presentation of project results to SC23 in the form of a Working Paper and presentation, and submission of a final report to the WCPFC Secretariat.</w:t>
            </w:r>
          </w:p>
        </w:tc>
      </w:tr>
      <w:tr w:rsidR="00FB07A9" w:rsidRPr="002D0864" w14:paraId="1328472E" w14:textId="77777777" w:rsidTr="00E6675F">
        <w:tc>
          <w:tcPr>
            <w:tcW w:w="2695" w:type="dxa"/>
          </w:tcPr>
          <w:p w14:paraId="583CA929"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Activity Schedule</w:t>
            </w:r>
            <w:r w:rsidRPr="002D0864">
              <w:rPr>
                <w:rStyle w:val="Strong"/>
                <w:rFonts w:asciiTheme="minorHAnsi" w:hAnsiTheme="minorHAnsi" w:cstheme="minorHAnsi"/>
                <w:b w:val="0"/>
                <w:bCs w:val="0"/>
                <w:sz w:val="22"/>
                <w:szCs w:val="22"/>
              </w:rPr>
              <w:t xml:space="preserve"> </w:t>
            </w:r>
          </w:p>
        </w:tc>
        <w:tc>
          <w:tcPr>
            <w:tcW w:w="6660" w:type="dxa"/>
          </w:tcPr>
          <w:tbl>
            <w:tblPr>
              <w:tblStyle w:val="TableGrid"/>
              <w:tblpPr w:leftFromText="180" w:rightFromText="180" w:vertAnchor="text" w:horzAnchor="margin" w:tblpY="493"/>
              <w:tblOverlap w:val="never"/>
              <w:tblW w:w="0" w:type="auto"/>
              <w:tblLayout w:type="fixed"/>
              <w:tblCellMar>
                <w:left w:w="57" w:type="dxa"/>
                <w:right w:w="57" w:type="dxa"/>
              </w:tblCellMar>
              <w:tblLook w:val="04A0" w:firstRow="1" w:lastRow="0" w:firstColumn="1" w:lastColumn="0" w:noHBand="0" w:noVBand="1"/>
            </w:tblPr>
            <w:tblGrid>
              <w:gridCol w:w="4673"/>
              <w:gridCol w:w="440"/>
              <w:gridCol w:w="440"/>
              <w:gridCol w:w="440"/>
              <w:gridCol w:w="441"/>
            </w:tblGrid>
            <w:tr w:rsidR="00FB07A9" w:rsidRPr="002D0864" w14:paraId="0D23E654" w14:textId="77777777" w:rsidTr="00E6675F">
              <w:tc>
                <w:tcPr>
                  <w:tcW w:w="4673" w:type="dxa"/>
                  <w:vMerge w:val="restart"/>
                  <w:vAlign w:val="center"/>
                </w:tcPr>
                <w:p w14:paraId="2A3261C9" w14:textId="77777777" w:rsidR="00FB07A9" w:rsidRPr="002D0864" w:rsidRDefault="00FB07A9" w:rsidP="00E6675F">
                  <w:pPr>
                    <w:widowControl w:val="0"/>
                    <w:adjustRightInd w:val="0"/>
                    <w:snapToGrid w:val="0"/>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Activity</w:t>
                  </w:r>
                </w:p>
              </w:tc>
              <w:tc>
                <w:tcPr>
                  <w:tcW w:w="1761" w:type="dxa"/>
                  <w:gridSpan w:val="4"/>
                </w:tcPr>
                <w:p w14:paraId="69DE3854"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2027</w:t>
                  </w:r>
                </w:p>
              </w:tc>
            </w:tr>
            <w:tr w:rsidR="00FB07A9" w:rsidRPr="002D0864" w14:paraId="72CEC6EA" w14:textId="77777777" w:rsidTr="00E6675F">
              <w:tc>
                <w:tcPr>
                  <w:tcW w:w="4673" w:type="dxa"/>
                  <w:vMerge/>
                </w:tcPr>
                <w:p w14:paraId="3547E900" w14:textId="77777777" w:rsidR="00FB07A9" w:rsidRPr="002D0864" w:rsidRDefault="00FB07A9" w:rsidP="00E6675F">
                  <w:pPr>
                    <w:widowControl w:val="0"/>
                    <w:adjustRightInd w:val="0"/>
                    <w:snapToGrid w:val="0"/>
                    <w:jc w:val="both"/>
                    <w:rPr>
                      <w:rStyle w:val="Emphasis"/>
                      <w:rFonts w:asciiTheme="minorHAnsi" w:hAnsiTheme="minorHAnsi" w:cstheme="minorHAnsi"/>
                      <w:b/>
                      <w:bCs/>
                      <w:i w:val="0"/>
                      <w:iCs w:val="0"/>
                      <w:sz w:val="22"/>
                      <w:szCs w:val="22"/>
                    </w:rPr>
                  </w:pPr>
                </w:p>
              </w:tc>
              <w:tc>
                <w:tcPr>
                  <w:tcW w:w="440" w:type="dxa"/>
                </w:tcPr>
                <w:p w14:paraId="22C27F97"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Q1</w:t>
                  </w:r>
                </w:p>
              </w:tc>
              <w:tc>
                <w:tcPr>
                  <w:tcW w:w="440" w:type="dxa"/>
                </w:tcPr>
                <w:p w14:paraId="1AA58E7D"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Q2</w:t>
                  </w:r>
                </w:p>
              </w:tc>
              <w:tc>
                <w:tcPr>
                  <w:tcW w:w="440" w:type="dxa"/>
                </w:tcPr>
                <w:p w14:paraId="5C580196"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Q3</w:t>
                  </w:r>
                </w:p>
              </w:tc>
              <w:tc>
                <w:tcPr>
                  <w:tcW w:w="441" w:type="dxa"/>
                </w:tcPr>
                <w:p w14:paraId="3741CFD4" w14:textId="77777777" w:rsidR="00FB07A9" w:rsidRPr="002D0864" w:rsidRDefault="00FB07A9" w:rsidP="00E6675F">
                  <w:pPr>
                    <w:widowControl w:val="0"/>
                    <w:adjustRightInd w:val="0"/>
                    <w:snapToGrid w:val="0"/>
                    <w:jc w:val="cente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Q4</w:t>
                  </w:r>
                </w:p>
              </w:tc>
            </w:tr>
            <w:tr w:rsidR="00FB07A9" w:rsidRPr="002D0864" w14:paraId="03E9F386" w14:textId="77777777" w:rsidTr="00E6675F">
              <w:tc>
                <w:tcPr>
                  <w:tcW w:w="4673" w:type="dxa"/>
                </w:tcPr>
                <w:p w14:paraId="01B1E31E" w14:textId="77777777" w:rsidR="00FB07A9" w:rsidRPr="002D0864" w:rsidRDefault="00FB07A9" w:rsidP="00FB07A9">
                  <w:pPr>
                    <w:pStyle w:val="ListParagraph"/>
                    <w:widowControl w:val="0"/>
                    <w:numPr>
                      <w:ilvl w:val="0"/>
                      <w:numId w:val="111"/>
                    </w:numPr>
                    <w:adjustRightInd w:val="0"/>
                    <w:snapToGrid w:val="0"/>
                    <w:ind w:left="226" w:hanging="113"/>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Stock assessment modelling</w:t>
                  </w:r>
                </w:p>
              </w:tc>
              <w:tc>
                <w:tcPr>
                  <w:tcW w:w="440" w:type="dxa"/>
                  <w:shd w:val="clear" w:color="auto" w:fill="FBD4B4" w:themeFill="accent6" w:themeFillTint="66"/>
                </w:tcPr>
                <w:p w14:paraId="20629CCA"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0225AF48"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7AC2029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7FEB60B5"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5CE4802E" w14:textId="77777777" w:rsidTr="00E6675F">
              <w:tc>
                <w:tcPr>
                  <w:tcW w:w="4673" w:type="dxa"/>
                </w:tcPr>
                <w:p w14:paraId="41300138" w14:textId="77777777" w:rsidR="00FB07A9" w:rsidRPr="002D0864" w:rsidRDefault="00FB07A9" w:rsidP="00FB07A9">
                  <w:pPr>
                    <w:pStyle w:val="ListParagraph"/>
                    <w:widowControl w:val="0"/>
                    <w:numPr>
                      <w:ilvl w:val="0"/>
                      <w:numId w:val="111"/>
                    </w:numPr>
                    <w:adjustRightInd w:val="0"/>
                    <w:snapToGrid w:val="0"/>
                    <w:ind w:left="226" w:hanging="113"/>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Low Coverage Whole Genome Sequencing trials</w:t>
                  </w:r>
                </w:p>
              </w:tc>
              <w:tc>
                <w:tcPr>
                  <w:tcW w:w="440" w:type="dxa"/>
                </w:tcPr>
                <w:p w14:paraId="69AB9B41"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77700B9D"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207A81A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16CD4BE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1448ED21" w14:textId="77777777" w:rsidTr="00E6675F">
              <w:tc>
                <w:tcPr>
                  <w:tcW w:w="4673" w:type="dxa"/>
                </w:tcPr>
                <w:p w14:paraId="45163A34" w14:textId="77777777" w:rsidR="00FB07A9" w:rsidRPr="002D0864" w:rsidRDefault="00FB07A9" w:rsidP="00FB07A9">
                  <w:pPr>
                    <w:pStyle w:val="ListParagraph"/>
                    <w:widowControl w:val="0"/>
                    <w:numPr>
                      <w:ilvl w:val="0"/>
                      <w:numId w:val="112"/>
                    </w:numPr>
                    <w:adjustRightInd w:val="0"/>
                    <w:snapToGrid w:val="0"/>
                    <w:ind w:left="851" w:hanging="284"/>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Processing of samples</w:t>
                  </w:r>
                </w:p>
              </w:tc>
              <w:tc>
                <w:tcPr>
                  <w:tcW w:w="440" w:type="dxa"/>
                  <w:shd w:val="clear" w:color="auto" w:fill="FBD4B4" w:themeFill="accent6" w:themeFillTint="66"/>
                </w:tcPr>
                <w:p w14:paraId="00C3C066"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70B8C4E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7B677097"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4A575AF3"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02CA3E84" w14:textId="77777777" w:rsidTr="00E6675F">
              <w:tc>
                <w:tcPr>
                  <w:tcW w:w="4673" w:type="dxa"/>
                </w:tcPr>
                <w:p w14:paraId="4CBDBE17" w14:textId="77777777" w:rsidR="00FB07A9" w:rsidRPr="002D0864" w:rsidRDefault="00FB07A9" w:rsidP="00FB07A9">
                  <w:pPr>
                    <w:pStyle w:val="ListParagraph"/>
                    <w:widowControl w:val="0"/>
                    <w:numPr>
                      <w:ilvl w:val="0"/>
                      <w:numId w:val="112"/>
                    </w:numPr>
                    <w:adjustRightInd w:val="0"/>
                    <w:snapToGrid w:val="0"/>
                    <w:ind w:left="851" w:hanging="284"/>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Analysis</w:t>
                  </w:r>
                </w:p>
              </w:tc>
              <w:tc>
                <w:tcPr>
                  <w:tcW w:w="440" w:type="dxa"/>
                </w:tcPr>
                <w:p w14:paraId="26324D8D"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72D5E1DA"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12465AEA"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301A7A15"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1823A416" w14:textId="77777777" w:rsidTr="00E6675F">
              <w:tc>
                <w:tcPr>
                  <w:tcW w:w="4673" w:type="dxa"/>
                </w:tcPr>
                <w:p w14:paraId="23CCFAFD" w14:textId="77777777" w:rsidR="00FB07A9" w:rsidRPr="002D0864" w:rsidRDefault="00FB07A9" w:rsidP="00FB07A9">
                  <w:pPr>
                    <w:pStyle w:val="ListParagraph"/>
                    <w:widowControl w:val="0"/>
                    <w:numPr>
                      <w:ilvl w:val="0"/>
                      <w:numId w:val="111"/>
                    </w:numPr>
                    <w:adjustRightInd w:val="0"/>
                    <w:snapToGrid w:val="0"/>
                    <w:ind w:left="340" w:hanging="17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In-person workshop</w:t>
                  </w:r>
                </w:p>
              </w:tc>
              <w:tc>
                <w:tcPr>
                  <w:tcW w:w="440" w:type="dxa"/>
                </w:tcPr>
                <w:p w14:paraId="09C575C3"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774366A5"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6FC5B99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shd w:val="clear" w:color="auto" w:fill="FBD4B4" w:themeFill="accent6" w:themeFillTint="66"/>
                </w:tcPr>
                <w:p w14:paraId="0F6E5E48"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5674F7C6" w14:textId="77777777" w:rsidTr="00E6675F">
              <w:tc>
                <w:tcPr>
                  <w:tcW w:w="4673" w:type="dxa"/>
                </w:tcPr>
                <w:p w14:paraId="2A5A8EC0" w14:textId="77777777" w:rsidR="00FB07A9" w:rsidRPr="002D0864" w:rsidRDefault="00FB07A9" w:rsidP="00FB07A9">
                  <w:pPr>
                    <w:pStyle w:val="ListParagraph"/>
                    <w:widowControl w:val="0"/>
                    <w:numPr>
                      <w:ilvl w:val="0"/>
                      <w:numId w:val="111"/>
                    </w:numPr>
                    <w:adjustRightInd w:val="0"/>
                    <w:snapToGrid w:val="0"/>
                    <w:ind w:left="340" w:hanging="17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Presentation of project results to SC23</w:t>
                  </w:r>
                </w:p>
              </w:tc>
              <w:tc>
                <w:tcPr>
                  <w:tcW w:w="440" w:type="dxa"/>
                </w:tcPr>
                <w:p w14:paraId="6F231C69"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3105DEF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shd w:val="clear" w:color="auto" w:fill="FBD4B4" w:themeFill="accent6" w:themeFillTint="66"/>
                </w:tcPr>
                <w:p w14:paraId="49482052"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tcPr>
                <w:p w14:paraId="6F0CBB29"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r w:rsidR="00FB07A9" w:rsidRPr="002D0864" w14:paraId="2655D749" w14:textId="77777777" w:rsidTr="00E6675F">
              <w:tc>
                <w:tcPr>
                  <w:tcW w:w="4673" w:type="dxa"/>
                </w:tcPr>
                <w:p w14:paraId="605245B6" w14:textId="77777777" w:rsidR="00FB07A9" w:rsidRPr="002D0864" w:rsidRDefault="00FB07A9" w:rsidP="00FB07A9">
                  <w:pPr>
                    <w:pStyle w:val="ListParagraph"/>
                    <w:widowControl w:val="0"/>
                    <w:numPr>
                      <w:ilvl w:val="0"/>
                      <w:numId w:val="111"/>
                    </w:numPr>
                    <w:adjustRightInd w:val="0"/>
                    <w:snapToGrid w:val="0"/>
                    <w:ind w:left="340" w:hanging="17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Final report to WCPFC Secretariat</w:t>
                  </w:r>
                </w:p>
              </w:tc>
              <w:tc>
                <w:tcPr>
                  <w:tcW w:w="440" w:type="dxa"/>
                </w:tcPr>
                <w:p w14:paraId="4F494EB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4A5D2555"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0" w:type="dxa"/>
                </w:tcPr>
                <w:p w14:paraId="726E14D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c>
                <w:tcPr>
                  <w:tcW w:w="441" w:type="dxa"/>
                  <w:shd w:val="clear" w:color="auto" w:fill="FBD4B4" w:themeFill="accent6" w:themeFillTint="66"/>
                </w:tcPr>
                <w:p w14:paraId="0421F8E3"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tc>
            </w:tr>
          </w:tbl>
          <w:p w14:paraId="4630D58C" w14:textId="77777777" w:rsidR="00FB07A9" w:rsidRPr="002D0864" w:rsidRDefault="00FB07A9" w:rsidP="00E6675F">
            <w:pPr>
              <w:widowControl w:val="0"/>
              <w:adjustRightInd w:val="0"/>
              <w:snapToGrid w:val="0"/>
              <w:jc w:val="both"/>
              <w:rPr>
                <w:rStyle w:val="Emphasis"/>
                <w:rFonts w:asciiTheme="minorHAnsi" w:hAnsiTheme="minorHAnsi" w:cstheme="minorHAnsi"/>
                <w:sz w:val="22"/>
                <w:szCs w:val="22"/>
              </w:rPr>
            </w:pPr>
          </w:p>
          <w:p w14:paraId="5A7D4761" w14:textId="77777777" w:rsidR="00FB07A9" w:rsidRPr="002D0864" w:rsidRDefault="00FB07A9" w:rsidP="00E6675F">
            <w:pPr>
              <w:widowControl w:val="0"/>
              <w:adjustRightInd w:val="0"/>
              <w:snapToGrid w:val="0"/>
              <w:jc w:val="both"/>
              <w:rPr>
                <w:rStyle w:val="Emphasis"/>
                <w:rFonts w:asciiTheme="minorHAnsi" w:hAnsiTheme="minorHAnsi" w:cstheme="minorHAnsi"/>
                <w:sz w:val="22"/>
                <w:szCs w:val="22"/>
              </w:rPr>
            </w:pPr>
          </w:p>
        </w:tc>
      </w:tr>
      <w:tr w:rsidR="00FB07A9" w:rsidRPr="002D0864" w14:paraId="33B55547" w14:textId="77777777" w:rsidTr="00E6675F">
        <w:tc>
          <w:tcPr>
            <w:tcW w:w="2695" w:type="dxa"/>
          </w:tcPr>
          <w:p w14:paraId="0B3F7B9E"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Outcomes</w:t>
            </w:r>
            <w:r w:rsidRPr="002D0864">
              <w:rPr>
                <w:rStyle w:val="Strong"/>
                <w:rFonts w:asciiTheme="minorHAnsi" w:hAnsiTheme="minorHAnsi" w:cstheme="minorHAnsi"/>
                <w:b w:val="0"/>
                <w:bCs w:val="0"/>
                <w:sz w:val="22"/>
                <w:szCs w:val="22"/>
              </w:rPr>
              <w:t xml:space="preserve"> </w:t>
            </w:r>
          </w:p>
        </w:tc>
        <w:tc>
          <w:tcPr>
            <w:tcW w:w="6660" w:type="dxa"/>
          </w:tcPr>
          <w:p w14:paraId="1D760FF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The expected outputs from this work will be a Working Paper and presentation to SC23, with a final report delivered to the WCPFC Secretariat.</w:t>
            </w:r>
          </w:p>
          <w:p w14:paraId="554EB5E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p w14:paraId="47A5CDA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The expected outcomes from this project are:</w:t>
            </w:r>
          </w:p>
          <w:p w14:paraId="3ECEDB2E" w14:textId="77777777" w:rsidR="00FB07A9" w:rsidRPr="002D0864" w:rsidRDefault="00FB07A9" w:rsidP="00FB07A9">
            <w:pPr>
              <w:pStyle w:val="ListParagraph"/>
              <w:widowControl w:val="0"/>
              <w:numPr>
                <w:ilvl w:val="5"/>
                <w:numId w:val="109"/>
              </w:numPr>
              <w:adjustRightInd w:val="0"/>
              <w:snapToGrid w:val="0"/>
              <w:ind w:left="584" w:hanging="357"/>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Improved understanding of the impact of different connectivity scenarios on the regional stock assessment for YFT (and possibly SKJ).</w:t>
            </w:r>
          </w:p>
          <w:p w14:paraId="20BB3BF2" w14:textId="77777777" w:rsidR="00FB07A9" w:rsidRPr="002D0864" w:rsidRDefault="00FB07A9" w:rsidP="00FB07A9">
            <w:pPr>
              <w:pStyle w:val="ListParagraph"/>
              <w:widowControl w:val="0"/>
              <w:numPr>
                <w:ilvl w:val="5"/>
                <w:numId w:val="109"/>
              </w:numPr>
              <w:adjustRightInd w:val="0"/>
              <w:snapToGrid w:val="0"/>
              <w:ind w:left="584" w:hanging="357"/>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Improved</w:t>
            </w:r>
            <w:r w:rsidRPr="002D0864">
              <w:rPr>
                <w:rStyle w:val="Emphasis"/>
                <w:rFonts w:asciiTheme="minorHAnsi" w:hAnsiTheme="minorHAnsi" w:cstheme="minorHAnsi"/>
                <w:sz w:val="22"/>
                <w:szCs w:val="22"/>
              </w:rPr>
              <w:t xml:space="preserve"> </w:t>
            </w:r>
            <w:r w:rsidRPr="002D0864">
              <w:rPr>
                <w:rStyle w:val="Emphasis"/>
                <w:rFonts w:asciiTheme="minorHAnsi" w:hAnsiTheme="minorHAnsi" w:cstheme="minorHAnsi"/>
                <w:i w:val="0"/>
                <w:iCs w:val="0"/>
                <w:sz w:val="22"/>
                <w:szCs w:val="22"/>
              </w:rPr>
              <w:t>understanding of the use of LCWGS for assessing connectivity in Pacific tuna species, using YFT as a test case.</w:t>
            </w:r>
          </w:p>
          <w:p w14:paraId="49F76A49" w14:textId="77777777" w:rsidR="00FB07A9" w:rsidRPr="002D0864" w:rsidRDefault="00FB07A9" w:rsidP="00FB07A9">
            <w:pPr>
              <w:pStyle w:val="ListParagraph"/>
              <w:widowControl w:val="0"/>
              <w:numPr>
                <w:ilvl w:val="5"/>
                <w:numId w:val="109"/>
              </w:numPr>
              <w:adjustRightInd w:val="0"/>
              <w:snapToGrid w:val="0"/>
              <w:ind w:left="584" w:hanging="357"/>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Improved direction, scope, and budget to help further proposal develop for work examining connectivity of YFT and SKJ between the WPEA region and broader WCPFC-CA to support external funding acquisition.</w:t>
            </w:r>
          </w:p>
        </w:tc>
      </w:tr>
      <w:tr w:rsidR="00FB07A9" w:rsidRPr="002D0864" w14:paraId="44ACE187" w14:textId="77777777" w:rsidTr="00E6675F">
        <w:tc>
          <w:tcPr>
            <w:tcW w:w="2695" w:type="dxa"/>
          </w:tcPr>
          <w:p w14:paraId="4E9547B4"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Forms of Results</w:t>
            </w:r>
            <w:r w:rsidRPr="002D0864">
              <w:rPr>
                <w:rStyle w:val="Strong"/>
                <w:rFonts w:asciiTheme="minorHAnsi" w:hAnsiTheme="minorHAnsi" w:cstheme="minorHAnsi"/>
                <w:b w:val="0"/>
                <w:bCs w:val="0"/>
                <w:sz w:val="22"/>
                <w:szCs w:val="22"/>
              </w:rPr>
              <w:t xml:space="preserve"> </w:t>
            </w:r>
          </w:p>
        </w:tc>
        <w:tc>
          <w:tcPr>
            <w:tcW w:w="6660" w:type="dxa"/>
          </w:tcPr>
          <w:p w14:paraId="4FECA619"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Results will be presented to SC23 as a Working Paper and presentation. A final project report will be provided to the WCPFC Secretariat in December 2027.</w:t>
            </w:r>
          </w:p>
        </w:tc>
      </w:tr>
      <w:tr w:rsidR="00FB07A9" w:rsidRPr="002D0864" w14:paraId="6EA83C39" w14:textId="77777777" w:rsidTr="00E6675F">
        <w:tc>
          <w:tcPr>
            <w:tcW w:w="2695" w:type="dxa"/>
          </w:tcPr>
          <w:p w14:paraId="3754C6B8"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Methods</w:t>
            </w:r>
            <w:r w:rsidRPr="002D0864">
              <w:rPr>
                <w:rStyle w:val="Strong"/>
                <w:rFonts w:asciiTheme="minorHAnsi" w:hAnsiTheme="minorHAnsi" w:cstheme="minorHAnsi"/>
                <w:b w:val="0"/>
                <w:bCs w:val="0"/>
                <w:sz w:val="22"/>
                <w:szCs w:val="22"/>
              </w:rPr>
              <w:t xml:space="preserve"> </w:t>
            </w:r>
          </w:p>
        </w:tc>
        <w:tc>
          <w:tcPr>
            <w:tcW w:w="6660" w:type="dxa"/>
          </w:tcPr>
          <w:p w14:paraId="4A58500B"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Stock assessment modelling: Sensitivity scenarios exploring assumptions </w:t>
            </w:r>
            <w:r w:rsidRPr="002D0864">
              <w:rPr>
                <w:rStyle w:val="Emphasis"/>
                <w:rFonts w:asciiTheme="minorHAnsi" w:hAnsiTheme="minorHAnsi" w:cstheme="minorHAnsi"/>
                <w:i w:val="0"/>
                <w:iCs w:val="0"/>
                <w:sz w:val="22"/>
                <w:szCs w:val="22"/>
              </w:rPr>
              <w:lastRenderedPageBreak/>
              <w:t>of movement between the WPEA and the rest of the WCPO will be performed based on the 2026 regional YFT stock assessment. Possible scenario examples include modifying assumptions about recruitment and movement between the assessment regions.</w:t>
            </w:r>
          </w:p>
          <w:p w14:paraId="39038F9C"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p w14:paraId="58A936CD" w14:textId="77777777" w:rsidR="00FB07A9" w:rsidRPr="002D0864" w:rsidRDefault="00FB07A9" w:rsidP="00E6675F">
            <w:pPr>
              <w:jc w:val="both"/>
              <w:rPr>
                <w:rStyle w:val="Emphasis"/>
                <w:rFonts w:asciiTheme="minorHAnsi" w:hAnsiTheme="minorHAnsi" w:cstheme="minorHAnsi"/>
                <w:sz w:val="22"/>
                <w:szCs w:val="22"/>
              </w:rPr>
            </w:pPr>
            <w:r w:rsidRPr="002D0864">
              <w:rPr>
                <w:rStyle w:val="Emphasis"/>
                <w:rFonts w:asciiTheme="minorHAnsi" w:hAnsiTheme="minorHAnsi" w:cstheme="minorHAnsi"/>
                <w:i w:val="0"/>
                <w:iCs w:val="0"/>
                <w:sz w:val="22"/>
                <w:szCs w:val="22"/>
              </w:rPr>
              <w:t>Genetic analyses: YFT samples collected under ACIAR project F</w:t>
            </w:r>
            <w:r w:rsidRPr="002D0864">
              <w:rPr>
                <w:rStyle w:val="Emphasis"/>
                <w:rFonts w:asciiTheme="minorHAnsi" w:hAnsiTheme="minorHAnsi" w:cstheme="minorHAnsi"/>
                <w:sz w:val="22"/>
                <w:szCs w:val="22"/>
              </w:rPr>
              <w:t>IS/</w:t>
            </w:r>
            <w:r w:rsidRPr="002D0864">
              <w:rPr>
                <w:rStyle w:val="Emphasis"/>
                <w:rFonts w:asciiTheme="minorHAnsi" w:hAnsiTheme="minorHAnsi" w:cstheme="minorHAnsi"/>
                <w:i w:val="0"/>
                <w:iCs w:val="0"/>
                <w:sz w:val="22"/>
                <w:szCs w:val="22"/>
              </w:rPr>
              <w:t>2009/059 from Maldives (as an out-group), Indonesia (up to 5 locations) and Solomon Islands (1 location) will be sequenced using LCWGS using relevant laboratory practices. The sequencing data will be quality filtered, and genotype likelihood estimated prior to performing population structure analyses, which will be conducted using purpose-built analytical pipelines.</w:t>
            </w:r>
          </w:p>
        </w:tc>
      </w:tr>
      <w:tr w:rsidR="00FB07A9" w:rsidRPr="002D0864" w14:paraId="038D5D47" w14:textId="77777777" w:rsidTr="00E6675F">
        <w:tc>
          <w:tcPr>
            <w:tcW w:w="2695" w:type="dxa"/>
          </w:tcPr>
          <w:p w14:paraId="471B4A2C"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Data Management Plan / Data Sets Required</w:t>
            </w:r>
            <w:r w:rsidRPr="002D0864">
              <w:rPr>
                <w:rStyle w:val="Strong"/>
                <w:rFonts w:asciiTheme="minorHAnsi" w:hAnsiTheme="minorHAnsi" w:cstheme="minorHAnsi"/>
                <w:b w:val="0"/>
                <w:bCs w:val="0"/>
                <w:sz w:val="22"/>
                <w:szCs w:val="22"/>
              </w:rPr>
              <w:t xml:space="preserve"> </w:t>
            </w:r>
          </w:p>
        </w:tc>
        <w:tc>
          <w:tcPr>
            <w:tcW w:w="6660" w:type="dxa"/>
          </w:tcPr>
          <w:p w14:paraId="7CF9506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This project will utilize existing data and samples. Input assessment files from the 2026 YFT stock assessment available from SPC will be used to run sensitivity scenarios. YFT samples used for the genetic analyses are stored at CSIRO Marine Laboratories, Hobart.</w:t>
            </w:r>
          </w:p>
        </w:tc>
      </w:tr>
      <w:tr w:rsidR="00FB07A9" w:rsidRPr="002D0864" w14:paraId="7394EFFC" w14:textId="77777777" w:rsidTr="00E6675F">
        <w:tc>
          <w:tcPr>
            <w:tcW w:w="2695" w:type="dxa"/>
          </w:tcPr>
          <w:p w14:paraId="61401D92"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Other Related Projects</w:t>
            </w:r>
          </w:p>
        </w:tc>
        <w:tc>
          <w:tcPr>
            <w:tcW w:w="6660" w:type="dxa"/>
          </w:tcPr>
          <w:p w14:paraId="73BB4D6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This proposed TOR is a recommendation from WCPFC Project 128: Understanding connectivity of key tuna species in the Western Pacific and East Asia region with the WCPFC Convention Area (see SC21-SA-WP-13; </w:t>
            </w:r>
            <w:hyperlink r:id="rId19" w:history="1">
              <w:r w:rsidRPr="002D0864">
                <w:rPr>
                  <w:rStyle w:val="Hyperlink"/>
                  <w:rFonts w:asciiTheme="minorHAnsi" w:hAnsiTheme="minorHAnsi" w:cstheme="minorHAnsi"/>
                  <w:sz w:val="22"/>
                  <w:szCs w:val="22"/>
                </w:rPr>
                <w:t>https://meetings.wcpfc.int/node/26654</w:t>
              </w:r>
            </w:hyperlink>
            <w:r w:rsidRPr="002D0864">
              <w:rPr>
                <w:rStyle w:val="Emphasis"/>
                <w:rFonts w:asciiTheme="minorHAnsi" w:hAnsiTheme="minorHAnsi" w:cstheme="minorHAnsi"/>
                <w:i w:val="0"/>
                <w:iCs w:val="0"/>
                <w:sz w:val="22"/>
                <w:szCs w:val="22"/>
              </w:rPr>
              <w:t xml:space="preserve">). The work builds upon samples collected and lessons learned by CSIRO and Indonesia under the Australian Centre for International Agricultural Research (ACIAR) project FIS/2009/059 (Proctor et al. 2019), discussions at the 2018 workshop on the stock structure of Pacific tuna species (Moore et al. 2020a,b), and recent advances in genetic analyses of Pacific tuna species by CSIRO (e.g. SC21-SA-WP10, SC21-SA-WP-14). </w:t>
            </w:r>
          </w:p>
        </w:tc>
      </w:tr>
      <w:tr w:rsidR="00FB07A9" w:rsidRPr="002D0864" w14:paraId="313A6204" w14:textId="77777777" w:rsidTr="00E6675F">
        <w:tc>
          <w:tcPr>
            <w:tcW w:w="2695" w:type="dxa"/>
          </w:tcPr>
          <w:p w14:paraId="33C77DB9"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072F00B2"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This project will be implemented by CSIRO, SPC, Indonesia, Philippines, Vietnam, and the WPEA project coordinator.</w:t>
            </w:r>
          </w:p>
        </w:tc>
      </w:tr>
      <w:tr w:rsidR="00FB07A9" w:rsidRPr="002D0864" w14:paraId="21B79E24" w14:textId="77777777" w:rsidTr="00E6675F">
        <w:tc>
          <w:tcPr>
            <w:tcW w:w="2695" w:type="dxa"/>
          </w:tcPr>
          <w:p w14:paraId="27CEF385"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4960F468"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Staff for this proposed project:</w:t>
            </w:r>
          </w:p>
          <w:p w14:paraId="278D116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CSIRO: Brad Moore, Pierre Feutry, Peter Grewe, Jessica Farley and Campbell Davies</w:t>
            </w:r>
          </w:p>
          <w:p w14:paraId="69E0505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Indonesia: Fayakun Satria and Lilis Sadiyah</w:t>
            </w:r>
          </w:p>
          <w:p w14:paraId="5D75EEF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Philippines: Suzette Barcoma and Casiano </w:t>
            </w:r>
            <w:proofErr w:type="spellStart"/>
            <w:r w:rsidRPr="002D0864">
              <w:rPr>
                <w:rStyle w:val="Emphasis"/>
                <w:rFonts w:asciiTheme="minorHAnsi" w:hAnsiTheme="minorHAnsi" w:cstheme="minorHAnsi"/>
                <w:i w:val="0"/>
                <w:iCs w:val="0"/>
                <w:sz w:val="22"/>
                <w:szCs w:val="22"/>
              </w:rPr>
              <w:t>Choresca</w:t>
            </w:r>
            <w:proofErr w:type="spellEnd"/>
          </w:p>
          <w:p w14:paraId="105E6FA0"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Vietnam: Vu Duyen Hai</w:t>
            </w:r>
          </w:p>
          <w:p w14:paraId="11ED0F71"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WPEA: Lars Olsen</w:t>
            </w:r>
          </w:p>
          <w:p w14:paraId="4E760C03"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SPC: Paul Hamer, Giulia Anderson, stock assessment scientist TBD</w:t>
            </w:r>
          </w:p>
        </w:tc>
      </w:tr>
      <w:tr w:rsidR="00FB07A9" w:rsidRPr="002D0864" w14:paraId="7AB07ECF" w14:textId="77777777" w:rsidTr="00E6675F">
        <w:tc>
          <w:tcPr>
            <w:tcW w:w="2695" w:type="dxa"/>
          </w:tcPr>
          <w:p w14:paraId="1C3A96C2"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Risks of Project Not Achieving Objectives</w:t>
            </w:r>
            <w:r w:rsidRPr="002D0864">
              <w:rPr>
                <w:rStyle w:val="Strong"/>
                <w:rFonts w:asciiTheme="minorHAnsi" w:hAnsiTheme="minorHAnsi" w:cstheme="minorHAnsi"/>
                <w:b w:val="0"/>
                <w:bCs w:val="0"/>
                <w:sz w:val="22"/>
                <w:szCs w:val="22"/>
              </w:rPr>
              <w:t xml:space="preserve"> </w:t>
            </w:r>
          </w:p>
        </w:tc>
        <w:tc>
          <w:tcPr>
            <w:tcW w:w="6660" w:type="dxa"/>
          </w:tcPr>
          <w:p w14:paraId="0EB6557D"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The main risk associated with the stock assessment modelling component of this work is a lack of model convergence under different movement coefficients. </w:t>
            </w:r>
          </w:p>
          <w:p w14:paraId="03FA5B0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p>
          <w:p w14:paraId="3683D5DE"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The LCWGS analyses are considered low risk with respect to delivery, as this component is based on existing samples that have been shown to be of high DNA quality and free of cross-contamination.</w:t>
            </w:r>
          </w:p>
        </w:tc>
      </w:tr>
      <w:tr w:rsidR="00FB07A9" w:rsidRPr="002D0864" w14:paraId="71946F16" w14:textId="77777777" w:rsidTr="00E6675F">
        <w:tc>
          <w:tcPr>
            <w:tcW w:w="2695" w:type="dxa"/>
          </w:tcPr>
          <w:p w14:paraId="5FFDD13F"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Timeframe</w:t>
            </w:r>
            <w:r w:rsidRPr="002D0864">
              <w:rPr>
                <w:rStyle w:val="Strong"/>
                <w:rFonts w:asciiTheme="minorHAnsi" w:hAnsiTheme="minorHAnsi" w:cstheme="minorHAnsi"/>
                <w:b w:val="0"/>
                <w:bCs w:val="0"/>
                <w:sz w:val="22"/>
                <w:szCs w:val="22"/>
              </w:rPr>
              <w:t xml:space="preserve"> </w:t>
            </w:r>
          </w:p>
        </w:tc>
        <w:tc>
          <w:tcPr>
            <w:tcW w:w="6660" w:type="dxa"/>
          </w:tcPr>
          <w:p w14:paraId="27513614" w14:textId="77777777" w:rsidR="00FB07A9" w:rsidRPr="002D0864" w:rsidRDefault="00FB07A9"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Please refer to the Gantt chart provided in Item 8: Activity Schedule for details on timeframes of the activities.</w:t>
            </w:r>
          </w:p>
        </w:tc>
      </w:tr>
      <w:tr w:rsidR="00FB07A9" w:rsidRPr="002D0864" w14:paraId="21E6AC17" w14:textId="77777777" w:rsidTr="00E6675F">
        <w:tc>
          <w:tcPr>
            <w:tcW w:w="2695" w:type="dxa"/>
          </w:tcPr>
          <w:p w14:paraId="66768651" w14:textId="77777777" w:rsidR="00FB07A9" w:rsidRPr="002D0864" w:rsidRDefault="00FB07A9" w:rsidP="00FB07A9">
            <w:pPr>
              <w:pStyle w:val="ListParagraph"/>
              <w:widowControl w:val="0"/>
              <w:numPr>
                <w:ilvl w:val="0"/>
                <w:numId w:val="107"/>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Budget</w:t>
            </w:r>
            <w:r w:rsidRPr="002D0864">
              <w:rPr>
                <w:rStyle w:val="Strong"/>
                <w:rFonts w:asciiTheme="minorHAnsi" w:hAnsiTheme="minorHAnsi" w:cstheme="minorHAnsi"/>
                <w:b w:val="0"/>
                <w:bCs w:val="0"/>
                <w:sz w:val="22"/>
                <w:szCs w:val="22"/>
              </w:rPr>
              <w:t xml:space="preserve"> </w:t>
            </w:r>
          </w:p>
        </w:tc>
        <w:tc>
          <w:tcPr>
            <w:tcW w:w="6660" w:type="dxa"/>
          </w:tcPr>
          <w:p w14:paraId="6C0BBDD8"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This TOR would require a budget of 125k USD from the Commission.</w:t>
            </w:r>
          </w:p>
          <w:tbl>
            <w:tblPr>
              <w:tblStyle w:val="TableGrid"/>
              <w:tblpPr w:leftFromText="180" w:rightFromText="180" w:vertAnchor="text" w:horzAnchor="margin" w:tblpXSpec="center" w:tblpY="123"/>
              <w:tblOverlap w:val="never"/>
              <w:tblW w:w="0" w:type="auto"/>
              <w:tblLayout w:type="fixed"/>
              <w:tblCellMar>
                <w:left w:w="85" w:type="dxa"/>
                <w:right w:w="85" w:type="dxa"/>
              </w:tblCellMar>
              <w:tblLook w:val="04A0" w:firstRow="1" w:lastRow="0" w:firstColumn="1" w:lastColumn="0" w:noHBand="0" w:noVBand="1"/>
            </w:tblPr>
            <w:tblGrid>
              <w:gridCol w:w="5098"/>
              <w:gridCol w:w="1276"/>
            </w:tblGrid>
            <w:tr w:rsidR="00FB07A9" w:rsidRPr="002D0864" w14:paraId="1B3425F5" w14:textId="77777777" w:rsidTr="00E6675F">
              <w:tc>
                <w:tcPr>
                  <w:tcW w:w="5098" w:type="dxa"/>
                </w:tcPr>
                <w:p w14:paraId="197F014E" w14:textId="77777777" w:rsidR="00FB07A9" w:rsidRPr="002D0864" w:rsidRDefault="00FB07A9" w:rsidP="00E6675F">
                  <w:pP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Component</w:t>
                  </w:r>
                </w:p>
              </w:tc>
              <w:tc>
                <w:tcPr>
                  <w:tcW w:w="1276" w:type="dxa"/>
                </w:tcPr>
                <w:p w14:paraId="3861CE4D" w14:textId="77777777" w:rsidR="00FB07A9" w:rsidRPr="002D0864" w:rsidRDefault="00FB07A9" w:rsidP="00E6675F">
                  <w:pPr>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i w:val="0"/>
                      <w:iCs w:val="0"/>
                      <w:sz w:val="22"/>
                      <w:szCs w:val="22"/>
                    </w:rPr>
                    <w:t>Cost (USD)</w:t>
                  </w:r>
                </w:p>
              </w:tc>
            </w:tr>
            <w:tr w:rsidR="00FB07A9" w:rsidRPr="002D0864" w14:paraId="27CDD6EE" w14:textId="77777777" w:rsidTr="00E6675F">
              <w:tc>
                <w:tcPr>
                  <w:tcW w:w="5098" w:type="dxa"/>
                </w:tcPr>
                <w:p w14:paraId="3AA0F482"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Stock assessment modelling</w:t>
                  </w:r>
                </w:p>
              </w:tc>
              <w:tc>
                <w:tcPr>
                  <w:tcW w:w="1276" w:type="dxa"/>
                </w:tcPr>
                <w:p w14:paraId="4BD0E429"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$10,000</w:t>
                  </w:r>
                </w:p>
              </w:tc>
            </w:tr>
            <w:tr w:rsidR="00FB07A9" w:rsidRPr="002D0864" w14:paraId="237AC4A1" w14:textId="77777777" w:rsidTr="00E6675F">
              <w:tc>
                <w:tcPr>
                  <w:tcW w:w="5098" w:type="dxa"/>
                </w:tcPr>
                <w:p w14:paraId="1EBB40BB"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lastRenderedPageBreak/>
                    <w:t>Low Coverage Whole Genome Sequencing and analysis</w:t>
                  </w:r>
                </w:p>
              </w:tc>
              <w:tc>
                <w:tcPr>
                  <w:tcW w:w="1276" w:type="dxa"/>
                </w:tcPr>
                <w:p w14:paraId="10AEF85D"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$90,000</w:t>
                  </w:r>
                </w:p>
              </w:tc>
            </w:tr>
            <w:tr w:rsidR="00FB07A9" w:rsidRPr="002D0864" w14:paraId="025B6542" w14:textId="77777777" w:rsidTr="00E6675F">
              <w:tc>
                <w:tcPr>
                  <w:tcW w:w="5098" w:type="dxa"/>
                </w:tcPr>
                <w:p w14:paraId="37D61AD9"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Stakeholder workshop</w:t>
                  </w:r>
                  <w:r w:rsidRPr="002D0864">
                    <w:rPr>
                      <w:rStyle w:val="Emphasis"/>
                      <w:rFonts w:asciiTheme="minorHAnsi" w:hAnsiTheme="minorHAnsi" w:cstheme="minorHAnsi"/>
                      <w:i w:val="0"/>
                      <w:iCs w:val="0"/>
                      <w:sz w:val="22"/>
                      <w:szCs w:val="22"/>
                      <w:vertAlign w:val="superscript"/>
                    </w:rPr>
                    <w:t>1</w:t>
                  </w:r>
                </w:p>
              </w:tc>
              <w:tc>
                <w:tcPr>
                  <w:tcW w:w="1276" w:type="dxa"/>
                </w:tcPr>
                <w:p w14:paraId="2BD0BFD0" w14:textId="77777777" w:rsidR="00FB07A9" w:rsidRPr="002D0864" w:rsidRDefault="00FB07A9" w:rsidP="00E6675F">
                  <w:pPr>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$25,000</w:t>
                  </w:r>
                </w:p>
              </w:tc>
            </w:tr>
          </w:tbl>
          <w:p w14:paraId="07484E86" w14:textId="77777777" w:rsidR="00FB07A9" w:rsidRPr="002D0864" w:rsidRDefault="00FB07A9" w:rsidP="00E6675F">
            <w:pPr>
              <w:spacing w:before="60"/>
              <w:ind w:left="113" w:right="113"/>
              <w:rPr>
                <w:rFonts w:asciiTheme="minorHAnsi" w:hAnsiTheme="minorHAnsi" w:cstheme="minorHAnsi"/>
                <w:sz w:val="22"/>
                <w:szCs w:val="22"/>
              </w:rPr>
            </w:pPr>
            <w:r w:rsidRPr="002D0864">
              <w:rPr>
                <w:rFonts w:asciiTheme="minorHAnsi" w:hAnsiTheme="minorHAnsi" w:cstheme="minorHAnsi"/>
                <w:sz w:val="22"/>
                <w:szCs w:val="22"/>
                <w:vertAlign w:val="superscript"/>
              </w:rPr>
              <w:t>1</w:t>
            </w:r>
            <w:r w:rsidRPr="002D0864">
              <w:rPr>
                <w:rFonts w:asciiTheme="minorHAnsi" w:hAnsiTheme="minorHAnsi" w:cstheme="minorHAnsi"/>
                <w:sz w:val="22"/>
                <w:szCs w:val="22"/>
              </w:rPr>
              <w:t xml:space="preserve"> Budgeted as an in-person, 3-day workshop occurring in Australia with two participants from each of IDN, PHL, VNM, and SPC attending.</w:t>
            </w:r>
          </w:p>
          <w:p w14:paraId="7BF93156" w14:textId="77777777" w:rsidR="00FB07A9" w:rsidRPr="002D0864" w:rsidRDefault="00FB07A9" w:rsidP="00E6675F">
            <w:pPr>
              <w:widowControl w:val="0"/>
              <w:adjustRightInd w:val="0"/>
              <w:snapToGrid w:val="0"/>
              <w:ind w:left="360"/>
              <w:jc w:val="both"/>
              <w:rPr>
                <w:rStyle w:val="Emphasis"/>
                <w:rFonts w:asciiTheme="minorHAnsi" w:hAnsiTheme="minorHAnsi" w:cstheme="minorHAnsi"/>
                <w:i w:val="0"/>
                <w:iCs w:val="0"/>
                <w:sz w:val="22"/>
                <w:szCs w:val="22"/>
              </w:rPr>
            </w:pPr>
          </w:p>
        </w:tc>
      </w:tr>
      <w:tr w:rsidR="00FB07A9" w:rsidRPr="002D0864" w14:paraId="701C5719" w14:textId="77777777" w:rsidTr="00E6675F">
        <w:tc>
          <w:tcPr>
            <w:tcW w:w="2695" w:type="dxa"/>
          </w:tcPr>
          <w:p w14:paraId="2964C2A7" w14:textId="77777777" w:rsidR="00FB07A9" w:rsidRPr="002D0864" w:rsidRDefault="00FB07A9" w:rsidP="00FB07A9">
            <w:pPr>
              <w:pStyle w:val="ListParagraph"/>
              <w:widowControl w:val="0"/>
              <w:numPr>
                <w:ilvl w:val="0"/>
                <w:numId w:val="107"/>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References</w:t>
            </w:r>
            <w:r w:rsidRPr="002D0864">
              <w:rPr>
                <w:rStyle w:val="Strong"/>
                <w:rFonts w:asciiTheme="minorHAnsi" w:hAnsiTheme="minorHAnsi" w:cstheme="minorHAnsi"/>
                <w:b w:val="0"/>
                <w:bCs w:val="0"/>
                <w:sz w:val="22"/>
                <w:szCs w:val="22"/>
              </w:rPr>
              <w:t xml:space="preserve"> </w:t>
            </w:r>
            <w:r w:rsidRPr="002D0864">
              <w:rPr>
                <w:rFonts w:asciiTheme="minorHAnsi" w:hAnsiTheme="minorHAnsi" w:cstheme="minorHAnsi"/>
                <w:sz w:val="22"/>
                <w:szCs w:val="22"/>
              </w:rPr>
              <w:br/>
            </w:r>
          </w:p>
        </w:tc>
        <w:tc>
          <w:tcPr>
            <w:tcW w:w="6660" w:type="dxa"/>
          </w:tcPr>
          <w:p w14:paraId="198C4169"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Castillo Jordán C, Teears T, Hampton J, Davies N, Scutt Phillips J, McKechnie S, Peatman T, Macdonald J, Day J, Magnusson A, Scott R, Scott F, Pilling G, Hamer P (2022). Stock assessment of skipjack tuna in the western and central Pacific Ocean: 2022 – Rev.05. Working paper WCPFC-SC18-2022/SA-WP-01 (Rev 5) presented to the 18</w:t>
            </w:r>
            <w:r w:rsidRPr="002D0864">
              <w:rPr>
                <w:rFonts w:asciiTheme="minorHAnsi" w:hAnsiTheme="minorHAnsi" w:cstheme="minorHAnsi"/>
                <w:sz w:val="22"/>
                <w:szCs w:val="22"/>
                <w:vertAlign w:val="superscript"/>
              </w:rPr>
              <w:t>th</w:t>
            </w:r>
            <w:r w:rsidRPr="002D0864">
              <w:rPr>
                <w:rFonts w:asciiTheme="minorHAnsi" w:hAnsiTheme="minorHAnsi" w:cstheme="minorHAnsi"/>
                <w:sz w:val="22"/>
                <w:szCs w:val="22"/>
              </w:rPr>
              <w:t xml:space="preserve"> Regular Session of the Scientific Committee of the Western and Central Pacific Fisheries Commission, online meeting, 10–18 August 2022. </w:t>
            </w:r>
            <w:hyperlink r:id="rId20" w:history="1">
              <w:r w:rsidRPr="002D0864">
                <w:rPr>
                  <w:rStyle w:val="Hyperlink"/>
                  <w:rFonts w:asciiTheme="minorHAnsi" w:hAnsiTheme="minorHAnsi" w:cstheme="minorHAnsi"/>
                  <w:sz w:val="22"/>
                  <w:szCs w:val="22"/>
                </w:rPr>
                <w:t>https://meetings.wcpfc.int/node/16242</w:t>
              </w:r>
            </w:hyperlink>
            <w:r w:rsidRPr="002D0864">
              <w:rPr>
                <w:rFonts w:asciiTheme="minorHAnsi" w:hAnsiTheme="minorHAnsi" w:cstheme="minorHAnsi"/>
                <w:sz w:val="22"/>
                <w:szCs w:val="22"/>
              </w:rPr>
              <w:t>.</w:t>
            </w:r>
          </w:p>
          <w:p w14:paraId="34B60A39" w14:textId="77777777" w:rsidR="00FB07A9" w:rsidRPr="002D0864" w:rsidRDefault="00FB07A9" w:rsidP="00E6675F">
            <w:pPr>
              <w:widowControl w:val="0"/>
              <w:adjustRightInd w:val="0"/>
              <w:snapToGrid w:val="0"/>
              <w:spacing w:after="120"/>
              <w:ind w:left="397" w:hanging="397"/>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i w:val="0"/>
                <w:iCs w:val="0"/>
                <w:sz w:val="22"/>
                <w:szCs w:val="22"/>
              </w:rPr>
              <w:t xml:space="preserve">CSIRO, Indonesia, Philippines, Vietnam, and SPC (2025). Understanding connectivity of key tuna species in the Western Pacific and East Asia region with the WCPFC Convention Area: results of Project 128. Working Paper WCPFC-SC21-2025/SA-WP-13 </w:t>
            </w:r>
            <w:r w:rsidRPr="002D0864">
              <w:rPr>
                <w:rFonts w:asciiTheme="minorHAnsi" w:hAnsiTheme="minorHAnsi" w:cstheme="minorHAnsi"/>
                <w:sz w:val="22"/>
                <w:szCs w:val="22"/>
              </w:rPr>
              <w:t xml:space="preserve">presented to the 21st Regular Session of the Scientific Committee of the Western and Central Pacific Fisheries Commission, Nuku’alofa, Tonga. </w:t>
            </w:r>
            <w:hyperlink r:id="rId21" w:history="1">
              <w:r w:rsidRPr="002D0864">
                <w:rPr>
                  <w:rStyle w:val="Hyperlink"/>
                  <w:rFonts w:asciiTheme="minorHAnsi" w:hAnsiTheme="minorHAnsi" w:cstheme="minorHAnsi"/>
                  <w:sz w:val="22"/>
                  <w:szCs w:val="22"/>
                </w:rPr>
                <w:t>https://meetings.wcpfc.int/node/26654</w:t>
              </w:r>
            </w:hyperlink>
          </w:p>
          <w:p w14:paraId="46B30592" w14:textId="77777777" w:rsidR="00FB07A9" w:rsidRPr="002D0864" w:rsidRDefault="00FB07A9" w:rsidP="00E6675F">
            <w:pPr>
              <w:spacing w:after="120"/>
              <w:ind w:left="340" w:hanging="340"/>
              <w:rPr>
                <w:rFonts w:asciiTheme="minorHAnsi" w:hAnsiTheme="minorHAnsi" w:cstheme="minorHAnsi"/>
                <w:sz w:val="22"/>
                <w:szCs w:val="22"/>
              </w:rPr>
            </w:pPr>
            <w:r w:rsidRPr="002D0864">
              <w:rPr>
                <w:rFonts w:asciiTheme="minorHAnsi" w:hAnsiTheme="minorHAnsi" w:cstheme="minorHAnsi"/>
                <w:sz w:val="22"/>
                <w:szCs w:val="22"/>
              </w:rPr>
              <w:t>Farley J, Krusic-Golub K, Clear N, Eveson P, Smith N (2018). Progress on yellowfin tuna age and growth in the WCPO – WCPFC Project 82. Working Paper WCPFC-SC14-2018/SA-WP-13 presented to the 14</w:t>
            </w:r>
            <w:r w:rsidRPr="002D0864">
              <w:rPr>
                <w:rFonts w:asciiTheme="minorHAnsi" w:hAnsiTheme="minorHAnsi" w:cstheme="minorHAnsi"/>
                <w:sz w:val="22"/>
                <w:szCs w:val="22"/>
                <w:vertAlign w:val="superscript"/>
              </w:rPr>
              <w:t>th</w:t>
            </w:r>
            <w:r w:rsidRPr="002D0864">
              <w:rPr>
                <w:rFonts w:asciiTheme="minorHAnsi" w:hAnsiTheme="minorHAnsi" w:cstheme="minorHAnsi"/>
                <w:sz w:val="22"/>
                <w:szCs w:val="22"/>
              </w:rPr>
              <w:t xml:space="preserve"> Regular Session of the Scientific Committee of the Western and Central Pacific Fisheries Commission, Busan, Republic of Korea. </w:t>
            </w:r>
            <w:hyperlink r:id="rId22" w:history="1">
              <w:r w:rsidRPr="002D0864">
                <w:rPr>
                  <w:rStyle w:val="Hyperlink"/>
                  <w:rFonts w:asciiTheme="minorHAnsi" w:hAnsiTheme="minorHAnsi" w:cstheme="minorHAnsi"/>
                  <w:sz w:val="22"/>
                  <w:szCs w:val="22"/>
                </w:rPr>
                <w:t>https://meetings.wcpfc.int/node/10726</w:t>
              </w:r>
            </w:hyperlink>
            <w:r w:rsidRPr="002D0864">
              <w:rPr>
                <w:rFonts w:asciiTheme="minorHAnsi" w:hAnsiTheme="minorHAnsi" w:cstheme="minorHAnsi"/>
                <w:sz w:val="22"/>
                <w:szCs w:val="22"/>
              </w:rPr>
              <w:t>.</w:t>
            </w:r>
          </w:p>
          <w:p w14:paraId="5CE99C36"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 xml:space="preserve">Hamer P, Macdonald J, Potts J, Vidal T, Teears T, Senina I. (2023). Review and analyses to inform conceptual models of population structure and spatial stratification of bigeye and yellowfin tuna assessments in the Western and Central Pacific Ocean. Working Paper WCPFC-SC19-SA-WP-02 presented to the 19th Regular Session of the Scientific Committee of the Western and Central Pacific Fisheries Commission, Koror, Palau. </w:t>
            </w:r>
            <w:hyperlink r:id="rId23" w:history="1">
              <w:r w:rsidRPr="002D0864">
                <w:rPr>
                  <w:rStyle w:val="Hyperlink"/>
                  <w:rFonts w:asciiTheme="minorHAnsi" w:hAnsiTheme="minorHAnsi" w:cstheme="minorHAnsi"/>
                  <w:sz w:val="22"/>
                  <w:szCs w:val="22"/>
                </w:rPr>
                <w:t>https://meetings.wcpfc.int/node/19350</w:t>
              </w:r>
            </w:hyperlink>
          </w:p>
          <w:p w14:paraId="091AAC39" w14:textId="77777777" w:rsidR="00FB07A9" w:rsidRPr="002D0864" w:rsidRDefault="00FB07A9" w:rsidP="00E6675F">
            <w:pPr>
              <w:spacing w:after="120"/>
              <w:ind w:left="340" w:hanging="340"/>
              <w:rPr>
                <w:rFonts w:asciiTheme="minorHAnsi" w:hAnsiTheme="minorHAnsi" w:cstheme="minorHAnsi"/>
                <w:sz w:val="22"/>
                <w:szCs w:val="22"/>
              </w:rPr>
            </w:pPr>
            <w:r w:rsidRPr="002D0864">
              <w:rPr>
                <w:rFonts w:asciiTheme="minorHAnsi" w:hAnsiTheme="minorHAnsi" w:cstheme="minorHAnsi"/>
                <w:sz w:val="22"/>
                <w:szCs w:val="22"/>
              </w:rPr>
              <w:t>Itano DG (2000). The reproductive biology of yellowfin tuna (</w:t>
            </w:r>
            <w:r w:rsidRPr="002D0864">
              <w:rPr>
                <w:rFonts w:asciiTheme="minorHAnsi" w:hAnsiTheme="minorHAnsi" w:cstheme="minorHAnsi"/>
                <w:i/>
                <w:iCs/>
                <w:sz w:val="22"/>
                <w:szCs w:val="22"/>
              </w:rPr>
              <w:t>Thunnus albacares</w:t>
            </w:r>
            <w:r w:rsidRPr="002D0864">
              <w:rPr>
                <w:rFonts w:asciiTheme="minorHAnsi" w:hAnsiTheme="minorHAnsi" w:cstheme="minorHAnsi"/>
                <w:sz w:val="22"/>
                <w:szCs w:val="22"/>
              </w:rPr>
              <w:t xml:space="preserve">) in Hawaiian waters and the western tropical Pacific Ocean: project summary. SOEST 00–01, JIMAR Contribution 00–328. Pelagic Fisheries Research Program, JIMAR, University of Hawaii, HI, USA. </w:t>
            </w:r>
            <w:hyperlink r:id="rId24" w:history="1">
              <w:r w:rsidRPr="002D0864">
                <w:rPr>
                  <w:rStyle w:val="Hyperlink"/>
                  <w:rFonts w:asciiTheme="minorHAnsi" w:hAnsiTheme="minorHAnsi" w:cstheme="minorHAnsi"/>
                  <w:sz w:val="22"/>
                  <w:szCs w:val="22"/>
                </w:rPr>
                <w:t>https://www.soest.hawaii.edu/PFRP/biology/itano/itano_yft.pdf</w:t>
              </w:r>
            </w:hyperlink>
            <w:r w:rsidRPr="002D0864">
              <w:rPr>
                <w:rFonts w:asciiTheme="minorHAnsi" w:hAnsiTheme="minorHAnsi" w:cstheme="minorHAnsi"/>
                <w:sz w:val="22"/>
                <w:szCs w:val="22"/>
              </w:rPr>
              <w:t>.</w:t>
            </w:r>
          </w:p>
          <w:p w14:paraId="5F4DA9B2"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 xml:space="preserve">Magnusson A, Day J, Teears T, Hampton J, Davies N, Castillo Jordán C, Peatman T, Scott R, Scutt Phillips J, McKechnie S, Scott F, Yao N, Natadra R, Pilling G, Williams P, Hamer P (2023). Stock assessment of yellowfin tuna in the western and central Pacific Ocean: 2023. Working Paper WCPFC-SC19-2023/SA-WP-04 (Rev 2) presented to </w:t>
            </w:r>
            <w:r w:rsidRPr="002D0864">
              <w:rPr>
                <w:rFonts w:asciiTheme="minorHAnsi" w:hAnsiTheme="minorHAnsi" w:cstheme="minorHAnsi"/>
                <w:sz w:val="22"/>
                <w:szCs w:val="22"/>
              </w:rPr>
              <w:lastRenderedPageBreak/>
              <w:t xml:space="preserve">the 19th Regular Session of the Scientific Committee of the Western and Central Pacific Fisheries Commission, Koror, Palau, 16–24 August 2023. </w:t>
            </w:r>
            <w:hyperlink r:id="rId25" w:history="1">
              <w:r w:rsidRPr="002D0864">
                <w:rPr>
                  <w:rStyle w:val="Hyperlink"/>
                  <w:rFonts w:asciiTheme="minorHAnsi" w:hAnsiTheme="minorHAnsi" w:cstheme="minorHAnsi"/>
                  <w:sz w:val="22"/>
                  <w:szCs w:val="22"/>
                </w:rPr>
                <w:t>https://meetings.wcpfc.int/node/19352</w:t>
              </w:r>
            </w:hyperlink>
          </w:p>
          <w:p w14:paraId="41740B33"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McDonald A (2021). WPEA-ITM project update. Research project report WCPFC-SC17-2021/RP-WPEA-01(Rev.01) presented to the 17</w:t>
            </w:r>
            <w:r w:rsidRPr="002D0864">
              <w:rPr>
                <w:rFonts w:asciiTheme="minorHAnsi" w:hAnsiTheme="minorHAnsi" w:cstheme="minorHAnsi"/>
                <w:sz w:val="22"/>
                <w:szCs w:val="22"/>
                <w:vertAlign w:val="superscript"/>
              </w:rPr>
              <w:t>th</w:t>
            </w:r>
            <w:r w:rsidRPr="002D0864">
              <w:rPr>
                <w:rFonts w:asciiTheme="minorHAnsi" w:hAnsiTheme="minorHAnsi" w:cstheme="minorHAnsi"/>
                <w:sz w:val="22"/>
                <w:szCs w:val="22"/>
              </w:rPr>
              <w:t xml:space="preserve"> Regular Session of the Scientific Committee of the Western and Central Pacific Fisheries Commission.</w:t>
            </w:r>
          </w:p>
          <w:p w14:paraId="1BDE6ED5" w14:textId="77777777" w:rsidR="00FB07A9" w:rsidRPr="002D0864" w:rsidRDefault="00FB07A9" w:rsidP="00E6675F">
            <w:pPr>
              <w:spacing w:after="120"/>
              <w:ind w:left="397" w:hanging="397"/>
              <w:rPr>
                <w:rFonts w:asciiTheme="minorHAnsi" w:hAnsiTheme="minorHAnsi" w:cstheme="minorHAnsi"/>
                <w:sz w:val="22"/>
                <w:szCs w:val="22"/>
              </w:rPr>
            </w:pPr>
            <w:r w:rsidRPr="002D0864">
              <w:rPr>
                <w:rFonts w:asciiTheme="minorHAnsi" w:hAnsiTheme="minorHAnsi" w:cstheme="minorHAnsi"/>
                <w:sz w:val="22"/>
                <w:szCs w:val="22"/>
              </w:rPr>
              <w:t xml:space="preserve">Moore BR, Bell JD, Evans K, Farley JH, Grewe P, Hampton J, Marie AD, Minte-Vera CV, Nicol S, Pilling G, Scutt Phillips J, Tremblay-Boyer L, Williams A, Smith N (2020a). Defining the stock structure of key commercial tunas in the Pacific Ocean I: Current knowledge and main uncertainties. </w:t>
            </w:r>
            <w:r w:rsidRPr="002D0864">
              <w:rPr>
                <w:rFonts w:asciiTheme="minorHAnsi" w:hAnsiTheme="minorHAnsi" w:cstheme="minorHAnsi"/>
                <w:i/>
                <w:iCs/>
                <w:sz w:val="22"/>
                <w:szCs w:val="22"/>
              </w:rPr>
              <w:t>Fisheries Research</w:t>
            </w:r>
            <w:r w:rsidRPr="002D0864">
              <w:rPr>
                <w:rFonts w:asciiTheme="minorHAnsi" w:hAnsiTheme="minorHAnsi" w:cstheme="minorHAnsi"/>
                <w:sz w:val="22"/>
                <w:szCs w:val="22"/>
              </w:rPr>
              <w:t xml:space="preserve"> 230: 105525. </w:t>
            </w:r>
            <w:hyperlink r:id="rId26" w:tgtFrame="_blank" w:tooltip="Persistent link using digital object identifier" w:history="1">
              <w:r w:rsidRPr="002D0864">
                <w:rPr>
                  <w:rStyle w:val="Hyperlink"/>
                  <w:rFonts w:asciiTheme="minorHAnsi" w:hAnsiTheme="minorHAnsi" w:cstheme="minorHAnsi"/>
                  <w:sz w:val="22"/>
                  <w:szCs w:val="22"/>
                </w:rPr>
                <w:t>https://doi.org/10.1016/j.fishres.2020.105525</w:t>
              </w:r>
            </w:hyperlink>
          </w:p>
          <w:p w14:paraId="3F4EA9E9" w14:textId="77777777" w:rsidR="00FB07A9" w:rsidRPr="002D0864" w:rsidRDefault="00FB07A9" w:rsidP="00E6675F">
            <w:pPr>
              <w:spacing w:after="120"/>
              <w:ind w:left="340" w:hanging="340"/>
              <w:rPr>
                <w:rFonts w:asciiTheme="minorHAnsi" w:hAnsiTheme="minorHAnsi" w:cstheme="minorHAnsi"/>
                <w:sz w:val="22"/>
                <w:szCs w:val="22"/>
              </w:rPr>
            </w:pPr>
            <w:r w:rsidRPr="002D0864">
              <w:rPr>
                <w:rFonts w:asciiTheme="minorHAnsi" w:hAnsiTheme="minorHAnsi" w:cstheme="minorHAnsi"/>
                <w:sz w:val="22"/>
                <w:szCs w:val="22"/>
              </w:rPr>
              <w:t xml:space="preserve">Moore BR, Adams T, Allain V, Bell JD, Bigler M, Bromhead D, Clark S, Davies C, Evans K et al. (2020b). Defining the stock structure of key commercial tunas in the Pacific Ocean II: Sampling considerations and future directions. </w:t>
            </w:r>
            <w:r w:rsidRPr="002D0864">
              <w:rPr>
                <w:rFonts w:asciiTheme="minorHAnsi" w:hAnsiTheme="minorHAnsi" w:cstheme="minorHAnsi"/>
                <w:i/>
                <w:iCs/>
                <w:sz w:val="22"/>
                <w:szCs w:val="22"/>
              </w:rPr>
              <w:t>Fisheries Research</w:t>
            </w:r>
            <w:r w:rsidRPr="002D0864">
              <w:rPr>
                <w:rFonts w:asciiTheme="minorHAnsi" w:hAnsiTheme="minorHAnsi" w:cstheme="minorHAnsi"/>
                <w:sz w:val="22"/>
                <w:szCs w:val="22"/>
              </w:rPr>
              <w:t xml:space="preserve"> 230: 105524. </w:t>
            </w:r>
            <w:hyperlink r:id="rId27" w:tgtFrame="_blank" w:tooltip="Persistent link using digital object identifier" w:history="1">
              <w:r w:rsidRPr="002D0864">
                <w:rPr>
                  <w:rStyle w:val="Hyperlink"/>
                  <w:rFonts w:asciiTheme="minorHAnsi" w:hAnsiTheme="minorHAnsi" w:cstheme="minorHAnsi"/>
                  <w:sz w:val="22"/>
                  <w:szCs w:val="22"/>
                </w:rPr>
                <w:t>https://doi.org/10.1016/j.fishres.2020.105524</w:t>
              </w:r>
            </w:hyperlink>
            <w:r w:rsidRPr="002D0864">
              <w:rPr>
                <w:rFonts w:asciiTheme="minorHAnsi" w:hAnsiTheme="minorHAnsi" w:cstheme="minorHAnsi"/>
                <w:sz w:val="22"/>
                <w:szCs w:val="22"/>
              </w:rPr>
              <w:t>.</w:t>
            </w:r>
          </w:p>
          <w:p w14:paraId="47D922E4" w14:textId="77777777" w:rsidR="00FB07A9" w:rsidRPr="002D0864" w:rsidRDefault="00FB07A9" w:rsidP="00E6675F">
            <w:pPr>
              <w:widowControl w:val="0"/>
              <w:adjustRightInd w:val="0"/>
              <w:snapToGrid w:val="0"/>
              <w:spacing w:after="120"/>
              <w:ind w:left="397" w:hanging="397"/>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Proctor C, Lester RJG, Clear NP, Grewe PM, Moore B, Eveson JP, et al. (2019). Population structure of yellowfin tuna (</w:t>
            </w:r>
            <w:r w:rsidRPr="002D0864">
              <w:rPr>
                <w:rFonts w:asciiTheme="minorHAnsi" w:hAnsiTheme="minorHAnsi" w:cstheme="minorHAnsi"/>
                <w:i/>
                <w:iCs/>
                <w:sz w:val="22"/>
                <w:szCs w:val="22"/>
              </w:rPr>
              <w:t>Thunnus albacares</w:t>
            </w:r>
            <w:r w:rsidRPr="002D0864">
              <w:rPr>
                <w:rFonts w:asciiTheme="minorHAnsi" w:hAnsiTheme="minorHAnsi" w:cstheme="minorHAnsi"/>
                <w:sz w:val="22"/>
                <w:szCs w:val="22"/>
              </w:rPr>
              <w:t>) and bigeye tuna (</w:t>
            </w:r>
            <w:r w:rsidRPr="002D0864">
              <w:rPr>
                <w:rFonts w:asciiTheme="minorHAnsi" w:hAnsiTheme="minorHAnsi" w:cstheme="minorHAnsi"/>
                <w:i/>
                <w:iCs/>
                <w:sz w:val="22"/>
                <w:szCs w:val="22"/>
              </w:rPr>
              <w:t>T. obesus</w:t>
            </w:r>
            <w:r w:rsidRPr="002D0864">
              <w:rPr>
                <w:rFonts w:asciiTheme="minorHAnsi" w:hAnsiTheme="minorHAnsi" w:cstheme="minorHAnsi"/>
                <w:sz w:val="22"/>
                <w:szCs w:val="22"/>
              </w:rPr>
              <w:t xml:space="preserve">) in the Indonesian region. Final Report as output of ACIAR Project FIS/2009/059. Australian Centre for International Agricultural Research, Canberra, 139 pp. </w:t>
            </w:r>
            <w:hyperlink r:id="rId28" w:history="1">
              <w:r w:rsidRPr="002D0864">
                <w:rPr>
                  <w:rStyle w:val="Hyperlink"/>
                  <w:rFonts w:asciiTheme="minorHAnsi" w:hAnsiTheme="minorHAnsi" w:cstheme="minorHAnsi"/>
                  <w:sz w:val="22"/>
                  <w:szCs w:val="22"/>
                </w:rPr>
                <w:t>https://www.aciar.gov.au/sites/default/files/project-page-docs/fis-2009-059_popstructurestudy_final_report.pdf</w:t>
              </w:r>
            </w:hyperlink>
          </w:p>
        </w:tc>
      </w:tr>
    </w:tbl>
    <w:p w14:paraId="0A4644DC" w14:textId="77777777" w:rsidR="00FB07A9" w:rsidRPr="002D0864" w:rsidRDefault="00FB07A9" w:rsidP="00FB07A9">
      <w:pPr>
        <w:pStyle w:val="ListParagraph"/>
        <w:widowControl w:val="0"/>
        <w:adjustRightInd w:val="0"/>
        <w:snapToGrid w:val="0"/>
        <w:ind w:left="0"/>
        <w:contextualSpacing w:val="0"/>
        <w:jc w:val="both"/>
        <w:rPr>
          <w:rFonts w:asciiTheme="minorHAnsi" w:hAnsiTheme="minorHAnsi" w:cstheme="minorHAnsi"/>
          <w:sz w:val="22"/>
          <w:szCs w:val="22"/>
        </w:rPr>
      </w:pPr>
    </w:p>
    <w:p w14:paraId="7933C23B" w14:textId="77777777" w:rsidR="00F5238E" w:rsidRPr="002D0864" w:rsidRDefault="00F5238E" w:rsidP="00FB07A9">
      <w:pPr>
        <w:pStyle w:val="ListParagraph"/>
        <w:widowControl w:val="0"/>
        <w:adjustRightInd w:val="0"/>
        <w:snapToGrid w:val="0"/>
        <w:ind w:left="0"/>
        <w:contextualSpacing w:val="0"/>
        <w:jc w:val="both"/>
        <w:rPr>
          <w:rFonts w:asciiTheme="minorHAnsi" w:hAnsiTheme="minorHAnsi" w:cstheme="minorHAnsi"/>
          <w:sz w:val="22"/>
          <w:szCs w:val="22"/>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6660"/>
      </w:tblGrid>
      <w:tr w:rsidR="00F5238E" w:rsidRPr="002D0864" w14:paraId="2A1898D8" w14:textId="77777777" w:rsidTr="00E6675F">
        <w:trPr>
          <w:trHeight w:val="530"/>
        </w:trPr>
        <w:tc>
          <w:tcPr>
            <w:tcW w:w="2695" w:type="dxa"/>
            <w:shd w:val="clear" w:color="auto" w:fill="FBD4B4" w:themeFill="accent6" w:themeFillTint="66"/>
          </w:tcPr>
          <w:p w14:paraId="56E12594" w14:textId="77777777" w:rsidR="00F5238E" w:rsidRPr="002D0864" w:rsidRDefault="00F5238E" w:rsidP="00E6675F">
            <w:pPr>
              <w:widowControl w:val="0"/>
              <w:rPr>
                <w:rFonts w:asciiTheme="minorHAnsi" w:eastAsia="Calibri" w:hAnsiTheme="minorHAnsi" w:cstheme="minorHAnsi"/>
                <w:b/>
                <w:sz w:val="22"/>
                <w:szCs w:val="22"/>
              </w:rPr>
            </w:pPr>
            <w:r w:rsidRPr="002D0864">
              <w:rPr>
                <w:rFonts w:asciiTheme="minorHAnsi" w:eastAsia="Calibri" w:hAnsiTheme="minorHAnsi" w:cstheme="minorHAnsi"/>
                <w:b/>
                <w:sz w:val="22"/>
                <w:szCs w:val="22"/>
              </w:rPr>
              <w:t>Project 129</w:t>
            </w:r>
          </w:p>
          <w:p w14:paraId="166B838C" w14:textId="77777777" w:rsidR="00F5238E" w:rsidRPr="002D0864" w:rsidRDefault="00F5238E" w:rsidP="00E6675F">
            <w:pPr>
              <w:widowControl w:val="0"/>
              <w:rPr>
                <w:rFonts w:asciiTheme="minorHAnsi" w:eastAsia="Calibri" w:hAnsiTheme="minorHAnsi" w:cstheme="minorHAnsi"/>
                <w:b/>
                <w:sz w:val="22"/>
                <w:szCs w:val="22"/>
              </w:rPr>
            </w:pPr>
          </w:p>
          <w:p w14:paraId="35A2511A" w14:textId="77777777" w:rsidR="00F5238E" w:rsidRPr="002D0864" w:rsidRDefault="00F5238E" w:rsidP="00E6675F">
            <w:pPr>
              <w:widowControl w:val="0"/>
              <w:rPr>
                <w:rFonts w:asciiTheme="minorHAnsi" w:eastAsia="Calibri" w:hAnsiTheme="minorHAnsi" w:cstheme="minorHAnsi"/>
                <w:b/>
                <w:sz w:val="22"/>
                <w:szCs w:val="22"/>
              </w:rPr>
            </w:pPr>
            <w:r w:rsidRPr="002D0864">
              <w:rPr>
                <w:rFonts w:asciiTheme="minorHAnsi" w:eastAsia="Calibri" w:hAnsiTheme="minorHAnsi" w:cstheme="minorHAnsi"/>
                <w:b/>
                <w:sz w:val="22"/>
                <w:szCs w:val="22"/>
              </w:rPr>
              <w:t>Ongoing</w:t>
            </w:r>
          </w:p>
        </w:tc>
        <w:tc>
          <w:tcPr>
            <w:tcW w:w="6660" w:type="dxa"/>
            <w:shd w:val="clear" w:color="auto" w:fill="FBD4B4" w:themeFill="accent6" w:themeFillTint="66"/>
            <w:vAlign w:val="center"/>
          </w:tcPr>
          <w:p w14:paraId="2F0E119C" w14:textId="77777777" w:rsidR="00F5238E" w:rsidRPr="002D0864" w:rsidRDefault="00F5238E" w:rsidP="00E6675F">
            <w:pPr>
              <w:widowControl w:val="0"/>
              <w:jc w:val="both"/>
              <w:rPr>
                <w:rFonts w:asciiTheme="minorHAnsi" w:hAnsiTheme="minorHAnsi" w:cstheme="minorHAnsi"/>
                <w:b/>
                <w:bCs/>
                <w:iCs/>
                <w:sz w:val="22"/>
                <w:szCs w:val="22"/>
              </w:rPr>
            </w:pPr>
            <w:bookmarkStart w:id="9" w:name="_Hlk206412413"/>
            <w:r w:rsidRPr="002D0864">
              <w:rPr>
                <w:rFonts w:asciiTheme="minorHAnsi" w:hAnsiTheme="minorHAnsi" w:cstheme="minorHAnsi"/>
                <w:b/>
                <w:bCs/>
                <w:iCs/>
                <w:sz w:val="22"/>
                <w:szCs w:val="22"/>
              </w:rPr>
              <w:t>Building an age-length data stream for tuna assessments</w:t>
            </w:r>
            <w:r w:rsidRPr="002D0864">
              <w:rPr>
                <w:rFonts w:asciiTheme="minorHAnsi" w:hAnsiTheme="minorHAnsi" w:cstheme="minorHAnsi"/>
                <w:b/>
                <w:bCs/>
                <w:iCs/>
                <w:color w:val="EE0000"/>
                <w:sz w:val="22"/>
                <w:szCs w:val="22"/>
              </w:rPr>
              <w:t xml:space="preserve"> </w:t>
            </w:r>
            <w:r w:rsidRPr="002D0864">
              <w:rPr>
                <w:rFonts w:asciiTheme="minorHAnsi" w:hAnsiTheme="minorHAnsi" w:cstheme="minorHAnsi"/>
                <w:b/>
                <w:bCs/>
                <w:iCs/>
                <w:color w:val="EE0000"/>
                <w:sz w:val="22"/>
                <w:szCs w:val="22"/>
                <w:highlight w:val="yellow"/>
              </w:rPr>
              <w:t>– to be updated as needed for extension (SPC)</w:t>
            </w:r>
          </w:p>
          <w:bookmarkEnd w:id="9"/>
          <w:p w14:paraId="49C66C3B" w14:textId="77777777" w:rsidR="00F5238E" w:rsidRPr="002D0864" w:rsidRDefault="00F5238E" w:rsidP="00E6675F">
            <w:pPr>
              <w:widowControl w:val="0"/>
              <w:jc w:val="both"/>
              <w:rPr>
                <w:rFonts w:asciiTheme="minorHAnsi" w:hAnsiTheme="minorHAnsi" w:cstheme="minorHAnsi"/>
                <w:b/>
                <w:bCs/>
                <w:iCs/>
                <w:sz w:val="22"/>
                <w:szCs w:val="22"/>
              </w:rPr>
            </w:pPr>
          </w:p>
          <w:p w14:paraId="5C32F61D" w14:textId="77777777" w:rsidR="00F5238E" w:rsidRPr="002D0864" w:rsidRDefault="00F5238E" w:rsidP="00E6675F">
            <w:pPr>
              <w:widowControl w:val="0"/>
              <w:jc w:val="both"/>
              <w:rPr>
                <w:rFonts w:asciiTheme="minorHAnsi" w:eastAsia="Calibri" w:hAnsiTheme="minorHAnsi" w:cstheme="minorHAnsi"/>
                <w:b/>
                <w:sz w:val="22"/>
                <w:szCs w:val="22"/>
              </w:rPr>
            </w:pPr>
            <w:r w:rsidRPr="002D0864">
              <w:rPr>
                <w:rFonts w:asciiTheme="minorHAnsi" w:hAnsiTheme="minorHAnsi" w:cstheme="minorHAnsi"/>
                <w:b/>
                <w:bCs/>
                <w:iCs/>
                <w:sz w:val="22"/>
                <w:szCs w:val="22"/>
              </w:rPr>
              <w:t>Priority ranking</w:t>
            </w:r>
          </w:p>
        </w:tc>
      </w:tr>
      <w:tr w:rsidR="00F5238E" w:rsidRPr="002D0864" w14:paraId="4A6985E5" w14:textId="77777777" w:rsidTr="00E6675F">
        <w:tc>
          <w:tcPr>
            <w:tcW w:w="9355" w:type="dxa"/>
            <w:gridSpan w:val="2"/>
            <w:shd w:val="clear" w:color="auto" w:fill="D9D9D9"/>
          </w:tcPr>
          <w:p w14:paraId="0CAC55F0"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b/>
                <w:sz w:val="22"/>
                <w:szCs w:val="22"/>
              </w:rPr>
              <w:t>Part A: Administrative Summary</w:t>
            </w:r>
          </w:p>
        </w:tc>
      </w:tr>
      <w:tr w:rsidR="00F5238E" w:rsidRPr="002D0864" w14:paraId="138FF314" w14:textId="77777777" w:rsidTr="00E6675F">
        <w:tc>
          <w:tcPr>
            <w:tcW w:w="2695" w:type="dxa"/>
          </w:tcPr>
          <w:p w14:paraId="4D427463" w14:textId="77777777" w:rsidR="00F5238E" w:rsidRPr="002D0864" w:rsidRDefault="00F5238E" w:rsidP="00E6675F">
            <w:pPr>
              <w:widowControl w:val="0"/>
              <w:numPr>
                <w:ilvl w:val="0"/>
                <w:numId w:val="145"/>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Project Title</w:t>
            </w:r>
            <w:r w:rsidRPr="002D0864">
              <w:rPr>
                <w:rFonts w:asciiTheme="minorHAnsi" w:eastAsia="Calibri" w:hAnsiTheme="minorHAnsi" w:cstheme="minorHAnsi"/>
                <w:color w:val="000000"/>
                <w:sz w:val="22"/>
                <w:szCs w:val="22"/>
              </w:rPr>
              <w:br/>
            </w:r>
          </w:p>
        </w:tc>
        <w:tc>
          <w:tcPr>
            <w:tcW w:w="6660" w:type="dxa"/>
          </w:tcPr>
          <w:p w14:paraId="0977DDC6" w14:textId="77777777" w:rsidR="00F5238E" w:rsidRPr="002D0864" w:rsidRDefault="00F5238E" w:rsidP="00E6675F">
            <w:pPr>
              <w:widowControl w:val="0"/>
              <w:jc w:val="both"/>
              <w:rPr>
                <w:rFonts w:asciiTheme="minorHAnsi" w:hAnsiTheme="minorHAnsi" w:cstheme="minorHAnsi"/>
                <w:b/>
                <w:bCs/>
                <w:iCs/>
                <w:sz w:val="22"/>
                <w:szCs w:val="22"/>
              </w:rPr>
            </w:pPr>
            <w:r w:rsidRPr="002D0864">
              <w:rPr>
                <w:rFonts w:asciiTheme="minorHAnsi" w:hAnsiTheme="minorHAnsi" w:cstheme="minorHAnsi"/>
                <w:b/>
                <w:bCs/>
                <w:iCs/>
                <w:sz w:val="22"/>
                <w:szCs w:val="22"/>
              </w:rPr>
              <w:t>Building an age-length data stream for tuna assessments</w:t>
            </w:r>
          </w:p>
          <w:p w14:paraId="5683A64E" w14:textId="77777777" w:rsidR="00F5238E" w:rsidRPr="002D0864" w:rsidRDefault="00F5238E" w:rsidP="00E6675F">
            <w:pPr>
              <w:widowControl w:val="0"/>
              <w:jc w:val="both"/>
              <w:rPr>
                <w:rFonts w:asciiTheme="minorHAnsi" w:eastAsia="Calibri" w:hAnsiTheme="minorHAnsi" w:cstheme="minorHAnsi"/>
                <w:i/>
                <w:sz w:val="22"/>
                <w:szCs w:val="22"/>
              </w:rPr>
            </w:pPr>
          </w:p>
        </w:tc>
      </w:tr>
      <w:tr w:rsidR="00F5238E" w:rsidRPr="002D0864" w14:paraId="186BEBE9" w14:textId="77777777" w:rsidTr="00E6675F">
        <w:tc>
          <w:tcPr>
            <w:tcW w:w="2695" w:type="dxa"/>
          </w:tcPr>
          <w:p w14:paraId="146CF998" w14:textId="77777777" w:rsidR="00F5238E" w:rsidRPr="002D0864" w:rsidRDefault="00F5238E" w:rsidP="00E6675F">
            <w:pPr>
              <w:widowControl w:val="0"/>
              <w:numPr>
                <w:ilvl w:val="0"/>
                <w:numId w:val="145"/>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Organization</w:t>
            </w:r>
          </w:p>
        </w:tc>
        <w:tc>
          <w:tcPr>
            <w:tcW w:w="6660" w:type="dxa"/>
          </w:tcPr>
          <w:p w14:paraId="33AFFFF4" w14:textId="77777777" w:rsidR="00F5238E" w:rsidRPr="002D0864" w:rsidRDefault="00F5238E" w:rsidP="00E6675F">
            <w:pPr>
              <w:widowControl w:val="0"/>
              <w:jc w:val="both"/>
              <w:rPr>
                <w:rFonts w:asciiTheme="minorHAnsi" w:hAnsiTheme="minorHAnsi" w:cstheme="minorHAnsi"/>
                <w:iCs/>
                <w:sz w:val="22"/>
                <w:szCs w:val="22"/>
              </w:rPr>
            </w:pPr>
            <w:r w:rsidRPr="002D0864">
              <w:rPr>
                <w:rFonts w:asciiTheme="minorHAnsi" w:eastAsia="Calibri" w:hAnsiTheme="minorHAnsi" w:cstheme="minorHAnsi"/>
                <w:iCs/>
                <w:sz w:val="22"/>
                <w:szCs w:val="22"/>
              </w:rPr>
              <w:t>Pacific Community (SPC)</w:t>
            </w:r>
          </w:p>
          <w:p w14:paraId="01FB1547" w14:textId="77777777" w:rsidR="00F5238E" w:rsidRPr="002D0864" w:rsidRDefault="00F5238E" w:rsidP="00E6675F">
            <w:pPr>
              <w:widowControl w:val="0"/>
              <w:jc w:val="both"/>
              <w:rPr>
                <w:rFonts w:asciiTheme="minorHAnsi" w:hAnsiTheme="minorHAnsi" w:cstheme="minorHAnsi"/>
                <w:iCs/>
                <w:sz w:val="22"/>
                <w:szCs w:val="22"/>
              </w:rPr>
            </w:pPr>
          </w:p>
        </w:tc>
      </w:tr>
      <w:tr w:rsidR="00F5238E" w:rsidRPr="002D0864" w14:paraId="6A60C3DC" w14:textId="77777777" w:rsidTr="00E6675F">
        <w:tc>
          <w:tcPr>
            <w:tcW w:w="2695" w:type="dxa"/>
          </w:tcPr>
          <w:p w14:paraId="7F45F613" w14:textId="77777777" w:rsidR="00F5238E" w:rsidRPr="002D0864" w:rsidRDefault="00F5238E" w:rsidP="00E6675F">
            <w:pPr>
              <w:widowControl w:val="0"/>
              <w:numPr>
                <w:ilvl w:val="0"/>
                <w:numId w:val="145"/>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Administrative Contact</w:t>
            </w:r>
          </w:p>
        </w:tc>
        <w:tc>
          <w:tcPr>
            <w:tcW w:w="6660" w:type="dxa"/>
            <w:shd w:val="clear" w:color="auto" w:fill="FFFFFF" w:themeFill="background1"/>
          </w:tcPr>
          <w:p w14:paraId="39FE4318" w14:textId="77777777" w:rsidR="00F5238E" w:rsidRPr="002D0864" w:rsidRDefault="00F5238E" w:rsidP="00E6675F">
            <w:pPr>
              <w:widowControl w:val="0"/>
              <w:jc w:val="both"/>
              <w:rPr>
                <w:rFonts w:asciiTheme="minorHAnsi" w:eastAsia="Calibri" w:hAnsiTheme="minorHAnsi" w:cstheme="minorHAnsi"/>
                <w:iCs/>
                <w:sz w:val="22"/>
                <w:szCs w:val="22"/>
                <w:highlight w:val="yellow"/>
                <w:lang w:val="en-AU"/>
              </w:rPr>
            </w:pPr>
            <w:r w:rsidRPr="002D0864">
              <w:rPr>
                <w:rFonts w:asciiTheme="minorHAnsi" w:eastAsia="Calibri" w:hAnsiTheme="minorHAnsi" w:cstheme="minorHAnsi"/>
                <w:iCs/>
                <w:sz w:val="22"/>
                <w:szCs w:val="22"/>
                <w:lang w:val="en-AU"/>
              </w:rPr>
              <w:t>Dr Paul Hamer, Principal Scientist, Stock Assessment and Modelling</w:t>
            </w:r>
          </w:p>
        </w:tc>
      </w:tr>
      <w:tr w:rsidR="00F5238E" w:rsidRPr="002D0864" w14:paraId="54117566" w14:textId="77777777" w:rsidTr="00E6675F">
        <w:tc>
          <w:tcPr>
            <w:tcW w:w="2695" w:type="dxa"/>
          </w:tcPr>
          <w:p w14:paraId="1D46CE74" w14:textId="77777777" w:rsidR="00F5238E" w:rsidRPr="002D0864" w:rsidRDefault="00F5238E" w:rsidP="00E6675F">
            <w:pPr>
              <w:widowControl w:val="0"/>
              <w:numPr>
                <w:ilvl w:val="0"/>
                <w:numId w:val="145"/>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Principal Investigator (PI) and CV</w:t>
            </w:r>
          </w:p>
        </w:tc>
        <w:tc>
          <w:tcPr>
            <w:tcW w:w="6660" w:type="dxa"/>
          </w:tcPr>
          <w:p w14:paraId="406AF176" w14:textId="77777777" w:rsidR="00F5238E" w:rsidRPr="002D0864" w:rsidRDefault="00F5238E" w:rsidP="00E6675F">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 xml:space="preserve">Dr Corey Wakefield </w:t>
            </w:r>
          </w:p>
          <w:p w14:paraId="61BE13FB" w14:textId="77777777" w:rsidR="00F5238E" w:rsidRPr="002D0864" w:rsidRDefault="00F5238E" w:rsidP="00E6675F">
            <w:pPr>
              <w:widowControl w:val="0"/>
              <w:jc w:val="both"/>
              <w:rPr>
                <w:rFonts w:asciiTheme="minorHAnsi" w:eastAsia="Calibri" w:hAnsiTheme="minorHAnsi" w:cstheme="minorHAnsi"/>
                <w:iCs/>
                <w:sz w:val="22"/>
                <w:szCs w:val="22"/>
              </w:rPr>
            </w:pPr>
          </w:p>
        </w:tc>
      </w:tr>
      <w:tr w:rsidR="00F5238E" w:rsidRPr="002D0864" w14:paraId="271CF6BA" w14:textId="77777777" w:rsidTr="00E6675F">
        <w:tc>
          <w:tcPr>
            <w:tcW w:w="2695" w:type="dxa"/>
          </w:tcPr>
          <w:p w14:paraId="3CD1B581" w14:textId="77777777" w:rsidR="00F5238E" w:rsidRPr="002D0864" w:rsidRDefault="00F5238E" w:rsidP="00E6675F">
            <w:pPr>
              <w:widowControl w:val="0"/>
              <w:numPr>
                <w:ilvl w:val="0"/>
                <w:numId w:val="145"/>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Commencement and Completion Date</w:t>
            </w:r>
          </w:p>
        </w:tc>
        <w:tc>
          <w:tcPr>
            <w:tcW w:w="6660" w:type="dxa"/>
          </w:tcPr>
          <w:p w14:paraId="542CDB79" w14:textId="77777777" w:rsidR="00F5238E" w:rsidRPr="002D0864" w:rsidRDefault="00F5238E" w:rsidP="00E6675F">
            <w:pPr>
              <w:widowControl w:val="0"/>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Year 1: February 2026 – December 2026</w:t>
            </w:r>
          </w:p>
          <w:p w14:paraId="57EC80FB" w14:textId="77777777" w:rsidR="00F5238E" w:rsidRPr="002D0864" w:rsidRDefault="00F5238E" w:rsidP="00E6675F">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Potential multi-year development program across 4 years (50-100K per year depending on annual TOR reviews).</w:t>
            </w:r>
          </w:p>
        </w:tc>
      </w:tr>
      <w:tr w:rsidR="00F5238E" w:rsidRPr="002D0864" w14:paraId="31858928" w14:textId="77777777" w:rsidTr="00E6675F">
        <w:tc>
          <w:tcPr>
            <w:tcW w:w="2695" w:type="dxa"/>
          </w:tcPr>
          <w:p w14:paraId="1D31F35F" w14:textId="77777777" w:rsidR="00F5238E" w:rsidRPr="002D0864" w:rsidRDefault="00F5238E" w:rsidP="00E6675F">
            <w:pPr>
              <w:widowControl w:val="0"/>
              <w:numPr>
                <w:ilvl w:val="0"/>
                <w:numId w:val="145"/>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Budget Summary</w:t>
            </w:r>
          </w:p>
        </w:tc>
        <w:tc>
          <w:tcPr>
            <w:tcW w:w="6660" w:type="dxa"/>
          </w:tcPr>
          <w:p w14:paraId="20524706"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i/>
                <w:sz w:val="22"/>
                <w:szCs w:val="22"/>
              </w:rPr>
              <w:t>Overview of major cost categories:</w:t>
            </w:r>
          </w:p>
          <w:p w14:paraId="0F7B7DE9" w14:textId="77777777" w:rsidR="00F5238E" w:rsidRPr="002D0864" w:rsidRDefault="00F5238E" w:rsidP="00E6675F">
            <w:pPr>
              <w:widowControl w:val="0"/>
              <w:numPr>
                <w:ilvl w:val="1"/>
                <w:numId w:val="118"/>
              </w:numPr>
              <w:ind w:left="485"/>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Salaries</w:t>
            </w:r>
          </w:p>
          <w:p w14:paraId="0F9A0720" w14:textId="77777777" w:rsidR="00F5238E" w:rsidRPr="002D0864" w:rsidRDefault="00F5238E" w:rsidP="00E6675F">
            <w:pPr>
              <w:widowControl w:val="0"/>
              <w:numPr>
                <w:ilvl w:val="1"/>
                <w:numId w:val="118"/>
              </w:numPr>
              <w:ind w:left="485"/>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Travel</w:t>
            </w:r>
          </w:p>
          <w:p w14:paraId="231001F0" w14:textId="77777777" w:rsidR="00F5238E" w:rsidRPr="002D0864" w:rsidRDefault="00F5238E" w:rsidP="00E6675F">
            <w:pPr>
              <w:widowControl w:val="0"/>
              <w:numPr>
                <w:ilvl w:val="1"/>
                <w:numId w:val="118"/>
              </w:numPr>
              <w:ind w:left="485"/>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lastRenderedPageBreak/>
              <w:t>Operating Costs (e.g., equipment, supplies)</w:t>
            </w:r>
          </w:p>
          <w:p w14:paraId="38270737" w14:textId="77777777" w:rsidR="00F5238E" w:rsidRPr="002D0864" w:rsidRDefault="00F5238E" w:rsidP="00E6675F">
            <w:pPr>
              <w:widowControl w:val="0"/>
              <w:numPr>
                <w:ilvl w:val="1"/>
                <w:numId w:val="118"/>
              </w:numPr>
              <w:ind w:left="485"/>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Other Costs (e.g., sub-contracts, dissemination</w:t>
            </w:r>
          </w:p>
          <w:p w14:paraId="4C4C9735" w14:textId="77777777" w:rsidR="00F5238E" w:rsidRPr="002D0864" w:rsidRDefault="00F5238E" w:rsidP="00E6675F">
            <w:pPr>
              <w:widowControl w:val="0"/>
              <w:jc w:val="both"/>
              <w:rPr>
                <w:rFonts w:asciiTheme="minorHAnsi" w:eastAsia="Calibri" w:hAnsiTheme="minorHAnsi" w:cstheme="minorHAnsi"/>
                <w:sz w:val="22"/>
                <w:szCs w:val="22"/>
              </w:rPr>
            </w:pPr>
          </w:p>
          <w:p w14:paraId="31519802" w14:textId="77777777" w:rsidR="00F5238E" w:rsidRPr="002D0864" w:rsidRDefault="00F5238E" w:rsidP="00E6675F">
            <w:pPr>
              <w:widowControl w:val="0"/>
              <w:jc w:val="both"/>
              <w:rPr>
                <w:rFonts w:asciiTheme="minorHAnsi" w:eastAsia="Calibri" w:hAnsiTheme="minorHAnsi" w:cstheme="minorHAnsi"/>
                <w:b/>
                <w:bCs/>
                <w:sz w:val="22"/>
                <w:szCs w:val="22"/>
              </w:rPr>
            </w:pPr>
            <w:r w:rsidRPr="002D0864">
              <w:rPr>
                <w:rFonts w:asciiTheme="minorHAnsi" w:eastAsia="Calibri" w:hAnsiTheme="minorHAnsi" w:cstheme="minorHAnsi"/>
                <w:b/>
                <w:bCs/>
                <w:sz w:val="22"/>
                <w:szCs w:val="22"/>
              </w:rPr>
              <w:t>Costing for year 1 (2026)</w:t>
            </w:r>
          </w:p>
          <w:p w14:paraId="224150B5" w14:textId="77777777" w:rsidR="00F5238E" w:rsidRPr="002D0864" w:rsidRDefault="00F5238E" w:rsidP="00E6675F">
            <w:pPr>
              <w:widowControl w:val="0"/>
              <w:jc w:val="both"/>
              <w:rPr>
                <w:rFonts w:asciiTheme="minorHAnsi" w:eastAsia="Calibri" w:hAnsiTheme="minorHAnsi" w:cstheme="minorHAnsi"/>
                <w:b/>
                <w:bCs/>
                <w:sz w:val="22"/>
                <w:szCs w:val="22"/>
              </w:rPr>
            </w:pPr>
            <w:r w:rsidRPr="002D0864">
              <w:rPr>
                <w:rFonts w:asciiTheme="minorHAnsi" w:eastAsia="Calibri" w:hAnsiTheme="minorHAnsi" w:cstheme="minorHAnsi"/>
                <w:b/>
                <w:bCs/>
                <w:sz w:val="22"/>
                <w:szCs w:val="22"/>
              </w:rPr>
              <w:t>(year’s 2, 3, 4 – minimum 60K/year)</w:t>
            </w:r>
          </w:p>
          <w:p w14:paraId="3EC1EA46" w14:textId="77777777" w:rsidR="00F5238E" w:rsidRPr="002D0864" w:rsidRDefault="00F5238E" w:rsidP="00E6675F">
            <w:pPr>
              <w:widowControl w:val="0"/>
              <w:jc w:val="both"/>
              <w:rPr>
                <w:rFonts w:asciiTheme="minorHAnsi" w:eastAsia="Calibri" w:hAnsiTheme="minorHAnsi" w:cstheme="minorHAnsi"/>
                <w:sz w:val="22"/>
                <w:szCs w:val="22"/>
              </w:rPr>
            </w:pPr>
          </w:p>
          <w:p w14:paraId="304553F3"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This TOR would require a budget of 80K USD from the Commission.</w:t>
            </w:r>
          </w:p>
          <w:tbl>
            <w:tblPr>
              <w:tblW w:w="5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8"/>
              <w:gridCol w:w="2651"/>
            </w:tblGrid>
            <w:tr w:rsidR="00F5238E" w:rsidRPr="002D0864" w14:paraId="5AFAA3B3" w14:textId="77777777" w:rsidTr="00E6675F">
              <w:tc>
                <w:tcPr>
                  <w:tcW w:w="3308" w:type="dxa"/>
                </w:tcPr>
                <w:p w14:paraId="6EB266EB" w14:textId="77777777" w:rsidR="00F5238E" w:rsidRPr="002D0864" w:rsidRDefault="00F5238E" w:rsidP="00E6675F">
                  <w:pPr>
                    <w:rPr>
                      <w:rFonts w:asciiTheme="minorHAnsi" w:eastAsia="Calibri" w:hAnsiTheme="minorHAnsi" w:cstheme="minorHAnsi"/>
                      <w:b/>
                      <w:sz w:val="22"/>
                      <w:szCs w:val="22"/>
                    </w:rPr>
                  </w:pPr>
                  <w:r w:rsidRPr="002D0864">
                    <w:rPr>
                      <w:rFonts w:asciiTheme="minorHAnsi" w:eastAsia="Calibri" w:hAnsiTheme="minorHAnsi" w:cstheme="minorHAnsi"/>
                      <w:b/>
                      <w:sz w:val="22"/>
                      <w:szCs w:val="22"/>
                    </w:rPr>
                    <w:t>Component</w:t>
                  </w:r>
                </w:p>
              </w:tc>
              <w:tc>
                <w:tcPr>
                  <w:tcW w:w="2651" w:type="dxa"/>
                </w:tcPr>
                <w:p w14:paraId="4D2336D0" w14:textId="77777777" w:rsidR="00F5238E" w:rsidRPr="002D0864" w:rsidRDefault="00F5238E" w:rsidP="00E6675F">
                  <w:pPr>
                    <w:rPr>
                      <w:rFonts w:asciiTheme="minorHAnsi" w:eastAsia="Calibri" w:hAnsiTheme="minorHAnsi" w:cstheme="minorHAnsi"/>
                      <w:b/>
                      <w:sz w:val="22"/>
                      <w:szCs w:val="22"/>
                    </w:rPr>
                  </w:pPr>
                  <w:r w:rsidRPr="002D0864">
                    <w:rPr>
                      <w:rFonts w:asciiTheme="minorHAnsi" w:eastAsia="Calibri" w:hAnsiTheme="minorHAnsi" w:cstheme="minorHAnsi"/>
                      <w:b/>
                      <w:sz w:val="22"/>
                      <w:szCs w:val="22"/>
                    </w:rPr>
                    <w:t>Cost (USD)</w:t>
                  </w:r>
                </w:p>
              </w:tc>
            </w:tr>
            <w:tr w:rsidR="00F5238E" w:rsidRPr="002D0864" w14:paraId="7BD1256B" w14:textId="77777777" w:rsidTr="00E6675F">
              <w:tc>
                <w:tcPr>
                  <w:tcW w:w="3308" w:type="dxa"/>
                </w:tcPr>
                <w:p w14:paraId="5C66F792"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Salary</w:t>
                  </w:r>
                </w:p>
              </w:tc>
              <w:tc>
                <w:tcPr>
                  <w:tcW w:w="2651" w:type="dxa"/>
                </w:tcPr>
                <w:p w14:paraId="75348B4E"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20K</w:t>
                  </w:r>
                </w:p>
              </w:tc>
            </w:tr>
            <w:tr w:rsidR="00F5238E" w:rsidRPr="002D0864" w14:paraId="17E98DCC" w14:textId="77777777" w:rsidTr="00E6675F">
              <w:tc>
                <w:tcPr>
                  <w:tcW w:w="3308" w:type="dxa"/>
                </w:tcPr>
                <w:p w14:paraId="21958444"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Travel</w:t>
                  </w:r>
                </w:p>
              </w:tc>
              <w:tc>
                <w:tcPr>
                  <w:tcW w:w="2651" w:type="dxa"/>
                </w:tcPr>
                <w:p w14:paraId="7FFFEB0F"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20K</w:t>
                  </w:r>
                </w:p>
              </w:tc>
            </w:tr>
            <w:tr w:rsidR="00F5238E" w:rsidRPr="002D0864" w14:paraId="5FCF232B" w14:textId="77777777" w:rsidTr="00E6675F">
              <w:tc>
                <w:tcPr>
                  <w:tcW w:w="3308" w:type="dxa"/>
                </w:tcPr>
                <w:p w14:paraId="75F17B96"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Operating</w:t>
                  </w:r>
                </w:p>
              </w:tc>
              <w:tc>
                <w:tcPr>
                  <w:tcW w:w="2651" w:type="dxa"/>
                </w:tcPr>
                <w:p w14:paraId="4C1F1756"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20K</w:t>
                  </w:r>
                </w:p>
              </w:tc>
            </w:tr>
            <w:tr w:rsidR="00F5238E" w:rsidRPr="002D0864" w14:paraId="3D767A05" w14:textId="77777777" w:rsidTr="00E6675F">
              <w:tc>
                <w:tcPr>
                  <w:tcW w:w="3308" w:type="dxa"/>
                </w:tcPr>
                <w:p w14:paraId="28851C2A"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Consultants</w:t>
                  </w:r>
                </w:p>
              </w:tc>
              <w:tc>
                <w:tcPr>
                  <w:tcW w:w="2651" w:type="dxa"/>
                </w:tcPr>
                <w:p w14:paraId="15962E2F"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20K</w:t>
                  </w:r>
                </w:p>
              </w:tc>
            </w:tr>
          </w:tbl>
          <w:p w14:paraId="0533ED75" w14:textId="77777777" w:rsidR="00F5238E" w:rsidRPr="002D0864" w:rsidRDefault="00F5238E" w:rsidP="00E6675F">
            <w:pPr>
              <w:widowControl w:val="0"/>
              <w:jc w:val="both"/>
              <w:rPr>
                <w:rFonts w:asciiTheme="minorHAnsi" w:hAnsiTheme="minorHAnsi" w:cstheme="minorHAnsi"/>
                <w:i/>
                <w:sz w:val="22"/>
                <w:szCs w:val="22"/>
              </w:rPr>
            </w:pPr>
          </w:p>
          <w:p w14:paraId="34295A9A" w14:textId="77777777" w:rsidR="00F5238E" w:rsidRPr="002D0864" w:rsidRDefault="00F5238E" w:rsidP="00E6675F">
            <w:pPr>
              <w:widowControl w:val="0"/>
              <w:jc w:val="both"/>
              <w:rPr>
                <w:rFonts w:asciiTheme="minorHAnsi" w:eastAsia="Calibri" w:hAnsiTheme="minorHAnsi" w:cstheme="minorHAnsi"/>
                <w:sz w:val="22"/>
                <w:szCs w:val="22"/>
              </w:rPr>
            </w:pPr>
          </w:p>
        </w:tc>
      </w:tr>
      <w:tr w:rsidR="00F5238E" w:rsidRPr="002D0864" w14:paraId="6B9C7BB5" w14:textId="77777777" w:rsidTr="00E6675F">
        <w:tc>
          <w:tcPr>
            <w:tcW w:w="9355" w:type="dxa"/>
            <w:gridSpan w:val="2"/>
            <w:shd w:val="clear" w:color="auto" w:fill="D9D9D9"/>
          </w:tcPr>
          <w:p w14:paraId="6AEB9ABF" w14:textId="77777777" w:rsidR="00F5238E" w:rsidRPr="002D0864" w:rsidRDefault="00F5238E" w:rsidP="00E6675F">
            <w:pPr>
              <w:widowControl w:val="0"/>
              <w:rPr>
                <w:rFonts w:asciiTheme="minorHAnsi" w:eastAsia="Calibri" w:hAnsiTheme="minorHAnsi" w:cstheme="minorHAnsi"/>
                <w:i/>
                <w:sz w:val="22"/>
                <w:szCs w:val="22"/>
              </w:rPr>
            </w:pPr>
            <w:r w:rsidRPr="002D0864">
              <w:rPr>
                <w:rFonts w:asciiTheme="minorHAnsi" w:eastAsia="Calibri" w:hAnsiTheme="minorHAnsi" w:cstheme="minorHAnsi"/>
                <w:b/>
                <w:sz w:val="22"/>
                <w:szCs w:val="22"/>
              </w:rPr>
              <w:t>Part B: Project Proposal Description</w:t>
            </w:r>
          </w:p>
        </w:tc>
      </w:tr>
      <w:tr w:rsidR="00F5238E" w:rsidRPr="002D0864" w14:paraId="00ACDA2F" w14:textId="77777777" w:rsidTr="00E6675F">
        <w:tc>
          <w:tcPr>
            <w:tcW w:w="2695" w:type="dxa"/>
          </w:tcPr>
          <w:p w14:paraId="6D42C55D"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Title</w:t>
            </w:r>
            <w:r w:rsidRPr="002D0864">
              <w:rPr>
                <w:rFonts w:asciiTheme="minorHAnsi" w:eastAsia="Calibri" w:hAnsiTheme="minorHAnsi" w:cstheme="minorHAnsi"/>
                <w:color w:val="000000"/>
                <w:sz w:val="22"/>
                <w:szCs w:val="22"/>
              </w:rPr>
              <w:t xml:space="preserve"> </w:t>
            </w:r>
          </w:p>
        </w:tc>
        <w:tc>
          <w:tcPr>
            <w:tcW w:w="6660" w:type="dxa"/>
          </w:tcPr>
          <w:p w14:paraId="359A6F4E" w14:textId="77777777" w:rsidR="00F5238E" w:rsidRPr="002D0864" w:rsidRDefault="00F5238E" w:rsidP="00E6675F">
            <w:pPr>
              <w:widowControl w:val="0"/>
              <w:jc w:val="both"/>
              <w:rPr>
                <w:rFonts w:asciiTheme="minorHAnsi" w:hAnsiTheme="minorHAnsi" w:cstheme="minorHAnsi"/>
                <w:i/>
                <w:sz w:val="22"/>
                <w:szCs w:val="22"/>
              </w:rPr>
            </w:pPr>
            <w:r w:rsidRPr="002D0864">
              <w:rPr>
                <w:rFonts w:asciiTheme="minorHAnsi" w:hAnsiTheme="minorHAnsi" w:cstheme="minorHAnsi"/>
                <w:i/>
                <w:sz w:val="22"/>
                <w:szCs w:val="22"/>
              </w:rPr>
              <w:t>Building an age-length data stream for tuna assessments</w:t>
            </w:r>
          </w:p>
        </w:tc>
      </w:tr>
      <w:tr w:rsidR="00F5238E" w:rsidRPr="002D0864" w14:paraId="58751245" w14:textId="77777777" w:rsidTr="00E6675F">
        <w:tc>
          <w:tcPr>
            <w:tcW w:w="2695" w:type="dxa"/>
          </w:tcPr>
          <w:p w14:paraId="023ADE32"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Background and Need</w:t>
            </w:r>
            <w:r w:rsidRPr="002D0864">
              <w:rPr>
                <w:rFonts w:asciiTheme="minorHAnsi" w:eastAsia="Calibri" w:hAnsiTheme="minorHAnsi" w:cstheme="minorHAnsi"/>
                <w:color w:val="000000"/>
                <w:sz w:val="22"/>
                <w:szCs w:val="22"/>
              </w:rPr>
              <w:t xml:space="preserve"> </w:t>
            </w:r>
          </w:p>
        </w:tc>
        <w:tc>
          <w:tcPr>
            <w:tcW w:w="6660" w:type="dxa"/>
          </w:tcPr>
          <w:p w14:paraId="276AE295"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Stock assessment of bigeye, yellowfin, albacore and skipjack tuna presented to SC routinely include recommendations to improve information on growth and age composition. The assessments typically note the very limited historic collections of hard parts (i.e. otoliths) for growth and age composition and the lack of strategic ongoing sampling programs for collecting age-at-length data for assessments. </w:t>
            </w:r>
          </w:p>
          <w:p w14:paraId="4A8338DE" w14:textId="77777777" w:rsidR="00F5238E" w:rsidRPr="002D0864" w:rsidRDefault="00F5238E" w:rsidP="00E6675F">
            <w:pPr>
              <w:widowControl w:val="0"/>
              <w:jc w:val="both"/>
              <w:rPr>
                <w:rFonts w:asciiTheme="minorHAnsi" w:eastAsia="Calibri" w:hAnsiTheme="minorHAnsi" w:cstheme="minorHAnsi"/>
                <w:sz w:val="22"/>
                <w:szCs w:val="22"/>
              </w:rPr>
            </w:pPr>
          </w:p>
          <w:p w14:paraId="272979D3"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The reason why the assessment teams make these recommendations is that the stock assessment models attempt to reconstruct the population age structures but mostly based on size data and an assumed ‘static’ growth model to relate size compositions of catches to ages. However, external growth curves are almost certainly biased due to the sampling processes and fisheries selectivity that is not accounted for with external growth curves. Further, growth is variable in space and time, and a better way to relate size compositions of catches to age compositions is within the stock assessment model use internal age-length keys based on regular collections of age-length data for the model regions and key fisheries. This is typical practice for many groundfish species, but not routinely done for tunas, and is recognized as a major deficiency in tuna assessments that apply length-based age structured population models.</w:t>
            </w:r>
          </w:p>
          <w:p w14:paraId="7D335549" w14:textId="77777777" w:rsidR="00F5238E" w:rsidRPr="002D0864" w:rsidRDefault="00F5238E" w:rsidP="00E6675F">
            <w:pPr>
              <w:widowControl w:val="0"/>
              <w:jc w:val="both"/>
              <w:rPr>
                <w:rFonts w:asciiTheme="minorHAnsi" w:eastAsia="Calibri" w:hAnsiTheme="minorHAnsi" w:cstheme="minorHAnsi"/>
                <w:sz w:val="22"/>
                <w:szCs w:val="22"/>
              </w:rPr>
            </w:pPr>
          </w:p>
          <w:p w14:paraId="355BD638"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Growth is a key uncertainty in all tuna assessments, and applying static, likely biased, growth information can be influential on estimation of management quantities. SPC is in the process of developing rapid tuna aging methods based on whole otolith weight and simple morphometric measurements, with current research focused on yellowfin, but clear potential for bigeye and other tuna species. While progress is being made towards epigenetic aging for albacore, this approach is species specific, and while it has the advantage in terms of ease of sample collections (once validated only requires tissue samples and length from individuals), rapid whole otolith aging is incredible fast and cheap, but has the disadvantage that paired otolith and length data are required, </w:t>
            </w:r>
            <w:r w:rsidRPr="002D0864">
              <w:rPr>
                <w:rFonts w:asciiTheme="minorHAnsi" w:eastAsia="Calibri" w:hAnsiTheme="minorHAnsi" w:cstheme="minorHAnsi"/>
                <w:sz w:val="22"/>
                <w:szCs w:val="22"/>
              </w:rPr>
              <w:lastRenderedPageBreak/>
              <w:t>and large scale otolith collections from tuna is difficult in practice. We envisage that multiple methods will be important in building a program to collect ongoing age-length data across the key tuna species.</w:t>
            </w:r>
          </w:p>
          <w:p w14:paraId="1F35F032" w14:textId="77777777" w:rsidR="00F5238E" w:rsidRPr="002D0864" w:rsidRDefault="00F5238E" w:rsidP="00E6675F">
            <w:pPr>
              <w:widowControl w:val="0"/>
              <w:jc w:val="both"/>
              <w:rPr>
                <w:rFonts w:asciiTheme="minorHAnsi" w:eastAsia="Calibri" w:hAnsiTheme="minorHAnsi" w:cstheme="minorHAnsi"/>
                <w:sz w:val="22"/>
                <w:szCs w:val="22"/>
              </w:rPr>
            </w:pPr>
          </w:p>
          <w:p w14:paraId="734C7D6F"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We believe that increased inclusion of paired age-length data (referred to as conditional age at length (CAAL) data) will have considerable benefits for reducing uncertainty and increasing the reliability of management quantities from tuna stock assessments. Ongoing age-length data collections will also contribute to increased understanding of spatial and temporal growth variation, including influences of oceanographic dynamics and climate variation/change.</w:t>
            </w:r>
          </w:p>
        </w:tc>
      </w:tr>
      <w:tr w:rsidR="00F5238E" w:rsidRPr="002D0864" w14:paraId="57BD277E" w14:textId="77777777" w:rsidTr="00E6675F">
        <w:tc>
          <w:tcPr>
            <w:tcW w:w="2695" w:type="dxa"/>
          </w:tcPr>
          <w:p w14:paraId="1E4AC027"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Objectives and Benefits</w:t>
            </w:r>
            <w:r w:rsidRPr="002D0864">
              <w:rPr>
                <w:rFonts w:asciiTheme="minorHAnsi" w:eastAsia="Calibri" w:hAnsiTheme="minorHAnsi" w:cstheme="minorHAnsi"/>
                <w:color w:val="000000"/>
                <w:sz w:val="22"/>
                <w:szCs w:val="22"/>
              </w:rPr>
              <w:t xml:space="preserve"> </w:t>
            </w:r>
          </w:p>
        </w:tc>
        <w:tc>
          <w:tcPr>
            <w:tcW w:w="6660" w:type="dxa"/>
          </w:tcPr>
          <w:p w14:paraId="34BA5EE7" w14:textId="77777777" w:rsidR="00F5238E" w:rsidRPr="002D0864" w:rsidRDefault="00F5238E" w:rsidP="00E6675F">
            <w:pPr>
              <w:pStyle w:val="ListParagraph"/>
              <w:widowControl w:val="0"/>
              <w:numPr>
                <w:ilvl w:val="2"/>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To further develop rapid aging methods for key WCPFC managed tuna species.</w:t>
            </w:r>
          </w:p>
          <w:p w14:paraId="6CD78960" w14:textId="77777777" w:rsidR="00F5238E" w:rsidRPr="002D0864" w:rsidRDefault="00F5238E" w:rsidP="00E6675F">
            <w:pPr>
              <w:pStyle w:val="ListParagraph"/>
              <w:widowControl w:val="0"/>
              <w:numPr>
                <w:ilvl w:val="2"/>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To develop sampling strategies and a feasible program design to provide ongoing age-length data for WCPFC tuna assessments</w:t>
            </w:r>
          </w:p>
          <w:p w14:paraId="23BE1054" w14:textId="77777777" w:rsidR="00F5238E" w:rsidRPr="002D0864" w:rsidRDefault="00F5238E" w:rsidP="00E6675F">
            <w:pPr>
              <w:pStyle w:val="ListParagraph"/>
              <w:widowControl w:val="0"/>
              <w:numPr>
                <w:ilvl w:val="2"/>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To implement a sample collection program within 4 years.</w:t>
            </w:r>
          </w:p>
          <w:p w14:paraId="4D852215" w14:textId="77777777" w:rsidR="00F5238E" w:rsidRPr="002D0864" w:rsidRDefault="00F5238E" w:rsidP="00E6675F">
            <w:pPr>
              <w:widowControl w:val="0"/>
              <w:jc w:val="both"/>
              <w:rPr>
                <w:rFonts w:asciiTheme="minorHAnsi" w:eastAsia="Calibri" w:hAnsiTheme="minorHAnsi" w:cstheme="minorHAnsi"/>
                <w:iCs/>
                <w:sz w:val="22"/>
                <w:szCs w:val="22"/>
              </w:rPr>
            </w:pPr>
          </w:p>
          <w:p w14:paraId="077968FB" w14:textId="77777777" w:rsidR="00F5238E" w:rsidRPr="002D0864" w:rsidRDefault="00F5238E" w:rsidP="00E6675F">
            <w:pPr>
              <w:widowControl w:val="0"/>
              <w:pBdr>
                <w:top w:val="nil"/>
                <w:left w:val="nil"/>
                <w:bottom w:val="nil"/>
                <w:right w:val="nil"/>
                <w:between w:val="nil"/>
              </w:pBdr>
              <w:spacing w:line="276" w:lineRule="auto"/>
              <w:jc w:val="both"/>
              <w:rPr>
                <w:rFonts w:asciiTheme="minorHAnsi" w:eastAsia="Calibri" w:hAnsiTheme="minorHAnsi" w:cstheme="minorHAnsi"/>
                <w:iCs/>
                <w:color w:val="000000"/>
                <w:sz w:val="22"/>
                <w:szCs w:val="22"/>
              </w:rPr>
            </w:pPr>
            <w:r w:rsidRPr="002D0864">
              <w:rPr>
                <w:rFonts w:asciiTheme="minorHAnsi" w:eastAsia="Calibri" w:hAnsiTheme="minorHAnsi" w:cstheme="minorHAnsi"/>
                <w:iCs/>
                <w:color w:val="000000"/>
                <w:sz w:val="22"/>
                <w:szCs w:val="22"/>
              </w:rPr>
              <w:t>Benefits will be to improve the reliability of stock status advice for the key tuna stocks managed by WCPFC (yellowfin, bigeye, south Pacific albacore, potentially skipjack pending development of validated ageing methods)</w:t>
            </w:r>
          </w:p>
        </w:tc>
      </w:tr>
      <w:tr w:rsidR="00F5238E" w:rsidRPr="002D0864" w14:paraId="38A802BB" w14:textId="77777777" w:rsidTr="00E6675F">
        <w:tc>
          <w:tcPr>
            <w:tcW w:w="2695" w:type="dxa"/>
          </w:tcPr>
          <w:p w14:paraId="0EA10377"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Note</w:t>
            </w:r>
            <w:r w:rsidRPr="002D0864">
              <w:rPr>
                <w:rFonts w:asciiTheme="minorHAnsi" w:eastAsia="Calibri" w:hAnsiTheme="minorHAnsi" w:cstheme="minorHAnsi"/>
                <w:color w:val="000000"/>
                <w:sz w:val="22"/>
                <w:szCs w:val="22"/>
              </w:rPr>
              <w:t xml:space="preserve"> </w:t>
            </w:r>
          </w:p>
        </w:tc>
        <w:tc>
          <w:tcPr>
            <w:tcW w:w="6660" w:type="dxa"/>
          </w:tcPr>
          <w:p w14:paraId="520E94EA" w14:textId="77777777" w:rsidR="00F5238E" w:rsidRPr="002D0864" w:rsidRDefault="00F5238E" w:rsidP="00E6675F">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Inclusion of skipjack in the implementation of a sampling program depends on a suitably reliable rapid aging method being developed.</w:t>
            </w:r>
          </w:p>
          <w:p w14:paraId="1473C70D" w14:textId="77777777" w:rsidR="00F5238E" w:rsidRPr="002D0864" w:rsidRDefault="00F5238E" w:rsidP="00E6675F">
            <w:pPr>
              <w:widowControl w:val="0"/>
              <w:jc w:val="both"/>
              <w:rPr>
                <w:rFonts w:asciiTheme="minorHAnsi" w:eastAsia="Calibri" w:hAnsiTheme="minorHAnsi" w:cstheme="minorHAnsi"/>
                <w:iCs/>
                <w:sz w:val="22"/>
                <w:szCs w:val="22"/>
              </w:rPr>
            </w:pPr>
          </w:p>
        </w:tc>
      </w:tr>
      <w:tr w:rsidR="00F5238E" w:rsidRPr="002D0864" w14:paraId="5AAF190B" w14:textId="77777777" w:rsidTr="00E6675F">
        <w:tc>
          <w:tcPr>
            <w:tcW w:w="2695" w:type="dxa"/>
          </w:tcPr>
          <w:p w14:paraId="207DA4F0"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Rationale</w:t>
            </w:r>
          </w:p>
        </w:tc>
        <w:tc>
          <w:tcPr>
            <w:tcW w:w="6660" w:type="dxa"/>
          </w:tcPr>
          <w:p w14:paraId="0F2D5F56" w14:textId="77777777" w:rsidR="00F5238E" w:rsidRPr="002D0864" w:rsidRDefault="00F5238E" w:rsidP="00E6675F">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Methods for rapid aging have been a key barrier to large scale data collection on age-length of tuna, but these barriers appear likely to be removed in the coming years with new methods such as whole otolith morphometrics and epigenetic aging. The background section explains the importance of age-length data for improving reliability of stock status information from stock assessments. This project will provide the important role of taking these new methods from the ‘proof of concept laboratory stage’ to a meaningful scale to impact stock assessments and management advice.</w:t>
            </w:r>
          </w:p>
        </w:tc>
      </w:tr>
      <w:tr w:rsidR="00F5238E" w:rsidRPr="002D0864" w14:paraId="74AF49D2" w14:textId="77777777" w:rsidTr="00E6675F">
        <w:tc>
          <w:tcPr>
            <w:tcW w:w="2695" w:type="dxa"/>
          </w:tcPr>
          <w:p w14:paraId="0A609AAF"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Assumptions</w:t>
            </w:r>
          </w:p>
        </w:tc>
        <w:tc>
          <w:tcPr>
            <w:tcW w:w="6660" w:type="dxa"/>
          </w:tcPr>
          <w:p w14:paraId="371ADD54"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Ongoing work on otolith morphometrics and epigenetics will deliver the suitably precise rapid aging methods.</w:t>
            </w:r>
          </w:p>
          <w:p w14:paraId="1CA9AA5F" w14:textId="77777777" w:rsidR="00F5238E" w:rsidRPr="002D0864" w:rsidRDefault="00F5238E" w:rsidP="00E6675F">
            <w:pPr>
              <w:widowControl w:val="0"/>
              <w:jc w:val="both"/>
              <w:rPr>
                <w:rFonts w:asciiTheme="minorHAnsi" w:eastAsia="Calibri" w:hAnsiTheme="minorHAnsi" w:cstheme="minorHAnsi"/>
                <w:sz w:val="22"/>
                <w:szCs w:val="22"/>
              </w:rPr>
            </w:pPr>
          </w:p>
          <w:p w14:paraId="33F9C399"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WCPFC CCMs will support the ongoing collection of paired otoliths/tissues and length data at a much-expanded level than currently being conducted and will be prepared to implement and follow structured sampling protocols. </w:t>
            </w:r>
          </w:p>
          <w:p w14:paraId="0FD18A32" w14:textId="77777777" w:rsidR="00F5238E" w:rsidRPr="002D0864" w:rsidRDefault="00F5238E" w:rsidP="00E6675F">
            <w:pPr>
              <w:widowControl w:val="0"/>
              <w:jc w:val="both"/>
              <w:rPr>
                <w:rFonts w:asciiTheme="minorHAnsi" w:eastAsia="Calibri" w:hAnsiTheme="minorHAnsi" w:cstheme="minorHAnsi"/>
                <w:i/>
                <w:sz w:val="22"/>
                <w:szCs w:val="22"/>
              </w:rPr>
            </w:pPr>
          </w:p>
        </w:tc>
      </w:tr>
      <w:tr w:rsidR="00F5238E" w:rsidRPr="002D0864" w14:paraId="5A229E72" w14:textId="77777777" w:rsidTr="00E6675F">
        <w:tc>
          <w:tcPr>
            <w:tcW w:w="2695" w:type="dxa"/>
          </w:tcPr>
          <w:p w14:paraId="03AFFD32"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Scope of Work</w:t>
            </w:r>
            <w:r w:rsidRPr="002D0864">
              <w:rPr>
                <w:rFonts w:asciiTheme="minorHAnsi" w:eastAsia="Calibri" w:hAnsiTheme="minorHAnsi" w:cstheme="minorHAnsi"/>
                <w:color w:val="000000"/>
                <w:sz w:val="22"/>
                <w:szCs w:val="22"/>
              </w:rPr>
              <w:t xml:space="preserve"> </w:t>
            </w:r>
          </w:p>
        </w:tc>
        <w:tc>
          <w:tcPr>
            <w:tcW w:w="6660" w:type="dxa"/>
          </w:tcPr>
          <w:p w14:paraId="11911D0A" w14:textId="77777777" w:rsidR="00F5238E" w:rsidRPr="002D0864" w:rsidRDefault="00F5238E" w:rsidP="00E6675F">
            <w:pPr>
              <w:widowControl w:val="0"/>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Phase 1: 2026</w:t>
            </w:r>
          </w:p>
          <w:p w14:paraId="0713D31E" w14:textId="77777777" w:rsidR="00F5238E" w:rsidRPr="002D0864" w:rsidRDefault="00F5238E" w:rsidP="00E6675F">
            <w:pPr>
              <w:pStyle w:val="ListParagraph"/>
              <w:widowControl w:val="0"/>
              <w:numPr>
                <w:ilvl w:val="2"/>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 xml:space="preserve">Support increased resources to fast-track work on rapid aging from otolith morphometrics, yellowfin and bigeye focus (noting albacore is progressing with epigenetics under WCPFC project 100c – morphometrics could be considered later, skipjack still needs a validated aging methodology.) </w:t>
            </w:r>
          </w:p>
          <w:p w14:paraId="1E96C825" w14:textId="77777777" w:rsidR="00F5238E" w:rsidRPr="002D0864" w:rsidRDefault="00F5238E" w:rsidP="00E6675F">
            <w:pPr>
              <w:pStyle w:val="ListParagraph"/>
              <w:widowControl w:val="0"/>
              <w:numPr>
                <w:ilvl w:val="2"/>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 xml:space="preserve">Conduct analysis and review of sampling capabilities and </w:t>
            </w:r>
            <w:r w:rsidRPr="002D0864">
              <w:rPr>
                <w:rFonts w:asciiTheme="minorHAnsi" w:eastAsia="Calibri" w:hAnsiTheme="minorHAnsi" w:cstheme="minorHAnsi"/>
                <w:iCs/>
                <w:sz w:val="22"/>
                <w:szCs w:val="22"/>
              </w:rPr>
              <w:lastRenderedPageBreak/>
              <w:t xml:space="preserve">requirements for an age-length data sampling program of a suitably meaningful scale. Will require discussions with Distant Water Fishing Nations, other CCMs (AU/NZ/USA/EU) and Regional Observer Program coordinators. </w:t>
            </w:r>
            <w:r w:rsidRPr="002D0864">
              <w:rPr>
                <w:rFonts w:asciiTheme="minorHAnsi" w:eastAsia="Calibri" w:hAnsiTheme="minorHAnsi" w:cstheme="minorHAnsi"/>
                <w:b/>
                <w:bCs/>
                <w:iCs/>
                <w:sz w:val="22"/>
                <w:szCs w:val="22"/>
              </w:rPr>
              <w:t>Note:</w:t>
            </w:r>
            <w:r w:rsidRPr="002D0864">
              <w:rPr>
                <w:rFonts w:asciiTheme="minorHAnsi" w:eastAsia="Calibri" w:hAnsiTheme="minorHAnsi" w:cstheme="minorHAnsi"/>
                <w:iCs/>
                <w:sz w:val="22"/>
                <w:szCs w:val="22"/>
              </w:rPr>
              <w:t xml:space="preserve"> this could be a stop/go, if key CCMs are unable/unwilling to support sample collections on a meaningful scale, we would review the continuation of the project.</w:t>
            </w:r>
          </w:p>
          <w:p w14:paraId="1988E74B" w14:textId="77777777" w:rsidR="00F5238E" w:rsidRPr="002D0864" w:rsidRDefault="00F5238E" w:rsidP="00E6675F">
            <w:pPr>
              <w:widowControl w:val="0"/>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Phase 2: 2027</w:t>
            </w:r>
          </w:p>
          <w:p w14:paraId="341DF666" w14:textId="77777777" w:rsidR="00F5238E" w:rsidRPr="002D0864" w:rsidRDefault="00F5238E" w:rsidP="00E6675F">
            <w:pPr>
              <w:pStyle w:val="ListParagraph"/>
              <w:widowControl w:val="0"/>
              <w:numPr>
                <w:ilvl w:val="3"/>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 xml:space="preserve">Rapid ageing methods expected to be at a stage where peer reviewed, and aging error well characterized. Sampling numbers by species are defined. Training programs for sampling developed and training workshops provided along with written sampling guides and protocols in multiple languages, </w:t>
            </w:r>
          </w:p>
          <w:p w14:paraId="7C826BD6" w14:textId="77777777" w:rsidR="00F5238E" w:rsidRPr="002D0864" w:rsidRDefault="00F5238E" w:rsidP="00E6675F">
            <w:pPr>
              <w:pStyle w:val="ListParagraph"/>
              <w:widowControl w:val="0"/>
              <w:numPr>
                <w:ilvl w:val="3"/>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Development of sample pipeline logistics (i.e. data recording and sample transport logistics to SPC tissue bank)</w:t>
            </w:r>
          </w:p>
          <w:p w14:paraId="326FE734" w14:textId="77777777" w:rsidR="00F5238E" w:rsidRPr="002D0864" w:rsidRDefault="00F5238E" w:rsidP="00E6675F">
            <w:pPr>
              <w:pStyle w:val="ListParagraph"/>
              <w:widowControl w:val="0"/>
              <w:numPr>
                <w:ilvl w:val="3"/>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Estimate costs of regular sampling programs by species.</w:t>
            </w:r>
          </w:p>
          <w:p w14:paraId="0A05967A" w14:textId="77777777" w:rsidR="00F5238E" w:rsidRPr="002D0864" w:rsidRDefault="00F5238E" w:rsidP="00E6675F">
            <w:pPr>
              <w:widowControl w:val="0"/>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Phase 3: 2028</w:t>
            </w:r>
          </w:p>
          <w:p w14:paraId="136A7EF8" w14:textId="77777777" w:rsidR="00F5238E" w:rsidRPr="002D0864" w:rsidRDefault="00F5238E" w:rsidP="00E6675F">
            <w:pPr>
              <w:pStyle w:val="ListParagraph"/>
              <w:widowControl w:val="0"/>
              <w:numPr>
                <w:ilvl w:val="4"/>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Trial implementation – conduct a trial implementation year.</w:t>
            </w:r>
          </w:p>
          <w:p w14:paraId="7795AFDB" w14:textId="77777777" w:rsidR="00F5238E" w:rsidRPr="002D0864" w:rsidRDefault="00F5238E" w:rsidP="00E6675F">
            <w:pPr>
              <w:widowControl w:val="0"/>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Phase 4: 2029</w:t>
            </w:r>
          </w:p>
          <w:p w14:paraId="44885480" w14:textId="77777777" w:rsidR="00F5238E" w:rsidRPr="002D0864" w:rsidRDefault="00F5238E" w:rsidP="00E6675F">
            <w:pPr>
              <w:pStyle w:val="ListParagraph"/>
              <w:widowControl w:val="0"/>
              <w:numPr>
                <w:ilvl w:val="5"/>
                <w:numId w:val="146"/>
              </w:numPr>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Refinements and full implementation phase.</w:t>
            </w:r>
          </w:p>
          <w:p w14:paraId="3D1E9ABA" w14:textId="77777777" w:rsidR="00F5238E" w:rsidRPr="002D0864" w:rsidRDefault="00F5238E" w:rsidP="00E6675F">
            <w:pPr>
              <w:widowControl w:val="0"/>
              <w:pBdr>
                <w:top w:val="nil"/>
                <w:left w:val="nil"/>
                <w:bottom w:val="nil"/>
                <w:right w:val="nil"/>
                <w:between w:val="nil"/>
              </w:pBdr>
              <w:spacing w:line="276" w:lineRule="auto"/>
              <w:jc w:val="both"/>
              <w:rPr>
                <w:rFonts w:asciiTheme="minorHAnsi" w:eastAsia="Calibri" w:hAnsiTheme="minorHAnsi" w:cstheme="minorHAnsi"/>
                <w:i/>
                <w:color w:val="000000"/>
                <w:sz w:val="22"/>
                <w:szCs w:val="22"/>
              </w:rPr>
            </w:pPr>
          </w:p>
        </w:tc>
      </w:tr>
      <w:tr w:rsidR="00F5238E" w:rsidRPr="002D0864" w14:paraId="180B4111" w14:textId="77777777" w:rsidTr="00E6675F">
        <w:tc>
          <w:tcPr>
            <w:tcW w:w="2695" w:type="dxa"/>
          </w:tcPr>
          <w:p w14:paraId="7D256330"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Activity Schedule</w:t>
            </w:r>
            <w:r w:rsidRPr="002D0864">
              <w:rPr>
                <w:rFonts w:asciiTheme="minorHAnsi" w:eastAsia="Calibri" w:hAnsiTheme="minorHAnsi" w:cstheme="minorHAnsi"/>
                <w:color w:val="000000"/>
                <w:sz w:val="22"/>
                <w:szCs w:val="22"/>
              </w:rPr>
              <w:t xml:space="preserve"> </w:t>
            </w:r>
          </w:p>
        </w:tc>
        <w:tc>
          <w:tcPr>
            <w:tcW w:w="6660" w:type="dxa"/>
          </w:tcPr>
          <w:p w14:paraId="1E5B183C" w14:textId="77777777" w:rsidR="00F5238E" w:rsidRPr="002D0864" w:rsidRDefault="00F5238E" w:rsidP="00E6675F">
            <w:pPr>
              <w:widowControl w:val="0"/>
              <w:jc w:val="both"/>
              <w:rPr>
                <w:rFonts w:asciiTheme="minorHAnsi" w:eastAsia="Calibri" w:hAnsiTheme="minorHAnsi" w:cstheme="minorHAnsi"/>
                <w:i/>
                <w:sz w:val="22"/>
                <w:szCs w:val="22"/>
              </w:rPr>
            </w:pPr>
          </w:p>
          <w:p w14:paraId="27BD6993" w14:textId="77777777" w:rsidR="00F5238E" w:rsidRPr="002D0864" w:rsidRDefault="00F5238E" w:rsidP="00E6675F">
            <w:pPr>
              <w:widowControl w:val="0"/>
              <w:jc w:val="both"/>
              <w:rPr>
                <w:rFonts w:asciiTheme="minorHAnsi" w:eastAsia="Calibri" w:hAnsiTheme="minorHAnsi" w:cstheme="minorHAnsi"/>
                <w:b/>
                <w:bCs/>
                <w:i/>
                <w:sz w:val="22"/>
                <w:szCs w:val="22"/>
              </w:rPr>
            </w:pPr>
            <w:r w:rsidRPr="002D0864">
              <w:rPr>
                <w:rFonts w:asciiTheme="minorHAnsi" w:eastAsia="Calibri" w:hAnsiTheme="minorHAnsi" w:cstheme="minorHAnsi"/>
                <w:b/>
                <w:bCs/>
                <w:i/>
                <w:sz w:val="22"/>
                <w:szCs w:val="22"/>
              </w:rPr>
              <w:t>For 2026 only:</w:t>
            </w:r>
          </w:p>
          <w:p w14:paraId="2887F396" w14:textId="77777777" w:rsidR="00F5238E" w:rsidRPr="002D0864" w:rsidRDefault="00F5238E" w:rsidP="00E6675F">
            <w:pPr>
              <w:widowControl w:val="0"/>
              <w:jc w:val="both"/>
              <w:rPr>
                <w:rFonts w:asciiTheme="minorHAnsi" w:eastAsia="Calibri" w:hAnsiTheme="minorHAnsi" w:cstheme="minorHAnsi"/>
                <w:i/>
                <w:sz w:val="22"/>
                <w:szCs w:val="22"/>
              </w:rPr>
            </w:pPr>
          </w:p>
          <w:tbl>
            <w:tblPr>
              <w:tblW w:w="6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52"/>
              <w:gridCol w:w="520"/>
              <w:gridCol w:w="521"/>
              <w:gridCol w:w="520"/>
              <w:gridCol w:w="521"/>
            </w:tblGrid>
            <w:tr w:rsidR="00F5238E" w:rsidRPr="002D0864" w14:paraId="3D95C853" w14:textId="77777777" w:rsidTr="00E6675F">
              <w:tc>
                <w:tcPr>
                  <w:tcW w:w="4352" w:type="dxa"/>
                  <w:vMerge w:val="restart"/>
                  <w:vAlign w:val="center"/>
                </w:tcPr>
                <w:p w14:paraId="02988A67" w14:textId="77777777" w:rsidR="00F5238E" w:rsidRPr="002D0864" w:rsidRDefault="00F5238E" w:rsidP="00E6675F">
                  <w:pPr>
                    <w:widowControl w:val="0"/>
                    <w:rPr>
                      <w:rFonts w:asciiTheme="minorHAnsi" w:eastAsia="Calibri" w:hAnsiTheme="minorHAnsi" w:cstheme="minorHAnsi"/>
                      <w:b/>
                      <w:sz w:val="22"/>
                      <w:szCs w:val="22"/>
                    </w:rPr>
                  </w:pPr>
                  <w:r w:rsidRPr="002D0864">
                    <w:rPr>
                      <w:rFonts w:asciiTheme="minorHAnsi" w:eastAsia="Calibri" w:hAnsiTheme="minorHAnsi" w:cstheme="minorHAnsi"/>
                      <w:b/>
                      <w:sz w:val="22"/>
                      <w:szCs w:val="22"/>
                    </w:rPr>
                    <w:t>Activity</w:t>
                  </w:r>
                </w:p>
              </w:tc>
              <w:tc>
                <w:tcPr>
                  <w:tcW w:w="2082" w:type="dxa"/>
                  <w:gridSpan w:val="4"/>
                </w:tcPr>
                <w:p w14:paraId="31023AC8" w14:textId="77777777" w:rsidR="00F5238E" w:rsidRPr="002D0864" w:rsidRDefault="00F5238E" w:rsidP="00E6675F">
                  <w:pPr>
                    <w:widowControl w:val="0"/>
                    <w:jc w:val="center"/>
                    <w:rPr>
                      <w:rFonts w:asciiTheme="minorHAnsi" w:eastAsia="Calibri" w:hAnsiTheme="minorHAnsi" w:cstheme="minorHAnsi"/>
                      <w:b/>
                      <w:sz w:val="22"/>
                      <w:szCs w:val="22"/>
                    </w:rPr>
                  </w:pPr>
                  <w:r w:rsidRPr="002D0864">
                    <w:rPr>
                      <w:rFonts w:asciiTheme="minorHAnsi" w:eastAsia="Calibri" w:hAnsiTheme="minorHAnsi" w:cstheme="minorHAnsi"/>
                      <w:b/>
                      <w:sz w:val="22"/>
                      <w:szCs w:val="22"/>
                    </w:rPr>
                    <w:t>2026</w:t>
                  </w:r>
                </w:p>
              </w:tc>
            </w:tr>
            <w:tr w:rsidR="00F5238E" w:rsidRPr="002D0864" w14:paraId="6F408AD9" w14:textId="77777777" w:rsidTr="00E6675F">
              <w:tc>
                <w:tcPr>
                  <w:tcW w:w="4352" w:type="dxa"/>
                  <w:vMerge/>
                  <w:vAlign w:val="center"/>
                </w:tcPr>
                <w:p w14:paraId="3632F570" w14:textId="77777777" w:rsidR="00F5238E" w:rsidRPr="002D0864" w:rsidRDefault="00F5238E" w:rsidP="00E6675F">
                  <w:pPr>
                    <w:widowControl w:val="0"/>
                    <w:pBdr>
                      <w:top w:val="nil"/>
                      <w:left w:val="nil"/>
                      <w:bottom w:val="nil"/>
                      <w:right w:val="nil"/>
                      <w:between w:val="nil"/>
                    </w:pBdr>
                    <w:spacing w:line="276" w:lineRule="auto"/>
                    <w:rPr>
                      <w:rFonts w:asciiTheme="minorHAnsi" w:eastAsia="Calibri" w:hAnsiTheme="minorHAnsi" w:cstheme="minorHAnsi"/>
                      <w:b/>
                      <w:sz w:val="22"/>
                      <w:szCs w:val="22"/>
                    </w:rPr>
                  </w:pPr>
                </w:p>
              </w:tc>
              <w:tc>
                <w:tcPr>
                  <w:tcW w:w="520" w:type="dxa"/>
                </w:tcPr>
                <w:p w14:paraId="5BFEA8FF" w14:textId="77777777" w:rsidR="00F5238E" w:rsidRPr="002D0864" w:rsidRDefault="00F5238E" w:rsidP="00E6675F">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Q1</w:t>
                  </w:r>
                </w:p>
              </w:tc>
              <w:tc>
                <w:tcPr>
                  <w:tcW w:w="521" w:type="dxa"/>
                </w:tcPr>
                <w:p w14:paraId="53A61A46" w14:textId="77777777" w:rsidR="00F5238E" w:rsidRPr="002D0864" w:rsidRDefault="00F5238E" w:rsidP="00E6675F">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Q2</w:t>
                  </w:r>
                </w:p>
              </w:tc>
              <w:tc>
                <w:tcPr>
                  <w:tcW w:w="520" w:type="dxa"/>
                </w:tcPr>
                <w:p w14:paraId="264ACEE4" w14:textId="77777777" w:rsidR="00F5238E" w:rsidRPr="002D0864" w:rsidRDefault="00F5238E" w:rsidP="00E6675F">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Q3</w:t>
                  </w:r>
                </w:p>
              </w:tc>
              <w:tc>
                <w:tcPr>
                  <w:tcW w:w="521" w:type="dxa"/>
                </w:tcPr>
                <w:p w14:paraId="1EEFC40B" w14:textId="77777777" w:rsidR="00F5238E" w:rsidRPr="002D0864" w:rsidRDefault="00F5238E" w:rsidP="00E6675F">
                  <w:pPr>
                    <w:widowControl w:val="0"/>
                    <w:jc w:val="both"/>
                    <w:rPr>
                      <w:rFonts w:asciiTheme="minorHAnsi" w:eastAsia="Calibri" w:hAnsiTheme="minorHAnsi" w:cstheme="minorHAnsi"/>
                      <w:b/>
                      <w:sz w:val="22"/>
                      <w:szCs w:val="22"/>
                    </w:rPr>
                  </w:pPr>
                  <w:r w:rsidRPr="002D0864">
                    <w:rPr>
                      <w:rFonts w:asciiTheme="minorHAnsi" w:eastAsia="Calibri" w:hAnsiTheme="minorHAnsi" w:cstheme="minorHAnsi"/>
                      <w:b/>
                      <w:sz w:val="22"/>
                      <w:szCs w:val="22"/>
                    </w:rPr>
                    <w:t>Q4</w:t>
                  </w:r>
                </w:p>
              </w:tc>
            </w:tr>
            <w:tr w:rsidR="00F5238E" w:rsidRPr="002D0864" w14:paraId="1ABABB07" w14:textId="77777777" w:rsidTr="00E6675F">
              <w:tc>
                <w:tcPr>
                  <w:tcW w:w="4352" w:type="dxa"/>
                </w:tcPr>
                <w:p w14:paraId="1A1B9128" w14:textId="77777777" w:rsidR="00F5238E" w:rsidRPr="002D0864" w:rsidRDefault="00F5238E" w:rsidP="00E6675F">
                  <w:pPr>
                    <w:widowControl w:val="0"/>
                    <w:pBdr>
                      <w:top w:val="nil"/>
                      <w:left w:val="nil"/>
                      <w:bottom w:val="nil"/>
                      <w:right w:val="nil"/>
                      <w:between w:val="nil"/>
                    </w:pBdr>
                    <w:spacing w:line="276" w:lineRule="auto"/>
                    <w:ind w:left="340"/>
                    <w:jc w:val="both"/>
                    <w:rPr>
                      <w:rFonts w:asciiTheme="minorHAnsi" w:eastAsia="Calibri" w:hAnsiTheme="minorHAnsi" w:cstheme="minorHAnsi"/>
                      <w:color w:val="000000"/>
                      <w:sz w:val="22"/>
                      <w:szCs w:val="22"/>
                    </w:rPr>
                  </w:pPr>
                  <w:r w:rsidRPr="002D0864">
                    <w:rPr>
                      <w:rFonts w:asciiTheme="minorHAnsi" w:eastAsia="Calibri" w:hAnsiTheme="minorHAnsi" w:cstheme="minorHAnsi"/>
                      <w:color w:val="000000"/>
                      <w:sz w:val="22"/>
                      <w:szCs w:val="22"/>
                    </w:rPr>
                    <w:t>Otolith morphometric aging research – yellowfin and bigeye</w:t>
                  </w:r>
                </w:p>
              </w:tc>
              <w:tc>
                <w:tcPr>
                  <w:tcW w:w="520" w:type="dxa"/>
                </w:tcPr>
                <w:p w14:paraId="2E9C7BC8"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Pr>
                <w:p w14:paraId="44456FBD"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0" w:type="dxa"/>
                </w:tcPr>
                <w:p w14:paraId="36DC7576"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Pr>
                <w:p w14:paraId="4292F480"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r>
            <w:tr w:rsidR="00F5238E" w:rsidRPr="002D0864" w14:paraId="0D2AAB2B" w14:textId="77777777" w:rsidTr="00E6675F">
              <w:tc>
                <w:tcPr>
                  <w:tcW w:w="4352" w:type="dxa"/>
                </w:tcPr>
                <w:p w14:paraId="08A5BDEF" w14:textId="77777777" w:rsidR="00F5238E" w:rsidRPr="002D0864" w:rsidRDefault="00F5238E" w:rsidP="00E6675F">
                  <w:pPr>
                    <w:widowControl w:val="0"/>
                    <w:pBdr>
                      <w:top w:val="nil"/>
                      <w:left w:val="nil"/>
                      <w:bottom w:val="nil"/>
                      <w:right w:val="nil"/>
                      <w:between w:val="nil"/>
                    </w:pBdr>
                    <w:spacing w:line="276" w:lineRule="auto"/>
                    <w:ind w:left="340"/>
                    <w:jc w:val="both"/>
                    <w:rPr>
                      <w:rFonts w:asciiTheme="minorHAnsi" w:eastAsia="Calibri" w:hAnsiTheme="minorHAnsi" w:cstheme="minorHAnsi"/>
                      <w:iCs/>
                      <w:color w:val="000000"/>
                      <w:sz w:val="22"/>
                      <w:szCs w:val="22"/>
                    </w:rPr>
                  </w:pPr>
                  <w:r w:rsidRPr="002D0864">
                    <w:rPr>
                      <w:rFonts w:asciiTheme="minorHAnsi" w:eastAsia="Calibri" w:hAnsiTheme="minorHAnsi" w:cstheme="minorHAnsi"/>
                      <w:iCs/>
                      <w:sz w:val="22"/>
                      <w:szCs w:val="22"/>
                    </w:rPr>
                    <w:t>Conduct analysis and review of sampling capabilities and requirements, scoping workshops with DWFNs, ROP coordinators and other CCMs regarding sampling capabilities and willingness to commit to a longer-term program.</w:t>
                  </w:r>
                </w:p>
              </w:tc>
              <w:tc>
                <w:tcPr>
                  <w:tcW w:w="520" w:type="dxa"/>
                </w:tcPr>
                <w:p w14:paraId="59742AC0" w14:textId="77777777" w:rsidR="00F5238E" w:rsidRPr="002D0864" w:rsidRDefault="00F5238E" w:rsidP="00E6675F">
                  <w:pPr>
                    <w:widowControl w:val="0"/>
                    <w:jc w:val="both"/>
                    <w:rPr>
                      <w:rFonts w:asciiTheme="minorHAnsi" w:eastAsia="Calibri" w:hAnsiTheme="minorHAnsi" w:cstheme="minorHAnsi"/>
                      <w:sz w:val="22"/>
                      <w:szCs w:val="22"/>
                    </w:rPr>
                  </w:pPr>
                </w:p>
              </w:tc>
              <w:tc>
                <w:tcPr>
                  <w:tcW w:w="521" w:type="dxa"/>
                </w:tcPr>
                <w:p w14:paraId="5898F90A"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0" w:type="dxa"/>
                </w:tcPr>
                <w:p w14:paraId="7F96E70B"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Pr>
                <w:p w14:paraId="5B2A9F35"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r>
            <w:tr w:rsidR="00F5238E" w:rsidRPr="002D0864" w14:paraId="0659A486" w14:textId="77777777" w:rsidTr="00E6675F">
              <w:tc>
                <w:tcPr>
                  <w:tcW w:w="4352" w:type="dxa"/>
                </w:tcPr>
                <w:p w14:paraId="38F54E37" w14:textId="77777777" w:rsidR="00F5238E" w:rsidRPr="002D0864" w:rsidRDefault="00F5238E" w:rsidP="00E6675F">
                  <w:pPr>
                    <w:widowControl w:val="0"/>
                    <w:pBdr>
                      <w:top w:val="nil"/>
                      <w:left w:val="nil"/>
                      <w:bottom w:val="nil"/>
                      <w:right w:val="nil"/>
                      <w:between w:val="nil"/>
                    </w:pBdr>
                    <w:ind w:left="34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Progress report to SC22, and year 2 TOR.</w:t>
                  </w:r>
                </w:p>
              </w:tc>
              <w:tc>
                <w:tcPr>
                  <w:tcW w:w="520" w:type="dxa"/>
                </w:tcPr>
                <w:p w14:paraId="35C6534C" w14:textId="77777777" w:rsidR="00F5238E" w:rsidRPr="002D0864" w:rsidRDefault="00F5238E" w:rsidP="00E6675F">
                  <w:pPr>
                    <w:widowControl w:val="0"/>
                    <w:jc w:val="both"/>
                    <w:rPr>
                      <w:rFonts w:asciiTheme="minorHAnsi" w:eastAsia="Calibri" w:hAnsiTheme="minorHAnsi" w:cstheme="minorHAnsi"/>
                      <w:sz w:val="22"/>
                      <w:szCs w:val="22"/>
                    </w:rPr>
                  </w:pPr>
                </w:p>
              </w:tc>
              <w:tc>
                <w:tcPr>
                  <w:tcW w:w="521" w:type="dxa"/>
                </w:tcPr>
                <w:p w14:paraId="147650BF" w14:textId="77777777" w:rsidR="00F5238E" w:rsidRPr="002D0864" w:rsidRDefault="00F5238E" w:rsidP="00E6675F">
                  <w:pPr>
                    <w:widowControl w:val="0"/>
                    <w:jc w:val="both"/>
                    <w:rPr>
                      <w:rFonts w:asciiTheme="minorHAnsi" w:eastAsia="Calibri" w:hAnsiTheme="minorHAnsi" w:cstheme="minorHAnsi"/>
                      <w:sz w:val="22"/>
                      <w:szCs w:val="22"/>
                    </w:rPr>
                  </w:pPr>
                </w:p>
              </w:tc>
              <w:tc>
                <w:tcPr>
                  <w:tcW w:w="520" w:type="dxa"/>
                </w:tcPr>
                <w:p w14:paraId="1A046377"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x</w:t>
                  </w:r>
                </w:p>
              </w:tc>
              <w:tc>
                <w:tcPr>
                  <w:tcW w:w="521" w:type="dxa"/>
                </w:tcPr>
                <w:p w14:paraId="356888EC" w14:textId="77777777" w:rsidR="00F5238E" w:rsidRPr="002D0864" w:rsidRDefault="00F5238E" w:rsidP="00E6675F">
                  <w:pPr>
                    <w:widowControl w:val="0"/>
                    <w:jc w:val="both"/>
                    <w:rPr>
                      <w:rFonts w:asciiTheme="minorHAnsi" w:eastAsia="Calibri" w:hAnsiTheme="minorHAnsi" w:cstheme="minorHAnsi"/>
                      <w:sz w:val="22"/>
                      <w:szCs w:val="22"/>
                    </w:rPr>
                  </w:pPr>
                </w:p>
              </w:tc>
            </w:tr>
          </w:tbl>
          <w:p w14:paraId="3809538A" w14:textId="77777777" w:rsidR="00F5238E" w:rsidRPr="002D0864" w:rsidRDefault="00F5238E" w:rsidP="00E6675F">
            <w:pPr>
              <w:widowControl w:val="0"/>
              <w:jc w:val="both"/>
              <w:rPr>
                <w:rFonts w:asciiTheme="minorHAnsi" w:eastAsia="Calibri" w:hAnsiTheme="minorHAnsi" w:cstheme="minorHAnsi"/>
                <w:i/>
                <w:sz w:val="22"/>
                <w:szCs w:val="22"/>
              </w:rPr>
            </w:pPr>
          </w:p>
          <w:p w14:paraId="58D6AB13" w14:textId="77777777" w:rsidR="00F5238E" w:rsidRPr="002D0864" w:rsidRDefault="00F5238E" w:rsidP="00E6675F">
            <w:pPr>
              <w:widowControl w:val="0"/>
              <w:jc w:val="both"/>
              <w:rPr>
                <w:rFonts w:asciiTheme="minorHAnsi" w:eastAsia="Calibri" w:hAnsiTheme="minorHAnsi" w:cstheme="minorHAnsi"/>
                <w:i/>
                <w:sz w:val="22"/>
                <w:szCs w:val="22"/>
              </w:rPr>
            </w:pPr>
          </w:p>
          <w:p w14:paraId="3E6DDEDB" w14:textId="77777777" w:rsidR="00F5238E" w:rsidRPr="002D0864" w:rsidRDefault="00F5238E" w:rsidP="00E6675F">
            <w:pPr>
              <w:widowControl w:val="0"/>
              <w:jc w:val="both"/>
              <w:rPr>
                <w:rFonts w:asciiTheme="minorHAnsi" w:eastAsia="Calibri" w:hAnsiTheme="minorHAnsi" w:cstheme="minorHAnsi"/>
                <w:i/>
                <w:sz w:val="22"/>
                <w:szCs w:val="22"/>
              </w:rPr>
            </w:pPr>
          </w:p>
        </w:tc>
      </w:tr>
      <w:tr w:rsidR="00F5238E" w:rsidRPr="002D0864" w14:paraId="054EB722" w14:textId="77777777" w:rsidTr="00E6675F">
        <w:tc>
          <w:tcPr>
            <w:tcW w:w="2695" w:type="dxa"/>
          </w:tcPr>
          <w:p w14:paraId="02CBE3EC"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Outcomes</w:t>
            </w:r>
            <w:r w:rsidRPr="002D0864">
              <w:rPr>
                <w:rFonts w:asciiTheme="minorHAnsi" w:eastAsia="Calibri" w:hAnsiTheme="minorHAnsi" w:cstheme="minorHAnsi"/>
                <w:color w:val="000000"/>
                <w:sz w:val="22"/>
                <w:szCs w:val="22"/>
              </w:rPr>
              <w:t xml:space="preserve"> </w:t>
            </w:r>
          </w:p>
        </w:tc>
        <w:tc>
          <w:tcPr>
            <w:tcW w:w="6660" w:type="dxa"/>
          </w:tcPr>
          <w:p w14:paraId="62F397CB" w14:textId="77777777" w:rsidR="00F5238E" w:rsidRPr="002D0864" w:rsidRDefault="00F5238E" w:rsidP="00E6675F">
            <w:pPr>
              <w:widowControl w:val="0"/>
              <w:jc w:val="both"/>
              <w:rPr>
                <w:rFonts w:asciiTheme="minorHAnsi" w:eastAsia="Calibri" w:hAnsiTheme="minorHAnsi" w:cstheme="minorHAnsi"/>
                <w:b/>
                <w:bCs/>
                <w:iCs/>
                <w:sz w:val="22"/>
                <w:szCs w:val="22"/>
              </w:rPr>
            </w:pPr>
            <w:r w:rsidRPr="002D0864">
              <w:rPr>
                <w:rFonts w:asciiTheme="minorHAnsi" w:eastAsia="Calibri" w:hAnsiTheme="minorHAnsi" w:cstheme="minorHAnsi"/>
                <w:b/>
                <w:bCs/>
                <w:iCs/>
                <w:sz w:val="22"/>
                <w:szCs w:val="22"/>
              </w:rPr>
              <w:t>2026 only</w:t>
            </w:r>
          </w:p>
          <w:p w14:paraId="36133664" w14:textId="77777777" w:rsidR="00F5238E" w:rsidRPr="002D0864" w:rsidRDefault="00F5238E" w:rsidP="00E6675F">
            <w:pPr>
              <w:pStyle w:val="ListParagraph"/>
              <w:widowControl w:val="0"/>
              <w:numPr>
                <w:ilvl w:val="2"/>
                <w:numId w:val="146"/>
              </w:numPr>
              <w:pBdr>
                <w:top w:val="nil"/>
                <w:left w:val="nil"/>
                <w:bottom w:val="nil"/>
                <w:right w:val="nil"/>
                <w:between w:val="nil"/>
              </w:pBdr>
              <w:jc w:val="both"/>
              <w:rPr>
                <w:rFonts w:asciiTheme="minorHAnsi" w:eastAsia="Calibri" w:hAnsiTheme="minorHAnsi" w:cstheme="minorHAnsi"/>
                <w:iCs/>
                <w:color w:val="000000"/>
                <w:sz w:val="22"/>
                <w:szCs w:val="22"/>
              </w:rPr>
            </w:pPr>
            <w:r w:rsidRPr="002D0864">
              <w:rPr>
                <w:rFonts w:asciiTheme="minorHAnsi" w:eastAsia="Calibri" w:hAnsiTheme="minorHAnsi" w:cstheme="minorHAnsi"/>
                <w:iCs/>
                <w:color w:val="000000"/>
                <w:sz w:val="22"/>
                <w:szCs w:val="22"/>
              </w:rPr>
              <w:t>Published peer reviewed paper(s) on rapid aging methods using whole otolith morphometrics for tropical tunas (yellowfin, perhaps also bigeye)</w:t>
            </w:r>
          </w:p>
          <w:p w14:paraId="1A1A7D89" w14:textId="77777777" w:rsidR="00F5238E" w:rsidRPr="002D0864" w:rsidRDefault="00F5238E" w:rsidP="00E6675F">
            <w:pPr>
              <w:pStyle w:val="ListParagraph"/>
              <w:widowControl w:val="0"/>
              <w:numPr>
                <w:ilvl w:val="2"/>
                <w:numId w:val="146"/>
              </w:numPr>
              <w:pBdr>
                <w:top w:val="nil"/>
                <w:left w:val="nil"/>
                <w:bottom w:val="nil"/>
                <w:right w:val="nil"/>
                <w:between w:val="nil"/>
              </w:pBdr>
              <w:jc w:val="both"/>
              <w:rPr>
                <w:rFonts w:asciiTheme="minorHAnsi" w:eastAsia="Calibri" w:hAnsiTheme="minorHAnsi" w:cstheme="minorHAnsi"/>
                <w:iCs/>
                <w:color w:val="000000"/>
                <w:sz w:val="22"/>
                <w:szCs w:val="22"/>
              </w:rPr>
            </w:pPr>
            <w:r w:rsidRPr="002D0864">
              <w:rPr>
                <w:rFonts w:asciiTheme="minorHAnsi" w:eastAsia="Calibri" w:hAnsiTheme="minorHAnsi" w:cstheme="minorHAnsi"/>
                <w:iCs/>
                <w:color w:val="000000"/>
                <w:sz w:val="22"/>
                <w:szCs w:val="22"/>
              </w:rPr>
              <w:t>Understanding sampling requirements and feasibility of sampling at a meaningful scale.</w:t>
            </w:r>
          </w:p>
        </w:tc>
      </w:tr>
      <w:tr w:rsidR="00F5238E" w:rsidRPr="002D0864" w14:paraId="6E4423D3" w14:textId="77777777" w:rsidTr="00E6675F">
        <w:tc>
          <w:tcPr>
            <w:tcW w:w="2695" w:type="dxa"/>
          </w:tcPr>
          <w:p w14:paraId="37D435F8"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color w:val="000000"/>
                <w:sz w:val="22"/>
                <w:szCs w:val="22"/>
              </w:rPr>
            </w:pPr>
            <w:r w:rsidRPr="002D0864">
              <w:rPr>
                <w:rFonts w:asciiTheme="minorHAnsi" w:eastAsia="Calibri" w:hAnsiTheme="minorHAnsi" w:cstheme="minorHAnsi"/>
                <w:b/>
                <w:color w:val="000000"/>
                <w:sz w:val="22"/>
                <w:szCs w:val="22"/>
              </w:rPr>
              <w:t>Forms of Results</w:t>
            </w:r>
            <w:r w:rsidRPr="002D0864">
              <w:rPr>
                <w:rFonts w:asciiTheme="minorHAnsi" w:eastAsia="Calibri" w:hAnsiTheme="minorHAnsi" w:cstheme="minorHAnsi"/>
                <w:color w:val="000000"/>
                <w:sz w:val="22"/>
                <w:szCs w:val="22"/>
              </w:rPr>
              <w:t xml:space="preserve"> </w:t>
            </w:r>
          </w:p>
        </w:tc>
        <w:tc>
          <w:tcPr>
            <w:tcW w:w="6660" w:type="dxa"/>
          </w:tcPr>
          <w:p w14:paraId="632741C9"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 xml:space="preserve">Results will be presented to SC22 as a Working Papers. </w:t>
            </w:r>
          </w:p>
          <w:p w14:paraId="74139BED"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Peer review journal articles.</w:t>
            </w:r>
          </w:p>
          <w:p w14:paraId="2F51C01F"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Workshop records.</w:t>
            </w:r>
          </w:p>
        </w:tc>
      </w:tr>
      <w:tr w:rsidR="00F5238E" w:rsidRPr="002D0864" w14:paraId="6B89E264" w14:textId="77777777" w:rsidTr="00E6675F">
        <w:tc>
          <w:tcPr>
            <w:tcW w:w="2695" w:type="dxa"/>
          </w:tcPr>
          <w:p w14:paraId="471F4931"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Methods</w:t>
            </w:r>
            <w:r w:rsidRPr="002D0864">
              <w:rPr>
                <w:rFonts w:asciiTheme="minorHAnsi" w:eastAsia="Calibri" w:hAnsiTheme="minorHAnsi" w:cstheme="minorHAnsi"/>
                <w:color w:val="000000"/>
                <w:sz w:val="22"/>
                <w:szCs w:val="22"/>
              </w:rPr>
              <w:t xml:space="preserve"> </w:t>
            </w:r>
          </w:p>
        </w:tc>
        <w:tc>
          <w:tcPr>
            <w:tcW w:w="6660" w:type="dxa"/>
          </w:tcPr>
          <w:p w14:paraId="1647BA3D" w14:textId="77777777" w:rsidR="00F5238E" w:rsidRPr="002D0864" w:rsidRDefault="00F5238E" w:rsidP="00E6675F">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Written reports and journal papers.</w:t>
            </w:r>
          </w:p>
          <w:p w14:paraId="58C07D0B" w14:textId="77777777" w:rsidR="00F5238E" w:rsidRPr="002D0864" w:rsidRDefault="00F5238E" w:rsidP="00E6675F">
            <w:pPr>
              <w:jc w:val="both"/>
              <w:rPr>
                <w:rFonts w:asciiTheme="minorHAnsi" w:eastAsia="Calibri" w:hAnsiTheme="minorHAnsi" w:cstheme="minorHAnsi"/>
                <w:i/>
                <w:sz w:val="22"/>
                <w:szCs w:val="22"/>
              </w:rPr>
            </w:pPr>
          </w:p>
        </w:tc>
      </w:tr>
      <w:tr w:rsidR="00F5238E" w:rsidRPr="002D0864" w14:paraId="3C3B02A5" w14:textId="77777777" w:rsidTr="00E6675F">
        <w:tc>
          <w:tcPr>
            <w:tcW w:w="2695" w:type="dxa"/>
          </w:tcPr>
          <w:p w14:paraId="23BEF68A"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Data Management Plan / Data Sets Required</w:t>
            </w:r>
            <w:r w:rsidRPr="002D0864">
              <w:rPr>
                <w:rFonts w:asciiTheme="minorHAnsi" w:eastAsia="Calibri" w:hAnsiTheme="minorHAnsi" w:cstheme="minorHAnsi"/>
                <w:color w:val="000000"/>
                <w:sz w:val="22"/>
                <w:szCs w:val="22"/>
              </w:rPr>
              <w:t xml:space="preserve"> </w:t>
            </w:r>
          </w:p>
        </w:tc>
        <w:tc>
          <w:tcPr>
            <w:tcW w:w="6660" w:type="dxa"/>
          </w:tcPr>
          <w:p w14:paraId="7004C84C" w14:textId="77777777" w:rsidR="00F5238E" w:rsidRPr="002D0864" w:rsidRDefault="00F5238E" w:rsidP="00E6675F">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 xml:space="preserve">All data required is available within SPC, additional data may be sort from CCMs to consider potential sampling capabilities/rates for their sampling programs. </w:t>
            </w:r>
          </w:p>
          <w:p w14:paraId="02850659" w14:textId="77777777" w:rsidR="00F5238E" w:rsidRPr="002D0864" w:rsidRDefault="00F5238E" w:rsidP="00E6675F">
            <w:pPr>
              <w:widowControl w:val="0"/>
              <w:jc w:val="both"/>
              <w:rPr>
                <w:rFonts w:asciiTheme="minorHAnsi" w:eastAsia="Calibri" w:hAnsiTheme="minorHAnsi" w:cstheme="minorHAnsi"/>
                <w:sz w:val="22"/>
                <w:szCs w:val="22"/>
              </w:rPr>
            </w:pPr>
          </w:p>
          <w:p w14:paraId="445125D3" w14:textId="77777777" w:rsidR="00F5238E" w:rsidRPr="002D0864" w:rsidRDefault="00F5238E" w:rsidP="00E6675F">
            <w:pPr>
              <w:widowControl w:val="0"/>
              <w:jc w:val="both"/>
              <w:rPr>
                <w:rFonts w:asciiTheme="minorHAnsi" w:eastAsia="Calibri" w:hAnsiTheme="minorHAnsi" w:cstheme="minorHAnsi"/>
                <w:sz w:val="22"/>
                <w:szCs w:val="22"/>
              </w:rPr>
            </w:pPr>
          </w:p>
          <w:p w14:paraId="7824F0E9" w14:textId="77777777" w:rsidR="00F5238E" w:rsidRPr="002D0864" w:rsidRDefault="00F5238E" w:rsidP="00E6675F">
            <w:pPr>
              <w:widowControl w:val="0"/>
              <w:jc w:val="both"/>
              <w:rPr>
                <w:rFonts w:asciiTheme="minorHAnsi" w:eastAsia="Calibri" w:hAnsiTheme="minorHAnsi" w:cstheme="minorHAnsi"/>
                <w:sz w:val="22"/>
                <w:szCs w:val="22"/>
              </w:rPr>
            </w:pPr>
          </w:p>
        </w:tc>
      </w:tr>
      <w:tr w:rsidR="00F5238E" w:rsidRPr="002D0864" w14:paraId="00CB2A0C" w14:textId="77777777" w:rsidTr="00E6675F">
        <w:tc>
          <w:tcPr>
            <w:tcW w:w="2695" w:type="dxa"/>
          </w:tcPr>
          <w:p w14:paraId="3EE15247"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Other Related Projects</w:t>
            </w:r>
          </w:p>
        </w:tc>
        <w:tc>
          <w:tcPr>
            <w:tcW w:w="6660" w:type="dxa"/>
          </w:tcPr>
          <w:p w14:paraId="651E3B91"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Project 117 “WCPFC Tuna Biological Sampling Plan” – has conducted analysis regards samples size for growth curves – could be some synergies with this work in relation to estimating sample requirements age-length data.</w:t>
            </w:r>
          </w:p>
          <w:p w14:paraId="53E01858" w14:textId="77777777" w:rsidR="00F5238E" w:rsidRPr="002D0864" w:rsidRDefault="00F5238E" w:rsidP="00E6675F">
            <w:pPr>
              <w:widowControl w:val="0"/>
              <w:jc w:val="both"/>
              <w:rPr>
                <w:rFonts w:asciiTheme="minorHAnsi" w:eastAsia="Calibri" w:hAnsiTheme="minorHAnsi" w:cstheme="minorHAnsi"/>
                <w:sz w:val="22"/>
                <w:szCs w:val="22"/>
              </w:rPr>
            </w:pPr>
          </w:p>
          <w:p w14:paraId="5712CCAC"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Project 35b “Pacific Marine Specimen Bank”, SC Project 117</w:t>
            </w:r>
          </w:p>
          <w:p w14:paraId="0742C11F"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“WCPFC Tuna Biological Sampling Plan” – provide the facility for sample collection archiving and storage.</w:t>
            </w:r>
          </w:p>
          <w:p w14:paraId="26F7858D" w14:textId="77777777" w:rsidR="00F5238E" w:rsidRPr="002D0864" w:rsidRDefault="00F5238E" w:rsidP="00E6675F">
            <w:pPr>
              <w:widowControl w:val="0"/>
              <w:jc w:val="both"/>
              <w:rPr>
                <w:rFonts w:asciiTheme="minorHAnsi" w:eastAsia="Calibri" w:hAnsiTheme="minorHAnsi" w:cstheme="minorHAnsi"/>
                <w:sz w:val="22"/>
                <w:szCs w:val="22"/>
              </w:rPr>
            </w:pPr>
          </w:p>
        </w:tc>
      </w:tr>
      <w:tr w:rsidR="00F5238E" w:rsidRPr="002D0864" w14:paraId="5C632262" w14:textId="77777777" w:rsidTr="00E6675F">
        <w:tc>
          <w:tcPr>
            <w:tcW w:w="2695" w:type="dxa"/>
          </w:tcPr>
          <w:p w14:paraId="0D18CE34"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Collaborations</w:t>
            </w:r>
          </w:p>
        </w:tc>
        <w:tc>
          <w:tcPr>
            <w:tcW w:w="6660" w:type="dxa"/>
          </w:tcPr>
          <w:p w14:paraId="0BAB4B14"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hAnsiTheme="minorHAnsi" w:cstheme="minorHAnsi"/>
                <w:i/>
                <w:sz w:val="22"/>
                <w:szCs w:val="22"/>
              </w:rPr>
              <w:t xml:space="preserve">Potential collaborators could include tuna aging expertise </w:t>
            </w:r>
            <w:r w:rsidRPr="002D0864">
              <w:rPr>
                <w:rFonts w:asciiTheme="minorHAnsi" w:eastAsia="Calibri" w:hAnsiTheme="minorHAnsi" w:cstheme="minorHAnsi"/>
                <w:sz w:val="22"/>
                <w:szCs w:val="22"/>
              </w:rPr>
              <w:t>(i.e. Fish Ageing Services, CSIRO etc., other). Selected CMMs who are willing to collaborate and commit resources to sampling, support workshops etc.</w:t>
            </w:r>
          </w:p>
          <w:p w14:paraId="456C075C" w14:textId="77777777" w:rsidR="00F5238E" w:rsidRPr="002D0864" w:rsidRDefault="00F5238E" w:rsidP="00E6675F">
            <w:pPr>
              <w:widowControl w:val="0"/>
              <w:jc w:val="both"/>
              <w:rPr>
                <w:rFonts w:asciiTheme="minorHAnsi" w:eastAsia="Calibri" w:hAnsiTheme="minorHAnsi" w:cstheme="minorHAnsi"/>
                <w:sz w:val="22"/>
                <w:szCs w:val="22"/>
              </w:rPr>
            </w:pPr>
          </w:p>
        </w:tc>
      </w:tr>
      <w:tr w:rsidR="00F5238E" w:rsidRPr="002D0864" w14:paraId="6A2F75AA" w14:textId="77777777" w:rsidTr="00E6675F">
        <w:tc>
          <w:tcPr>
            <w:tcW w:w="2695" w:type="dxa"/>
          </w:tcPr>
          <w:p w14:paraId="622AF68C"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Project Staff and CVs</w:t>
            </w:r>
          </w:p>
        </w:tc>
        <w:tc>
          <w:tcPr>
            <w:tcW w:w="6660" w:type="dxa"/>
          </w:tcPr>
          <w:p w14:paraId="254136BF" w14:textId="77777777" w:rsidR="00F5238E" w:rsidRPr="002D0864" w:rsidRDefault="00F5238E" w:rsidP="00E6675F">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Corey Wakefield (SPC)</w:t>
            </w:r>
          </w:p>
          <w:p w14:paraId="51DE07B7" w14:textId="77777777" w:rsidR="00F5238E" w:rsidRPr="002D0864" w:rsidRDefault="00F5238E" w:rsidP="00E6675F">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Paul Hamer (SPC)</w:t>
            </w:r>
          </w:p>
          <w:p w14:paraId="4DDAD883" w14:textId="77777777" w:rsidR="00F5238E" w:rsidRPr="002D0864" w:rsidRDefault="00F5238E" w:rsidP="00E6675F">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Joe Scutt Phillips (SPC)</w:t>
            </w:r>
          </w:p>
          <w:p w14:paraId="5FB0FC0B" w14:textId="77777777" w:rsidR="00F5238E" w:rsidRPr="002D0864" w:rsidRDefault="00F5238E" w:rsidP="00E6675F">
            <w:pPr>
              <w:widowControl w:val="0"/>
              <w:jc w:val="both"/>
              <w:rPr>
                <w:rFonts w:asciiTheme="minorHAnsi" w:eastAsia="Calibri" w:hAnsiTheme="minorHAnsi" w:cstheme="minorHAnsi"/>
                <w:i/>
                <w:sz w:val="22"/>
                <w:szCs w:val="22"/>
              </w:rPr>
            </w:pPr>
            <w:r w:rsidRPr="002D0864">
              <w:rPr>
                <w:rFonts w:asciiTheme="minorHAnsi" w:eastAsia="Calibri" w:hAnsiTheme="minorHAnsi" w:cstheme="minorHAnsi"/>
                <w:i/>
                <w:sz w:val="22"/>
                <w:szCs w:val="22"/>
              </w:rPr>
              <w:t>Thom Teears (SPC)</w:t>
            </w:r>
          </w:p>
          <w:p w14:paraId="23C225C3" w14:textId="77777777" w:rsidR="00F5238E" w:rsidRPr="002D0864" w:rsidRDefault="00F5238E" w:rsidP="00E6675F">
            <w:pPr>
              <w:widowControl w:val="0"/>
              <w:jc w:val="both"/>
              <w:rPr>
                <w:rFonts w:asciiTheme="minorHAnsi" w:eastAsia="Calibri" w:hAnsiTheme="minorHAnsi" w:cstheme="minorHAnsi"/>
                <w:sz w:val="22"/>
                <w:szCs w:val="22"/>
              </w:rPr>
            </w:pPr>
            <w:r w:rsidRPr="002D0864">
              <w:rPr>
                <w:rFonts w:asciiTheme="minorHAnsi" w:eastAsia="Calibri" w:hAnsiTheme="minorHAnsi" w:cstheme="minorHAnsi"/>
                <w:sz w:val="22"/>
                <w:szCs w:val="22"/>
              </w:rPr>
              <w:t>Technical assistant</w:t>
            </w:r>
          </w:p>
        </w:tc>
      </w:tr>
      <w:tr w:rsidR="00F5238E" w:rsidRPr="002D0864" w14:paraId="5B9DC596" w14:textId="77777777" w:rsidTr="00E6675F">
        <w:tc>
          <w:tcPr>
            <w:tcW w:w="2695" w:type="dxa"/>
          </w:tcPr>
          <w:p w14:paraId="39C1F411"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Risks of Project Not Achieving Objectives</w:t>
            </w:r>
            <w:r w:rsidRPr="002D0864">
              <w:rPr>
                <w:rFonts w:asciiTheme="minorHAnsi" w:eastAsia="Calibri" w:hAnsiTheme="minorHAnsi" w:cstheme="minorHAnsi"/>
                <w:color w:val="000000"/>
                <w:sz w:val="22"/>
                <w:szCs w:val="22"/>
              </w:rPr>
              <w:t xml:space="preserve"> </w:t>
            </w:r>
          </w:p>
        </w:tc>
        <w:tc>
          <w:tcPr>
            <w:tcW w:w="6660" w:type="dxa"/>
          </w:tcPr>
          <w:p w14:paraId="60BD0CEF" w14:textId="77777777" w:rsidR="00F5238E" w:rsidRPr="002D0864" w:rsidRDefault="00F5238E" w:rsidP="00E6675F">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The 2026 objectives have low risk of not being achieved.</w:t>
            </w:r>
          </w:p>
          <w:p w14:paraId="4FA62815" w14:textId="77777777" w:rsidR="00F5238E" w:rsidRPr="002D0864" w:rsidRDefault="00F5238E" w:rsidP="00E6675F">
            <w:pPr>
              <w:widowControl w:val="0"/>
              <w:jc w:val="both"/>
              <w:rPr>
                <w:rFonts w:asciiTheme="minorHAnsi" w:eastAsia="Calibri" w:hAnsiTheme="minorHAnsi" w:cstheme="minorHAnsi"/>
                <w:iCs/>
                <w:sz w:val="22"/>
                <w:szCs w:val="22"/>
              </w:rPr>
            </w:pPr>
          </w:p>
          <w:p w14:paraId="345C7FC0" w14:textId="77777777" w:rsidR="00F5238E" w:rsidRPr="002D0864" w:rsidRDefault="00F5238E" w:rsidP="00E6675F">
            <w:pPr>
              <w:widowControl w:val="0"/>
              <w:jc w:val="both"/>
              <w:rPr>
                <w:rFonts w:asciiTheme="minorHAnsi" w:eastAsia="Calibri" w:hAnsiTheme="minorHAnsi" w:cstheme="minorHAnsi"/>
                <w:iCs/>
                <w:sz w:val="22"/>
                <w:szCs w:val="22"/>
              </w:rPr>
            </w:pPr>
          </w:p>
        </w:tc>
      </w:tr>
      <w:tr w:rsidR="00F5238E" w:rsidRPr="002D0864" w14:paraId="5AA988A9" w14:textId="77777777" w:rsidTr="00E6675F">
        <w:tc>
          <w:tcPr>
            <w:tcW w:w="2695" w:type="dxa"/>
          </w:tcPr>
          <w:p w14:paraId="4EB1E75B"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Timeframe</w:t>
            </w:r>
            <w:r w:rsidRPr="002D0864">
              <w:rPr>
                <w:rFonts w:asciiTheme="minorHAnsi" w:eastAsia="Calibri" w:hAnsiTheme="minorHAnsi" w:cstheme="minorHAnsi"/>
                <w:color w:val="000000"/>
                <w:sz w:val="22"/>
                <w:szCs w:val="22"/>
              </w:rPr>
              <w:t xml:space="preserve"> </w:t>
            </w:r>
          </w:p>
        </w:tc>
        <w:tc>
          <w:tcPr>
            <w:tcW w:w="6660" w:type="dxa"/>
          </w:tcPr>
          <w:p w14:paraId="1A055C10" w14:textId="77777777" w:rsidR="00F5238E" w:rsidRPr="002D0864" w:rsidRDefault="00F5238E" w:rsidP="00E6675F">
            <w:pPr>
              <w:widowControl w:val="0"/>
              <w:jc w:val="both"/>
              <w:rPr>
                <w:rFonts w:asciiTheme="minorHAnsi" w:eastAsia="Calibri" w:hAnsiTheme="minorHAnsi" w:cstheme="minorHAnsi"/>
                <w:iCs/>
                <w:sz w:val="22"/>
                <w:szCs w:val="22"/>
              </w:rPr>
            </w:pPr>
            <w:r w:rsidRPr="002D0864">
              <w:rPr>
                <w:rFonts w:asciiTheme="minorHAnsi" w:eastAsia="Calibri" w:hAnsiTheme="minorHAnsi" w:cstheme="minorHAnsi"/>
                <w:iCs/>
                <w:sz w:val="22"/>
                <w:szCs w:val="22"/>
              </w:rPr>
              <w:t>Described above – planned as a staged 4-year project. The 2026 year is required before being able to plan the scheduling of the years 2-4.</w:t>
            </w:r>
          </w:p>
        </w:tc>
      </w:tr>
      <w:tr w:rsidR="00F5238E" w:rsidRPr="002D0864" w14:paraId="006BBAC5" w14:textId="77777777" w:rsidTr="00E6675F">
        <w:tc>
          <w:tcPr>
            <w:tcW w:w="2695" w:type="dxa"/>
          </w:tcPr>
          <w:p w14:paraId="34EC93BC" w14:textId="77777777" w:rsidR="00F5238E" w:rsidRPr="002D0864" w:rsidRDefault="00F5238E" w:rsidP="00E6675F">
            <w:pPr>
              <w:widowControl w:val="0"/>
              <w:numPr>
                <w:ilvl w:val="0"/>
                <w:numId w:val="146"/>
              </w:numPr>
              <w:pBdr>
                <w:top w:val="nil"/>
                <w:left w:val="nil"/>
                <w:bottom w:val="nil"/>
                <w:right w:val="nil"/>
                <w:between w:val="nil"/>
              </w:pBdr>
              <w:spacing w:line="276" w:lineRule="auto"/>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Budget</w:t>
            </w:r>
            <w:r w:rsidRPr="002D0864">
              <w:rPr>
                <w:rFonts w:asciiTheme="minorHAnsi" w:eastAsia="Calibri" w:hAnsiTheme="minorHAnsi" w:cstheme="minorHAnsi"/>
                <w:color w:val="000000"/>
                <w:sz w:val="22"/>
                <w:szCs w:val="22"/>
              </w:rPr>
              <w:t xml:space="preserve"> </w:t>
            </w:r>
          </w:p>
        </w:tc>
        <w:tc>
          <w:tcPr>
            <w:tcW w:w="6660" w:type="dxa"/>
          </w:tcPr>
          <w:p w14:paraId="72EC730D" w14:textId="77777777" w:rsidR="00F5238E" w:rsidRPr="002D0864" w:rsidRDefault="00F5238E" w:rsidP="00E6675F">
            <w:pPr>
              <w:widowControl w:val="0"/>
              <w:jc w:val="both"/>
              <w:rPr>
                <w:rFonts w:asciiTheme="minorHAnsi" w:eastAsia="Calibri" w:hAnsiTheme="minorHAnsi" w:cstheme="minorHAnsi"/>
                <w:b/>
                <w:bCs/>
                <w:sz w:val="22"/>
                <w:szCs w:val="22"/>
              </w:rPr>
            </w:pPr>
            <w:r w:rsidRPr="002D0864">
              <w:rPr>
                <w:rFonts w:asciiTheme="minorHAnsi" w:eastAsia="Calibri" w:hAnsiTheme="minorHAnsi" w:cstheme="minorHAnsi"/>
                <w:b/>
                <w:bCs/>
                <w:sz w:val="22"/>
                <w:szCs w:val="22"/>
              </w:rPr>
              <w:t>Costing for year 1 (2026)</w:t>
            </w:r>
          </w:p>
          <w:p w14:paraId="7406BF2B" w14:textId="77777777" w:rsidR="00F5238E" w:rsidRPr="002D0864" w:rsidRDefault="00F5238E" w:rsidP="00E6675F">
            <w:pPr>
              <w:widowControl w:val="0"/>
              <w:jc w:val="both"/>
              <w:rPr>
                <w:rFonts w:asciiTheme="minorHAnsi" w:eastAsia="Calibri" w:hAnsiTheme="minorHAnsi" w:cstheme="minorHAnsi"/>
                <w:b/>
                <w:bCs/>
                <w:sz w:val="22"/>
                <w:szCs w:val="22"/>
              </w:rPr>
            </w:pPr>
            <w:r w:rsidRPr="002D0864">
              <w:rPr>
                <w:rFonts w:asciiTheme="minorHAnsi" w:eastAsia="Calibri" w:hAnsiTheme="minorHAnsi" w:cstheme="minorHAnsi"/>
                <w:b/>
                <w:bCs/>
                <w:sz w:val="22"/>
                <w:szCs w:val="22"/>
              </w:rPr>
              <w:t>(year’s 2, 3, 4 – minimum 60K/year)</w:t>
            </w:r>
          </w:p>
          <w:p w14:paraId="41E0C1CB" w14:textId="77777777" w:rsidR="00F5238E" w:rsidRPr="002D0864" w:rsidRDefault="00F5238E" w:rsidP="00E6675F">
            <w:pPr>
              <w:widowControl w:val="0"/>
              <w:jc w:val="both"/>
              <w:rPr>
                <w:rFonts w:asciiTheme="minorHAnsi" w:eastAsia="Calibri" w:hAnsiTheme="minorHAnsi" w:cstheme="minorHAnsi"/>
                <w:sz w:val="22"/>
                <w:szCs w:val="22"/>
              </w:rPr>
            </w:pPr>
          </w:p>
          <w:p w14:paraId="6677553F"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This TOR would require a budget of 80K USD from the Commission.</w:t>
            </w:r>
          </w:p>
          <w:tbl>
            <w:tblPr>
              <w:tblW w:w="5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8"/>
              <w:gridCol w:w="2651"/>
            </w:tblGrid>
            <w:tr w:rsidR="00F5238E" w:rsidRPr="002D0864" w14:paraId="1A199471" w14:textId="77777777" w:rsidTr="00E6675F">
              <w:tc>
                <w:tcPr>
                  <w:tcW w:w="3308" w:type="dxa"/>
                </w:tcPr>
                <w:p w14:paraId="0B0E3D30" w14:textId="77777777" w:rsidR="00F5238E" w:rsidRPr="002D0864" w:rsidRDefault="00F5238E" w:rsidP="00E6675F">
                  <w:pPr>
                    <w:rPr>
                      <w:rFonts w:asciiTheme="minorHAnsi" w:eastAsia="Calibri" w:hAnsiTheme="minorHAnsi" w:cstheme="minorHAnsi"/>
                      <w:b/>
                      <w:sz w:val="22"/>
                      <w:szCs w:val="22"/>
                    </w:rPr>
                  </w:pPr>
                  <w:r w:rsidRPr="002D0864">
                    <w:rPr>
                      <w:rFonts w:asciiTheme="minorHAnsi" w:eastAsia="Calibri" w:hAnsiTheme="minorHAnsi" w:cstheme="minorHAnsi"/>
                      <w:b/>
                      <w:sz w:val="22"/>
                      <w:szCs w:val="22"/>
                    </w:rPr>
                    <w:t>Component</w:t>
                  </w:r>
                </w:p>
              </w:tc>
              <w:tc>
                <w:tcPr>
                  <w:tcW w:w="2651" w:type="dxa"/>
                </w:tcPr>
                <w:p w14:paraId="3C4E121C" w14:textId="77777777" w:rsidR="00F5238E" w:rsidRPr="002D0864" w:rsidRDefault="00F5238E" w:rsidP="00E6675F">
                  <w:pPr>
                    <w:rPr>
                      <w:rFonts w:asciiTheme="minorHAnsi" w:eastAsia="Calibri" w:hAnsiTheme="minorHAnsi" w:cstheme="minorHAnsi"/>
                      <w:b/>
                      <w:sz w:val="22"/>
                      <w:szCs w:val="22"/>
                    </w:rPr>
                  </w:pPr>
                  <w:r w:rsidRPr="002D0864">
                    <w:rPr>
                      <w:rFonts w:asciiTheme="minorHAnsi" w:eastAsia="Calibri" w:hAnsiTheme="minorHAnsi" w:cstheme="minorHAnsi"/>
                      <w:b/>
                      <w:sz w:val="22"/>
                      <w:szCs w:val="22"/>
                    </w:rPr>
                    <w:t>Cost (USD)</w:t>
                  </w:r>
                </w:p>
              </w:tc>
            </w:tr>
            <w:tr w:rsidR="00F5238E" w:rsidRPr="002D0864" w14:paraId="5915ED66" w14:textId="77777777" w:rsidTr="00E6675F">
              <w:tc>
                <w:tcPr>
                  <w:tcW w:w="3308" w:type="dxa"/>
                </w:tcPr>
                <w:p w14:paraId="6260657A"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Salary</w:t>
                  </w:r>
                </w:p>
              </w:tc>
              <w:tc>
                <w:tcPr>
                  <w:tcW w:w="2651" w:type="dxa"/>
                </w:tcPr>
                <w:p w14:paraId="2721DC87"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20K</w:t>
                  </w:r>
                </w:p>
              </w:tc>
            </w:tr>
            <w:tr w:rsidR="00F5238E" w:rsidRPr="002D0864" w14:paraId="3D105B4C" w14:textId="77777777" w:rsidTr="00E6675F">
              <w:tc>
                <w:tcPr>
                  <w:tcW w:w="3308" w:type="dxa"/>
                </w:tcPr>
                <w:p w14:paraId="39415166"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Travel</w:t>
                  </w:r>
                </w:p>
              </w:tc>
              <w:tc>
                <w:tcPr>
                  <w:tcW w:w="2651" w:type="dxa"/>
                </w:tcPr>
                <w:p w14:paraId="19DC8CC0"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20K</w:t>
                  </w:r>
                </w:p>
              </w:tc>
            </w:tr>
            <w:tr w:rsidR="00F5238E" w:rsidRPr="002D0864" w14:paraId="4C079628" w14:textId="77777777" w:rsidTr="00E6675F">
              <w:tc>
                <w:tcPr>
                  <w:tcW w:w="3308" w:type="dxa"/>
                </w:tcPr>
                <w:p w14:paraId="378B3945"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Operating</w:t>
                  </w:r>
                </w:p>
              </w:tc>
              <w:tc>
                <w:tcPr>
                  <w:tcW w:w="2651" w:type="dxa"/>
                </w:tcPr>
                <w:p w14:paraId="7320CA8E"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20K</w:t>
                  </w:r>
                </w:p>
              </w:tc>
            </w:tr>
            <w:tr w:rsidR="00F5238E" w:rsidRPr="002D0864" w14:paraId="46A3B150" w14:textId="77777777" w:rsidTr="00E6675F">
              <w:tc>
                <w:tcPr>
                  <w:tcW w:w="3308" w:type="dxa"/>
                </w:tcPr>
                <w:p w14:paraId="5A185E03"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Consultants</w:t>
                  </w:r>
                </w:p>
              </w:tc>
              <w:tc>
                <w:tcPr>
                  <w:tcW w:w="2651" w:type="dxa"/>
                </w:tcPr>
                <w:p w14:paraId="73DB7EFD" w14:textId="77777777" w:rsidR="00F5238E" w:rsidRPr="002D0864" w:rsidRDefault="00F5238E" w:rsidP="00E6675F">
                  <w:pPr>
                    <w:rPr>
                      <w:rFonts w:asciiTheme="minorHAnsi" w:eastAsia="Calibri" w:hAnsiTheme="minorHAnsi" w:cstheme="minorHAnsi"/>
                      <w:sz w:val="22"/>
                      <w:szCs w:val="22"/>
                    </w:rPr>
                  </w:pPr>
                  <w:r w:rsidRPr="002D0864">
                    <w:rPr>
                      <w:rFonts w:asciiTheme="minorHAnsi" w:eastAsia="Calibri" w:hAnsiTheme="minorHAnsi" w:cstheme="minorHAnsi"/>
                      <w:sz w:val="22"/>
                      <w:szCs w:val="22"/>
                    </w:rPr>
                    <w:t>20K</w:t>
                  </w:r>
                </w:p>
              </w:tc>
            </w:tr>
          </w:tbl>
          <w:p w14:paraId="10D61837" w14:textId="77777777" w:rsidR="00F5238E" w:rsidRPr="002D0864" w:rsidRDefault="00F5238E" w:rsidP="00E6675F">
            <w:pPr>
              <w:ind w:left="454" w:right="454"/>
              <w:rPr>
                <w:rFonts w:asciiTheme="minorHAnsi" w:eastAsia="Calibri" w:hAnsiTheme="minorHAnsi" w:cstheme="minorHAnsi"/>
                <w:sz w:val="22"/>
                <w:szCs w:val="22"/>
              </w:rPr>
            </w:pPr>
          </w:p>
        </w:tc>
      </w:tr>
      <w:tr w:rsidR="00F5238E" w:rsidRPr="002D0864" w14:paraId="2761DCAC" w14:textId="77777777" w:rsidTr="00E6675F">
        <w:tc>
          <w:tcPr>
            <w:tcW w:w="2695" w:type="dxa"/>
          </w:tcPr>
          <w:p w14:paraId="3FE8C14D" w14:textId="77777777" w:rsidR="00F5238E" w:rsidRPr="002D0864" w:rsidRDefault="00F5238E" w:rsidP="00E6675F">
            <w:pPr>
              <w:widowControl w:val="0"/>
              <w:numPr>
                <w:ilvl w:val="0"/>
                <w:numId w:val="146"/>
              </w:numPr>
              <w:pBdr>
                <w:top w:val="nil"/>
                <w:left w:val="nil"/>
                <w:bottom w:val="nil"/>
                <w:right w:val="nil"/>
                <w:between w:val="nil"/>
              </w:pBdr>
              <w:spacing w:line="276" w:lineRule="auto"/>
              <w:jc w:val="both"/>
              <w:rPr>
                <w:rFonts w:asciiTheme="minorHAnsi" w:eastAsia="Calibri" w:hAnsiTheme="minorHAnsi" w:cstheme="minorHAnsi"/>
                <w:b/>
                <w:color w:val="000000"/>
                <w:sz w:val="22"/>
                <w:szCs w:val="22"/>
              </w:rPr>
            </w:pPr>
            <w:r w:rsidRPr="002D0864">
              <w:rPr>
                <w:rFonts w:asciiTheme="minorHAnsi" w:eastAsia="Calibri" w:hAnsiTheme="minorHAnsi" w:cstheme="minorHAnsi"/>
                <w:b/>
                <w:color w:val="000000"/>
                <w:sz w:val="22"/>
                <w:szCs w:val="22"/>
              </w:rPr>
              <w:t>References</w:t>
            </w:r>
            <w:r w:rsidRPr="002D0864">
              <w:rPr>
                <w:rFonts w:asciiTheme="minorHAnsi" w:eastAsia="Calibri" w:hAnsiTheme="minorHAnsi" w:cstheme="minorHAnsi"/>
                <w:color w:val="000000"/>
                <w:sz w:val="22"/>
                <w:szCs w:val="22"/>
              </w:rPr>
              <w:t xml:space="preserve"> </w:t>
            </w:r>
            <w:r w:rsidRPr="002D0864">
              <w:rPr>
                <w:rFonts w:asciiTheme="minorHAnsi" w:eastAsia="Calibri" w:hAnsiTheme="minorHAnsi" w:cstheme="minorHAnsi"/>
                <w:color w:val="000000"/>
                <w:sz w:val="22"/>
                <w:szCs w:val="22"/>
              </w:rPr>
              <w:br/>
            </w:r>
          </w:p>
        </w:tc>
        <w:tc>
          <w:tcPr>
            <w:tcW w:w="6660" w:type="dxa"/>
          </w:tcPr>
          <w:p w14:paraId="5F4C877B" w14:textId="77777777" w:rsidR="00F5238E" w:rsidRPr="002D0864" w:rsidRDefault="00F5238E" w:rsidP="00E6675F">
            <w:pPr>
              <w:widowControl w:val="0"/>
              <w:jc w:val="both"/>
              <w:rPr>
                <w:rFonts w:asciiTheme="minorHAnsi" w:eastAsia="Calibri" w:hAnsiTheme="minorHAnsi" w:cstheme="minorHAnsi"/>
                <w:i/>
                <w:sz w:val="22"/>
                <w:szCs w:val="22"/>
              </w:rPr>
            </w:pPr>
          </w:p>
          <w:p w14:paraId="15F65D31" w14:textId="77777777" w:rsidR="00F5238E" w:rsidRPr="002D0864" w:rsidRDefault="00F5238E" w:rsidP="00E6675F">
            <w:pPr>
              <w:widowControl w:val="0"/>
              <w:spacing w:after="120"/>
              <w:ind w:left="397" w:hanging="397"/>
              <w:jc w:val="both"/>
              <w:rPr>
                <w:rFonts w:asciiTheme="minorHAnsi" w:eastAsia="Calibri" w:hAnsiTheme="minorHAnsi" w:cstheme="minorHAnsi"/>
                <w:sz w:val="22"/>
                <w:szCs w:val="22"/>
              </w:rPr>
            </w:pPr>
          </w:p>
        </w:tc>
      </w:tr>
    </w:tbl>
    <w:p w14:paraId="5C5EAC93" w14:textId="77777777" w:rsidR="00F5238E" w:rsidRPr="002D0864" w:rsidRDefault="00F5238E" w:rsidP="00FB07A9">
      <w:pPr>
        <w:pStyle w:val="ListParagraph"/>
        <w:widowControl w:val="0"/>
        <w:adjustRightInd w:val="0"/>
        <w:snapToGrid w:val="0"/>
        <w:ind w:left="0"/>
        <w:contextualSpacing w:val="0"/>
        <w:jc w:val="both"/>
        <w:rPr>
          <w:rFonts w:asciiTheme="minorHAnsi" w:hAnsiTheme="minorHAnsi" w:cstheme="minorHAnsi"/>
          <w:sz w:val="22"/>
          <w:szCs w:val="22"/>
        </w:rPr>
      </w:pPr>
    </w:p>
    <w:p w14:paraId="307B355A" w14:textId="77777777" w:rsidR="00FB07A9" w:rsidRPr="002D0864" w:rsidRDefault="00FB07A9" w:rsidP="00092114">
      <w:pPr>
        <w:widowControl w:val="0"/>
        <w:adjustRightInd w:val="0"/>
        <w:snapToGrid w:val="0"/>
        <w:rPr>
          <w:rFonts w:asciiTheme="minorHAnsi" w:eastAsia="Aptos" w:hAnsiTheme="minorHAnsi" w:cstheme="minorHAnsi"/>
          <w:kern w:val="2"/>
          <w:sz w:val="22"/>
          <w:szCs w:val="22"/>
          <w:lang w:val="en-NZ"/>
          <w14:ligatures w14:val="standardContextual"/>
        </w:rPr>
      </w:pPr>
    </w:p>
    <w:tbl>
      <w:tblPr>
        <w:tblStyle w:val="TableGrid"/>
        <w:tblW w:w="9355" w:type="dxa"/>
        <w:tblLook w:val="04A0" w:firstRow="1" w:lastRow="0" w:firstColumn="1" w:lastColumn="0" w:noHBand="0" w:noVBand="1"/>
      </w:tblPr>
      <w:tblGrid>
        <w:gridCol w:w="2605"/>
        <w:gridCol w:w="90"/>
        <w:gridCol w:w="6660"/>
      </w:tblGrid>
      <w:tr w:rsidR="006F3FAD" w:rsidRPr="002D0864" w14:paraId="5AEFE3E9" w14:textId="77777777" w:rsidTr="006F3FAD">
        <w:trPr>
          <w:trHeight w:val="548"/>
        </w:trPr>
        <w:tc>
          <w:tcPr>
            <w:tcW w:w="2605" w:type="dxa"/>
            <w:shd w:val="clear" w:color="auto" w:fill="FDE9D9" w:themeFill="accent6" w:themeFillTint="33"/>
          </w:tcPr>
          <w:p w14:paraId="4A923D30" w14:textId="795C7430" w:rsidR="006F3FAD" w:rsidRPr="002D0864" w:rsidRDefault="006F3FAD" w:rsidP="00081137">
            <w:pPr>
              <w:widowControl w:val="0"/>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P2</w:t>
            </w:r>
            <w:r w:rsidR="00F23D58" w:rsidRPr="002D0864">
              <w:rPr>
                <w:rStyle w:val="Strong"/>
                <w:rFonts w:asciiTheme="minorHAnsi" w:hAnsiTheme="minorHAnsi" w:cstheme="minorHAnsi"/>
                <w:sz w:val="22"/>
                <w:szCs w:val="22"/>
              </w:rPr>
              <w:t>2X</w:t>
            </w:r>
            <w:r w:rsidR="005B2579" w:rsidRPr="002D0864">
              <w:rPr>
                <w:rStyle w:val="Strong"/>
                <w:rFonts w:asciiTheme="minorHAnsi" w:hAnsiTheme="minorHAnsi" w:cstheme="minorHAnsi"/>
                <w:sz w:val="22"/>
                <w:szCs w:val="22"/>
              </w:rPr>
              <w:t>01</w:t>
            </w:r>
          </w:p>
          <w:p w14:paraId="67423FAA" w14:textId="77777777" w:rsidR="006F3FAD" w:rsidRPr="002D0864" w:rsidRDefault="006F3FAD" w:rsidP="00081137">
            <w:pPr>
              <w:widowControl w:val="0"/>
              <w:adjustRightInd w:val="0"/>
              <w:snapToGrid w:val="0"/>
              <w:jc w:val="both"/>
              <w:rPr>
                <w:rStyle w:val="Strong"/>
                <w:rFonts w:asciiTheme="minorHAnsi" w:hAnsiTheme="minorHAnsi" w:cstheme="minorHAnsi"/>
                <w:sz w:val="22"/>
                <w:szCs w:val="22"/>
              </w:rPr>
            </w:pPr>
          </w:p>
          <w:p w14:paraId="739145CE" w14:textId="77777777" w:rsidR="006F3FAD" w:rsidRPr="002D0864" w:rsidRDefault="006F3FAD" w:rsidP="00081137">
            <w:pPr>
              <w:widowControl w:val="0"/>
              <w:adjustRightInd w:val="0"/>
              <w:snapToGrid w:val="0"/>
              <w:jc w:val="both"/>
              <w:rPr>
                <w:rStyle w:val="Strong"/>
                <w:rFonts w:asciiTheme="minorHAnsi" w:hAnsiTheme="minorHAnsi" w:cstheme="minorHAnsi"/>
                <w:sz w:val="22"/>
                <w:szCs w:val="22"/>
              </w:rPr>
            </w:pPr>
          </w:p>
          <w:p w14:paraId="272FE301" w14:textId="77777777" w:rsidR="006F3FAD" w:rsidRPr="002D0864" w:rsidRDefault="006F3FAD" w:rsidP="00081137">
            <w:pPr>
              <w:widowControl w:val="0"/>
              <w:adjustRightInd w:val="0"/>
              <w:snapToGrid w:val="0"/>
              <w:jc w:val="both"/>
              <w:rPr>
                <w:rStyle w:val="Strong"/>
                <w:rFonts w:asciiTheme="minorHAnsi" w:hAnsiTheme="minorHAnsi" w:cstheme="minorHAnsi"/>
                <w:sz w:val="22"/>
                <w:szCs w:val="22"/>
              </w:rPr>
            </w:pPr>
          </w:p>
          <w:p w14:paraId="732457E1" w14:textId="77777777" w:rsidR="006F3FAD" w:rsidRPr="002D0864" w:rsidRDefault="006F3FAD" w:rsidP="00081137">
            <w:pPr>
              <w:widowControl w:val="0"/>
              <w:adjustRightInd w:val="0"/>
              <w:snapToGrid w:val="0"/>
              <w:jc w:val="both"/>
              <w:rPr>
                <w:rStyle w:val="Strong"/>
                <w:rFonts w:asciiTheme="minorHAnsi" w:eastAsia="Batang" w:hAnsiTheme="minorHAnsi" w:cstheme="minorHAnsi"/>
                <w:sz w:val="22"/>
                <w:szCs w:val="22"/>
              </w:rPr>
            </w:pPr>
            <w:r w:rsidRPr="002D0864">
              <w:rPr>
                <w:rStyle w:val="Strong"/>
                <w:rFonts w:asciiTheme="minorHAnsi" w:hAnsiTheme="minorHAnsi" w:cstheme="minorHAnsi"/>
                <w:sz w:val="22"/>
                <w:szCs w:val="22"/>
              </w:rPr>
              <w:t>New project</w:t>
            </w:r>
          </w:p>
        </w:tc>
        <w:tc>
          <w:tcPr>
            <w:tcW w:w="6750" w:type="dxa"/>
            <w:gridSpan w:val="2"/>
            <w:shd w:val="clear" w:color="auto" w:fill="FDE9D9" w:themeFill="accent6" w:themeFillTint="33"/>
          </w:tcPr>
          <w:p w14:paraId="544C4D9F" w14:textId="4313624E" w:rsidR="006F3FAD" w:rsidRPr="002D0864" w:rsidRDefault="006F3FAD" w:rsidP="00081137">
            <w:pPr>
              <w:widowControl w:val="0"/>
              <w:adjustRightInd w:val="0"/>
              <w:snapToGrid w:val="0"/>
              <w:jc w:val="both"/>
              <w:rPr>
                <w:rStyle w:val="Emphasis"/>
                <w:rFonts w:asciiTheme="minorHAnsi" w:hAnsiTheme="minorHAnsi" w:cstheme="minorHAnsi"/>
                <w:b/>
                <w:bCs/>
                <w:i w:val="0"/>
                <w:iCs w:val="0"/>
                <w:sz w:val="22"/>
                <w:szCs w:val="22"/>
                <w:lang w:val="en-NZ"/>
              </w:rPr>
            </w:pPr>
            <w:r w:rsidRPr="002D0864">
              <w:rPr>
                <w:rStyle w:val="Emphasis"/>
                <w:rFonts w:asciiTheme="minorHAnsi" w:hAnsiTheme="minorHAnsi" w:cstheme="minorHAnsi"/>
                <w:b/>
                <w:bCs/>
                <w:i w:val="0"/>
                <w:iCs w:val="0"/>
                <w:sz w:val="22"/>
                <w:szCs w:val="22"/>
                <w:lang w:val="en-NZ"/>
              </w:rPr>
              <w:t>Characterisation of vessel gear interactions and stock trend evaluation of false killer whales (</w:t>
            </w:r>
            <w:r w:rsidRPr="002D0864">
              <w:rPr>
                <w:rStyle w:val="Emphasis"/>
                <w:rFonts w:asciiTheme="minorHAnsi" w:hAnsiTheme="minorHAnsi" w:cstheme="minorHAnsi"/>
                <w:b/>
                <w:bCs/>
                <w:sz w:val="22"/>
                <w:szCs w:val="22"/>
                <w:lang w:val="en-NZ"/>
              </w:rPr>
              <w:t>Pseudorca crassidens</w:t>
            </w:r>
            <w:r w:rsidRPr="002D0864">
              <w:rPr>
                <w:rStyle w:val="Emphasis"/>
                <w:rFonts w:asciiTheme="minorHAnsi" w:hAnsiTheme="minorHAnsi" w:cstheme="minorHAnsi"/>
                <w:b/>
                <w:bCs/>
                <w:i w:val="0"/>
                <w:iCs w:val="0"/>
                <w:sz w:val="22"/>
                <w:szCs w:val="22"/>
                <w:lang w:val="en-NZ"/>
              </w:rPr>
              <w:t>) and rough‐toothed dolphins (</w:t>
            </w:r>
            <w:r w:rsidRPr="002D0864">
              <w:rPr>
                <w:rStyle w:val="Emphasis"/>
                <w:rFonts w:asciiTheme="minorHAnsi" w:hAnsiTheme="minorHAnsi" w:cstheme="minorHAnsi"/>
                <w:b/>
                <w:bCs/>
                <w:sz w:val="22"/>
                <w:szCs w:val="22"/>
                <w:lang w:val="en-NZ"/>
              </w:rPr>
              <w:t xml:space="preserve">Steno </w:t>
            </w:r>
            <w:proofErr w:type="spellStart"/>
            <w:r w:rsidRPr="002D0864">
              <w:rPr>
                <w:rStyle w:val="Emphasis"/>
                <w:rFonts w:asciiTheme="minorHAnsi" w:hAnsiTheme="minorHAnsi" w:cstheme="minorHAnsi"/>
                <w:b/>
                <w:bCs/>
                <w:sz w:val="22"/>
                <w:szCs w:val="22"/>
                <w:lang w:val="en-NZ"/>
              </w:rPr>
              <w:t>bredanensis</w:t>
            </w:r>
            <w:proofErr w:type="spellEnd"/>
            <w:r w:rsidRPr="002D0864">
              <w:rPr>
                <w:rStyle w:val="Emphasis"/>
                <w:rFonts w:asciiTheme="minorHAnsi" w:hAnsiTheme="minorHAnsi" w:cstheme="minorHAnsi"/>
                <w:b/>
                <w:bCs/>
                <w:i w:val="0"/>
                <w:iCs w:val="0"/>
                <w:sz w:val="22"/>
                <w:szCs w:val="22"/>
                <w:lang w:val="en-NZ"/>
              </w:rPr>
              <w:t>)</w:t>
            </w:r>
            <w:r w:rsidR="00E326D5" w:rsidRPr="002D0864">
              <w:rPr>
                <w:rStyle w:val="Emphasis"/>
                <w:rFonts w:asciiTheme="minorHAnsi" w:hAnsiTheme="minorHAnsi" w:cstheme="minorHAnsi"/>
                <w:b/>
                <w:bCs/>
                <w:i w:val="0"/>
                <w:iCs w:val="0"/>
                <w:color w:val="EE0000"/>
                <w:sz w:val="22"/>
                <w:szCs w:val="22"/>
                <w:lang w:val="en-NZ"/>
              </w:rPr>
              <w:t xml:space="preserve"> </w:t>
            </w:r>
            <w:r w:rsidR="00E326D5" w:rsidRPr="002D0864">
              <w:rPr>
                <w:rStyle w:val="Emphasis"/>
                <w:rFonts w:asciiTheme="minorHAnsi" w:hAnsiTheme="minorHAnsi" w:cstheme="minorHAnsi"/>
                <w:b/>
                <w:bCs/>
                <w:i w:val="0"/>
                <w:iCs w:val="0"/>
                <w:color w:val="EE0000"/>
                <w:sz w:val="22"/>
                <w:szCs w:val="22"/>
                <w:highlight w:val="yellow"/>
                <w:lang w:val="en-NZ"/>
              </w:rPr>
              <w:t>– to be updated</w:t>
            </w:r>
            <w:r w:rsidR="00F23D58" w:rsidRPr="002D0864">
              <w:rPr>
                <w:rStyle w:val="Emphasis"/>
                <w:rFonts w:asciiTheme="minorHAnsi" w:hAnsiTheme="minorHAnsi" w:cstheme="minorHAnsi"/>
                <w:b/>
                <w:bCs/>
                <w:i w:val="0"/>
                <w:iCs w:val="0"/>
                <w:color w:val="EE0000"/>
                <w:sz w:val="22"/>
                <w:szCs w:val="22"/>
                <w:highlight w:val="yellow"/>
                <w:lang w:val="en-NZ"/>
              </w:rPr>
              <w:t xml:space="preserve"> as needed for resubmission (SPC/PNA)</w:t>
            </w:r>
          </w:p>
          <w:p w14:paraId="0E4AA268" w14:textId="77777777" w:rsidR="006F3FAD" w:rsidRPr="002D0864" w:rsidRDefault="006F3FAD" w:rsidP="00081137">
            <w:pPr>
              <w:widowControl w:val="0"/>
              <w:adjustRightInd w:val="0"/>
              <w:snapToGrid w:val="0"/>
              <w:jc w:val="both"/>
              <w:rPr>
                <w:rStyle w:val="Emphasis"/>
                <w:rFonts w:asciiTheme="minorHAnsi" w:hAnsiTheme="minorHAnsi" w:cstheme="minorHAnsi"/>
                <w:b/>
                <w:bCs/>
                <w:i w:val="0"/>
                <w:iCs w:val="0"/>
                <w:sz w:val="22"/>
                <w:szCs w:val="22"/>
              </w:rPr>
            </w:pPr>
          </w:p>
          <w:p w14:paraId="60453ADC" w14:textId="77777777" w:rsidR="006F3FAD" w:rsidRPr="002D0864" w:rsidRDefault="006F3FAD" w:rsidP="00081137">
            <w:pPr>
              <w:widowControl w:val="0"/>
              <w:adjustRightInd w:val="0"/>
              <w:snapToGrid w:val="0"/>
              <w:jc w:val="both"/>
              <w:rPr>
                <w:rStyle w:val="Strong"/>
                <w:rFonts w:asciiTheme="minorHAnsi" w:hAnsiTheme="minorHAnsi" w:cstheme="minorHAnsi"/>
                <w:i/>
                <w:iCs/>
                <w:sz w:val="22"/>
                <w:szCs w:val="22"/>
              </w:rPr>
            </w:pPr>
            <w:r w:rsidRPr="002D0864">
              <w:rPr>
                <w:rStyle w:val="Emphasis"/>
                <w:rFonts w:asciiTheme="minorHAnsi" w:hAnsiTheme="minorHAnsi" w:cstheme="minorHAnsi"/>
                <w:b/>
                <w:bCs/>
                <w:i w:val="0"/>
                <w:iCs w:val="0"/>
                <w:sz w:val="22"/>
                <w:szCs w:val="22"/>
              </w:rPr>
              <w:lastRenderedPageBreak/>
              <w:t>Priority ranking</w:t>
            </w:r>
          </w:p>
        </w:tc>
      </w:tr>
      <w:tr w:rsidR="006F3FAD" w:rsidRPr="002D0864" w14:paraId="715F2BC2" w14:textId="77777777" w:rsidTr="00081137">
        <w:tc>
          <w:tcPr>
            <w:tcW w:w="9355" w:type="dxa"/>
            <w:gridSpan w:val="3"/>
            <w:shd w:val="clear" w:color="auto" w:fill="D9D9D9" w:themeFill="background1" w:themeFillShade="D9"/>
          </w:tcPr>
          <w:p w14:paraId="40074141" w14:textId="77777777" w:rsidR="006F3FAD" w:rsidRPr="002D0864" w:rsidRDefault="006F3FAD" w:rsidP="00081137">
            <w:pPr>
              <w:widowControl w:val="0"/>
              <w:adjustRightInd w:val="0"/>
              <w:snapToGrid w:val="0"/>
              <w:jc w:val="both"/>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Part A: Administrative Summary</w:t>
            </w:r>
          </w:p>
        </w:tc>
      </w:tr>
      <w:tr w:rsidR="006F3FAD" w:rsidRPr="002D0864" w14:paraId="1B114A2A" w14:textId="77777777" w:rsidTr="00081137">
        <w:tc>
          <w:tcPr>
            <w:tcW w:w="2695" w:type="dxa"/>
            <w:gridSpan w:val="2"/>
          </w:tcPr>
          <w:p w14:paraId="6B1EA6D0" w14:textId="77777777" w:rsidR="006F3FAD" w:rsidRPr="002D0864" w:rsidRDefault="006F3FAD" w:rsidP="009E1C62">
            <w:pPr>
              <w:pStyle w:val="ListParagraph"/>
              <w:widowControl w:val="0"/>
              <w:numPr>
                <w:ilvl w:val="0"/>
                <w:numId w:val="143"/>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Project Title</w:t>
            </w:r>
            <w:r w:rsidRPr="002D0864">
              <w:rPr>
                <w:rFonts w:asciiTheme="minorHAnsi" w:hAnsiTheme="minorHAnsi" w:cstheme="minorHAnsi"/>
                <w:sz w:val="22"/>
                <w:szCs w:val="22"/>
                <w:lang w:val="en-NZ"/>
              </w:rPr>
              <w:br/>
            </w:r>
          </w:p>
        </w:tc>
        <w:tc>
          <w:tcPr>
            <w:tcW w:w="6660" w:type="dxa"/>
          </w:tcPr>
          <w:p w14:paraId="11F264CA" w14:textId="77777777" w:rsidR="006F3FAD" w:rsidRPr="002D0864" w:rsidRDefault="006F3FAD" w:rsidP="00081137">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 xml:space="preserve">Characterisation of vessel gear interactions and stock trend evaluation of false killer whales (Pseudorca crassidens) and rough‐toothed dolphins (Steno </w:t>
            </w:r>
            <w:proofErr w:type="spellStart"/>
            <w:r w:rsidRPr="002D0864">
              <w:rPr>
                <w:rStyle w:val="Emphasis"/>
                <w:rFonts w:asciiTheme="minorHAnsi" w:hAnsiTheme="minorHAnsi" w:cstheme="minorHAnsi"/>
                <w:sz w:val="22"/>
                <w:szCs w:val="22"/>
                <w:lang w:val="en-NZ"/>
              </w:rPr>
              <w:t>bredanensis</w:t>
            </w:r>
            <w:proofErr w:type="spellEnd"/>
            <w:r w:rsidRPr="002D0864">
              <w:rPr>
                <w:rStyle w:val="Emphasis"/>
                <w:rFonts w:asciiTheme="minorHAnsi" w:hAnsiTheme="minorHAnsi" w:cstheme="minorHAnsi"/>
                <w:sz w:val="22"/>
                <w:szCs w:val="22"/>
                <w:lang w:val="en-NZ"/>
              </w:rPr>
              <w:t>)</w:t>
            </w:r>
          </w:p>
        </w:tc>
      </w:tr>
      <w:tr w:rsidR="006F3FAD" w:rsidRPr="002D0864" w14:paraId="1428549A" w14:textId="77777777" w:rsidTr="00081137">
        <w:tc>
          <w:tcPr>
            <w:tcW w:w="2695" w:type="dxa"/>
            <w:gridSpan w:val="2"/>
          </w:tcPr>
          <w:p w14:paraId="0156EA41" w14:textId="77777777" w:rsidR="006F3FAD" w:rsidRPr="002D0864" w:rsidRDefault="006F3FAD" w:rsidP="009E1C62">
            <w:pPr>
              <w:pStyle w:val="ListParagraph"/>
              <w:widowControl w:val="0"/>
              <w:numPr>
                <w:ilvl w:val="0"/>
                <w:numId w:val="143"/>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Organization</w:t>
            </w:r>
          </w:p>
        </w:tc>
        <w:tc>
          <w:tcPr>
            <w:tcW w:w="6660" w:type="dxa"/>
          </w:tcPr>
          <w:p w14:paraId="7E656D8A" w14:textId="77777777" w:rsidR="006F3FAD" w:rsidRPr="002D0864" w:rsidRDefault="006F3FAD" w:rsidP="00081137">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 xml:space="preserve">Submitted by PNA Members </w:t>
            </w:r>
          </w:p>
        </w:tc>
      </w:tr>
      <w:tr w:rsidR="006F3FAD" w:rsidRPr="002D0864" w14:paraId="24B2F755" w14:textId="77777777" w:rsidTr="00081137">
        <w:tc>
          <w:tcPr>
            <w:tcW w:w="2695" w:type="dxa"/>
            <w:gridSpan w:val="2"/>
          </w:tcPr>
          <w:p w14:paraId="6A42548F" w14:textId="77777777" w:rsidR="006F3FAD" w:rsidRPr="002D0864" w:rsidRDefault="006F3FAD" w:rsidP="009E1C62">
            <w:pPr>
              <w:pStyle w:val="ListParagraph"/>
              <w:widowControl w:val="0"/>
              <w:numPr>
                <w:ilvl w:val="0"/>
                <w:numId w:val="143"/>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Administrative Contact</w:t>
            </w:r>
          </w:p>
        </w:tc>
        <w:tc>
          <w:tcPr>
            <w:tcW w:w="6660" w:type="dxa"/>
          </w:tcPr>
          <w:p w14:paraId="0DB2F022" w14:textId="7B144BD6" w:rsidR="006F3FAD" w:rsidRPr="002D0864" w:rsidRDefault="006F3FAD" w:rsidP="00081137">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 xml:space="preserve">TBD </w:t>
            </w:r>
            <w:r w:rsidR="00CF0AE1" w:rsidRPr="002D0864">
              <w:rPr>
                <w:rStyle w:val="Emphasis"/>
                <w:rFonts w:asciiTheme="minorHAnsi" w:hAnsiTheme="minorHAnsi" w:cstheme="minorHAnsi"/>
                <w:sz w:val="22"/>
                <w:szCs w:val="22"/>
                <w:lang w:val="en-NZ"/>
              </w:rPr>
              <w:t>–</w:t>
            </w:r>
            <w:r w:rsidRPr="002D0864">
              <w:rPr>
                <w:rStyle w:val="Emphasis"/>
                <w:rFonts w:asciiTheme="minorHAnsi" w:hAnsiTheme="minorHAnsi" w:cstheme="minorHAnsi"/>
                <w:sz w:val="22"/>
                <w:szCs w:val="22"/>
                <w:lang w:val="en-NZ"/>
              </w:rPr>
              <w:t xml:space="preserve"> SPC</w:t>
            </w:r>
          </w:p>
        </w:tc>
      </w:tr>
      <w:tr w:rsidR="006F3FAD" w:rsidRPr="002D0864" w14:paraId="1C42FA94" w14:textId="77777777" w:rsidTr="00081137">
        <w:tc>
          <w:tcPr>
            <w:tcW w:w="2695" w:type="dxa"/>
            <w:gridSpan w:val="2"/>
          </w:tcPr>
          <w:p w14:paraId="00C74D74" w14:textId="77777777" w:rsidR="006F3FAD" w:rsidRPr="002D0864" w:rsidRDefault="006F3FAD" w:rsidP="009E1C62">
            <w:pPr>
              <w:pStyle w:val="ListParagraph"/>
              <w:widowControl w:val="0"/>
              <w:numPr>
                <w:ilvl w:val="0"/>
                <w:numId w:val="143"/>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Principal Investigator (PI) and CV</w:t>
            </w:r>
          </w:p>
        </w:tc>
        <w:tc>
          <w:tcPr>
            <w:tcW w:w="6660" w:type="dxa"/>
          </w:tcPr>
          <w:p w14:paraId="78F2F8E2" w14:textId="54AE56B7" w:rsidR="006F3FAD" w:rsidRPr="002D0864" w:rsidRDefault="006F3FAD" w:rsidP="00081137">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 xml:space="preserve">TBD </w:t>
            </w:r>
            <w:r w:rsidR="00CF0AE1" w:rsidRPr="002D0864">
              <w:rPr>
                <w:rStyle w:val="Emphasis"/>
                <w:rFonts w:asciiTheme="minorHAnsi" w:hAnsiTheme="minorHAnsi" w:cstheme="minorHAnsi"/>
                <w:sz w:val="22"/>
                <w:szCs w:val="22"/>
                <w:lang w:val="en-NZ"/>
              </w:rPr>
              <w:t>–</w:t>
            </w:r>
            <w:r w:rsidRPr="002D0864">
              <w:rPr>
                <w:rStyle w:val="Emphasis"/>
                <w:rFonts w:asciiTheme="minorHAnsi" w:hAnsiTheme="minorHAnsi" w:cstheme="minorHAnsi"/>
                <w:sz w:val="22"/>
                <w:szCs w:val="22"/>
                <w:lang w:val="en-NZ"/>
              </w:rPr>
              <w:t xml:space="preserve"> SPC</w:t>
            </w:r>
          </w:p>
        </w:tc>
      </w:tr>
      <w:tr w:rsidR="006F3FAD" w:rsidRPr="002D0864" w14:paraId="708C89D7" w14:textId="77777777" w:rsidTr="00081137">
        <w:tc>
          <w:tcPr>
            <w:tcW w:w="2695" w:type="dxa"/>
            <w:gridSpan w:val="2"/>
          </w:tcPr>
          <w:p w14:paraId="5093C42D" w14:textId="77777777" w:rsidR="006F3FAD" w:rsidRPr="002D0864" w:rsidRDefault="006F3FAD" w:rsidP="009E1C62">
            <w:pPr>
              <w:pStyle w:val="ListParagraph"/>
              <w:widowControl w:val="0"/>
              <w:numPr>
                <w:ilvl w:val="0"/>
                <w:numId w:val="143"/>
              </w:numPr>
              <w:adjustRightInd w:val="0"/>
              <w:snapToGrid w:val="0"/>
              <w:contextualSpacing w:val="0"/>
              <w:rPr>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Commencement and Completion Date</w:t>
            </w:r>
          </w:p>
        </w:tc>
        <w:tc>
          <w:tcPr>
            <w:tcW w:w="6660" w:type="dxa"/>
          </w:tcPr>
          <w:p w14:paraId="4FD9C5F8" w14:textId="77777777" w:rsidR="006F3FAD" w:rsidRPr="002D0864" w:rsidRDefault="006F3FAD" w:rsidP="00081137">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1 March 2026 - 31 August 2026</w:t>
            </w:r>
          </w:p>
        </w:tc>
      </w:tr>
      <w:tr w:rsidR="006F3FAD" w:rsidRPr="002D0864" w14:paraId="61AAB334" w14:textId="77777777" w:rsidTr="00081137">
        <w:tc>
          <w:tcPr>
            <w:tcW w:w="2695" w:type="dxa"/>
            <w:gridSpan w:val="2"/>
          </w:tcPr>
          <w:p w14:paraId="5A90F9A3" w14:textId="77777777" w:rsidR="006F3FAD" w:rsidRPr="002D0864" w:rsidRDefault="006F3FAD" w:rsidP="009E1C62">
            <w:pPr>
              <w:pStyle w:val="ListParagraph"/>
              <w:widowControl w:val="0"/>
              <w:numPr>
                <w:ilvl w:val="0"/>
                <w:numId w:val="143"/>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Project Budget Summary</w:t>
            </w:r>
          </w:p>
        </w:tc>
        <w:tc>
          <w:tcPr>
            <w:tcW w:w="6660" w:type="dxa"/>
          </w:tcPr>
          <w:p w14:paraId="06C5B7DD" w14:textId="77777777" w:rsidR="006F3FAD" w:rsidRPr="002D0864" w:rsidRDefault="006F3FAD" w:rsidP="00081137">
            <w:pPr>
              <w:widowControl w:val="0"/>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Overview of major cost categories:</w:t>
            </w:r>
          </w:p>
          <w:p w14:paraId="6A2B3DFF" w14:textId="77777777" w:rsidR="006F3FAD" w:rsidRPr="002D0864" w:rsidRDefault="006F3FAD" w:rsidP="006F3FAD">
            <w:pPr>
              <w:widowControl w:val="0"/>
              <w:numPr>
                <w:ilvl w:val="1"/>
                <w:numId w:val="114"/>
              </w:numPr>
              <w:tabs>
                <w:tab w:val="clear" w:pos="1440"/>
              </w:tabs>
              <w:adjustRightInd w:val="0"/>
              <w:snapToGrid w:val="0"/>
              <w:ind w:left="485"/>
              <w:jc w:val="both"/>
              <w:rPr>
                <w:rFonts w:asciiTheme="minorHAnsi" w:hAnsiTheme="minorHAnsi" w:cstheme="minorHAnsi"/>
                <w:sz w:val="22"/>
                <w:szCs w:val="22"/>
                <w:lang w:val="en-NZ"/>
              </w:rPr>
            </w:pPr>
            <w:r w:rsidRPr="002D0864">
              <w:rPr>
                <w:rFonts w:asciiTheme="minorHAnsi" w:hAnsiTheme="minorHAnsi" w:cstheme="minorHAnsi"/>
                <w:sz w:val="22"/>
                <w:szCs w:val="22"/>
                <w:lang w:val="en-NZ"/>
              </w:rPr>
              <w:t>0.5 FTE $50,000</w:t>
            </w:r>
          </w:p>
          <w:p w14:paraId="17F65FFE" w14:textId="77777777" w:rsidR="006F3FAD" w:rsidRPr="002D0864" w:rsidRDefault="006F3FAD" w:rsidP="006F3FAD">
            <w:pPr>
              <w:widowControl w:val="0"/>
              <w:numPr>
                <w:ilvl w:val="1"/>
                <w:numId w:val="114"/>
              </w:numPr>
              <w:tabs>
                <w:tab w:val="clear" w:pos="1440"/>
              </w:tabs>
              <w:adjustRightInd w:val="0"/>
              <w:snapToGrid w:val="0"/>
              <w:ind w:left="485"/>
              <w:jc w:val="both"/>
              <w:rPr>
                <w:rFonts w:asciiTheme="minorHAnsi" w:hAnsiTheme="minorHAnsi" w:cstheme="minorHAnsi"/>
                <w:sz w:val="22"/>
                <w:szCs w:val="22"/>
                <w:lang w:val="en-NZ"/>
              </w:rPr>
            </w:pPr>
            <w:r w:rsidRPr="002D0864">
              <w:rPr>
                <w:rFonts w:asciiTheme="minorHAnsi" w:hAnsiTheme="minorHAnsi" w:cstheme="minorHAnsi"/>
                <w:sz w:val="22"/>
                <w:szCs w:val="22"/>
                <w:lang w:val="en-NZ"/>
              </w:rPr>
              <w:t>Travel to SC22 $10,000</w:t>
            </w:r>
          </w:p>
          <w:p w14:paraId="61CD4C84" w14:textId="77777777" w:rsidR="006F3FAD" w:rsidRPr="002D0864" w:rsidRDefault="006F3FAD" w:rsidP="006F3FAD">
            <w:pPr>
              <w:widowControl w:val="0"/>
              <w:numPr>
                <w:ilvl w:val="1"/>
                <w:numId w:val="114"/>
              </w:numPr>
              <w:tabs>
                <w:tab w:val="clear" w:pos="1440"/>
              </w:tabs>
              <w:adjustRightInd w:val="0"/>
              <w:snapToGrid w:val="0"/>
              <w:ind w:left="485"/>
              <w:jc w:val="both"/>
              <w:rPr>
                <w:rFonts w:asciiTheme="minorHAnsi" w:hAnsiTheme="minorHAnsi" w:cstheme="minorHAnsi"/>
                <w:sz w:val="22"/>
                <w:szCs w:val="22"/>
                <w:lang w:val="en-NZ"/>
              </w:rPr>
            </w:pPr>
            <w:r w:rsidRPr="002D0864">
              <w:rPr>
                <w:rFonts w:asciiTheme="minorHAnsi" w:hAnsiTheme="minorHAnsi" w:cstheme="minorHAnsi"/>
                <w:sz w:val="22"/>
                <w:szCs w:val="22"/>
                <w:lang w:val="en-NZ"/>
              </w:rPr>
              <w:t>Operating Costs (e.g., equipment, supplies) - NA</w:t>
            </w:r>
          </w:p>
          <w:p w14:paraId="1BFD5B77" w14:textId="77777777" w:rsidR="006F3FAD" w:rsidRPr="002D0864" w:rsidRDefault="006F3FAD" w:rsidP="006F3FAD">
            <w:pPr>
              <w:widowControl w:val="0"/>
              <w:numPr>
                <w:ilvl w:val="1"/>
                <w:numId w:val="114"/>
              </w:numPr>
              <w:tabs>
                <w:tab w:val="clear" w:pos="1440"/>
              </w:tabs>
              <w:adjustRightInd w:val="0"/>
              <w:snapToGrid w:val="0"/>
              <w:ind w:left="485"/>
              <w:jc w:val="both"/>
              <w:rPr>
                <w:rStyle w:val="Emphasis"/>
                <w:rFonts w:asciiTheme="minorHAnsi" w:hAnsiTheme="minorHAnsi" w:cstheme="minorHAnsi"/>
                <w:i w:val="0"/>
                <w:iCs w:val="0"/>
                <w:sz w:val="22"/>
                <w:szCs w:val="22"/>
                <w:lang w:val="en-NZ"/>
              </w:rPr>
            </w:pPr>
            <w:r w:rsidRPr="002D0864">
              <w:rPr>
                <w:rFonts w:asciiTheme="minorHAnsi" w:hAnsiTheme="minorHAnsi" w:cstheme="minorHAnsi"/>
                <w:sz w:val="22"/>
                <w:szCs w:val="22"/>
                <w:lang w:val="en-NZ"/>
              </w:rPr>
              <w:t>Other Costs (e.g., sub-contracts, dissemination) - NA</w:t>
            </w:r>
          </w:p>
        </w:tc>
      </w:tr>
      <w:tr w:rsidR="006F3FAD" w:rsidRPr="002D0864" w14:paraId="46C318DC" w14:textId="77777777" w:rsidTr="00081137">
        <w:tc>
          <w:tcPr>
            <w:tcW w:w="9355" w:type="dxa"/>
            <w:gridSpan w:val="3"/>
            <w:shd w:val="clear" w:color="auto" w:fill="D9D9D9" w:themeFill="background1" w:themeFillShade="D9"/>
          </w:tcPr>
          <w:p w14:paraId="6CA9BCF6"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Strong"/>
                <w:rFonts w:asciiTheme="minorHAnsi" w:hAnsiTheme="minorHAnsi" w:cstheme="minorHAnsi"/>
                <w:sz w:val="22"/>
                <w:szCs w:val="22"/>
                <w:lang w:val="en-NZ"/>
              </w:rPr>
              <w:t>Part B: Project Proposal Description</w:t>
            </w:r>
          </w:p>
        </w:tc>
      </w:tr>
      <w:tr w:rsidR="006F3FAD" w:rsidRPr="002D0864" w14:paraId="6C533E3B" w14:textId="77777777" w:rsidTr="00081137">
        <w:tc>
          <w:tcPr>
            <w:tcW w:w="2695" w:type="dxa"/>
            <w:gridSpan w:val="2"/>
          </w:tcPr>
          <w:p w14:paraId="459D948D"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Project Title </w:t>
            </w:r>
          </w:p>
        </w:tc>
        <w:tc>
          <w:tcPr>
            <w:tcW w:w="6660" w:type="dxa"/>
          </w:tcPr>
          <w:p w14:paraId="4958BCE3"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As above</w:t>
            </w:r>
          </w:p>
        </w:tc>
      </w:tr>
      <w:tr w:rsidR="006F3FAD" w:rsidRPr="002D0864" w14:paraId="606F550F" w14:textId="77777777" w:rsidTr="00081137">
        <w:tc>
          <w:tcPr>
            <w:tcW w:w="2695" w:type="dxa"/>
            <w:gridSpan w:val="2"/>
          </w:tcPr>
          <w:p w14:paraId="5087619B"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Background and Need </w:t>
            </w:r>
          </w:p>
        </w:tc>
        <w:tc>
          <w:tcPr>
            <w:tcW w:w="6660" w:type="dxa"/>
          </w:tcPr>
          <w:p w14:paraId="74B86108"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See Rationale </w:t>
            </w:r>
          </w:p>
        </w:tc>
      </w:tr>
      <w:tr w:rsidR="006F3FAD" w:rsidRPr="002D0864" w14:paraId="34F406BB" w14:textId="77777777" w:rsidTr="00081137">
        <w:tc>
          <w:tcPr>
            <w:tcW w:w="2695" w:type="dxa"/>
            <w:gridSpan w:val="2"/>
          </w:tcPr>
          <w:p w14:paraId="2A1F02AF" w14:textId="77777777" w:rsidR="006F3FAD" w:rsidRPr="002D0864" w:rsidRDefault="006F3FAD" w:rsidP="009E1C62">
            <w:pPr>
              <w:pStyle w:val="ListParagraph"/>
              <w:widowControl w:val="0"/>
              <w:numPr>
                <w:ilvl w:val="0"/>
                <w:numId w:val="144"/>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Objectives and Benefits </w:t>
            </w:r>
          </w:p>
        </w:tc>
        <w:tc>
          <w:tcPr>
            <w:tcW w:w="6660" w:type="dxa"/>
          </w:tcPr>
          <w:p w14:paraId="02B6AC13"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See Scope of work  </w:t>
            </w:r>
          </w:p>
        </w:tc>
      </w:tr>
      <w:tr w:rsidR="006F3FAD" w:rsidRPr="002D0864" w14:paraId="3453C155" w14:textId="77777777" w:rsidTr="00081137">
        <w:tc>
          <w:tcPr>
            <w:tcW w:w="2695" w:type="dxa"/>
            <w:gridSpan w:val="2"/>
          </w:tcPr>
          <w:p w14:paraId="10B305C3"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Note </w:t>
            </w:r>
          </w:p>
        </w:tc>
        <w:tc>
          <w:tcPr>
            <w:tcW w:w="6660" w:type="dxa"/>
          </w:tcPr>
          <w:p w14:paraId="3EF0BB71"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NA</w:t>
            </w:r>
          </w:p>
        </w:tc>
      </w:tr>
      <w:tr w:rsidR="006F3FAD" w:rsidRPr="002D0864" w14:paraId="19542C56" w14:textId="77777777" w:rsidTr="00081137">
        <w:tc>
          <w:tcPr>
            <w:tcW w:w="2695" w:type="dxa"/>
            <w:gridSpan w:val="2"/>
          </w:tcPr>
          <w:p w14:paraId="0C2CA735"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Rationale</w:t>
            </w:r>
          </w:p>
        </w:tc>
        <w:tc>
          <w:tcPr>
            <w:tcW w:w="6660" w:type="dxa"/>
          </w:tcPr>
          <w:p w14:paraId="2817611D"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Cetaceans are occasionally, inadvertently, encircled during purse seine fishing operations and get entangled in longline fishing gear.  False killer whales (Pseudorca crassidens) and rough‐toothed dolphins (Steno </w:t>
            </w:r>
            <w:proofErr w:type="spellStart"/>
            <w:r w:rsidRPr="002D0864">
              <w:rPr>
                <w:rStyle w:val="Emphasis"/>
                <w:rFonts w:asciiTheme="minorHAnsi" w:hAnsiTheme="minorHAnsi" w:cstheme="minorHAnsi"/>
                <w:sz w:val="22"/>
                <w:szCs w:val="22"/>
                <w:lang w:val="en-NZ"/>
              </w:rPr>
              <w:t>bredanensis</w:t>
            </w:r>
            <w:proofErr w:type="spellEnd"/>
            <w:r w:rsidRPr="002D0864">
              <w:rPr>
                <w:rStyle w:val="Emphasis"/>
                <w:rFonts w:asciiTheme="minorHAnsi" w:hAnsiTheme="minorHAnsi" w:cstheme="minorHAnsi"/>
                <w:sz w:val="22"/>
                <w:szCs w:val="22"/>
                <w:lang w:val="en-NZ"/>
              </w:rPr>
              <w:t xml:space="preserve">) are two of the </w:t>
            </w:r>
            <w:proofErr w:type="spellStart"/>
            <w:r w:rsidRPr="002D0864">
              <w:rPr>
                <w:rStyle w:val="Emphasis"/>
                <w:rFonts w:asciiTheme="minorHAnsi" w:hAnsiTheme="minorHAnsi" w:cstheme="minorHAnsi"/>
                <w:sz w:val="22"/>
                <w:szCs w:val="22"/>
                <w:lang w:val="en-NZ"/>
              </w:rPr>
              <w:t>odontocetids</w:t>
            </w:r>
            <w:proofErr w:type="spellEnd"/>
            <w:r w:rsidRPr="002D0864">
              <w:rPr>
                <w:rStyle w:val="Emphasis"/>
                <w:rFonts w:asciiTheme="minorHAnsi" w:hAnsiTheme="minorHAnsi" w:cstheme="minorHAnsi"/>
                <w:sz w:val="22"/>
                <w:szCs w:val="22"/>
                <w:lang w:val="en-NZ"/>
              </w:rPr>
              <w:t xml:space="preserve"> that are the most regularly encountered.  Some of these encounters result in mortalities particularly for rough‐toothed dolphins. The reasons for these mortalities and the impacts on the populations are currently unknown. </w:t>
            </w:r>
          </w:p>
          <w:p w14:paraId="23F56C9B"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This analysis will investigate trends in the populations over time as well as assess any trends in the species-fishery interactions with longline and purse seine fishing gear. </w:t>
            </w:r>
          </w:p>
        </w:tc>
      </w:tr>
      <w:tr w:rsidR="006F3FAD" w:rsidRPr="002D0864" w14:paraId="01D6E558" w14:textId="77777777" w:rsidTr="00081137">
        <w:tc>
          <w:tcPr>
            <w:tcW w:w="2695" w:type="dxa"/>
            <w:gridSpan w:val="2"/>
          </w:tcPr>
          <w:p w14:paraId="4D35914B"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Assumptions</w:t>
            </w:r>
          </w:p>
        </w:tc>
        <w:tc>
          <w:tcPr>
            <w:tcW w:w="6660" w:type="dxa"/>
          </w:tcPr>
          <w:p w14:paraId="1B13D0FA"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Sufficient existing fisheries and biological data are readily available from the WCPO or other sources.</w:t>
            </w:r>
          </w:p>
          <w:p w14:paraId="6244BB6B"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Personnel are available to undertake this work.</w:t>
            </w:r>
          </w:p>
        </w:tc>
      </w:tr>
      <w:tr w:rsidR="006F3FAD" w:rsidRPr="002D0864" w14:paraId="4DD95EDB" w14:textId="77777777" w:rsidTr="00081137">
        <w:tc>
          <w:tcPr>
            <w:tcW w:w="2695" w:type="dxa"/>
            <w:gridSpan w:val="2"/>
          </w:tcPr>
          <w:p w14:paraId="2C2922E8"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Scope of Work </w:t>
            </w:r>
          </w:p>
        </w:tc>
        <w:tc>
          <w:tcPr>
            <w:tcW w:w="6660" w:type="dxa"/>
          </w:tcPr>
          <w:p w14:paraId="412CF221" w14:textId="77777777" w:rsidR="006F3FAD" w:rsidRPr="002D0864" w:rsidRDefault="006F3FAD" w:rsidP="006F3FAD">
            <w:pPr>
              <w:pStyle w:val="ListParagraph"/>
              <w:widowControl w:val="0"/>
              <w:numPr>
                <w:ilvl w:val="0"/>
                <w:numId w:val="117"/>
              </w:numPr>
              <w:adjustRightInd w:val="0"/>
              <w:snapToGrid w:val="0"/>
              <w:ind w:left="309" w:hanging="284"/>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Reviewing any previous work in the WCPO and elsewhere to assess and improve on methods to evaluate the stock trends of rough‐toothed dolphins and false killer whales. </w:t>
            </w:r>
          </w:p>
          <w:p w14:paraId="7451B048" w14:textId="77777777" w:rsidR="006F3FAD" w:rsidRPr="002D0864" w:rsidRDefault="006F3FAD" w:rsidP="006F3FAD">
            <w:pPr>
              <w:pStyle w:val="ListParagraph"/>
              <w:widowControl w:val="0"/>
              <w:numPr>
                <w:ilvl w:val="0"/>
                <w:numId w:val="11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Summarise the biological information for these two species.</w:t>
            </w:r>
          </w:p>
          <w:p w14:paraId="7CE4A141" w14:textId="77777777" w:rsidR="006F3FAD" w:rsidRPr="002D0864" w:rsidRDefault="006F3FAD" w:rsidP="006F3FAD">
            <w:pPr>
              <w:pStyle w:val="ListParagraph"/>
              <w:widowControl w:val="0"/>
              <w:numPr>
                <w:ilvl w:val="0"/>
                <w:numId w:val="11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Summarise the fate of encountered individuals and assess the condition information from both species in both fisheries.  </w:t>
            </w:r>
          </w:p>
          <w:p w14:paraId="6A0B386A" w14:textId="77777777" w:rsidR="006F3FAD" w:rsidRPr="002D0864" w:rsidRDefault="006F3FAD" w:rsidP="006F3FAD">
            <w:pPr>
              <w:pStyle w:val="ListParagraph"/>
              <w:widowControl w:val="0"/>
              <w:numPr>
                <w:ilvl w:val="0"/>
                <w:numId w:val="11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Develop population models to assess trends in rough‐toothed dolphin and false killer whale populations using all Pacific purse seine and longline observer data.</w:t>
            </w:r>
          </w:p>
          <w:p w14:paraId="4B8039D0" w14:textId="77777777" w:rsidR="006F3FAD" w:rsidRPr="002D0864" w:rsidRDefault="006F3FAD" w:rsidP="006F3FAD">
            <w:pPr>
              <w:pStyle w:val="ListParagraph"/>
              <w:widowControl w:val="0"/>
              <w:numPr>
                <w:ilvl w:val="0"/>
                <w:numId w:val="11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Evaluate trends in encounter rates and trends in distribution changes. </w:t>
            </w:r>
          </w:p>
          <w:p w14:paraId="1136AB58" w14:textId="77777777" w:rsidR="006F3FAD" w:rsidRPr="002D0864" w:rsidRDefault="006F3FAD" w:rsidP="006F3FAD">
            <w:pPr>
              <w:pStyle w:val="ListParagraph"/>
              <w:widowControl w:val="0"/>
              <w:numPr>
                <w:ilvl w:val="0"/>
                <w:numId w:val="11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Develop a plan to assess the reasons leading to their mortality in purse seine and longline operations, if possible; </w:t>
            </w:r>
          </w:p>
          <w:p w14:paraId="79580D15" w14:textId="77777777" w:rsidR="006F3FAD" w:rsidRPr="002D0864" w:rsidRDefault="006F3FAD" w:rsidP="006F3FAD">
            <w:pPr>
              <w:pStyle w:val="ListParagraph"/>
              <w:widowControl w:val="0"/>
              <w:numPr>
                <w:ilvl w:val="0"/>
                <w:numId w:val="11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lastRenderedPageBreak/>
              <w:t xml:space="preserve">Propose strategies to mitigate mortality if possible. </w:t>
            </w:r>
          </w:p>
          <w:p w14:paraId="41FACEB9" w14:textId="77777777" w:rsidR="006F3FAD" w:rsidRPr="002D0864" w:rsidRDefault="006F3FAD" w:rsidP="006F3FAD">
            <w:pPr>
              <w:pStyle w:val="ListParagraph"/>
              <w:widowControl w:val="0"/>
              <w:numPr>
                <w:ilvl w:val="0"/>
                <w:numId w:val="117"/>
              </w:numPr>
              <w:adjustRightInd w:val="0"/>
              <w:snapToGrid w:val="0"/>
              <w:ind w:left="306" w:hanging="30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Prepare a report containing the above results for SC22.</w:t>
            </w:r>
          </w:p>
        </w:tc>
      </w:tr>
      <w:tr w:rsidR="006F3FAD" w:rsidRPr="002D0864" w14:paraId="19D70D43" w14:textId="77777777" w:rsidTr="00081137">
        <w:tc>
          <w:tcPr>
            <w:tcW w:w="2695" w:type="dxa"/>
            <w:gridSpan w:val="2"/>
          </w:tcPr>
          <w:p w14:paraId="2718D49F"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Activity Schedule </w:t>
            </w:r>
          </w:p>
        </w:tc>
        <w:tc>
          <w:tcPr>
            <w:tcW w:w="6660" w:type="dxa"/>
          </w:tcPr>
          <w:p w14:paraId="7EA1A229"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Timeline showing key activities and milestones, possibly in a table or Gantt chart format.</w:t>
            </w:r>
          </w:p>
        </w:tc>
      </w:tr>
      <w:tr w:rsidR="006F3FAD" w:rsidRPr="002D0864" w14:paraId="2B9DF56A" w14:textId="77777777" w:rsidTr="00081137">
        <w:tc>
          <w:tcPr>
            <w:tcW w:w="2695" w:type="dxa"/>
            <w:gridSpan w:val="2"/>
          </w:tcPr>
          <w:p w14:paraId="6A247B4F"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Project Outcomes </w:t>
            </w:r>
          </w:p>
        </w:tc>
        <w:tc>
          <w:tcPr>
            <w:tcW w:w="6660" w:type="dxa"/>
          </w:tcPr>
          <w:p w14:paraId="149B79D7"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Report document and presentation to SC22.</w:t>
            </w:r>
          </w:p>
        </w:tc>
      </w:tr>
      <w:tr w:rsidR="006F3FAD" w:rsidRPr="002D0864" w14:paraId="33651EE1" w14:textId="77777777" w:rsidTr="00081137">
        <w:tc>
          <w:tcPr>
            <w:tcW w:w="2695" w:type="dxa"/>
            <w:gridSpan w:val="2"/>
          </w:tcPr>
          <w:p w14:paraId="65DCA1D9"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b w:val="0"/>
                <w:bCs w:val="0"/>
                <w:sz w:val="22"/>
                <w:szCs w:val="22"/>
                <w:lang w:val="en-NZ"/>
              </w:rPr>
            </w:pPr>
            <w:r w:rsidRPr="002D0864">
              <w:rPr>
                <w:rStyle w:val="Strong"/>
                <w:rFonts w:asciiTheme="minorHAnsi" w:hAnsiTheme="minorHAnsi" w:cstheme="minorHAnsi"/>
                <w:sz w:val="22"/>
                <w:szCs w:val="22"/>
                <w:lang w:val="en-NZ"/>
              </w:rPr>
              <w:t xml:space="preserve">Forms of Results </w:t>
            </w:r>
          </w:p>
        </w:tc>
        <w:tc>
          <w:tcPr>
            <w:tcW w:w="6660" w:type="dxa"/>
          </w:tcPr>
          <w:p w14:paraId="5C39E077"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Report document and presentation to SC22.</w:t>
            </w:r>
          </w:p>
        </w:tc>
      </w:tr>
      <w:tr w:rsidR="006F3FAD" w:rsidRPr="002D0864" w14:paraId="46A8B1BC" w14:textId="77777777" w:rsidTr="00081137">
        <w:tc>
          <w:tcPr>
            <w:tcW w:w="2695" w:type="dxa"/>
            <w:gridSpan w:val="2"/>
          </w:tcPr>
          <w:p w14:paraId="495E7BEC"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Methods </w:t>
            </w:r>
          </w:p>
        </w:tc>
        <w:tc>
          <w:tcPr>
            <w:tcW w:w="6660" w:type="dxa"/>
          </w:tcPr>
          <w:p w14:paraId="48C4F2F0"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TBD</w:t>
            </w:r>
          </w:p>
        </w:tc>
      </w:tr>
      <w:tr w:rsidR="006F3FAD" w:rsidRPr="002D0864" w14:paraId="0523D62A" w14:textId="77777777" w:rsidTr="00081137">
        <w:tc>
          <w:tcPr>
            <w:tcW w:w="2695" w:type="dxa"/>
            <w:gridSpan w:val="2"/>
          </w:tcPr>
          <w:p w14:paraId="50B75D40" w14:textId="77777777" w:rsidR="006F3FAD" w:rsidRPr="002D0864" w:rsidRDefault="006F3FAD" w:rsidP="005B2579">
            <w:pPr>
              <w:pStyle w:val="ListParagraph"/>
              <w:widowControl w:val="0"/>
              <w:numPr>
                <w:ilvl w:val="0"/>
                <w:numId w:val="144"/>
              </w:numPr>
              <w:adjustRightInd w:val="0"/>
              <w:snapToGrid w:val="0"/>
              <w:contextualSpacing w:val="0"/>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Data Management Plan / Data Sets Required </w:t>
            </w:r>
          </w:p>
        </w:tc>
        <w:tc>
          <w:tcPr>
            <w:tcW w:w="6660" w:type="dxa"/>
          </w:tcPr>
          <w:p w14:paraId="258145EE" w14:textId="77777777" w:rsidR="006F3FAD" w:rsidRPr="002D0864" w:rsidRDefault="006F3FAD" w:rsidP="006F3FAD">
            <w:pPr>
              <w:widowControl w:val="0"/>
              <w:numPr>
                <w:ilvl w:val="0"/>
                <w:numId w:val="116"/>
              </w:numPr>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 xml:space="preserve">WCPFC data extract of all longline and purse seine marine mammal catch and effort as well as interaction data. </w:t>
            </w:r>
          </w:p>
          <w:p w14:paraId="6B648197" w14:textId="77777777" w:rsidR="006F3FAD" w:rsidRPr="002D0864" w:rsidRDefault="006F3FAD" w:rsidP="006F3FAD">
            <w:pPr>
              <w:widowControl w:val="0"/>
              <w:numPr>
                <w:ilvl w:val="0"/>
                <w:numId w:val="116"/>
              </w:numPr>
              <w:adjustRightInd w:val="0"/>
              <w:snapToGrid w:val="0"/>
              <w:jc w:val="both"/>
              <w:rPr>
                <w:rFonts w:asciiTheme="minorHAnsi" w:hAnsiTheme="minorHAnsi" w:cstheme="minorHAnsi"/>
                <w:sz w:val="22"/>
                <w:szCs w:val="22"/>
                <w:lang w:val="en-NZ"/>
              </w:rPr>
            </w:pPr>
            <w:r w:rsidRPr="002D0864">
              <w:rPr>
                <w:rStyle w:val="Emphasis"/>
                <w:rFonts w:asciiTheme="minorHAnsi" w:hAnsiTheme="minorHAnsi" w:cstheme="minorHAnsi"/>
                <w:sz w:val="22"/>
                <w:szCs w:val="22"/>
                <w:lang w:val="en-NZ"/>
              </w:rPr>
              <w:t>These data exist in the observer data base.</w:t>
            </w:r>
          </w:p>
          <w:p w14:paraId="09CC7EA9" w14:textId="77777777" w:rsidR="006F3FAD" w:rsidRPr="002D0864" w:rsidRDefault="006F3FAD" w:rsidP="006F3FAD">
            <w:pPr>
              <w:widowControl w:val="0"/>
              <w:numPr>
                <w:ilvl w:val="0"/>
                <w:numId w:val="116"/>
              </w:numPr>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Include how data will be stored, secured, and shared - TBD.</w:t>
            </w:r>
          </w:p>
        </w:tc>
      </w:tr>
      <w:tr w:rsidR="006F3FAD" w:rsidRPr="002D0864" w14:paraId="04AF4D2E" w14:textId="77777777" w:rsidTr="00081137">
        <w:tc>
          <w:tcPr>
            <w:tcW w:w="2695" w:type="dxa"/>
            <w:gridSpan w:val="2"/>
          </w:tcPr>
          <w:p w14:paraId="4ADBC8A6"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Other Related Projects</w:t>
            </w:r>
          </w:p>
        </w:tc>
        <w:tc>
          <w:tcPr>
            <w:tcW w:w="6660" w:type="dxa"/>
          </w:tcPr>
          <w:p w14:paraId="6CAD5567"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WCPFC-SC16‐ST IP‐12</w:t>
            </w:r>
          </w:p>
          <w:p w14:paraId="50B24D19"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WCPFC‐SC17-ST IP‐10</w:t>
            </w:r>
          </w:p>
          <w:p w14:paraId="63449B83"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WCPFC‐SC21-ST-WP-08</w:t>
            </w:r>
          </w:p>
          <w:p w14:paraId="5A0ECBDA"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WCPFC-SC21-EB-IP-07</w:t>
            </w:r>
          </w:p>
        </w:tc>
      </w:tr>
      <w:tr w:rsidR="006F3FAD" w:rsidRPr="002D0864" w14:paraId="6C89D083" w14:textId="77777777" w:rsidTr="00081137">
        <w:tc>
          <w:tcPr>
            <w:tcW w:w="2695" w:type="dxa"/>
            <w:gridSpan w:val="2"/>
          </w:tcPr>
          <w:p w14:paraId="54308F2A"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Collaborations</w:t>
            </w:r>
          </w:p>
        </w:tc>
        <w:tc>
          <w:tcPr>
            <w:tcW w:w="6660" w:type="dxa"/>
          </w:tcPr>
          <w:p w14:paraId="65F11399"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TBD</w:t>
            </w:r>
          </w:p>
        </w:tc>
      </w:tr>
      <w:tr w:rsidR="006F3FAD" w:rsidRPr="002D0864" w14:paraId="34CB6FEA" w14:textId="77777777" w:rsidTr="00081137">
        <w:tc>
          <w:tcPr>
            <w:tcW w:w="2695" w:type="dxa"/>
            <w:gridSpan w:val="2"/>
          </w:tcPr>
          <w:p w14:paraId="7E111C0F"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Project Staff and CVs</w:t>
            </w:r>
          </w:p>
        </w:tc>
        <w:tc>
          <w:tcPr>
            <w:tcW w:w="6660" w:type="dxa"/>
          </w:tcPr>
          <w:p w14:paraId="716E6FFF"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TBD</w:t>
            </w:r>
          </w:p>
        </w:tc>
      </w:tr>
      <w:tr w:rsidR="006F3FAD" w:rsidRPr="002D0864" w14:paraId="0B2DE889" w14:textId="77777777" w:rsidTr="00081137">
        <w:tc>
          <w:tcPr>
            <w:tcW w:w="2695" w:type="dxa"/>
            <w:gridSpan w:val="2"/>
          </w:tcPr>
          <w:p w14:paraId="7B913B98"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Risks of Project Not Achieving Objectives </w:t>
            </w:r>
          </w:p>
        </w:tc>
        <w:tc>
          <w:tcPr>
            <w:tcW w:w="6660" w:type="dxa"/>
          </w:tcPr>
          <w:p w14:paraId="0DA84363"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 xml:space="preserve">Preliminary analysis if data held by the PNA members suggest that the data exist and the methods used in WCPFC-SC21-EB-IP-07 can be replicated. </w:t>
            </w:r>
          </w:p>
        </w:tc>
      </w:tr>
      <w:tr w:rsidR="006F3FAD" w:rsidRPr="002D0864" w14:paraId="12BFBBC9" w14:textId="77777777" w:rsidTr="00081137">
        <w:tc>
          <w:tcPr>
            <w:tcW w:w="2695" w:type="dxa"/>
            <w:gridSpan w:val="2"/>
          </w:tcPr>
          <w:p w14:paraId="7B3E92C1"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Timeframe </w:t>
            </w:r>
          </w:p>
        </w:tc>
        <w:tc>
          <w:tcPr>
            <w:tcW w:w="6660" w:type="dxa"/>
          </w:tcPr>
          <w:p w14:paraId="2A90DECA"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Six months to complete the work include=g report writing and presentation to the SC.</w:t>
            </w:r>
          </w:p>
        </w:tc>
      </w:tr>
      <w:tr w:rsidR="006F3FAD" w:rsidRPr="002D0864" w14:paraId="206C242B" w14:textId="77777777" w:rsidTr="00081137">
        <w:tc>
          <w:tcPr>
            <w:tcW w:w="2695" w:type="dxa"/>
            <w:gridSpan w:val="2"/>
          </w:tcPr>
          <w:p w14:paraId="6093BDAC"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Budget </w:t>
            </w:r>
          </w:p>
        </w:tc>
        <w:tc>
          <w:tcPr>
            <w:tcW w:w="6660" w:type="dxa"/>
          </w:tcPr>
          <w:p w14:paraId="1EE05D68" w14:textId="77777777" w:rsidR="006F3FAD" w:rsidRPr="002D0864" w:rsidRDefault="006F3FAD" w:rsidP="006F3FAD">
            <w:pPr>
              <w:widowControl w:val="0"/>
              <w:numPr>
                <w:ilvl w:val="1"/>
                <w:numId w:val="115"/>
              </w:numPr>
              <w:tabs>
                <w:tab w:val="clear" w:pos="1080"/>
              </w:tabs>
              <w:adjustRightInd w:val="0"/>
              <w:snapToGrid w:val="0"/>
              <w:ind w:left="526"/>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As above</w:t>
            </w:r>
          </w:p>
        </w:tc>
      </w:tr>
      <w:tr w:rsidR="006F3FAD" w:rsidRPr="002D0864" w14:paraId="10263F80" w14:textId="77777777" w:rsidTr="00081137">
        <w:tc>
          <w:tcPr>
            <w:tcW w:w="2695" w:type="dxa"/>
            <w:gridSpan w:val="2"/>
          </w:tcPr>
          <w:p w14:paraId="6FB440BD" w14:textId="77777777" w:rsidR="006F3FAD" w:rsidRPr="002D0864" w:rsidRDefault="006F3FAD" w:rsidP="009E1C62">
            <w:pPr>
              <w:pStyle w:val="ListParagraph"/>
              <w:widowControl w:val="0"/>
              <w:numPr>
                <w:ilvl w:val="0"/>
                <w:numId w:val="144"/>
              </w:numPr>
              <w:adjustRightInd w:val="0"/>
              <w:snapToGrid w:val="0"/>
              <w:contextualSpacing w:val="0"/>
              <w:jc w:val="both"/>
              <w:rPr>
                <w:rStyle w:val="Strong"/>
                <w:rFonts w:asciiTheme="minorHAnsi" w:hAnsiTheme="minorHAnsi" w:cstheme="minorHAnsi"/>
                <w:sz w:val="22"/>
                <w:szCs w:val="22"/>
                <w:lang w:val="en-NZ"/>
              </w:rPr>
            </w:pPr>
            <w:r w:rsidRPr="002D0864">
              <w:rPr>
                <w:rStyle w:val="Strong"/>
                <w:rFonts w:asciiTheme="minorHAnsi" w:hAnsiTheme="minorHAnsi" w:cstheme="minorHAnsi"/>
                <w:sz w:val="22"/>
                <w:szCs w:val="22"/>
                <w:lang w:val="en-NZ"/>
              </w:rPr>
              <w:t xml:space="preserve">References </w:t>
            </w:r>
            <w:r w:rsidRPr="002D0864">
              <w:rPr>
                <w:rFonts w:asciiTheme="minorHAnsi" w:hAnsiTheme="minorHAnsi" w:cstheme="minorHAnsi"/>
                <w:sz w:val="22"/>
                <w:szCs w:val="22"/>
                <w:lang w:val="en-NZ"/>
              </w:rPr>
              <w:br/>
            </w:r>
          </w:p>
        </w:tc>
        <w:tc>
          <w:tcPr>
            <w:tcW w:w="6660" w:type="dxa"/>
          </w:tcPr>
          <w:p w14:paraId="7124788F"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WCPFC-SC16‐ST IP‐12</w:t>
            </w:r>
          </w:p>
          <w:p w14:paraId="1F32075A"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WCPFC‐SC17-ST IP‐10</w:t>
            </w:r>
          </w:p>
          <w:p w14:paraId="5D50D5D8"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WCPFC‐SC21-ST-WP-08</w:t>
            </w:r>
          </w:p>
          <w:p w14:paraId="0128AA9F" w14:textId="77777777" w:rsidR="006F3FAD" w:rsidRPr="002D0864" w:rsidRDefault="006F3FAD" w:rsidP="00081137">
            <w:pPr>
              <w:widowControl w:val="0"/>
              <w:adjustRightInd w:val="0"/>
              <w:snapToGrid w:val="0"/>
              <w:jc w:val="both"/>
              <w:rPr>
                <w:rStyle w:val="Emphasis"/>
                <w:rFonts w:asciiTheme="minorHAnsi" w:hAnsiTheme="minorHAnsi" w:cstheme="minorHAnsi"/>
                <w:i w:val="0"/>
                <w:iCs w:val="0"/>
                <w:sz w:val="22"/>
                <w:szCs w:val="22"/>
                <w:lang w:val="en-NZ"/>
              </w:rPr>
            </w:pPr>
            <w:r w:rsidRPr="002D0864">
              <w:rPr>
                <w:rStyle w:val="Emphasis"/>
                <w:rFonts w:asciiTheme="minorHAnsi" w:hAnsiTheme="minorHAnsi" w:cstheme="minorHAnsi"/>
                <w:sz w:val="22"/>
                <w:szCs w:val="22"/>
                <w:lang w:val="en-NZ"/>
              </w:rPr>
              <w:t>WCPFC-SC21-EB-IP-07</w:t>
            </w:r>
          </w:p>
        </w:tc>
      </w:tr>
    </w:tbl>
    <w:p w14:paraId="265ECBA6" w14:textId="77777777" w:rsidR="006F3FAD" w:rsidRPr="002D0864" w:rsidRDefault="006F3FAD" w:rsidP="006F3FAD">
      <w:pPr>
        <w:rPr>
          <w:rFonts w:asciiTheme="minorHAnsi" w:hAnsiTheme="minorHAnsi" w:cstheme="minorHAnsi"/>
          <w:sz w:val="22"/>
          <w:szCs w:val="22"/>
        </w:rPr>
      </w:pPr>
    </w:p>
    <w:p w14:paraId="2CA80995" w14:textId="77777777" w:rsidR="00B26367" w:rsidRPr="002D0864" w:rsidRDefault="00B26367" w:rsidP="00B26367">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705408" w:rsidRPr="002D0864" w14:paraId="46CCB711" w14:textId="77777777" w:rsidTr="00081137">
        <w:trPr>
          <w:trHeight w:val="536"/>
        </w:trPr>
        <w:tc>
          <w:tcPr>
            <w:tcW w:w="2695" w:type="dxa"/>
            <w:shd w:val="clear" w:color="auto" w:fill="F2DBDB" w:themeFill="accent2" w:themeFillTint="33"/>
            <w:vAlign w:val="center"/>
          </w:tcPr>
          <w:p w14:paraId="159F82A8" w14:textId="333D876E" w:rsidR="00705408" w:rsidRPr="002D0864" w:rsidRDefault="00705408" w:rsidP="00081137">
            <w:pPr>
              <w:widowControl w:val="0"/>
              <w:adjustRightInd w:val="0"/>
              <w:snapToGrid w:val="0"/>
              <w:contextualSpacing/>
              <w:rPr>
                <w:rFonts w:asciiTheme="minorHAnsi" w:hAnsiTheme="minorHAnsi" w:cstheme="minorHAnsi"/>
                <w:b/>
                <w:bCs/>
                <w:sz w:val="22"/>
                <w:szCs w:val="22"/>
              </w:rPr>
            </w:pPr>
            <w:r w:rsidRPr="002D0864">
              <w:rPr>
                <w:rFonts w:asciiTheme="minorHAnsi" w:hAnsiTheme="minorHAnsi" w:cstheme="minorHAnsi"/>
                <w:sz w:val="22"/>
                <w:szCs w:val="22"/>
              </w:rPr>
              <w:t xml:space="preserve"> </w:t>
            </w:r>
            <w:r w:rsidRPr="002D0864">
              <w:rPr>
                <w:rFonts w:asciiTheme="minorHAnsi" w:hAnsiTheme="minorHAnsi" w:cstheme="minorHAnsi"/>
                <w:b/>
                <w:bCs/>
                <w:sz w:val="22"/>
                <w:szCs w:val="22"/>
              </w:rPr>
              <w:t>Project P2</w:t>
            </w:r>
            <w:r w:rsidR="00F23D58" w:rsidRPr="002D0864">
              <w:rPr>
                <w:rFonts w:asciiTheme="minorHAnsi" w:hAnsiTheme="minorHAnsi" w:cstheme="minorHAnsi"/>
                <w:b/>
                <w:bCs/>
                <w:sz w:val="22"/>
                <w:szCs w:val="22"/>
              </w:rPr>
              <w:t>2X</w:t>
            </w:r>
            <w:r w:rsidR="008F70D4" w:rsidRPr="002D0864">
              <w:rPr>
                <w:rFonts w:asciiTheme="minorHAnsi" w:hAnsiTheme="minorHAnsi" w:cstheme="minorHAnsi"/>
                <w:b/>
                <w:bCs/>
                <w:sz w:val="22"/>
                <w:szCs w:val="22"/>
              </w:rPr>
              <w:t>02</w:t>
            </w:r>
          </w:p>
          <w:p w14:paraId="236422C0" w14:textId="77777777" w:rsidR="00705408" w:rsidRPr="002D0864" w:rsidRDefault="00705408" w:rsidP="00081137">
            <w:pPr>
              <w:widowControl w:val="0"/>
              <w:adjustRightInd w:val="0"/>
              <w:snapToGrid w:val="0"/>
              <w:contextualSpacing/>
              <w:rPr>
                <w:rStyle w:val="Strong"/>
                <w:rFonts w:asciiTheme="minorHAnsi" w:hAnsiTheme="minorHAnsi" w:cstheme="minorHAnsi"/>
                <w:sz w:val="22"/>
                <w:szCs w:val="22"/>
              </w:rPr>
            </w:pPr>
          </w:p>
          <w:p w14:paraId="746E9118" w14:textId="77777777" w:rsidR="00F23D58" w:rsidRPr="002D0864" w:rsidRDefault="00F23D58" w:rsidP="00081137">
            <w:pPr>
              <w:widowControl w:val="0"/>
              <w:adjustRightInd w:val="0"/>
              <w:snapToGrid w:val="0"/>
              <w:contextualSpacing/>
              <w:rPr>
                <w:rStyle w:val="Strong"/>
                <w:rFonts w:asciiTheme="minorHAnsi" w:hAnsiTheme="minorHAnsi" w:cstheme="minorHAnsi"/>
                <w:sz w:val="22"/>
                <w:szCs w:val="22"/>
              </w:rPr>
            </w:pPr>
          </w:p>
          <w:p w14:paraId="5395F0AC" w14:textId="77777777" w:rsidR="00705408" w:rsidRPr="002D0864" w:rsidRDefault="00705408" w:rsidP="00081137">
            <w:pPr>
              <w:widowControl w:val="0"/>
              <w:adjustRightInd w:val="0"/>
              <w:snapToGrid w:val="0"/>
              <w:contextualSpacing/>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2DBDB" w:themeFill="accent2" w:themeFillTint="33"/>
            <w:vAlign w:val="center"/>
          </w:tcPr>
          <w:p w14:paraId="3A3ED6EB" w14:textId="75DCE0AA" w:rsidR="00705408" w:rsidRPr="002D0864" w:rsidRDefault="00705408" w:rsidP="00081137">
            <w:pPr>
              <w:widowControl w:val="0"/>
              <w:adjustRightInd w:val="0"/>
              <w:snapToGrid w:val="0"/>
              <w:contextualSpacing/>
              <w:rPr>
                <w:rFonts w:asciiTheme="minorHAnsi" w:hAnsiTheme="minorHAnsi" w:cstheme="minorHAnsi"/>
                <w:b/>
                <w:bCs/>
                <w:sz w:val="22"/>
                <w:szCs w:val="22"/>
              </w:rPr>
            </w:pPr>
            <w:r w:rsidRPr="002D0864">
              <w:rPr>
                <w:rFonts w:asciiTheme="minorHAnsi" w:hAnsiTheme="minorHAnsi" w:cstheme="minorHAnsi"/>
                <w:b/>
                <w:bCs/>
                <w:sz w:val="22"/>
                <w:szCs w:val="22"/>
              </w:rPr>
              <w:t>Assessment of the SW Pacific blue shark</w:t>
            </w:r>
            <w:r w:rsidRPr="002D0864" w:rsidDel="005B5FBE">
              <w:rPr>
                <w:rFonts w:asciiTheme="minorHAnsi" w:hAnsiTheme="minorHAnsi" w:cstheme="minorHAnsi"/>
                <w:b/>
                <w:bCs/>
                <w:sz w:val="22"/>
                <w:szCs w:val="22"/>
              </w:rPr>
              <w:t xml:space="preserve"> </w:t>
            </w:r>
            <w:r w:rsidRPr="002D0864">
              <w:rPr>
                <w:rFonts w:asciiTheme="minorHAnsi" w:hAnsiTheme="minorHAnsi" w:cstheme="minorHAnsi"/>
                <w:b/>
                <w:bCs/>
                <w:sz w:val="22"/>
                <w:szCs w:val="22"/>
              </w:rPr>
              <w:t>stock (Phase 1)</w:t>
            </w:r>
            <w:r w:rsidR="00F23D58" w:rsidRPr="002D0864">
              <w:rPr>
                <w:rStyle w:val="Emphasis"/>
                <w:rFonts w:asciiTheme="minorHAnsi" w:hAnsiTheme="minorHAnsi" w:cstheme="minorHAnsi"/>
                <w:b/>
                <w:bCs/>
                <w:i w:val="0"/>
                <w:iCs w:val="0"/>
                <w:color w:val="EE0000"/>
                <w:sz w:val="22"/>
                <w:szCs w:val="22"/>
                <w:lang w:val="en-NZ"/>
              </w:rPr>
              <w:t xml:space="preserve"> </w:t>
            </w:r>
            <w:r w:rsidR="00F23D58" w:rsidRPr="002D0864">
              <w:rPr>
                <w:rStyle w:val="Emphasis"/>
                <w:rFonts w:asciiTheme="minorHAnsi" w:hAnsiTheme="minorHAnsi" w:cstheme="minorHAnsi"/>
                <w:b/>
                <w:bCs/>
                <w:i w:val="0"/>
                <w:iCs w:val="0"/>
                <w:color w:val="EE0000"/>
                <w:sz w:val="22"/>
                <w:szCs w:val="22"/>
                <w:highlight w:val="yellow"/>
                <w:lang w:val="en-NZ"/>
              </w:rPr>
              <w:t>– to be updated as needed for resubmission (Steve Brouwer)</w:t>
            </w:r>
          </w:p>
          <w:p w14:paraId="17C7C672" w14:textId="77777777" w:rsidR="00705408" w:rsidRPr="002D0864" w:rsidRDefault="00705408" w:rsidP="00081137">
            <w:pPr>
              <w:widowControl w:val="0"/>
              <w:adjustRightInd w:val="0"/>
              <w:snapToGrid w:val="0"/>
              <w:contextualSpacing/>
              <w:rPr>
                <w:rStyle w:val="Strong"/>
                <w:rFonts w:asciiTheme="minorHAnsi" w:hAnsiTheme="minorHAnsi" w:cstheme="minorHAnsi"/>
                <w:sz w:val="22"/>
                <w:szCs w:val="22"/>
              </w:rPr>
            </w:pPr>
          </w:p>
          <w:p w14:paraId="6614CB6B" w14:textId="77777777" w:rsidR="00705408" w:rsidRPr="002D0864" w:rsidRDefault="00705408" w:rsidP="00081137">
            <w:pPr>
              <w:widowControl w:val="0"/>
              <w:adjustRightInd w:val="0"/>
              <w:snapToGrid w:val="0"/>
              <w:contextualSpacing/>
              <w:rPr>
                <w:rStyle w:val="Strong"/>
                <w:rFonts w:asciiTheme="minorHAnsi" w:hAnsiTheme="minorHAnsi" w:cstheme="minorHAnsi"/>
                <w:sz w:val="22"/>
                <w:szCs w:val="22"/>
              </w:rPr>
            </w:pPr>
            <w:r w:rsidRPr="002D0864">
              <w:rPr>
                <w:rStyle w:val="Strong"/>
                <w:rFonts w:asciiTheme="minorHAnsi" w:hAnsiTheme="minorHAnsi" w:cstheme="minorHAnsi"/>
                <w:sz w:val="22"/>
                <w:szCs w:val="22"/>
              </w:rPr>
              <w:t>Priority ranking</w:t>
            </w:r>
          </w:p>
        </w:tc>
      </w:tr>
      <w:tr w:rsidR="00705408" w:rsidRPr="002D0864" w14:paraId="7910C59C" w14:textId="77777777" w:rsidTr="00081137">
        <w:tc>
          <w:tcPr>
            <w:tcW w:w="9355" w:type="dxa"/>
            <w:gridSpan w:val="2"/>
            <w:shd w:val="clear" w:color="auto" w:fill="D9D9D9" w:themeFill="background1" w:themeFillShade="D9"/>
          </w:tcPr>
          <w:p w14:paraId="3697CFEF" w14:textId="77777777" w:rsidR="00705408" w:rsidRPr="002D0864" w:rsidRDefault="00705408" w:rsidP="00081137">
            <w:pPr>
              <w:widowControl w:val="0"/>
              <w:adjustRightInd w:val="0"/>
              <w:snapToGrid w:val="0"/>
              <w:contextualSpacing/>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705408" w:rsidRPr="002D0864" w14:paraId="63606E9F" w14:textId="77777777" w:rsidTr="00081137">
        <w:tc>
          <w:tcPr>
            <w:tcW w:w="2695" w:type="dxa"/>
          </w:tcPr>
          <w:p w14:paraId="1379DDF2" w14:textId="77777777" w:rsidR="00705408" w:rsidRPr="002D0864" w:rsidRDefault="00705408" w:rsidP="00705408">
            <w:pPr>
              <w:pStyle w:val="ListParagraph"/>
              <w:widowControl w:val="0"/>
              <w:numPr>
                <w:ilvl w:val="0"/>
                <w:numId w:val="137"/>
              </w:numPr>
              <w:adjustRightInd w:val="0"/>
              <w:snapToGrid w:val="0"/>
              <w:jc w:val="both"/>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Project Title</w:t>
            </w:r>
          </w:p>
          <w:p w14:paraId="45445286" w14:textId="77777777" w:rsidR="00705408" w:rsidRPr="002D0864" w:rsidRDefault="00705408" w:rsidP="00081137">
            <w:pPr>
              <w:widowControl w:val="0"/>
              <w:adjustRightInd w:val="0"/>
              <w:snapToGrid w:val="0"/>
              <w:contextualSpacing/>
              <w:jc w:val="both"/>
              <w:rPr>
                <w:rFonts w:asciiTheme="minorHAnsi" w:hAnsiTheme="minorHAnsi" w:cstheme="minorHAnsi"/>
                <w:sz w:val="22"/>
                <w:szCs w:val="22"/>
              </w:rPr>
            </w:pPr>
          </w:p>
        </w:tc>
        <w:tc>
          <w:tcPr>
            <w:tcW w:w="6660" w:type="dxa"/>
          </w:tcPr>
          <w:p w14:paraId="691EAEB3" w14:textId="77777777" w:rsidR="00705408" w:rsidRPr="002D0864" w:rsidRDefault="00705408" w:rsidP="00081137">
            <w:pPr>
              <w:widowControl w:val="0"/>
              <w:adjustRightInd w:val="0"/>
              <w:snapToGrid w:val="0"/>
              <w:contextualSpacing/>
              <w:rPr>
                <w:rFonts w:asciiTheme="minorHAnsi" w:hAnsiTheme="minorHAnsi" w:cstheme="minorHAnsi"/>
                <w:b/>
                <w:bCs/>
                <w:sz w:val="22"/>
                <w:szCs w:val="22"/>
              </w:rPr>
            </w:pPr>
            <w:r w:rsidRPr="002D0864">
              <w:rPr>
                <w:rFonts w:asciiTheme="minorHAnsi" w:hAnsiTheme="minorHAnsi" w:cstheme="minorHAnsi"/>
                <w:b/>
                <w:bCs/>
                <w:sz w:val="22"/>
                <w:szCs w:val="22"/>
              </w:rPr>
              <w:t>Assessment of the SW Pacific blue shark</w:t>
            </w:r>
            <w:r w:rsidRPr="002D0864" w:rsidDel="005B5FBE">
              <w:rPr>
                <w:rFonts w:asciiTheme="minorHAnsi" w:hAnsiTheme="minorHAnsi" w:cstheme="minorHAnsi"/>
                <w:b/>
                <w:bCs/>
                <w:sz w:val="22"/>
                <w:szCs w:val="22"/>
              </w:rPr>
              <w:t xml:space="preserve"> </w:t>
            </w:r>
            <w:r w:rsidRPr="002D0864">
              <w:rPr>
                <w:rFonts w:asciiTheme="minorHAnsi" w:hAnsiTheme="minorHAnsi" w:cstheme="minorHAnsi"/>
                <w:b/>
                <w:bCs/>
                <w:sz w:val="22"/>
                <w:szCs w:val="22"/>
              </w:rPr>
              <w:t>stock (Phase 1)</w:t>
            </w:r>
          </w:p>
          <w:p w14:paraId="592108EE" w14:textId="77777777" w:rsidR="00705408" w:rsidRPr="002D0864" w:rsidRDefault="00705408" w:rsidP="00081137">
            <w:pPr>
              <w:widowControl w:val="0"/>
              <w:adjustRightInd w:val="0"/>
              <w:snapToGrid w:val="0"/>
              <w:contextualSpacing/>
              <w:jc w:val="both"/>
              <w:rPr>
                <w:rFonts w:asciiTheme="minorHAnsi" w:hAnsiTheme="minorHAnsi" w:cstheme="minorHAnsi"/>
                <w:b/>
                <w:bCs/>
                <w:sz w:val="22"/>
                <w:szCs w:val="22"/>
              </w:rPr>
            </w:pPr>
            <w:r w:rsidRPr="002D0864">
              <w:rPr>
                <w:rFonts w:asciiTheme="minorHAnsi" w:hAnsiTheme="minorHAnsi" w:cstheme="minorHAnsi"/>
                <w:b/>
                <w:bCs/>
                <w:sz w:val="22"/>
                <w:szCs w:val="22"/>
              </w:rPr>
              <w:t xml:space="preserve">  </w:t>
            </w:r>
          </w:p>
        </w:tc>
      </w:tr>
      <w:tr w:rsidR="00705408" w:rsidRPr="002D0864" w14:paraId="61603763" w14:textId="77777777" w:rsidTr="00081137">
        <w:tc>
          <w:tcPr>
            <w:tcW w:w="2695" w:type="dxa"/>
          </w:tcPr>
          <w:p w14:paraId="0580B3A4" w14:textId="77777777" w:rsidR="00705408" w:rsidRPr="002D0864" w:rsidRDefault="00705408" w:rsidP="00705408">
            <w:pPr>
              <w:pStyle w:val="ListParagraph"/>
              <w:widowControl w:val="0"/>
              <w:numPr>
                <w:ilvl w:val="0"/>
                <w:numId w:val="137"/>
              </w:numPr>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357840F1" w14:textId="77777777" w:rsidR="00705408" w:rsidRPr="002D0864" w:rsidRDefault="00705408" w:rsidP="00081137">
            <w:pPr>
              <w:widowControl w:val="0"/>
              <w:adjustRightInd w:val="0"/>
              <w:snapToGrid w:val="0"/>
              <w:contextualSpacing/>
              <w:jc w:val="both"/>
              <w:rPr>
                <w:rFonts w:asciiTheme="minorHAnsi" w:hAnsiTheme="minorHAnsi" w:cstheme="minorHAnsi"/>
                <w:i/>
                <w:iCs/>
                <w:sz w:val="22"/>
                <w:szCs w:val="22"/>
              </w:rPr>
            </w:pPr>
            <w:r w:rsidRPr="002D0864">
              <w:rPr>
                <w:rStyle w:val="Emphasis"/>
                <w:rFonts w:asciiTheme="minorHAnsi" w:hAnsiTheme="minorHAnsi" w:cstheme="minorHAnsi"/>
                <w:sz w:val="22"/>
                <w:szCs w:val="22"/>
              </w:rPr>
              <w:t xml:space="preserve">Submitted by the SRP </w:t>
            </w:r>
          </w:p>
        </w:tc>
      </w:tr>
      <w:tr w:rsidR="00705408" w:rsidRPr="002D0864" w14:paraId="3FC0708E" w14:textId="77777777" w:rsidTr="00081137">
        <w:tc>
          <w:tcPr>
            <w:tcW w:w="2695" w:type="dxa"/>
          </w:tcPr>
          <w:p w14:paraId="4339C900" w14:textId="77777777" w:rsidR="00705408" w:rsidRPr="002D0864" w:rsidRDefault="00705408" w:rsidP="00705408">
            <w:pPr>
              <w:pStyle w:val="ListParagraph"/>
              <w:widowControl w:val="0"/>
              <w:numPr>
                <w:ilvl w:val="0"/>
                <w:numId w:val="137"/>
              </w:numPr>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1AE0DE64" w14:textId="77777777" w:rsidR="00705408" w:rsidRPr="002D0864" w:rsidRDefault="00705408" w:rsidP="00081137">
            <w:pPr>
              <w:widowControl w:val="0"/>
              <w:adjustRightInd w:val="0"/>
              <w:snapToGrid w:val="0"/>
              <w:contextualSpacing/>
              <w:jc w:val="both"/>
              <w:rPr>
                <w:rFonts w:asciiTheme="minorHAnsi" w:hAnsiTheme="minorHAnsi" w:cstheme="minorHAnsi"/>
                <w:i/>
                <w:iCs/>
                <w:sz w:val="22"/>
                <w:szCs w:val="22"/>
              </w:rPr>
            </w:pPr>
            <w:r w:rsidRPr="002D0864">
              <w:rPr>
                <w:rStyle w:val="Emphasis"/>
                <w:rFonts w:asciiTheme="minorHAnsi" w:hAnsiTheme="minorHAnsi" w:cstheme="minorHAnsi"/>
                <w:sz w:val="22"/>
                <w:szCs w:val="22"/>
              </w:rPr>
              <w:t>Dr Graham Pilling (Deputy Director, Fisheries Aquaculture and Marie Ecosystems Division, grahamp@spc.int)</w:t>
            </w:r>
          </w:p>
        </w:tc>
      </w:tr>
      <w:tr w:rsidR="00705408" w:rsidRPr="002D0864" w14:paraId="522DB103" w14:textId="77777777" w:rsidTr="00081137">
        <w:tc>
          <w:tcPr>
            <w:tcW w:w="2695" w:type="dxa"/>
          </w:tcPr>
          <w:p w14:paraId="54AAC356" w14:textId="77777777" w:rsidR="00705408" w:rsidRPr="002D0864" w:rsidRDefault="00705408" w:rsidP="00705408">
            <w:pPr>
              <w:pStyle w:val="ListParagraph"/>
              <w:widowControl w:val="0"/>
              <w:numPr>
                <w:ilvl w:val="0"/>
                <w:numId w:val="137"/>
              </w:numPr>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3614AC95" w14:textId="3F417BA1" w:rsidR="00705408" w:rsidRPr="002D0864" w:rsidRDefault="00705408" w:rsidP="00081137">
            <w:pPr>
              <w:widowControl w:val="0"/>
              <w:adjustRightInd w:val="0"/>
              <w:snapToGrid w:val="0"/>
              <w:contextualSpacing/>
              <w:jc w:val="both"/>
              <w:rPr>
                <w:rFonts w:asciiTheme="minorHAnsi" w:hAnsiTheme="minorHAnsi" w:cstheme="minorHAnsi"/>
                <w:i/>
                <w:iCs/>
                <w:sz w:val="22"/>
                <w:szCs w:val="22"/>
              </w:rPr>
            </w:pPr>
            <w:r w:rsidRPr="002D0864">
              <w:rPr>
                <w:rStyle w:val="Emphasis"/>
                <w:rFonts w:asciiTheme="minorHAnsi" w:hAnsiTheme="minorHAnsi" w:cstheme="minorHAnsi"/>
                <w:sz w:val="22"/>
                <w:szCs w:val="22"/>
              </w:rPr>
              <w:t xml:space="preserve">TBD </w:t>
            </w:r>
            <w:r w:rsidR="00CF0AE1" w:rsidRPr="002D0864">
              <w:rPr>
                <w:rStyle w:val="Emphasis"/>
                <w:rFonts w:asciiTheme="minorHAnsi" w:hAnsiTheme="minorHAnsi" w:cstheme="minorHAnsi"/>
                <w:sz w:val="22"/>
                <w:szCs w:val="22"/>
              </w:rPr>
              <w:t>–</w:t>
            </w:r>
            <w:r w:rsidRPr="002D0864">
              <w:rPr>
                <w:rStyle w:val="Emphasis"/>
                <w:rFonts w:asciiTheme="minorHAnsi" w:hAnsiTheme="minorHAnsi" w:cstheme="minorHAnsi"/>
                <w:sz w:val="22"/>
                <w:szCs w:val="22"/>
              </w:rPr>
              <w:t xml:space="preserve"> SPC</w:t>
            </w:r>
          </w:p>
        </w:tc>
      </w:tr>
      <w:tr w:rsidR="00705408" w:rsidRPr="002D0864" w14:paraId="0B48C082" w14:textId="77777777" w:rsidTr="00081137">
        <w:tc>
          <w:tcPr>
            <w:tcW w:w="2695" w:type="dxa"/>
          </w:tcPr>
          <w:p w14:paraId="3DEC949C" w14:textId="77777777" w:rsidR="00705408" w:rsidRPr="002D0864" w:rsidRDefault="00705408" w:rsidP="00705408">
            <w:pPr>
              <w:pStyle w:val="ListParagraph"/>
              <w:widowControl w:val="0"/>
              <w:numPr>
                <w:ilvl w:val="0"/>
                <w:numId w:val="137"/>
              </w:numPr>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380DFA51" w14:textId="77777777" w:rsidR="00705408" w:rsidRPr="002D0864" w:rsidRDefault="00705408" w:rsidP="00081137">
            <w:pPr>
              <w:widowControl w:val="0"/>
              <w:adjustRightInd w:val="0"/>
              <w:snapToGrid w:val="0"/>
              <w:contextualSpacing/>
              <w:jc w:val="both"/>
              <w:rPr>
                <w:rFonts w:asciiTheme="minorHAnsi" w:hAnsiTheme="minorHAnsi" w:cstheme="minorHAnsi"/>
                <w:i/>
                <w:iCs/>
                <w:sz w:val="22"/>
                <w:szCs w:val="22"/>
              </w:rPr>
            </w:pPr>
            <w:r w:rsidRPr="002D0864">
              <w:rPr>
                <w:rStyle w:val="Emphasis"/>
                <w:rFonts w:asciiTheme="minorHAnsi" w:hAnsiTheme="minorHAnsi" w:cstheme="minorHAnsi"/>
                <w:sz w:val="22"/>
                <w:szCs w:val="22"/>
              </w:rPr>
              <w:t>1 March 2026 - 31 August 2026</w:t>
            </w:r>
          </w:p>
        </w:tc>
      </w:tr>
      <w:tr w:rsidR="00705408" w:rsidRPr="002D0864" w14:paraId="2A3B5D27" w14:textId="77777777" w:rsidTr="00081137">
        <w:tc>
          <w:tcPr>
            <w:tcW w:w="2695" w:type="dxa"/>
          </w:tcPr>
          <w:p w14:paraId="010DEEDB" w14:textId="77777777" w:rsidR="00705408" w:rsidRPr="002D0864" w:rsidRDefault="00705408" w:rsidP="00705408">
            <w:pPr>
              <w:pStyle w:val="ListParagraph"/>
              <w:widowControl w:val="0"/>
              <w:numPr>
                <w:ilvl w:val="0"/>
                <w:numId w:val="137"/>
              </w:numPr>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Budget Summary</w:t>
            </w:r>
          </w:p>
        </w:tc>
        <w:tc>
          <w:tcPr>
            <w:tcW w:w="6660" w:type="dxa"/>
          </w:tcPr>
          <w:p w14:paraId="0E9100CF"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Overview of major cost categories:</w:t>
            </w:r>
          </w:p>
          <w:p w14:paraId="6BD8AFFB" w14:textId="77777777" w:rsidR="00705408" w:rsidRPr="002D0864" w:rsidRDefault="00705408" w:rsidP="00081137">
            <w:pPr>
              <w:widowControl w:val="0"/>
              <w:adjustRightInd w:val="0"/>
              <w:snapToGrid w:val="0"/>
              <w:contextualSpacing/>
              <w:jc w:val="both"/>
              <w:rPr>
                <w:rFonts w:asciiTheme="minorHAnsi" w:hAnsiTheme="minorHAnsi" w:cstheme="minorHAnsi"/>
                <w:b/>
                <w:bCs/>
                <w:i/>
                <w:iCs/>
                <w:sz w:val="22"/>
                <w:szCs w:val="22"/>
              </w:rPr>
            </w:pPr>
            <w:r w:rsidRPr="002D0864">
              <w:rPr>
                <w:rStyle w:val="Emphasis"/>
                <w:rFonts w:asciiTheme="minorHAnsi" w:hAnsiTheme="minorHAnsi" w:cstheme="minorHAnsi"/>
                <w:b/>
                <w:bCs/>
                <w:sz w:val="22"/>
                <w:szCs w:val="22"/>
              </w:rPr>
              <w:t>Phase 1 only</w:t>
            </w:r>
          </w:p>
          <w:p w14:paraId="72E43105" w14:textId="77777777" w:rsidR="00705408" w:rsidRPr="002D0864" w:rsidRDefault="00705408" w:rsidP="00705408">
            <w:pPr>
              <w:widowControl w:val="0"/>
              <w:numPr>
                <w:ilvl w:val="1"/>
                <w:numId w:val="114"/>
              </w:numPr>
              <w:tabs>
                <w:tab w:val="clear" w:pos="1440"/>
              </w:tabs>
              <w:adjustRightInd w:val="0"/>
              <w:snapToGrid w:val="0"/>
              <w:ind w:left="485"/>
              <w:contextualSpacing/>
              <w:jc w:val="both"/>
              <w:rPr>
                <w:rFonts w:asciiTheme="minorHAnsi" w:hAnsiTheme="minorHAnsi" w:cstheme="minorHAnsi"/>
                <w:sz w:val="22"/>
                <w:szCs w:val="22"/>
              </w:rPr>
            </w:pPr>
            <w:r w:rsidRPr="002D0864">
              <w:rPr>
                <w:rFonts w:asciiTheme="minorHAnsi" w:hAnsiTheme="minorHAnsi" w:cstheme="minorHAnsi"/>
                <w:sz w:val="22"/>
                <w:szCs w:val="22"/>
              </w:rPr>
              <w:t>0.5 FTE $55,000</w:t>
            </w:r>
          </w:p>
          <w:p w14:paraId="37398693" w14:textId="77777777" w:rsidR="00705408" w:rsidRPr="002D0864" w:rsidRDefault="00705408" w:rsidP="00705408">
            <w:pPr>
              <w:widowControl w:val="0"/>
              <w:numPr>
                <w:ilvl w:val="1"/>
                <w:numId w:val="114"/>
              </w:numPr>
              <w:tabs>
                <w:tab w:val="clear" w:pos="1440"/>
              </w:tabs>
              <w:adjustRightInd w:val="0"/>
              <w:snapToGrid w:val="0"/>
              <w:ind w:left="485"/>
              <w:contextualSpacing/>
              <w:jc w:val="both"/>
              <w:rPr>
                <w:rFonts w:asciiTheme="minorHAnsi" w:hAnsiTheme="minorHAnsi" w:cstheme="minorHAnsi"/>
                <w:sz w:val="22"/>
                <w:szCs w:val="22"/>
              </w:rPr>
            </w:pPr>
            <w:r w:rsidRPr="002D0864">
              <w:rPr>
                <w:rFonts w:asciiTheme="minorHAnsi" w:hAnsiTheme="minorHAnsi" w:cstheme="minorHAnsi"/>
                <w:sz w:val="22"/>
                <w:szCs w:val="22"/>
              </w:rPr>
              <w:t>Travel to SC22 $10,000</w:t>
            </w:r>
          </w:p>
          <w:p w14:paraId="34EC95B0" w14:textId="77777777" w:rsidR="00705408" w:rsidRPr="002D0864" w:rsidRDefault="00705408" w:rsidP="00705408">
            <w:pPr>
              <w:widowControl w:val="0"/>
              <w:numPr>
                <w:ilvl w:val="1"/>
                <w:numId w:val="114"/>
              </w:numPr>
              <w:tabs>
                <w:tab w:val="clear" w:pos="1440"/>
              </w:tabs>
              <w:adjustRightInd w:val="0"/>
              <w:snapToGrid w:val="0"/>
              <w:ind w:left="485"/>
              <w:contextualSpacing/>
              <w:jc w:val="both"/>
              <w:rPr>
                <w:rFonts w:asciiTheme="minorHAnsi" w:hAnsiTheme="minorHAnsi" w:cstheme="minorHAnsi"/>
                <w:sz w:val="22"/>
                <w:szCs w:val="22"/>
              </w:rPr>
            </w:pPr>
            <w:r w:rsidRPr="002D0864">
              <w:rPr>
                <w:rFonts w:asciiTheme="minorHAnsi" w:hAnsiTheme="minorHAnsi" w:cstheme="minorHAnsi"/>
                <w:sz w:val="22"/>
                <w:szCs w:val="22"/>
              </w:rPr>
              <w:t>Operating Costs (e.g., equipment, supplies) - NA</w:t>
            </w:r>
          </w:p>
          <w:p w14:paraId="73374412" w14:textId="77777777" w:rsidR="00705408" w:rsidRPr="002D0864" w:rsidRDefault="00705408" w:rsidP="00705408">
            <w:pPr>
              <w:widowControl w:val="0"/>
              <w:numPr>
                <w:ilvl w:val="1"/>
                <w:numId w:val="114"/>
              </w:numPr>
              <w:tabs>
                <w:tab w:val="clear" w:pos="1440"/>
              </w:tabs>
              <w:adjustRightInd w:val="0"/>
              <w:snapToGrid w:val="0"/>
              <w:ind w:left="485"/>
              <w:contextualSpacing/>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lastRenderedPageBreak/>
              <w:t>Other Costs (e.g., sub-contracts, dissemination) - NA</w:t>
            </w:r>
          </w:p>
        </w:tc>
      </w:tr>
      <w:tr w:rsidR="00705408" w:rsidRPr="002D0864" w14:paraId="13E26BEC" w14:textId="77777777" w:rsidTr="00081137">
        <w:tc>
          <w:tcPr>
            <w:tcW w:w="9355" w:type="dxa"/>
            <w:gridSpan w:val="2"/>
            <w:shd w:val="clear" w:color="auto" w:fill="D9D9D9" w:themeFill="background1" w:themeFillShade="D9"/>
          </w:tcPr>
          <w:p w14:paraId="42716953"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Strong"/>
                <w:rFonts w:asciiTheme="minorHAnsi" w:hAnsiTheme="minorHAnsi" w:cstheme="minorHAnsi"/>
                <w:sz w:val="22"/>
                <w:szCs w:val="22"/>
              </w:rPr>
              <w:t>Part B: Project Proposal Description</w:t>
            </w:r>
          </w:p>
        </w:tc>
      </w:tr>
      <w:tr w:rsidR="00705408" w:rsidRPr="002D0864" w14:paraId="7C70FE3F" w14:textId="77777777" w:rsidTr="00081137">
        <w:tc>
          <w:tcPr>
            <w:tcW w:w="2695" w:type="dxa"/>
          </w:tcPr>
          <w:p w14:paraId="7052FD3F"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Title </w:t>
            </w:r>
          </w:p>
        </w:tc>
        <w:tc>
          <w:tcPr>
            <w:tcW w:w="6660" w:type="dxa"/>
          </w:tcPr>
          <w:p w14:paraId="3ACA42C9"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As above</w:t>
            </w:r>
          </w:p>
        </w:tc>
      </w:tr>
      <w:tr w:rsidR="00705408" w:rsidRPr="002D0864" w14:paraId="72C73875" w14:textId="77777777" w:rsidTr="00081137">
        <w:tc>
          <w:tcPr>
            <w:tcW w:w="2695" w:type="dxa"/>
          </w:tcPr>
          <w:p w14:paraId="15D69FF0" w14:textId="77777777" w:rsidR="00705408" w:rsidRPr="002D0864" w:rsidRDefault="00705408" w:rsidP="00705408">
            <w:pPr>
              <w:pStyle w:val="ListParagraph"/>
              <w:widowControl w:val="0"/>
              <w:numPr>
                <w:ilvl w:val="0"/>
                <w:numId w:val="136"/>
              </w:numPr>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Background and Need </w:t>
            </w:r>
          </w:p>
        </w:tc>
        <w:tc>
          <w:tcPr>
            <w:tcW w:w="6660" w:type="dxa"/>
          </w:tcPr>
          <w:p w14:paraId="65C28723"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See Rationale </w:t>
            </w:r>
          </w:p>
        </w:tc>
      </w:tr>
      <w:tr w:rsidR="00705408" w:rsidRPr="002D0864" w14:paraId="361025D1" w14:textId="77777777" w:rsidTr="00081137">
        <w:tc>
          <w:tcPr>
            <w:tcW w:w="2695" w:type="dxa"/>
          </w:tcPr>
          <w:p w14:paraId="5FCDCC2D" w14:textId="77777777" w:rsidR="00705408" w:rsidRPr="002D0864" w:rsidRDefault="00705408" w:rsidP="00705408">
            <w:pPr>
              <w:pStyle w:val="ListParagraph"/>
              <w:widowControl w:val="0"/>
              <w:numPr>
                <w:ilvl w:val="0"/>
                <w:numId w:val="136"/>
              </w:numPr>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Objectives and Benefits </w:t>
            </w:r>
          </w:p>
        </w:tc>
        <w:tc>
          <w:tcPr>
            <w:tcW w:w="6660" w:type="dxa"/>
          </w:tcPr>
          <w:p w14:paraId="751EB4EF"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sz w:val="22"/>
                <w:szCs w:val="22"/>
              </w:rPr>
            </w:pPr>
            <w:r w:rsidRPr="002D0864">
              <w:rPr>
                <w:rFonts w:asciiTheme="minorHAnsi" w:hAnsiTheme="minorHAnsi" w:cstheme="minorHAnsi"/>
                <w:sz w:val="22"/>
                <w:szCs w:val="22"/>
              </w:rPr>
              <w:t>Undertake appropriate stock assessment of SW Pacific blue shark following the two-phase (two-year) process endorsed by WCPFC SC for shark assessments.</w:t>
            </w:r>
          </w:p>
        </w:tc>
      </w:tr>
      <w:tr w:rsidR="00705408" w:rsidRPr="002D0864" w14:paraId="792D2392" w14:textId="77777777" w:rsidTr="00081137">
        <w:tc>
          <w:tcPr>
            <w:tcW w:w="2695" w:type="dxa"/>
          </w:tcPr>
          <w:p w14:paraId="24879978"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Note </w:t>
            </w:r>
          </w:p>
        </w:tc>
        <w:tc>
          <w:tcPr>
            <w:tcW w:w="6660" w:type="dxa"/>
          </w:tcPr>
          <w:p w14:paraId="01176292"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sz w:val="22"/>
                <w:szCs w:val="22"/>
              </w:rPr>
            </w:pPr>
            <w:r w:rsidRPr="002D0864">
              <w:rPr>
                <w:rFonts w:asciiTheme="minorHAnsi" w:hAnsiTheme="minorHAnsi" w:cstheme="minorHAnsi"/>
                <w:sz w:val="22"/>
                <w:szCs w:val="22"/>
              </w:rPr>
              <w:t xml:space="preserve"> </w:t>
            </w:r>
            <w:r w:rsidRPr="002D0864">
              <w:rPr>
                <w:rStyle w:val="Emphasis"/>
                <w:rFonts w:asciiTheme="minorHAnsi" w:hAnsiTheme="minorHAnsi" w:cstheme="minorHAnsi"/>
                <w:sz w:val="22"/>
                <w:szCs w:val="22"/>
              </w:rPr>
              <w:t xml:space="preserve"> </w:t>
            </w:r>
          </w:p>
        </w:tc>
      </w:tr>
      <w:tr w:rsidR="00705408" w:rsidRPr="002D0864" w14:paraId="5C87CB69" w14:textId="77777777" w:rsidTr="00081137">
        <w:tc>
          <w:tcPr>
            <w:tcW w:w="2695" w:type="dxa"/>
          </w:tcPr>
          <w:p w14:paraId="53BAA282"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Rationale</w:t>
            </w:r>
          </w:p>
        </w:tc>
        <w:tc>
          <w:tcPr>
            <w:tcW w:w="6660" w:type="dxa"/>
          </w:tcPr>
          <w:p w14:paraId="39F92E04" w14:textId="77777777" w:rsidR="00705408" w:rsidRPr="002D0864" w:rsidRDefault="00705408" w:rsidP="00081137">
            <w:pPr>
              <w:adjustRightInd w:val="0"/>
              <w:snapToGrid w:val="0"/>
              <w:ind w:left="1"/>
              <w:contextualSpacing/>
              <w:rPr>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 xml:space="preserve">This stock was last assessed in 2021 (WCPFC-SC17-SA-WP-03) using data from 1995-2020  </w:t>
            </w:r>
          </w:p>
          <w:p w14:paraId="276732A9" w14:textId="77777777" w:rsidR="00705408" w:rsidRPr="002D0864" w:rsidRDefault="00705408" w:rsidP="00081137">
            <w:pPr>
              <w:adjustRightInd w:val="0"/>
              <w:snapToGrid w:val="0"/>
              <w:ind w:left="1"/>
              <w:contextualSpacing/>
              <w:rPr>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 xml:space="preserve">Since the last assessment, more catch and effort data as well as observer data are available. The observer data will be an important component of this assessment. </w:t>
            </w:r>
          </w:p>
          <w:p w14:paraId="3D0F43C1" w14:textId="77777777" w:rsidR="00705408" w:rsidRPr="002D0864" w:rsidRDefault="00705408" w:rsidP="00081137">
            <w:pPr>
              <w:widowControl w:val="0"/>
              <w:adjustRightInd w:val="0"/>
              <w:snapToGrid w:val="0"/>
              <w:contextualSpacing/>
              <w:jc w:val="both"/>
              <w:rPr>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This project is designed to assess the stock status of south Pacific blue sharks using the most informative approach with respect to the available data. The assessment should assess the stock status against conventional stock assessment metrics as well as those suggested in the WCPFC 2021-2025 Shark Research Plan (SC16-EB-IP-01 rev1).</w:t>
            </w:r>
          </w:p>
          <w:p w14:paraId="0DA70C19"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This assessment will utilise a 2-phase approach. </w:t>
            </w:r>
          </w:p>
        </w:tc>
      </w:tr>
      <w:tr w:rsidR="00705408" w:rsidRPr="002D0864" w14:paraId="3A4C24F2" w14:textId="77777777" w:rsidTr="00081137">
        <w:tc>
          <w:tcPr>
            <w:tcW w:w="2695" w:type="dxa"/>
          </w:tcPr>
          <w:p w14:paraId="60935B0D"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1018EEBF" w14:textId="77777777" w:rsidR="00705408" w:rsidRPr="002D0864" w:rsidRDefault="00705408" w:rsidP="00705408">
            <w:pPr>
              <w:pStyle w:val="ListParagraph"/>
              <w:numPr>
                <w:ilvl w:val="0"/>
                <w:numId w:val="52"/>
              </w:numPr>
              <w:adjustRightInd w:val="0"/>
              <w:snapToGrid w:val="0"/>
              <w:rPr>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Much of the existing fisheries and biological data are readily available from the WCPO.</w:t>
            </w:r>
          </w:p>
          <w:p w14:paraId="278BD3E1" w14:textId="77777777" w:rsidR="00705408" w:rsidRPr="002D0864" w:rsidRDefault="00705408" w:rsidP="00705408">
            <w:pPr>
              <w:pStyle w:val="ListParagraph"/>
              <w:numPr>
                <w:ilvl w:val="0"/>
                <w:numId w:val="52"/>
              </w:numPr>
              <w:adjustRightInd w:val="0"/>
              <w:snapToGrid w:val="0"/>
              <w:rPr>
                <w:rStyle w:val="Emphasis"/>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Personnel are available to undertake this work.</w:t>
            </w:r>
          </w:p>
        </w:tc>
      </w:tr>
      <w:tr w:rsidR="00705408" w:rsidRPr="002D0864" w14:paraId="1ACA09C7" w14:textId="77777777" w:rsidTr="00081137">
        <w:tc>
          <w:tcPr>
            <w:tcW w:w="2695" w:type="dxa"/>
          </w:tcPr>
          <w:p w14:paraId="16323953"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Scope of Work </w:t>
            </w:r>
          </w:p>
        </w:tc>
        <w:tc>
          <w:tcPr>
            <w:tcW w:w="6660" w:type="dxa"/>
          </w:tcPr>
          <w:p w14:paraId="1FCDDDBA" w14:textId="77777777" w:rsidR="00705408" w:rsidRPr="002D0864" w:rsidRDefault="00705408" w:rsidP="00081137">
            <w:pPr>
              <w:pStyle w:val="NoSpacing"/>
              <w:adjustRightInd w:val="0"/>
              <w:snapToGrid w:val="0"/>
              <w:contextualSpacing/>
              <w:jc w:val="both"/>
              <w:rPr>
                <w:rFonts w:cstheme="minorHAnsi"/>
                <w:b/>
                <w:bCs/>
                <w:lang w:val="en-US" w:eastAsia="ko-KR"/>
              </w:rPr>
            </w:pPr>
            <w:r w:rsidRPr="002D0864">
              <w:rPr>
                <w:rFonts w:cstheme="minorHAnsi"/>
                <w:b/>
                <w:bCs/>
                <w:lang w:val="en-US" w:eastAsia="ko-KR"/>
              </w:rPr>
              <w:t>Phase 1 (2026)</w:t>
            </w:r>
          </w:p>
          <w:p w14:paraId="37BFE15E" w14:textId="77777777" w:rsidR="00705408" w:rsidRPr="002D0864" w:rsidRDefault="00705408" w:rsidP="00705408">
            <w:pPr>
              <w:widowControl w:val="0"/>
              <w:numPr>
                <w:ilvl w:val="0"/>
                <w:numId w:val="40"/>
              </w:numPr>
              <w:adjustRightInd w:val="0"/>
              <w:snapToGrid w:val="0"/>
              <w:ind w:left="473" w:right="113"/>
              <w:contextualSpacing/>
              <w:jc w:val="both"/>
              <w:rPr>
                <w:rFonts w:asciiTheme="minorHAnsi" w:hAnsiTheme="minorHAnsi" w:cstheme="minorHAnsi"/>
                <w:sz w:val="22"/>
                <w:szCs w:val="22"/>
              </w:rPr>
            </w:pPr>
            <w:r w:rsidRPr="002D0864">
              <w:rPr>
                <w:rFonts w:asciiTheme="minorHAnsi" w:hAnsiTheme="minorHAnsi" w:cstheme="minorHAnsi"/>
                <w:sz w:val="22"/>
                <w:szCs w:val="22"/>
              </w:rPr>
              <w:t xml:space="preserve">Review the previous SW Pacific blue shark and other subsequent shark assessments in the WCPO to assess whether improved methods have been developed and can be applied, and to increase the understanding of data strengths and weaknesses.  </w:t>
            </w:r>
          </w:p>
          <w:p w14:paraId="5735A0D9" w14:textId="77777777" w:rsidR="00705408" w:rsidRPr="002D0864" w:rsidRDefault="00705408" w:rsidP="00705408">
            <w:pPr>
              <w:widowControl w:val="0"/>
              <w:numPr>
                <w:ilvl w:val="0"/>
                <w:numId w:val="40"/>
              </w:numPr>
              <w:adjustRightInd w:val="0"/>
              <w:snapToGrid w:val="0"/>
              <w:ind w:left="473" w:right="113"/>
              <w:contextualSpacing/>
              <w:jc w:val="both"/>
              <w:rPr>
                <w:rFonts w:asciiTheme="minorHAnsi" w:hAnsiTheme="minorHAnsi" w:cstheme="minorHAnsi"/>
                <w:sz w:val="22"/>
                <w:szCs w:val="22"/>
              </w:rPr>
            </w:pPr>
            <w:r w:rsidRPr="002D0864">
              <w:rPr>
                <w:rFonts w:asciiTheme="minorHAnsi" w:hAnsiTheme="minorHAnsi" w:cstheme="minorHAnsi"/>
                <w:sz w:val="22"/>
                <w:szCs w:val="22"/>
              </w:rPr>
              <w:t xml:space="preserve">Review and describe challenges and methods to deal with the input data for SW Pacific blue shark (presented to a dedicated agenda item at the 2026 PAW), including key uncertainties that will need to be considered. </w:t>
            </w:r>
          </w:p>
          <w:p w14:paraId="3F688C88" w14:textId="77777777" w:rsidR="00705408" w:rsidRPr="002D0864" w:rsidRDefault="00705408" w:rsidP="00705408">
            <w:pPr>
              <w:widowControl w:val="0"/>
              <w:numPr>
                <w:ilvl w:val="0"/>
                <w:numId w:val="40"/>
              </w:numPr>
              <w:adjustRightInd w:val="0"/>
              <w:snapToGrid w:val="0"/>
              <w:ind w:left="473" w:right="113"/>
              <w:contextualSpacing/>
              <w:jc w:val="both"/>
              <w:rPr>
                <w:rFonts w:asciiTheme="minorHAnsi" w:hAnsiTheme="minorHAnsi" w:cstheme="minorHAnsi"/>
                <w:sz w:val="22"/>
                <w:szCs w:val="22"/>
              </w:rPr>
            </w:pPr>
            <w:r w:rsidRPr="002D0864">
              <w:rPr>
                <w:rFonts w:asciiTheme="minorHAnsi" w:hAnsiTheme="minorHAnsi" w:cstheme="minorHAnsi"/>
                <w:sz w:val="22"/>
                <w:szCs w:val="22"/>
              </w:rPr>
              <w:t xml:space="preserve">Provide a data and fishery characterisation, data compilation and catch reconstruction analyses. </w:t>
            </w:r>
          </w:p>
          <w:p w14:paraId="28E4263C" w14:textId="77777777" w:rsidR="00705408" w:rsidRPr="002D0864" w:rsidRDefault="00705408" w:rsidP="00705408">
            <w:pPr>
              <w:widowControl w:val="0"/>
              <w:numPr>
                <w:ilvl w:val="0"/>
                <w:numId w:val="40"/>
              </w:numPr>
              <w:adjustRightInd w:val="0"/>
              <w:snapToGrid w:val="0"/>
              <w:ind w:left="473" w:right="113"/>
              <w:contextualSpacing/>
              <w:jc w:val="both"/>
              <w:rPr>
                <w:rFonts w:asciiTheme="minorHAnsi" w:hAnsiTheme="minorHAnsi" w:cstheme="minorHAnsi"/>
                <w:sz w:val="22"/>
                <w:szCs w:val="22"/>
              </w:rPr>
            </w:pPr>
            <w:r w:rsidRPr="002D0864">
              <w:rPr>
                <w:rFonts w:asciiTheme="minorHAnsi" w:hAnsiTheme="minorHAnsi" w:cstheme="minorHAnsi"/>
                <w:sz w:val="22"/>
                <w:szCs w:val="22"/>
              </w:rPr>
              <w:t xml:space="preserve">Update WCPO catch reconstruction estimates and abundance indices using recent observer data (noting these may be preliminary and be further refined in Phase 2). </w:t>
            </w:r>
          </w:p>
          <w:p w14:paraId="539B83B1" w14:textId="77777777" w:rsidR="00705408" w:rsidRPr="002D0864" w:rsidRDefault="00705408" w:rsidP="00705408">
            <w:pPr>
              <w:widowControl w:val="0"/>
              <w:numPr>
                <w:ilvl w:val="0"/>
                <w:numId w:val="40"/>
              </w:numPr>
              <w:adjustRightInd w:val="0"/>
              <w:snapToGrid w:val="0"/>
              <w:ind w:left="473" w:right="113"/>
              <w:contextualSpacing/>
              <w:jc w:val="both"/>
              <w:rPr>
                <w:rFonts w:asciiTheme="minorHAnsi" w:hAnsiTheme="minorHAnsi" w:cstheme="minorHAnsi"/>
                <w:sz w:val="22"/>
                <w:szCs w:val="22"/>
              </w:rPr>
            </w:pPr>
            <w:r w:rsidRPr="002D0864">
              <w:rPr>
                <w:rFonts w:asciiTheme="minorHAnsi" w:hAnsiTheme="minorHAnsi" w:cstheme="minorHAnsi"/>
                <w:sz w:val="22"/>
                <w:szCs w:val="22"/>
              </w:rPr>
              <w:t>Prepare a report containing the above results and present it at SC22.</w:t>
            </w:r>
          </w:p>
          <w:p w14:paraId="10180A79" w14:textId="77777777" w:rsidR="00705408" w:rsidRPr="002D0864" w:rsidRDefault="00705408" w:rsidP="00081137">
            <w:pPr>
              <w:widowControl w:val="0"/>
              <w:adjustRightInd w:val="0"/>
              <w:snapToGrid w:val="0"/>
              <w:ind w:left="113" w:right="113"/>
              <w:contextualSpacing/>
              <w:jc w:val="both"/>
              <w:rPr>
                <w:rFonts w:asciiTheme="minorHAnsi" w:hAnsiTheme="minorHAnsi" w:cstheme="minorHAnsi"/>
                <w:sz w:val="22"/>
                <w:szCs w:val="22"/>
              </w:rPr>
            </w:pPr>
          </w:p>
          <w:p w14:paraId="05569063" w14:textId="77777777" w:rsidR="00705408" w:rsidRPr="002D0864" w:rsidRDefault="00705408" w:rsidP="00081137">
            <w:pPr>
              <w:widowControl w:val="0"/>
              <w:adjustRightInd w:val="0"/>
              <w:snapToGrid w:val="0"/>
              <w:ind w:left="113" w:right="113"/>
              <w:contextualSpacing/>
              <w:jc w:val="both"/>
              <w:rPr>
                <w:rFonts w:asciiTheme="minorHAnsi" w:hAnsiTheme="minorHAnsi" w:cstheme="minorHAnsi"/>
                <w:b/>
                <w:bCs/>
                <w:sz w:val="22"/>
                <w:szCs w:val="22"/>
              </w:rPr>
            </w:pPr>
            <w:r w:rsidRPr="002D0864">
              <w:rPr>
                <w:rFonts w:asciiTheme="minorHAnsi" w:hAnsiTheme="minorHAnsi" w:cstheme="minorHAnsi"/>
                <w:b/>
                <w:bCs/>
                <w:sz w:val="22"/>
                <w:szCs w:val="22"/>
              </w:rPr>
              <w:t>Phase 2 (2027)</w:t>
            </w:r>
          </w:p>
          <w:p w14:paraId="64EDE3EE" w14:textId="77777777" w:rsidR="00705408" w:rsidRPr="002D0864" w:rsidRDefault="00705408" w:rsidP="00705408">
            <w:pPr>
              <w:pStyle w:val="NoSpacing"/>
              <w:numPr>
                <w:ilvl w:val="0"/>
                <w:numId w:val="138"/>
              </w:numPr>
              <w:adjustRightInd w:val="0"/>
              <w:snapToGrid w:val="0"/>
              <w:contextualSpacing/>
              <w:jc w:val="both"/>
              <w:rPr>
                <w:rFonts w:cstheme="minorHAnsi"/>
                <w:lang w:val="en-US"/>
              </w:rPr>
            </w:pPr>
            <w:r w:rsidRPr="002D0864">
              <w:rPr>
                <w:rFonts w:cstheme="minorHAnsi"/>
                <w:lang w:val="en-US"/>
              </w:rPr>
              <w:t xml:space="preserve">Building from the work in the Phase 1 conduct an integrated assessment (if considered feasible and supported by SC) of the SW Pacific blue shark stock. </w:t>
            </w:r>
          </w:p>
          <w:p w14:paraId="154E039F" w14:textId="77777777" w:rsidR="00705408" w:rsidRPr="002D0864" w:rsidRDefault="00705408" w:rsidP="00705408">
            <w:pPr>
              <w:pStyle w:val="NoSpacing"/>
              <w:numPr>
                <w:ilvl w:val="0"/>
                <w:numId w:val="138"/>
              </w:numPr>
              <w:adjustRightInd w:val="0"/>
              <w:snapToGrid w:val="0"/>
              <w:contextualSpacing/>
              <w:jc w:val="both"/>
              <w:rPr>
                <w:rFonts w:cstheme="minorHAnsi"/>
                <w:lang w:val="en-US"/>
              </w:rPr>
            </w:pPr>
            <w:r w:rsidRPr="002D0864">
              <w:rPr>
                <w:rFonts w:cstheme="minorHAnsi"/>
                <w:lang w:val="en-US"/>
              </w:rPr>
              <w:t>Conduct a risk analysis/assessment using a chosen/proven method to provide risk-based advice for the stock and fishery impacts in the WCPO.</w:t>
            </w:r>
          </w:p>
          <w:p w14:paraId="6CED9C49" w14:textId="77777777" w:rsidR="00705408" w:rsidRPr="002D0864" w:rsidRDefault="00705408" w:rsidP="00705408">
            <w:pPr>
              <w:pStyle w:val="NoSpacing"/>
              <w:numPr>
                <w:ilvl w:val="0"/>
                <w:numId w:val="138"/>
              </w:numPr>
              <w:adjustRightInd w:val="0"/>
              <w:snapToGrid w:val="0"/>
              <w:contextualSpacing/>
              <w:jc w:val="both"/>
              <w:rPr>
                <w:rFonts w:cstheme="minorHAnsi"/>
                <w:lang w:val="en-US"/>
              </w:rPr>
            </w:pPr>
            <w:r w:rsidRPr="002D0864">
              <w:rPr>
                <w:rFonts w:cstheme="minorHAnsi"/>
                <w:lang w:val="en-US"/>
              </w:rPr>
              <w:t xml:space="preserve">Update WCPO longline catch estimates and abundance indices using recent observer data, as required. </w:t>
            </w:r>
          </w:p>
          <w:p w14:paraId="72919F31" w14:textId="77777777" w:rsidR="00705408" w:rsidRPr="002D0864" w:rsidRDefault="00705408" w:rsidP="00705408">
            <w:pPr>
              <w:pStyle w:val="NoSpacing"/>
              <w:numPr>
                <w:ilvl w:val="0"/>
                <w:numId w:val="138"/>
              </w:numPr>
              <w:adjustRightInd w:val="0"/>
              <w:snapToGrid w:val="0"/>
              <w:contextualSpacing/>
              <w:jc w:val="both"/>
              <w:rPr>
                <w:rFonts w:cstheme="minorHAnsi"/>
                <w:lang w:val="en-US"/>
              </w:rPr>
            </w:pPr>
            <w:r w:rsidRPr="002D0864">
              <w:rPr>
                <w:rFonts w:cstheme="minorHAnsi"/>
                <w:lang w:val="en-US"/>
              </w:rPr>
              <w:lastRenderedPageBreak/>
              <w:t xml:space="preserve">Present the stock status in terms of the metrics outlined in the 2021-2030 Shark Research Plan. </w:t>
            </w:r>
          </w:p>
          <w:p w14:paraId="5795129C" w14:textId="77777777" w:rsidR="00705408" w:rsidRPr="002D0864" w:rsidRDefault="00705408" w:rsidP="00705408">
            <w:pPr>
              <w:pStyle w:val="NoSpacing"/>
              <w:numPr>
                <w:ilvl w:val="0"/>
                <w:numId w:val="138"/>
              </w:numPr>
              <w:adjustRightInd w:val="0"/>
              <w:snapToGrid w:val="0"/>
              <w:contextualSpacing/>
              <w:jc w:val="both"/>
              <w:rPr>
                <w:rFonts w:cstheme="minorHAnsi"/>
                <w:lang w:val="en-US"/>
              </w:rPr>
            </w:pPr>
            <w:r w:rsidRPr="002D0864">
              <w:rPr>
                <w:rFonts w:cstheme="minorHAnsi"/>
                <w:lang w:val="en-US"/>
              </w:rPr>
              <w:t>Prepare a report containing the stock assessment/risk analysis results for SC23.</w:t>
            </w:r>
          </w:p>
          <w:p w14:paraId="0CF7D599" w14:textId="77777777" w:rsidR="00705408" w:rsidRPr="002D0864" w:rsidRDefault="00705408" w:rsidP="00705408">
            <w:pPr>
              <w:pStyle w:val="NoSpacing"/>
              <w:numPr>
                <w:ilvl w:val="0"/>
                <w:numId w:val="138"/>
              </w:numPr>
              <w:adjustRightInd w:val="0"/>
              <w:snapToGrid w:val="0"/>
              <w:contextualSpacing/>
              <w:jc w:val="both"/>
              <w:rPr>
                <w:rStyle w:val="Emphasis"/>
                <w:rFonts w:cstheme="minorHAnsi"/>
                <w:i w:val="0"/>
                <w:iCs w:val="0"/>
                <w:lang w:val="en-US"/>
              </w:rPr>
            </w:pPr>
            <w:r w:rsidRPr="002D0864">
              <w:rPr>
                <w:rFonts w:cstheme="minorHAnsi"/>
                <w:lang w:val="en-US"/>
              </w:rPr>
              <w:t xml:space="preserve">Present the outcomes of the assessment and/or risk analysis to SC23 (in person or online if physical attendance is not possible).  </w:t>
            </w:r>
          </w:p>
        </w:tc>
      </w:tr>
      <w:tr w:rsidR="00705408" w:rsidRPr="002D0864" w14:paraId="67CC42C7" w14:textId="77777777" w:rsidTr="00081137">
        <w:tc>
          <w:tcPr>
            <w:tcW w:w="2695" w:type="dxa"/>
          </w:tcPr>
          <w:p w14:paraId="53E5DDCD"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Activity Schedule </w:t>
            </w:r>
          </w:p>
        </w:tc>
        <w:tc>
          <w:tcPr>
            <w:tcW w:w="6660" w:type="dxa"/>
          </w:tcPr>
          <w:p w14:paraId="347AD864"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705408" w:rsidRPr="002D0864" w14:paraId="765DBB9E" w14:textId="77777777" w:rsidTr="00081137">
        <w:tc>
          <w:tcPr>
            <w:tcW w:w="2695" w:type="dxa"/>
          </w:tcPr>
          <w:p w14:paraId="222AACF4"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Outcomes </w:t>
            </w:r>
          </w:p>
        </w:tc>
        <w:tc>
          <w:tcPr>
            <w:tcW w:w="6660" w:type="dxa"/>
          </w:tcPr>
          <w:p w14:paraId="5A39CC41"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SC23.</w:t>
            </w:r>
          </w:p>
        </w:tc>
      </w:tr>
      <w:tr w:rsidR="00705408" w:rsidRPr="002D0864" w14:paraId="1A5162D7" w14:textId="77777777" w:rsidTr="00081137">
        <w:tc>
          <w:tcPr>
            <w:tcW w:w="2695" w:type="dxa"/>
          </w:tcPr>
          <w:p w14:paraId="04F38CB8"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 xml:space="preserve">Forms of Results </w:t>
            </w:r>
          </w:p>
        </w:tc>
        <w:tc>
          <w:tcPr>
            <w:tcW w:w="6660" w:type="dxa"/>
          </w:tcPr>
          <w:p w14:paraId="0E6A2D1D"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SC23.</w:t>
            </w:r>
          </w:p>
        </w:tc>
      </w:tr>
      <w:tr w:rsidR="00705408" w:rsidRPr="002D0864" w14:paraId="768276C7" w14:textId="77777777" w:rsidTr="00081137">
        <w:tc>
          <w:tcPr>
            <w:tcW w:w="2695" w:type="dxa"/>
          </w:tcPr>
          <w:p w14:paraId="3F499983"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Methods </w:t>
            </w:r>
          </w:p>
        </w:tc>
        <w:tc>
          <w:tcPr>
            <w:tcW w:w="6660" w:type="dxa"/>
          </w:tcPr>
          <w:p w14:paraId="05931467"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705408" w:rsidRPr="002D0864" w14:paraId="4D1350CD" w14:textId="77777777" w:rsidTr="00081137">
        <w:tc>
          <w:tcPr>
            <w:tcW w:w="2695" w:type="dxa"/>
          </w:tcPr>
          <w:p w14:paraId="06139573" w14:textId="77777777" w:rsidR="00705408" w:rsidRPr="002D0864" w:rsidRDefault="00705408" w:rsidP="00705408">
            <w:pPr>
              <w:pStyle w:val="ListParagraph"/>
              <w:widowControl w:val="0"/>
              <w:numPr>
                <w:ilvl w:val="0"/>
                <w:numId w:val="136"/>
              </w:numPr>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Data Management Plan / Data Sets Required </w:t>
            </w:r>
          </w:p>
        </w:tc>
        <w:tc>
          <w:tcPr>
            <w:tcW w:w="6660" w:type="dxa"/>
          </w:tcPr>
          <w:p w14:paraId="385918A5"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705408" w:rsidRPr="002D0864" w14:paraId="1D92F418" w14:textId="77777777" w:rsidTr="00081137">
        <w:tc>
          <w:tcPr>
            <w:tcW w:w="2695" w:type="dxa"/>
          </w:tcPr>
          <w:p w14:paraId="790FA0A9" w14:textId="77777777" w:rsidR="00705408" w:rsidRPr="002D0864" w:rsidRDefault="00705408" w:rsidP="00705408">
            <w:pPr>
              <w:pStyle w:val="ListParagraph"/>
              <w:widowControl w:val="0"/>
              <w:numPr>
                <w:ilvl w:val="0"/>
                <w:numId w:val="136"/>
              </w:numPr>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Other Related Projects</w:t>
            </w:r>
          </w:p>
        </w:tc>
        <w:tc>
          <w:tcPr>
            <w:tcW w:w="6660" w:type="dxa"/>
          </w:tcPr>
          <w:p w14:paraId="67936B94"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Proposed joint billfish shark assessment methods workshop. </w:t>
            </w:r>
          </w:p>
        </w:tc>
      </w:tr>
      <w:tr w:rsidR="00705408" w:rsidRPr="002D0864" w14:paraId="559E3920" w14:textId="77777777" w:rsidTr="00081137">
        <w:tc>
          <w:tcPr>
            <w:tcW w:w="2695" w:type="dxa"/>
          </w:tcPr>
          <w:p w14:paraId="29AB02B4"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20937FE5"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705408" w:rsidRPr="002D0864" w14:paraId="47A7992F" w14:textId="77777777" w:rsidTr="00081137">
        <w:tc>
          <w:tcPr>
            <w:tcW w:w="2695" w:type="dxa"/>
          </w:tcPr>
          <w:p w14:paraId="32025EA9"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1FF651AA"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705408" w:rsidRPr="002D0864" w14:paraId="6E39BBEE" w14:textId="77777777" w:rsidTr="00081137">
        <w:tc>
          <w:tcPr>
            <w:tcW w:w="2695" w:type="dxa"/>
          </w:tcPr>
          <w:p w14:paraId="03AC8349"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Risks of Project Not Achieving Objectives </w:t>
            </w:r>
          </w:p>
        </w:tc>
        <w:tc>
          <w:tcPr>
            <w:tcW w:w="6660" w:type="dxa"/>
          </w:tcPr>
          <w:p w14:paraId="0C352784"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Not enough fish will get sampled to provide informative results. </w:t>
            </w:r>
          </w:p>
        </w:tc>
      </w:tr>
      <w:tr w:rsidR="00705408" w:rsidRPr="002D0864" w14:paraId="47701BE8" w14:textId="77777777" w:rsidTr="00081137">
        <w:tc>
          <w:tcPr>
            <w:tcW w:w="2695" w:type="dxa"/>
          </w:tcPr>
          <w:p w14:paraId="37EB9684"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Timeframe </w:t>
            </w:r>
          </w:p>
        </w:tc>
        <w:tc>
          <w:tcPr>
            <w:tcW w:w="6660" w:type="dxa"/>
          </w:tcPr>
          <w:p w14:paraId="63FA25EF" w14:textId="77777777" w:rsidR="00705408" w:rsidRPr="002D0864" w:rsidRDefault="00705408" w:rsidP="00081137">
            <w:pPr>
              <w:widowControl w:val="0"/>
              <w:adjustRightInd w:val="0"/>
              <w:snapToGrid w:val="0"/>
              <w:contextualSpacing/>
              <w:jc w:val="both"/>
              <w:rPr>
                <w:rFonts w:asciiTheme="minorHAnsi" w:hAnsiTheme="minorHAnsi" w:cstheme="minorHAnsi"/>
                <w:sz w:val="22"/>
                <w:szCs w:val="22"/>
              </w:rPr>
            </w:pPr>
            <w:r w:rsidRPr="002D0864">
              <w:rPr>
                <w:rFonts w:asciiTheme="minorHAnsi" w:hAnsiTheme="minorHAnsi" w:cstheme="minorHAnsi"/>
                <w:sz w:val="22"/>
                <w:szCs w:val="22"/>
              </w:rPr>
              <w:t>The key outputs of the assignment will be:</w:t>
            </w:r>
          </w:p>
          <w:p w14:paraId="0E8E35D1" w14:textId="77777777" w:rsidR="00705408" w:rsidRPr="002D0864" w:rsidRDefault="00705408" w:rsidP="00081137">
            <w:pPr>
              <w:widowControl w:val="0"/>
              <w:adjustRightInd w:val="0"/>
              <w:snapToGrid w:val="0"/>
              <w:contextualSpacing/>
              <w:jc w:val="both"/>
              <w:rPr>
                <w:rFonts w:asciiTheme="minorHAnsi" w:hAnsiTheme="minorHAnsi" w:cstheme="minorHAnsi"/>
                <w:b/>
                <w:bCs/>
                <w:sz w:val="22"/>
                <w:szCs w:val="22"/>
              </w:rPr>
            </w:pPr>
            <w:r w:rsidRPr="002D0864">
              <w:rPr>
                <w:rFonts w:asciiTheme="minorHAnsi" w:hAnsiTheme="minorHAnsi" w:cstheme="minorHAnsi"/>
                <w:b/>
                <w:bCs/>
                <w:sz w:val="22"/>
                <w:szCs w:val="22"/>
              </w:rPr>
              <w:t>Year 1 - Phase 1 (2026):</w:t>
            </w:r>
          </w:p>
          <w:p w14:paraId="00B34D4D" w14:textId="77777777" w:rsidR="00705408" w:rsidRPr="002D0864" w:rsidRDefault="00705408" w:rsidP="00705408">
            <w:pPr>
              <w:widowControl w:val="0"/>
              <w:numPr>
                <w:ilvl w:val="0"/>
                <w:numId w:val="94"/>
              </w:numPr>
              <w:adjustRightInd w:val="0"/>
              <w:snapToGrid w:val="0"/>
              <w:ind w:left="360"/>
              <w:contextualSpacing/>
              <w:jc w:val="both"/>
              <w:rPr>
                <w:rFonts w:asciiTheme="minorHAnsi" w:hAnsiTheme="minorHAnsi" w:cstheme="minorHAnsi"/>
                <w:sz w:val="22"/>
                <w:szCs w:val="22"/>
              </w:rPr>
            </w:pPr>
            <w:r w:rsidRPr="002D0864">
              <w:rPr>
                <w:rFonts w:asciiTheme="minorHAnsi" w:hAnsiTheme="minorHAnsi" w:cstheme="minorHAnsi"/>
                <w:sz w:val="22"/>
                <w:szCs w:val="22"/>
              </w:rPr>
              <w:t>Submission of a progress presentation for discussion at SPC’s PAW meeting (March 2026);</w:t>
            </w:r>
          </w:p>
          <w:p w14:paraId="79A92330" w14:textId="77777777" w:rsidR="00705408" w:rsidRPr="002D0864" w:rsidRDefault="00705408" w:rsidP="00705408">
            <w:pPr>
              <w:widowControl w:val="0"/>
              <w:numPr>
                <w:ilvl w:val="0"/>
                <w:numId w:val="94"/>
              </w:numPr>
              <w:adjustRightInd w:val="0"/>
              <w:snapToGrid w:val="0"/>
              <w:ind w:left="360"/>
              <w:contextualSpacing/>
              <w:jc w:val="both"/>
              <w:rPr>
                <w:rFonts w:asciiTheme="minorHAnsi" w:hAnsiTheme="minorHAnsi" w:cstheme="minorHAnsi"/>
                <w:sz w:val="22"/>
                <w:szCs w:val="22"/>
              </w:rPr>
            </w:pPr>
            <w:r w:rsidRPr="002D0864">
              <w:rPr>
                <w:rFonts w:asciiTheme="minorHAnsi" w:hAnsiTheme="minorHAnsi" w:cstheme="minorHAnsi"/>
                <w:sz w:val="22"/>
                <w:szCs w:val="22"/>
              </w:rPr>
              <w:t>Submission of a Phase 1 report/SC paper for Project xxx (</w:t>
            </w:r>
            <w:r w:rsidRPr="002D0864">
              <w:rPr>
                <w:rFonts w:asciiTheme="minorHAnsi" w:hAnsiTheme="minorHAnsi" w:cstheme="minorHAnsi"/>
                <w:i/>
                <w:iCs/>
                <w:sz w:val="22"/>
                <w:szCs w:val="22"/>
              </w:rPr>
              <w:t>SW Pacific blue shark</w:t>
            </w:r>
            <w:r w:rsidRPr="002D0864">
              <w:rPr>
                <w:rFonts w:asciiTheme="minorHAnsi" w:hAnsiTheme="minorHAnsi" w:cstheme="minorHAnsi"/>
                <w:sz w:val="22"/>
                <w:szCs w:val="22"/>
              </w:rPr>
              <w:t xml:space="preserve"> </w:t>
            </w:r>
            <w:r w:rsidRPr="002D0864">
              <w:rPr>
                <w:rFonts w:asciiTheme="minorHAnsi" w:hAnsiTheme="minorHAnsi" w:cstheme="minorHAnsi"/>
                <w:i/>
                <w:iCs/>
                <w:sz w:val="22"/>
                <w:szCs w:val="22"/>
              </w:rPr>
              <w:t>stock assessment in the WCPO: Phase 1</w:t>
            </w:r>
            <w:r w:rsidRPr="002D0864">
              <w:rPr>
                <w:rFonts w:asciiTheme="minorHAnsi" w:hAnsiTheme="minorHAnsi" w:cstheme="minorHAnsi"/>
                <w:sz w:val="22"/>
                <w:szCs w:val="22"/>
              </w:rPr>
              <w:t>) to the WCPFC Secretariat (</w:t>
            </w:r>
            <w:hyperlink r:id="rId29" w:history="1">
              <w:r w:rsidRPr="002D0864">
                <w:rPr>
                  <w:rStyle w:val="Hyperlink"/>
                  <w:rFonts w:asciiTheme="minorHAnsi" w:hAnsiTheme="minorHAnsi" w:cstheme="minorHAnsi"/>
                  <w:sz w:val="22"/>
                  <w:szCs w:val="22"/>
                </w:rPr>
                <w:t>SungKwon.Soh@wcpfc.int</w:t>
              </w:r>
            </w:hyperlink>
            <w:r w:rsidRPr="002D0864">
              <w:rPr>
                <w:rFonts w:asciiTheme="minorHAnsi" w:hAnsiTheme="minorHAnsi" w:cstheme="minorHAnsi"/>
                <w:sz w:val="22"/>
                <w:szCs w:val="22"/>
              </w:rPr>
              <w:t xml:space="preserve">; </w:t>
            </w:r>
            <w:hyperlink r:id="rId30" w:history="1">
              <w:r w:rsidRPr="002D0864">
                <w:rPr>
                  <w:rStyle w:val="Hyperlink"/>
                  <w:rFonts w:asciiTheme="minorHAnsi" w:hAnsiTheme="minorHAnsi" w:cstheme="minorHAnsi"/>
                  <w:sz w:val="22"/>
                  <w:szCs w:val="22"/>
                </w:rPr>
                <w:t>Elaine.Garvilles@wcpfc.int</w:t>
              </w:r>
            </w:hyperlink>
            <w:r w:rsidRPr="002D0864">
              <w:rPr>
                <w:rFonts w:asciiTheme="minorHAnsi" w:hAnsiTheme="minorHAnsi" w:cstheme="minorHAnsi"/>
                <w:sz w:val="22"/>
                <w:szCs w:val="22"/>
              </w:rPr>
              <w:t xml:space="preserve">) by </w:t>
            </w:r>
            <w:r w:rsidRPr="002D0864">
              <w:rPr>
                <w:rFonts w:asciiTheme="minorHAnsi" w:hAnsiTheme="minorHAnsi" w:cstheme="minorHAnsi"/>
                <w:b/>
                <w:bCs/>
                <w:sz w:val="22"/>
                <w:szCs w:val="22"/>
              </w:rPr>
              <w:t>xx July 2026</w:t>
            </w:r>
            <w:r w:rsidRPr="002D0864">
              <w:rPr>
                <w:rFonts w:asciiTheme="minorHAnsi" w:hAnsiTheme="minorHAnsi" w:cstheme="minorHAnsi"/>
                <w:sz w:val="22"/>
                <w:szCs w:val="22"/>
              </w:rPr>
              <w:t>; and</w:t>
            </w:r>
          </w:p>
          <w:p w14:paraId="68B7ECAF" w14:textId="77777777" w:rsidR="00705408" w:rsidRPr="002D0864" w:rsidRDefault="00705408" w:rsidP="00705408">
            <w:pPr>
              <w:widowControl w:val="0"/>
              <w:numPr>
                <w:ilvl w:val="0"/>
                <w:numId w:val="94"/>
              </w:numPr>
              <w:adjustRightInd w:val="0"/>
              <w:snapToGrid w:val="0"/>
              <w:ind w:left="360"/>
              <w:contextualSpacing/>
              <w:jc w:val="both"/>
              <w:rPr>
                <w:rFonts w:asciiTheme="minorHAnsi" w:hAnsiTheme="minorHAnsi" w:cstheme="minorHAnsi"/>
                <w:sz w:val="22"/>
                <w:szCs w:val="22"/>
              </w:rPr>
            </w:pPr>
            <w:r w:rsidRPr="002D0864">
              <w:rPr>
                <w:rFonts w:asciiTheme="minorHAnsi" w:hAnsiTheme="minorHAnsi" w:cstheme="minorHAnsi"/>
                <w:sz w:val="22"/>
                <w:szCs w:val="22"/>
              </w:rPr>
              <w:t>Presentation of the Phase 1 Project xx report to SC22 (travel cost included in the project budget), August 2026.</w:t>
            </w:r>
          </w:p>
          <w:p w14:paraId="72FFF1E1" w14:textId="77777777" w:rsidR="00705408" w:rsidRPr="002D0864" w:rsidRDefault="00705408" w:rsidP="00081137">
            <w:pPr>
              <w:widowControl w:val="0"/>
              <w:adjustRightInd w:val="0"/>
              <w:snapToGrid w:val="0"/>
              <w:contextualSpacing/>
              <w:jc w:val="both"/>
              <w:rPr>
                <w:rFonts w:asciiTheme="minorHAnsi" w:hAnsiTheme="minorHAnsi" w:cstheme="minorHAnsi"/>
                <w:b/>
                <w:bCs/>
                <w:sz w:val="22"/>
                <w:szCs w:val="22"/>
              </w:rPr>
            </w:pPr>
            <w:r w:rsidRPr="002D0864">
              <w:rPr>
                <w:rFonts w:asciiTheme="minorHAnsi" w:hAnsiTheme="minorHAnsi" w:cstheme="minorHAnsi"/>
                <w:b/>
                <w:bCs/>
                <w:sz w:val="22"/>
                <w:szCs w:val="22"/>
              </w:rPr>
              <w:t>Year 2 - Phase 2 (2027):</w:t>
            </w:r>
          </w:p>
          <w:p w14:paraId="5FEF2BB0" w14:textId="77777777" w:rsidR="00705408" w:rsidRPr="002D0864" w:rsidRDefault="00705408" w:rsidP="00705408">
            <w:pPr>
              <w:widowControl w:val="0"/>
              <w:numPr>
                <w:ilvl w:val="0"/>
                <w:numId w:val="94"/>
              </w:numPr>
              <w:adjustRightInd w:val="0"/>
              <w:snapToGrid w:val="0"/>
              <w:ind w:left="360"/>
              <w:contextualSpacing/>
              <w:jc w:val="both"/>
              <w:rPr>
                <w:rFonts w:asciiTheme="minorHAnsi" w:hAnsiTheme="minorHAnsi" w:cstheme="minorHAnsi"/>
                <w:sz w:val="22"/>
                <w:szCs w:val="22"/>
              </w:rPr>
            </w:pPr>
            <w:r w:rsidRPr="002D0864">
              <w:rPr>
                <w:rFonts w:asciiTheme="minorHAnsi" w:hAnsiTheme="minorHAnsi" w:cstheme="minorHAnsi"/>
                <w:sz w:val="22"/>
                <w:szCs w:val="22"/>
              </w:rPr>
              <w:t>Submission of a progress report and its presentation for discussion at 2027 SPC’s PAW meeting (dates TBC);</w:t>
            </w:r>
          </w:p>
          <w:p w14:paraId="756BEEF4" w14:textId="77777777" w:rsidR="00705408" w:rsidRPr="002D0864" w:rsidRDefault="00705408" w:rsidP="00705408">
            <w:pPr>
              <w:widowControl w:val="0"/>
              <w:numPr>
                <w:ilvl w:val="0"/>
                <w:numId w:val="94"/>
              </w:numPr>
              <w:adjustRightInd w:val="0"/>
              <w:snapToGrid w:val="0"/>
              <w:ind w:left="360"/>
              <w:contextualSpacing/>
              <w:jc w:val="both"/>
              <w:rPr>
                <w:rFonts w:asciiTheme="minorHAnsi" w:hAnsiTheme="minorHAnsi" w:cstheme="minorHAnsi"/>
                <w:sz w:val="22"/>
                <w:szCs w:val="22"/>
              </w:rPr>
            </w:pPr>
            <w:r w:rsidRPr="002D0864">
              <w:rPr>
                <w:rFonts w:asciiTheme="minorHAnsi" w:hAnsiTheme="minorHAnsi" w:cstheme="minorHAnsi"/>
                <w:sz w:val="22"/>
                <w:szCs w:val="22"/>
              </w:rPr>
              <w:t>Submission of a Phase 2 report for Project xx (</w:t>
            </w:r>
            <w:r w:rsidRPr="002D0864">
              <w:rPr>
                <w:rFonts w:asciiTheme="minorHAnsi" w:hAnsiTheme="minorHAnsi" w:cstheme="minorHAnsi"/>
                <w:i/>
                <w:iCs/>
                <w:sz w:val="22"/>
                <w:szCs w:val="22"/>
              </w:rPr>
              <w:t>SW Pacific blue</w:t>
            </w:r>
            <w:r w:rsidRPr="002D0864">
              <w:rPr>
                <w:rFonts w:asciiTheme="minorHAnsi" w:hAnsiTheme="minorHAnsi" w:cstheme="minorHAnsi"/>
                <w:sz w:val="22"/>
                <w:szCs w:val="22"/>
              </w:rPr>
              <w:t xml:space="preserve"> </w:t>
            </w:r>
            <w:r w:rsidRPr="002D0864">
              <w:rPr>
                <w:rFonts w:asciiTheme="minorHAnsi" w:hAnsiTheme="minorHAnsi" w:cstheme="minorHAnsi"/>
                <w:i/>
                <w:iCs/>
                <w:sz w:val="22"/>
                <w:szCs w:val="22"/>
              </w:rPr>
              <w:t>shark stock assessment in the WCPO: Phase 2</w:t>
            </w:r>
            <w:r w:rsidRPr="002D0864">
              <w:rPr>
                <w:rFonts w:asciiTheme="minorHAnsi" w:hAnsiTheme="minorHAnsi" w:cstheme="minorHAnsi"/>
                <w:sz w:val="22"/>
                <w:szCs w:val="22"/>
              </w:rPr>
              <w:t>) to the WCPFC Secretariat (</w:t>
            </w:r>
            <w:hyperlink r:id="rId31" w:history="1">
              <w:r w:rsidRPr="002D0864">
                <w:rPr>
                  <w:rStyle w:val="Hyperlink"/>
                  <w:rFonts w:asciiTheme="minorHAnsi" w:hAnsiTheme="minorHAnsi" w:cstheme="minorHAnsi"/>
                  <w:sz w:val="22"/>
                  <w:szCs w:val="22"/>
                </w:rPr>
                <w:t>SungKwon.Soh@wcpfc.int</w:t>
              </w:r>
            </w:hyperlink>
            <w:r w:rsidRPr="002D0864">
              <w:rPr>
                <w:rFonts w:asciiTheme="minorHAnsi" w:hAnsiTheme="minorHAnsi" w:cstheme="minorHAnsi"/>
                <w:sz w:val="22"/>
                <w:szCs w:val="22"/>
              </w:rPr>
              <w:t xml:space="preserve">; </w:t>
            </w:r>
            <w:hyperlink r:id="rId32" w:history="1">
              <w:r w:rsidRPr="002D0864">
                <w:rPr>
                  <w:rStyle w:val="Hyperlink"/>
                  <w:rFonts w:asciiTheme="minorHAnsi" w:hAnsiTheme="minorHAnsi" w:cstheme="minorHAnsi"/>
                  <w:sz w:val="22"/>
                  <w:szCs w:val="22"/>
                </w:rPr>
                <w:t>Elaine.Garvilles@wcpfc.int</w:t>
              </w:r>
            </w:hyperlink>
            <w:r w:rsidRPr="002D0864">
              <w:rPr>
                <w:rFonts w:asciiTheme="minorHAnsi" w:hAnsiTheme="minorHAnsi" w:cstheme="minorHAnsi"/>
                <w:sz w:val="22"/>
                <w:szCs w:val="22"/>
              </w:rPr>
              <w:t xml:space="preserve">) </w:t>
            </w:r>
            <w:r w:rsidRPr="002D0864">
              <w:rPr>
                <w:rFonts w:asciiTheme="minorHAnsi" w:hAnsiTheme="minorHAnsi" w:cstheme="minorHAnsi"/>
                <w:b/>
                <w:bCs/>
                <w:sz w:val="22"/>
                <w:szCs w:val="22"/>
              </w:rPr>
              <w:t>by 25 days before the start of SC23</w:t>
            </w:r>
            <w:r w:rsidRPr="002D0864">
              <w:rPr>
                <w:rFonts w:asciiTheme="minorHAnsi" w:hAnsiTheme="minorHAnsi" w:cstheme="minorHAnsi"/>
                <w:sz w:val="22"/>
                <w:szCs w:val="22"/>
              </w:rPr>
              <w:t>; and</w:t>
            </w:r>
          </w:p>
          <w:p w14:paraId="48BAF5AF" w14:textId="77777777" w:rsidR="00705408" w:rsidRPr="002D0864" w:rsidRDefault="00705408" w:rsidP="00705408">
            <w:pPr>
              <w:widowControl w:val="0"/>
              <w:numPr>
                <w:ilvl w:val="0"/>
                <w:numId w:val="94"/>
              </w:numPr>
              <w:adjustRightInd w:val="0"/>
              <w:snapToGrid w:val="0"/>
              <w:ind w:left="360"/>
              <w:contextualSpacing/>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Presentation of the Phase 2 Project xx report to SC23 (travel cost for one presenter included in the project budget).</w:t>
            </w:r>
          </w:p>
        </w:tc>
      </w:tr>
      <w:tr w:rsidR="00705408" w:rsidRPr="002D0864" w14:paraId="607DC5F2" w14:textId="77777777" w:rsidTr="00081137">
        <w:tc>
          <w:tcPr>
            <w:tcW w:w="2695" w:type="dxa"/>
          </w:tcPr>
          <w:p w14:paraId="32EB6B40"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Budget </w:t>
            </w:r>
          </w:p>
        </w:tc>
        <w:tc>
          <w:tcPr>
            <w:tcW w:w="6660" w:type="dxa"/>
          </w:tcPr>
          <w:p w14:paraId="0C7E332C"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As above</w:t>
            </w:r>
          </w:p>
        </w:tc>
      </w:tr>
      <w:tr w:rsidR="00705408" w:rsidRPr="002D0864" w14:paraId="5FE4CEDF" w14:textId="77777777" w:rsidTr="00081137">
        <w:tc>
          <w:tcPr>
            <w:tcW w:w="2695" w:type="dxa"/>
          </w:tcPr>
          <w:p w14:paraId="541FC023" w14:textId="77777777" w:rsidR="00705408" w:rsidRPr="002D0864" w:rsidRDefault="00705408" w:rsidP="00705408">
            <w:pPr>
              <w:pStyle w:val="ListParagraph"/>
              <w:widowControl w:val="0"/>
              <w:numPr>
                <w:ilvl w:val="0"/>
                <w:numId w:val="136"/>
              </w:numPr>
              <w:adjustRightInd w:val="0"/>
              <w:snapToGrid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References </w:t>
            </w:r>
          </w:p>
        </w:tc>
        <w:tc>
          <w:tcPr>
            <w:tcW w:w="6660" w:type="dxa"/>
          </w:tcPr>
          <w:p w14:paraId="611AD5C8" w14:textId="77777777" w:rsidR="00705408" w:rsidRPr="002D0864" w:rsidRDefault="00705408" w:rsidP="00081137">
            <w:pPr>
              <w:widowControl w:val="0"/>
              <w:adjustRightInd w:val="0"/>
              <w:snapToGrid w:val="0"/>
              <w:contextualSpacing/>
              <w:jc w:val="both"/>
              <w:rPr>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WCPFC-SC17-SA-WP-03</w:t>
            </w:r>
          </w:p>
          <w:p w14:paraId="5D88360B" w14:textId="77777777" w:rsidR="00705408" w:rsidRPr="002D0864" w:rsidRDefault="00705408" w:rsidP="00081137">
            <w:pPr>
              <w:widowControl w:val="0"/>
              <w:adjustRightInd w:val="0"/>
              <w:snapToGrid w:val="0"/>
              <w:contextualSpacing/>
              <w:jc w:val="both"/>
              <w:rPr>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SC16-EB-IP-01 rev1</w:t>
            </w:r>
          </w:p>
          <w:p w14:paraId="4D8E1C69" w14:textId="77777777" w:rsidR="00705408" w:rsidRPr="002D0864" w:rsidRDefault="00705408" w:rsidP="00081137">
            <w:pPr>
              <w:widowControl w:val="0"/>
              <w:adjustRightInd w:val="0"/>
              <w:snapToGrid w:val="0"/>
              <w:contextualSpacing/>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SC17-SA-IP-06 </w:t>
            </w:r>
          </w:p>
        </w:tc>
      </w:tr>
    </w:tbl>
    <w:p w14:paraId="67E11BF9" w14:textId="77777777" w:rsidR="00705408" w:rsidRPr="002D0864" w:rsidRDefault="00705408" w:rsidP="00705408">
      <w:pPr>
        <w:rPr>
          <w:rFonts w:asciiTheme="minorHAnsi" w:hAnsiTheme="minorHAnsi" w:cstheme="minorHAnsi"/>
          <w:sz w:val="22"/>
          <w:szCs w:val="22"/>
        </w:rPr>
      </w:pPr>
    </w:p>
    <w:p w14:paraId="4DC83B80" w14:textId="77777777" w:rsidR="00705408" w:rsidRPr="002D0864" w:rsidRDefault="00705408" w:rsidP="00B26367">
      <w:pPr>
        <w:rPr>
          <w:rFonts w:asciiTheme="minorHAnsi" w:hAnsiTheme="minorHAnsi" w:cstheme="minorHAnsi"/>
          <w:sz w:val="22"/>
          <w:szCs w:val="22"/>
        </w:rPr>
      </w:pPr>
    </w:p>
    <w:p w14:paraId="043F9F13" w14:textId="77777777" w:rsidR="00B26367" w:rsidRPr="002D0864" w:rsidRDefault="00B26367" w:rsidP="00B26367">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AB7507" w:rsidRPr="002D0864" w14:paraId="35D24232" w14:textId="77777777" w:rsidTr="001768BF">
        <w:trPr>
          <w:trHeight w:val="536"/>
        </w:trPr>
        <w:tc>
          <w:tcPr>
            <w:tcW w:w="2695" w:type="dxa"/>
            <w:shd w:val="clear" w:color="auto" w:fill="FBD4B4" w:themeFill="accent6" w:themeFillTint="66"/>
          </w:tcPr>
          <w:p w14:paraId="34D65DAA" w14:textId="061EA62D" w:rsidR="001768BF" w:rsidRPr="002D0864" w:rsidRDefault="00AB7507" w:rsidP="001768BF">
            <w:pPr>
              <w:widowControl w:val="0"/>
              <w:adjustRightInd w:val="0"/>
              <w:snapToGrid w:val="0"/>
              <w:rPr>
                <w:rStyle w:val="Strong"/>
                <w:rFonts w:asciiTheme="minorHAnsi" w:hAnsiTheme="minorHAnsi" w:cstheme="minorHAnsi"/>
                <w:color w:val="000000"/>
                <w:sz w:val="22"/>
                <w:szCs w:val="22"/>
              </w:rPr>
            </w:pPr>
            <w:r w:rsidRPr="002D0864">
              <w:rPr>
                <w:rFonts w:asciiTheme="minorHAnsi" w:hAnsiTheme="minorHAnsi" w:cstheme="minorHAnsi"/>
                <w:color w:val="000000"/>
                <w:sz w:val="22"/>
                <w:szCs w:val="22"/>
              </w:rPr>
              <w:t xml:space="preserve"> </w:t>
            </w:r>
            <w:r w:rsidRPr="002D0864">
              <w:rPr>
                <w:rFonts w:asciiTheme="minorHAnsi" w:hAnsiTheme="minorHAnsi" w:cstheme="minorHAnsi"/>
                <w:b/>
                <w:bCs/>
                <w:color w:val="000000"/>
                <w:sz w:val="22"/>
                <w:szCs w:val="22"/>
              </w:rPr>
              <w:t>Project P2</w:t>
            </w:r>
            <w:r w:rsidR="00F23D58" w:rsidRPr="002D0864">
              <w:rPr>
                <w:rFonts w:asciiTheme="minorHAnsi" w:hAnsiTheme="minorHAnsi" w:cstheme="minorHAnsi"/>
                <w:b/>
                <w:bCs/>
                <w:color w:val="000000"/>
                <w:sz w:val="22"/>
                <w:szCs w:val="22"/>
              </w:rPr>
              <w:t>2X</w:t>
            </w:r>
            <w:r w:rsidR="008F70D4" w:rsidRPr="002D0864">
              <w:rPr>
                <w:rFonts w:asciiTheme="minorHAnsi" w:hAnsiTheme="minorHAnsi" w:cstheme="minorHAnsi"/>
                <w:b/>
                <w:bCs/>
                <w:color w:val="000000"/>
                <w:sz w:val="22"/>
                <w:szCs w:val="22"/>
              </w:rPr>
              <w:t>03</w:t>
            </w:r>
          </w:p>
          <w:p w14:paraId="72622213" w14:textId="77777777" w:rsidR="00E878E5" w:rsidRPr="002D0864" w:rsidRDefault="00E878E5" w:rsidP="001768BF">
            <w:pPr>
              <w:widowControl w:val="0"/>
              <w:adjustRightInd w:val="0"/>
              <w:snapToGrid w:val="0"/>
              <w:rPr>
                <w:rStyle w:val="Strong"/>
                <w:rFonts w:asciiTheme="minorHAnsi" w:hAnsiTheme="minorHAnsi" w:cstheme="minorHAnsi"/>
                <w:sz w:val="22"/>
                <w:szCs w:val="22"/>
              </w:rPr>
            </w:pPr>
          </w:p>
          <w:p w14:paraId="7DF80A1B" w14:textId="1D3416F9" w:rsidR="00AB7507" w:rsidRPr="002D0864" w:rsidRDefault="00AB7507" w:rsidP="001768B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vAlign w:val="center"/>
          </w:tcPr>
          <w:p w14:paraId="3E33E251" w14:textId="427D2EF6" w:rsidR="00AB7507" w:rsidRPr="002D0864" w:rsidRDefault="00AB7507" w:rsidP="00EB7DD5">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Southwest Pacific swordfish epigenetics and stock structure</w:t>
            </w:r>
            <w:r w:rsidRPr="002D0864">
              <w:rPr>
                <w:rFonts w:asciiTheme="minorHAnsi" w:hAnsiTheme="minorHAnsi" w:cstheme="minorHAnsi"/>
                <w:b/>
                <w:bCs/>
                <w:color w:val="EE0000"/>
                <w:sz w:val="22"/>
                <w:szCs w:val="22"/>
              </w:rPr>
              <w:t xml:space="preserve"> </w:t>
            </w:r>
            <w:r w:rsidR="00F23D58" w:rsidRPr="002D0864">
              <w:rPr>
                <w:rFonts w:asciiTheme="minorHAnsi" w:hAnsiTheme="minorHAnsi" w:cstheme="minorHAnsi"/>
                <w:b/>
                <w:bCs/>
                <w:color w:val="EE0000"/>
                <w:sz w:val="22"/>
                <w:szCs w:val="22"/>
                <w:highlight w:val="yellow"/>
              </w:rPr>
              <w:t xml:space="preserve">– to be updated </w:t>
            </w:r>
            <w:r w:rsidR="00E878E5" w:rsidRPr="002D0864">
              <w:rPr>
                <w:rFonts w:asciiTheme="minorHAnsi" w:hAnsiTheme="minorHAnsi" w:cstheme="minorHAnsi"/>
                <w:b/>
                <w:bCs/>
                <w:color w:val="EE0000"/>
                <w:sz w:val="22"/>
                <w:szCs w:val="22"/>
                <w:highlight w:val="yellow"/>
              </w:rPr>
              <w:t>for resubmission</w:t>
            </w:r>
            <w:r w:rsidR="00F23D58" w:rsidRPr="002D0864">
              <w:rPr>
                <w:rFonts w:asciiTheme="minorHAnsi" w:hAnsiTheme="minorHAnsi" w:cstheme="minorHAnsi"/>
                <w:b/>
                <w:bCs/>
                <w:color w:val="EE0000"/>
                <w:sz w:val="22"/>
                <w:szCs w:val="22"/>
                <w:highlight w:val="yellow"/>
              </w:rPr>
              <w:t xml:space="preserve"> (</w:t>
            </w:r>
            <w:r w:rsidR="00E878E5" w:rsidRPr="002D0864">
              <w:rPr>
                <w:rFonts w:asciiTheme="minorHAnsi" w:hAnsiTheme="minorHAnsi" w:cstheme="minorHAnsi"/>
                <w:b/>
                <w:bCs/>
                <w:color w:val="EE0000"/>
                <w:sz w:val="22"/>
                <w:szCs w:val="22"/>
                <w:highlight w:val="yellow"/>
              </w:rPr>
              <w:t xml:space="preserve">Steve Brouwer, </w:t>
            </w:r>
            <w:r w:rsidR="00F23D58" w:rsidRPr="002D0864">
              <w:rPr>
                <w:rFonts w:asciiTheme="minorHAnsi" w:hAnsiTheme="minorHAnsi" w:cstheme="minorHAnsi"/>
                <w:b/>
                <w:bCs/>
                <w:color w:val="EE0000"/>
                <w:sz w:val="22"/>
                <w:szCs w:val="22"/>
                <w:highlight w:val="yellow"/>
              </w:rPr>
              <w:t>SPC)</w:t>
            </w:r>
          </w:p>
          <w:p w14:paraId="67F6C3E9" w14:textId="77777777" w:rsidR="00AB7507" w:rsidRPr="002D0864" w:rsidRDefault="00AB7507" w:rsidP="00EB7DD5">
            <w:pPr>
              <w:widowControl w:val="0"/>
              <w:adjustRightInd w:val="0"/>
              <w:snapToGrid w:val="0"/>
              <w:rPr>
                <w:rStyle w:val="Strong"/>
                <w:rFonts w:asciiTheme="minorHAnsi" w:hAnsiTheme="minorHAnsi" w:cstheme="minorHAnsi"/>
                <w:sz w:val="22"/>
                <w:szCs w:val="22"/>
              </w:rPr>
            </w:pPr>
          </w:p>
          <w:p w14:paraId="7FBDF7A4" w14:textId="66874676" w:rsidR="00AB7507" w:rsidRPr="002D0864" w:rsidRDefault="00AB7507" w:rsidP="00EB7DD5">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Priority ranking</w:t>
            </w:r>
          </w:p>
        </w:tc>
      </w:tr>
      <w:tr w:rsidR="00B26367" w:rsidRPr="002D0864" w14:paraId="2D237225" w14:textId="77777777" w:rsidTr="00EB7DD5">
        <w:tc>
          <w:tcPr>
            <w:tcW w:w="9355" w:type="dxa"/>
            <w:gridSpan w:val="2"/>
            <w:shd w:val="clear" w:color="auto" w:fill="D9D9D9" w:themeFill="background1" w:themeFillShade="D9"/>
          </w:tcPr>
          <w:p w14:paraId="5E423621"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lastRenderedPageBreak/>
              <w:t>Part A: Administrative Summary</w:t>
            </w:r>
          </w:p>
        </w:tc>
      </w:tr>
      <w:tr w:rsidR="00B26367" w:rsidRPr="002D0864" w14:paraId="7A5EB33F" w14:textId="77777777" w:rsidTr="00EB7DD5">
        <w:trPr>
          <w:trHeight w:val="419"/>
        </w:trPr>
        <w:tc>
          <w:tcPr>
            <w:tcW w:w="2695" w:type="dxa"/>
          </w:tcPr>
          <w:p w14:paraId="43DECD55" w14:textId="77777777" w:rsidR="00B26367" w:rsidRPr="002D0864" w:rsidRDefault="00B26367" w:rsidP="00B26367">
            <w:pPr>
              <w:pStyle w:val="ListParagraph"/>
              <w:widowControl w:val="0"/>
              <w:numPr>
                <w:ilvl w:val="0"/>
                <w:numId w:val="122"/>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Project Title</w:t>
            </w:r>
          </w:p>
        </w:tc>
        <w:tc>
          <w:tcPr>
            <w:tcW w:w="6660" w:type="dxa"/>
          </w:tcPr>
          <w:p w14:paraId="55781231" w14:textId="77777777" w:rsidR="00B26367" w:rsidRPr="002D0864" w:rsidRDefault="00B26367" w:rsidP="00EB7DD5">
            <w:pPr>
              <w:widowControl w:val="0"/>
              <w:adjustRightInd w:val="0"/>
              <w:snapToGrid w:val="0"/>
              <w:jc w:val="both"/>
              <w:rPr>
                <w:rFonts w:asciiTheme="minorHAnsi" w:hAnsiTheme="minorHAnsi" w:cstheme="minorHAnsi"/>
                <w:b/>
                <w:bCs/>
                <w:sz w:val="22"/>
                <w:szCs w:val="22"/>
              </w:rPr>
            </w:pPr>
            <w:r w:rsidRPr="002D0864">
              <w:rPr>
                <w:rFonts w:asciiTheme="minorHAnsi" w:hAnsiTheme="minorHAnsi" w:cstheme="minorHAnsi"/>
                <w:b/>
                <w:bCs/>
                <w:sz w:val="22"/>
                <w:szCs w:val="22"/>
              </w:rPr>
              <w:t xml:space="preserve">Southwest Pacific swordfish epigenetics and stock structure </w:t>
            </w:r>
          </w:p>
        </w:tc>
      </w:tr>
      <w:tr w:rsidR="00B26367" w:rsidRPr="002D0864" w14:paraId="236DAED6" w14:textId="77777777" w:rsidTr="00EB7DD5">
        <w:tc>
          <w:tcPr>
            <w:tcW w:w="2695" w:type="dxa"/>
          </w:tcPr>
          <w:p w14:paraId="1E0F62BD" w14:textId="77777777" w:rsidR="00B26367" w:rsidRPr="002D0864" w:rsidRDefault="00B26367" w:rsidP="00B26367">
            <w:pPr>
              <w:pStyle w:val="ListParagraph"/>
              <w:widowControl w:val="0"/>
              <w:numPr>
                <w:ilvl w:val="0"/>
                <w:numId w:val="122"/>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4F4BA109"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 xml:space="preserve">Submitted by the BRP </w:t>
            </w:r>
          </w:p>
        </w:tc>
      </w:tr>
      <w:tr w:rsidR="00B26367" w:rsidRPr="002D0864" w14:paraId="77EA38B2" w14:textId="77777777" w:rsidTr="00EB7DD5">
        <w:tc>
          <w:tcPr>
            <w:tcW w:w="2695" w:type="dxa"/>
          </w:tcPr>
          <w:p w14:paraId="41D9160B" w14:textId="77777777" w:rsidR="00B26367" w:rsidRPr="002D0864" w:rsidRDefault="00B26367" w:rsidP="00B26367">
            <w:pPr>
              <w:pStyle w:val="ListParagraph"/>
              <w:widowControl w:val="0"/>
              <w:numPr>
                <w:ilvl w:val="0"/>
                <w:numId w:val="122"/>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402F76B8"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TBD - SPC</w:t>
            </w:r>
          </w:p>
        </w:tc>
      </w:tr>
      <w:tr w:rsidR="00B26367" w:rsidRPr="002D0864" w14:paraId="62D0F82B" w14:textId="77777777" w:rsidTr="00EB7DD5">
        <w:tc>
          <w:tcPr>
            <w:tcW w:w="2695" w:type="dxa"/>
          </w:tcPr>
          <w:p w14:paraId="6F8E0C48" w14:textId="77777777" w:rsidR="00B26367" w:rsidRPr="002D0864" w:rsidRDefault="00B26367" w:rsidP="00B26367">
            <w:pPr>
              <w:pStyle w:val="ListParagraph"/>
              <w:widowControl w:val="0"/>
              <w:numPr>
                <w:ilvl w:val="0"/>
                <w:numId w:val="122"/>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377A1DAB"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TBD - SPC</w:t>
            </w:r>
          </w:p>
        </w:tc>
      </w:tr>
      <w:tr w:rsidR="00B26367" w:rsidRPr="002D0864" w14:paraId="2C675D35" w14:textId="77777777" w:rsidTr="00EB7DD5">
        <w:tc>
          <w:tcPr>
            <w:tcW w:w="2695" w:type="dxa"/>
          </w:tcPr>
          <w:p w14:paraId="05CD7BAA" w14:textId="77777777" w:rsidR="00B26367" w:rsidRPr="002D0864" w:rsidRDefault="00B26367" w:rsidP="00B26367">
            <w:pPr>
              <w:pStyle w:val="ListParagraph"/>
              <w:widowControl w:val="0"/>
              <w:numPr>
                <w:ilvl w:val="0"/>
                <w:numId w:val="122"/>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370DEDC5"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1 March 2026 - 31 August 2027</w:t>
            </w:r>
          </w:p>
        </w:tc>
      </w:tr>
      <w:tr w:rsidR="00B26367" w:rsidRPr="002D0864" w14:paraId="595AF2D9" w14:textId="77777777" w:rsidTr="00EB7DD5">
        <w:tc>
          <w:tcPr>
            <w:tcW w:w="2695" w:type="dxa"/>
          </w:tcPr>
          <w:p w14:paraId="146F8E67" w14:textId="77777777" w:rsidR="00B26367" w:rsidRPr="002D0864" w:rsidRDefault="00B26367" w:rsidP="00B26367">
            <w:pPr>
              <w:pStyle w:val="ListParagraph"/>
              <w:widowControl w:val="0"/>
              <w:numPr>
                <w:ilvl w:val="0"/>
                <w:numId w:val="12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Budget Summary</w:t>
            </w:r>
          </w:p>
        </w:tc>
        <w:tc>
          <w:tcPr>
            <w:tcW w:w="6660" w:type="dxa"/>
          </w:tcPr>
          <w:p w14:paraId="16B6B839"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Overview of major cost categories:</w:t>
            </w:r>
          </w:p>
          <w:p w14:paraId="7AC61C06" w14:textId="77777777" w:rsidR="00B26367" w:rsidRPr="002D0864" w:rsidRDefault="00B26367" w:rsidP="00B26367">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0.5 FTE $50,000</w:t>
            </w:r>
          </w:p>
          <w:p w14:paraId="1D2E10A9" w14:textId="77777777" w:rsidR="00B26367" w:rsidRPr="002D0864" w:rsidRDefault="00B26367" w:rsidP="00B26367">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Travel to SC23 $10,000</w:t>
            </w:r>
          </w:p>
          <w:p w14:paraId="0B41EE40" w14:textId="77777777" w:rsidR="00B26367" w:rsidRPr="002D0864" w:rsidRDefault="00B26367" w:rsidP="00B26367">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Operating Costs (e.g., equipment, supplies) - $40,000</w:t>
            </w:r>
          </w:p>
          <w:p w14:paraId="7B5DD255" w14:textId="77777777" w:rsidR="00B26367" w:rsidRPr="002D0864" w:rsidRDefault="00B26367" w:rsidP="00B26367">
            <w:pPr>
              <w:widowControl w:val="0"/>
              <w:numPr>
                <w:ilvl w:val="1"/>
                <w:numId w:val="114"/>
              </w:numPr>
              <w:tabs>
                <w:tab w:val="clear" w:pos="1440"/>
              </w:tabs>
              <w:adjustRightInd w:val="0"/>
              <w:snapToGrid w:val="0"/>
              <w:ind w:left="485"/>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Other Costs (e.g., sub-contracts, dissemination) - NA</w:t>
            </w:r>
          </w:p>
        </w:tc>
      </w:tr>
      <w:tr w:rsidR="00B26367" w:rsidRPr="002D0864" w14:paraId="15F1CEC2" w14:textId="77777777" w:rsidTr="00EB7DD5">
        <w:tc>
          <w:tcPr>
            <w:tcW w:w="9355" w:type="dxa"/>
            <w:gridSpan w:val="2"/>
            <w:shd w:val="clear" w:color="auto" w:fill="D9D9D9" w:themeFill="background1" w:themeFillShade="D9"/>
          </w:tcPr>
          <w:p w14:paraId="1123654C"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Strong"/>
                <w:rFonts w:asciiTheme="minorHAnsi" w:hAnsiTheme="minorHAnsi" w:cstheme="minorHAnsi"/>
                <w:sz w:val="22"/>
                <w:szCs w:val="22"/>
              </w:rPr>
              <w:t>Part B: Project Proposal Description</w:t>
            </w:r>
          </w:p>
        </w:tc>
      </w:tr>
      <w:tr w:rsidR="00B26367" w:rsidRPr="002D0864" w14:paraId="3FE1363A" w14:textId="77777777" w:rsidTr="00EB7DD5">
        <w:trPr>
          <w:trHeight w:val="332"/>
        </w:trPr>
        <w:tc>
          <w:tcPr>
            <w:tcW w:w="2695" w:type="dxa"/>
          </w:tcPr>
          <w:p w14:paraId="78959A27"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Title </w:t>
            </w:r>
          </w:p>
        </w:tc>
        <w:tc>
          <w:tcPr>
            <w:tcW w:w="6660" w:type="dxa"/>
          </w:tcPr>
          <w:p w14:paraId="1E47B46B"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As above</w:t>
            </w:r>
          </w:p>
        </w:tc>
      </w:tr>
      <w:tr w:rsidR="00B26367" w:rsidRPr="002D0864" w14:paraId="0F3EE08D" w14:textId="77777777" w:rsidTr="00EB7DD5">
        <w:tc>
          <w:tcPr>
            <w:tcW w:w="2695" w:type="dxa"/>
          </w:tcPr>
          <w:p w14:paraId="3DEA223E"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Background and Need </w:t>
            </w:r>
          </w:p>
        </w:tc>
        <w:tc>
          <w:tcPr>
            <w:tcW w:w="6660" w:type="dxa"/>
          </w:tcPr>
          <w:p w14:paraId="5A306FD3"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See Rationale </w:t>
            </w:r>
          </w:p>
        </w:tc>
      </w:tr>
      <w:tr w:rsidR="00B26367" w:rsidRPr="002D0864" w14:paraId="70FFAE30" w14:textId="77777777" w:rsidTr="00EB7DD5">
        <w:tc>
          <w:tcPr>
            <w:tcW w:w="2695" w:type="dxa"/>
          </w:tcPr>
          <w:p w14:paraId="7A392E1A"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Objectives and Benefits </w:t>
            </w:r>
          </w:p>
        </w:tc>
        <w:tc>
          <w:tcPr>
            <w:tcW w:w="6660" w:type="dxa"/>
          </w:tcPr>
          <w:p w14:paraId="7EAA9414"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Using genetic samples collected by the ROP observers to evaluate the stock structure of southwest Pacific swordfish and develop length-at-age estimates using epigenetic analysis.</w:t>
            </w:r>
          </w:p>
        </w:tc>
      </w:tr>
      <w:tr w:rsidR="00B26367" w:rsidRPr="002D0864" w14:paraId="5D6A1D1E" w14:textId="77777777" w:rsidTr="00EB7DD5">
        <w:tc>
          <w:tcPr>
            <w:tcW w:w="2695" w:type="dxa"/>
          </w:tcPr>
          <w:p w14:paraId="1BCA4912"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Note </w:t>
            </w:r>
          </w:p>
        </w:tc>
        <w:tc>
          <w:tcPr>
            <w:tcW w:w="6660" w:type="dxa"/>
          </w:tcPr>
          <w:p w14:paraId="3A620517"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Genetic samples can be used for both stock structure as well as epigenetic analysis.  Ideally for stock structure a minimum of 80 fish from each stock would be required. Dividing the region into 4 parts south of the equator (NW, NE, SW, SE ) this would mean at least 240 samples would be needed for stock structure.  Fewer samples would be needed for epigenetic ageing work, but they would require a sister fin spine or otolith samples to verify the age clock from epigenetics.</w:t>
            </w:r>
          </w:p>
        </w:tc>
      </w:tr>
      <w:tr w:rsidR="00B26367" w:rsidRPr="002D0864" w14:paraId="0AD381CB" w14:textId="77777777" w:rsidTr="00EB7DD5">
        <w:tc>
          <w:tcPr>
            <w:tcW w:w="2695" w:type="dxa"/>
          </w:tcPr>
          <w:p w14:paraId="4AEBF8F7"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Rationale</w:t>
            </w:r>
          </w:p>
        </w:tc>
        <w:tc>
          <w:tcPr>
            <w:tcW w:w="6660" w:type="dxa"/>
          </w:tcPr>
          <w:p w14:paraId="59BAF93D" w14:textId="77777777" w:rsidR="00B26367" w:rsidRPr="002D0864" w:rsidRDefault="00B26367" w:rsidP="00EB7DD5">
            <w:pPr>
              <w:contextualSpacing/>
              <w:rPr>
                <w:rFonts w:asciiTheme="minorHAnsi" w:hAnsiTheme="minorHAnsi" w:cstheme="minorHAnsi"/>
                <w:sz w:val="22"/>
                <w:szCs w:val="22"/>
              </w:rPr>
            </w:pPr>
            <w:r w:rsidRPr="002D0864">
              <w:rPr>
                <w:rFonts w:asciiTheme="minorHAnsi" w:hAnsiTheme="minorHAnsi" w:cstheme="minorHAnsi"/>
                <w:sz w:val="22"/>
                <w:szCs w:val="22"/>
              </w:rPr>
              <w:t xml:space="preserve">The Billfish research plan (BRP) has noted that there is a need to resolve the stock structure of swordfish, but also there is a need to get better age estimates. </w:t>
            </w:r>
          </w:p>
          <w:p w14:paraId="74F88D5F" w14:textId="77777777" w:rsidR="00B26367" w:rsidRPr="002D0864" w:rsidRDefault="00B26367" w:rsidP="00EB7DD5">
            <w:pPr>
              <w:contextualSpacing/>
              <w:rPr>
                <w:rFonts w:asciiTheme="minorHAnsi" w:hAnsiTheme="minorHAnsi" w:cstheme="minorHAnsi"/>
                <w:sz w:val="22"/>
                <w:szCs w:val="22"/>
              </w:rPr>
            </w:pPr>
            <w:r w:rsidRPr="002D0864">
              <w:rPr>
                <w:rFonts w:asciiTheme="minorHAnsi" w:hAnsiTheme="minorHAnsi" w:cstheme="minorHAnsi"/>
                <w:sz w:val="22"/>
                <w:szCs w:val="22"/>
              </w:rPr>
              <w:t xml:space="preserve">In 2025 the BRP suggested amending a project to tag and release swordfish to change the work into a generic analysis to evaluate stock structure as the results would likely have a greater utility and the work would be logistically easier and could sample more fish for the same price as tagging. Given the issues with getting age estimates and since a single sample could be used for both stock derivation and epigenetic ageing, it is suggested that both be evaluated. </w:t>
            </w:r>
          </w:p>
          <w:p w14:paraId="7E546B25" w14:textId="77777777" w:rsidR="00B26367" w:rsidRPr="002D0864" w:rsidRDefault="00B26367" w:rsidP="00EB7DD5">
            <w:pPr>
              <w:contextualSpacing/>
              <w:rPr>
                <w:rFonts w:asciiTheme="minorHAnsi" w:hAnsiTheme="minorHAnsi" w:cstheme="minorHAnsi"/>
                <w:sz w:val="22"/>
                <w:szCs w:val="22"/>
              </w:rPr>
            </w:pPr>
            <w:r w:rsidRPr="002D0864">
              <w:rPr>
                <w:rFonts w:asciiTheme="minorHAnsi" w:hAnsiTheme="minorHAnsi" w:cstheme="minorHAnsi"/>
                <w:sz w:val="22"/>
                <w:szCs w:val="22"/>
              </w:rPr>
              <w:t xml:space="preserve">Epigenetics are used to estimate the chronological age of an organism. Epigenetic modifications, such as DNA methylation, accumulate in a predictable way as an organism ages. By analysing these modifications in a biological sample, an "epigenetic clock" is used to determine age. These can then be used to produce length-at-age estimates. </w:t>
            </w:r>
          </w:p>
          <w:p w14:paraId="079F718A"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The epigenetic clocks should be calibrated against otolith of fin spine derived age estimates.</w:t>
            </w:r>
          </w:p>
        </w:tc>
      </w:tr>
      <w:tr w:rsidR="00B26367" w:rsidRPr="002D0864" w14:paraId="46E53D5E" w14:textId="77777777" w:rsidTr="00EB7DD5">
        <w:tc>
          <w:tcPr>
            <w:tcW w:w="2695" w:type="dxa"/>
          </w:tcPr>
          <w:p w14:paraId="6F27073C" w14:textId="77777777" w:rsidR="00B26367" w:rsidRPr="002D0864" w:rsidRDefault="00B26367" w:rsidP="00B26367">
            <w:pPr>
              <w:pStyle w:val="ListParagraph"/>
              <w:widowControl w:val="0"/>
              <w:numPr>
                <w:ilvl w:val="0"/>
                <w:numId w:val="121"/>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474D755E"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Sufficient existing fisheries and biological data are readily available from the WCPO or other sources. See note for details. </w:t>
            </w:r>
          </w:p>
          <w:p w14:paraId="019C78A2"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The biological material has been collected by the ROP observers. </w:t>
            </w:r>
          </w:p>
          <w:p w14:paraId="6ACC9E63"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Personnel are available to undertake this work.</w:t>
            </w:r>
          </w:p>
        </w:tc>
      </w:tr>
      <w:tr w:rsidR="00B26367" w:rsidRPr="002D0864" w14:paraId="07BB0D11" w14:textId="77777777" w:rsidTr="00EB7DD5">
        <w:tc>
          <w:tcPr>
            <w:tcW w:w="2695" w:type="dxa"/>
          </w:tcPr>
          <w:p w14:paraId="637018D6" w14:textId="77777777" w:rsidR="00B26367" w:rsidRPr="002D0864" w:rsidRDefault="00B26367" w:rsidP="00B26367">
            <w:pPr>
              <w:pStyle w:val="ListParagraph"/>
              <w:widowControl w:val="0"/>
              <w:numPr>
                <w:ilvl w:val="0"/>
                <w:numId w:val="121"/>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 xml:space="preserve">Scope of Work </w:t>
            </w:r>
          </w:p>
        </w:tc>
        <w:tc>
          <w:tcPr>
            <w:tcW w:w="6660" w:type="dxa"/>
          </w:tcPr>
          <w:p w14:paraId="5E75B3D7" w14:textId="77777777" w:rsidR="00B26367" w:rsidRPr="002D0864" w:rsidRDefault="00B26367" w:rsidP="00EB7DD5">
            <w:p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Identify and collate the genetic samples housed on the WCPFC tissue bank. </w:t>
            </w:r>
          </w:p>
          <w:p w14:paraId="648120BC" w14:textId="77777777" w:rsidR="00B26367" w:rsidRPr="002D0864" w:rsidRDefault="00B26367" w:rsidP="00EB7DD5">
            <w:p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 </w:t>
            </w:r>
          </w:p>
          <w:p w14:paraId="48D1C023" w14:textId="77777777" w:rsidR="00B26367" w:rsidRPr="002D0864" w:rsidRDefault="00B26367" w:rsidP="00EB7DD5">
            <w:pPr>
              <w:widowControl w:val="0"/>
              <w:adjustRightInd w:val="0"/>
              <w:snapToGrid w:val="0"/>
              <w:jc w:val="both"/>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sz w:val="22"/>
                <w:szCs w:val="22"/>
              </w:rPr>
              <w:t>Phase 1 - 2026</w:t>
            </w:r>
          </w:p>
          <w:p w14:paraId="31C4D183" w14:textId="77777777" w:rsidR="00B26367" w:rsidRPr="002D0864" w:rsidRDefault="00B26367" w:rsidP="00B26367">
            <w:pPr>
              <w:pStyle w:val="ListParagraph"/>
              <w:widowControl w:val="0"/>
              <w:numPr>
                <w:ilvl w:val="0"/>
                <w:numId w:val="125"/>
              </w:numPr>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Purchase biopsy punches, </w:t>
            </w:r>
            <w:proofErr w:type="spellStart"/>
            <w:r w:rsidRPr="002D0864">
              <w:rPr>
                <w:rStyle w:val="Emphasis"/>
                <w:rFonts w:asciiTheme="minorHAnsi" w:hAnsiTheme="minorHAnsi" w:cstheme="minorHAnsi"/>
                <w:sz w:val="22"/>
                <w:szCs w:val="22"/>
              </w:rPr>
              <w:t>viles</w:t>
            </w:r>
            <w:proofErr w:type="spellEnd"/>
            <w:r w:rsidRPr="002D0864">
              <w:rPr>
                <w:rStyle w:val="Emphasis"/>
                <w:rFonts w:asciiTheme="minorHAnsi" w:hAnsiTheme="minorHAnsi" w:cstheme="minorHAnsi"/>
                <w:sz w:val="22"/>
                <w:szCs w:val="22"/>
              </w:rPr>
              <w:t xml:space="preserve"> and other materials required to store and transport genetic samples, as well as </w:t>
            </w:r>
            <w:proofErr w:type="spellStart"/>
            <w:r w:rsidRPr="002D0864">
              <w:rPr>
                <w:rStyle w:val="Emphasis"/>
                <w:rFonts w:asciiTheme="minorHAnsi" w:hAnsiTheme="minorHAnsi" w:cstheme="minorHAnsi"/>
                <w:sz w:val="22"/>
                <w:szCs w:val="22"/>
              </w:rPr>
              <w:t>RNALater</w:t>
            </w:r>
            <w:proofErr w:type="spellEnd"/>
            <w:r w:rsidRPr="002D0864">
              <w:rPr>
                <w:rStyle w:val="Emphasis"/>
                <w:rFonts w:asciiTheme="minorHAnsi" w:hAnsiTheme="minorHAnsi" w:cstheme="minorHAnsi"/>
                <w:sz w:val="22"/>
                <w:szCs w:val="22"/>
              </w:rPr>
              <w:t xml:space="preserve"> solution. </w:t>
            </w:r>
          </w:p>
          <w:p w14:paraId="66A65D6A" w14:textId="77777777" w:rsidR="00B26367" w:rsidRPr="002D0864" w:rsidRDefault="00B26367" w:rsidP="00B26367">
            <w:pPr>
              <w:pStyle w:val="ListParagraph"/>
              <w:widowControl w:val="0"/>
              <w:numPr>
                <w:ilvl w:val="0"/>
                <w:numId w:val="125"/>
              </w:numPr>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Distribute these to the relevant observer programs. </w:t>
            </w:r>
          </w:p>
          <w:p w14:paraId="175A88A6" w14:textId="77777777" w:rsidR="00B26367" w:rsidRPr="002D0864" w:rsidRDefault="00B26367" w:rsidP="00B26367">
            <w:pPr>
              <w:pStyle w:val="ListParagraph"/>
              <w:widowControl w:val="0"/>
              <w:numPr>
                <w:ilvl w:val="0"/>
                <w:numId w:val="125"/>
              </w:numPr>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Get observer to commence sampling and ship the samples back to SPC in Noumea. </w:t>
            </w:r>
          </w:p>
          <w:p w14:paraId="0738F351" w14:textId="77777777" w:rsidR="00B26367" w:rsidRPr="002D0864" w:rsidRDefault="00B26367" w:rsidP="00B26367">
            <w:pPr>
              <w:pStyle w:val="ListParagraph"/>
              <w:widowControl w:val="0"/>
              <w:numPr>
                <w:ilvl w:val="0"/>
                <w:numId w:val="125"/>
              </w:numPr>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Get observer to sample genetics and collect vertebral samples. </w:t>
            </w:r>
          </w:p>
          <w:p w14:paraId="2EDB27F1" w14:textId="77777777" w:rsidR="00B26367" w:rsidRPr="002D0864" w:rsidRDefault="00B26367" w:rsidP="00EB7DD5">
            <w:pPr>
              <w:widowControl w:val="0"/>
              <w:adjustRightInd w:val="0"/>
              <w:snapToGrid w:val="0"/>
              <w:jc w:val="both"/>
              <w:rPr>
                <w:rFonts w:asciiTheme="minorHAnsi" w:hAnsiTheme="minorHAnsi" w:cstheme="minorHAnsi"/>
                <w:b/>
                <w:bCs/>
                <w:sz w:val="22"/>
                <w:szCs w:val="22"/>
              </w:rPr>
            </w:pPr>
            <w:r w:rsidRPr="002D0864">
              <w:rPr>
                <w:rStyle w:val="Emphasis"/>
                <w:rFonts w:asciiTheme="minorHAnsi" w:hAnsiTheme="minorHAnsi" w:cstheme="minorHAnsi"/>
                <w:b/>
                <w:bCs/>
                <w:sz w:val="22"/>
                <w:szCs w:val="22"/>
              </w:rPr>
              <w:t>Phase 2 - 2027</w:t>
            </w:r>
          </w:p>
          <w:p w14:paraId="28982743" w14:textId="77777777" w:rsidR="00B26367" w:rsidRPr="002D0864" w:rsidRDefault="00B26367" w:rsidP="00B26367">
            <w:pPr>
              <w:pStyle w:val="ListParagraph"/>
              <w:numPr>
                <w:ilvl w:val="0"/>
                <w:numId w:val="123"/>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Once sufficient samples exist: </w:t>
            </w:r>
          </w:p>
          <w:p w14:paraId="7026FF97" w14:textId="77777777" w:rsidR="00B26367" w:rsidRPr="002D0864" w:rsidRDefault="00B26367" w:rsidP="00B26367">
            <w:pPr>
              <w:pStyle w:val="ListParagraph"/>
              <w:numPr>
                <w:ilvl w:val="0"/>
                <w:numId w:val="124"/>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undertake a genetic analysis to assess the stock structure and determine the genetic age of the fish sampled. </w:t>
            </w:r>
          </w:p>
          <w:p w14:paraId="23284449" w14:textId="77777777" w:rsidR="00B26367" w:rsidRPr="002D0864" w:rsidRDefault="00B26367" w:rsidP="00B26367">
            <w:pPr>
              <w:pStyle w:val="ListParagraph"/>
              <w:numPr>
                <w:ilvl w:val="0"/>
                <w:numId w:val="124"/>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Assess if genetic and otolith samples have been collected from the same fish. Where samples exist estimate the age from the otolith samples to calibrate the genetic age. </w:t>
            </w:r>
          </w:p>
          <w:p w14:paraId="5AD064E2" w14:textId="77777777" w:rsidR="00B26367" w:rsidRPr="002D0864" w:rsidRDefault="00B26367" w:rsidP="00B26367">
            <w:pPr>
              <w:pStyle w:val="ListParagraph"/>
              <w:numPr>
                <w:ilvl w:val="0"/>
                <w:numId w:val="123"/>
              </w:numPr>
              <w:adjustRightInd w:val="0"/>
              <w:snapToGrid w:val="0"/>
              <w:rPr>
                <w:rStyle w:val="Emphasis"/>
                <w:rFonts w:asciiTheme="minorHAnsi" w:hAnsiTheme="minorHAnsi" w:cstheme="minorHAnsi"/>
                <w:i w:val="0"/>
                <w:iCs w:val="0"/>
                <w:sz w:val="22"/>
                <w:szCs w:val="22"/>
              </w:rPr>
            </w:pPr>
            <w:r w:rsidRPr="002D0864">
              <w:rPr>
                <w:rFonts w:asciiTheme="minorHAnsi" w:hAnsiTheme="minorHAnsi" w:cstheme="minorHAnsi"/>
                <w:sz w:val="22"/>
                <w:szCs w:val="22"/>
              </w:rPr>
              <w:t>Produce length-at-age estimates.</w:t>
            </w:r>
          </w:p>
        </w:tc>
      </w:tr>
      <w:tr w:rsidR="00B26367" w:rsidRPr="002D0864" w14:paraId="73447259" w14:textId="77777777" w:rsidTr="00EB7DD5">
        <w:tc>
          <w:tcPr>
            <w:tcW w:w="2695" w:type="dxa"/>
          </w:tcPr>
          <w:p w14:paraId="2DF10C49"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Activity Schedule </w:t>
            </w:r>
          </w:p>
        </w:tc>
        <w:tc>
          <w:tcPr>
            <w:tcW w:w="6660" w:type="dxa"/>
          </w:tcPr>
          <w:p w14:paraId="13710E76"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B26367" w:rsidRPr="002D0864" w14:paraId="5D3D04D6" w14:textId="77777777" w:rsidTr="00EB7DD5">
        <w:tc>
          <w:tcPr>
            <w:tcW w:w="2695" w:type="dxa"/>
          </w:tcPr>
          <w:p w14:paraId="23E3A3FD"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Outcomes </w:t>
            </w:r>
          </w:p>
        </w:tc>
        <w:tc>
          <w:tcPr>
            <w:tcW w:w="6660" w:type="dxa"/>
          </w:tcPr>
          <w:p w14:paraId="6F16EADD"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SC23.</w:t>
            </w:r>
          </w:p>
        </w:tc>
      </w:tr>
      <w:tr w:rsidR="00B26367" w:rsidRPr="002D0864" w14:paraId="2854BF01" w14:textId="77777777" w:rsidTr="00EB7DD5">
        <w:tc>
          <w:tcPr>
            <w:tcW w:w="2695" w:type="dxa"/>
          </w:tcPr>
          <w:p w14:paraId="08EF7CF5"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 xml:space="preserve">Forms of Results </w:t>
            </w:r>
          </w:p>
        </w:tc>
        <w:tc>
          <w:tcPr>
            <w:tcW w:w="6660" w:type="dxa"/>
          </w:tcPr>
          <w:p w14:paraId="6699761A"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SC23.</w:t>
            </w:r>
          </w:p>
        </w:tc>
      </w:tr>
      <w:tr w:rsidR="00B26367" w:rsidRPr="002D0864" w14:paraId="16055146" w14:textId="77777777" w:rsidTr="00EB7DD5">
        <w:tc>
          <w:tcPr>
            <w:tcW w:w="2695" w:type="dxa"/>
          </w:tcPr>
          <w:p w14:paraId="563050FE"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Methods </w:t>
            </w:r>
          </w:p>
        </w:tc>
        <w:tc>
          <w:tcPr>
            <w:tcW w:w="6660" w:type="dxa"/>
          </w:tcPr>
          <w:p w14:paraId="16A012FE"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B26367" w:rsidRPr="002D0864" w14:paraId="194879E2" w14:textId="77777777" w:rsidTr="00EB7DD5">
        <w:tc>
          <w:tcPr>
            <w:tcW w:w="2695" w:type="dxa"/>
          </w:tcPr>
          <w:p w14:paraId="650BAA57"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Data Management Plan / Data Sets Required </w:t>
            </w:r>
          </w:p>
        </w:tc>
        <w:tc>
          <w:tcPr>
            <w:tcW w:w="6660" w:type="dxa"/>
          </w:tcPr>
          <w:p w14:paraId="0B92C97D"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B26367" w:rsidRPr="002D0864" w14:paraId="1F12E742" w14:textId="77777777" w:rsidTr="00EB7DD5">
        <w:tc>
          <w:tcPr>
            <w:tcW w:w="2695" w:type="dxa"/>
          </w:tcPr>
          <w:p w14:paraId="0C7892CB"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Other Related Projects</w:t>
            </w:r>
          </w:p>
        </w:tc>
        <w:tc>
          <w:tcPr>
            <w:tcW w:w="6660" w:type="dxa"/>
          </w:tcPr>
          <w:p w14:paraId="08A4385C"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p>
        </w:tc>
      </w:tr>
      <w:tr w:rsidR="00B26367" w:rsidRPr="002D0864" w14:paraId="1179D5C6" w14:textId="77777777" w:rsidTr="00EB7DD5">
        <w:tc>
          <w:tcPr>
            <w:tcW w:w="2695" w:type="dxa"/>
          </w:tcPr>
          <w:p w14:paraId="333E8D8B"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01C8DAAD"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Requires samples to be collected and be made available from the </w:t>
            </w:r>
            <w:proofErr w:type="spellStart"/>
            <w:r w:rsidRPr="002D0864">
              <w:rPr>
                <w:rStyle w:val="Emphasis"/>
                <w:rFonts w:asciiTheme="minorHAnsi" w:hAnsiTheme="minorHAnsi" w:cstheme="minorHAnsi"/>
                <w:sz w:val="22"/>
                <w:szCs w:val="22"/>
              </w:rPr>
              <w:t>RoP</w:t>
            </w:r>
            <w:proofErr w:type="spellEnd"/>
            <w:r w:rsidRPr="002D0864">
              <w:rPr>
                <w:rStyle w:val="Emphasis"/>
                <w:rFonts w:asciiTheme="minorHAnsi" w:hAnsiTheme="minorHAnsi" w:cstheme="minorHAnsi"/>
                <w:sz w:val="22"/>
                <w:szCs w:val="22"/>
              </w:rPr>
              <w:t xml:space="preserve">. </w:t>
            </w:r>
          </w:p>
        </w:tc>
      </w:tr>
      <w:tr w:rsidR="00B26367" w:rsidRPr="002D0864" w14:paraId="337110D9" w14:textId="77777777" w:rsidTr="00EB7DD5">
        <w:tc>
          <w:tcPr>
            <w:tcW w:w="2695" w:type="dxa"/>
          </w:tcPr>
          <w:p w14:paraId="0A0AC5E2"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5A561504"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B26367" w:rsidRPr="002D0864" w14:paraId="5557CFBD" w14:textId="77777777" w:rsidTr="00EB7DD5">
        <w:tc>
          <w:tcPr>
            <w:tcW w:w="2695" w:type="dxa"/>
          </w:tcPr>
          <w:p w14:paraId="13A018DF"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Risks of Project Not Achieving Objectives </w:t>
            </w:r>
          </w:p>
        </w:tc>
        <w:tc>
          <w:tcPr>
            <w:tcW w:w="6660" w:type="dxa"/>
          </w:tcPr>
          <w:p w14:paraId="7FE6D3C9"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Risk that genetic material will not be able to be collected and that otolith and/or fin spine samples cannot be collected from the same fish as the genetic samples. Requires samples to be collected and be made available from the </w:t>
            </w:r>
            <w:proofErr w:type="spellStart"/>
            <w:r w:rsidRPr="002D0864">
              <w:rPr>
                <w:rStyle w:val="Emphasis"/>
                <w:rFonts w:asciiTheme="minorHAnsi" w:hAnsiTheme="minorHAnsi" w:cstheme="minorHAnsi"/>
                <w:sz w:val="22"/>
                <w:szCs w:val="22"/>
              </w:rPr>
              <w:t>RoP</w:t>
            </w:r>
            <w:proofErr w:type="spellEnd"/>
          </w:p>
        </w:tc>
      </w:tr>
      <w:tr w:rsidR="00B26367" w:rsidRPr="002D0864" w14:paraId="20244040" w14:textId="77777777" w:rsidTr="00EB7DD5">
        <w:tc>
          <w:tcPr>
            <w:tcW w:w="2695" w:type="dxa"/>
          </w:tcPr>
          <w:p w14:paraId="24C95A1B"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Timeframe </w:t>
            </w:r>
          </w:p>
        </w:tc>
        <w:tc>
          <w:tcPr>
            <w:tcW w:w="6660" w:type="dxa"/>
          </w:tcPr>
          <w:p w14:paraId="5B928C7B"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As above</w:t>
            </w:r>
          </w:p>
        </w:tc>
      </w:tr>
      <w:tr w:rsidR="00B26367" w:rsidRPr="002D0864" w14:paraId="5A288D3D" w14:textId="77777777" w:rsidTr="00EB7DD5">
        <w:tc>
          <w:tcPr>
            <w:tcW w:w="2695" w:type="dxa"/>
          </w:tcPr>
          <w:p w14:paraId="29C18A81" w14:textId="77777777" w:rsidR="00B26367" w:rsidRPr="002D0864" w:rsidRDefault="00B26367" w:rsidP="00B26367">
            <w:pPr>
              <w:pStyle w:val="ListParagraph"/>
              <w:widowControl w:val="0"/>
              <w:numPr>
                <w:ilvl w:val="0"/>
                <w:numId w:val="12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Budget </w:t>
            </w:r>
          </w:p>
        </w:tc>
        <w:tc>
          <w:tcPr>
            <w:tcW w:w="6660" w:type="dxa"/>
          </w:tcPr>
          <w:p w14:paraId="00EB33A2"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As above</w:t>
            </w:r>
          </w:p>
        </w:tc>
      </w:tr>
      <w:tr w:rsidR="00B26367" w:rsidRPr="002D0864" w14:paraId="41E9BD38" w14:textId="77777777" w:rsidTr="00EB7DD5">
        <w:tc>
          <w:tcPr>
            <w:tcW w:w="2695" w:type="dxa"/>
          </w:tcPr>
          <w:p w14:paraId="60BF50A0" w14:textId="77777777" w:rsidR="00B26367" w:rsidRPr="002D0864" w:rsidRDefault="00B26367" w:rsidP="00B26367">
            <w:pPr>
              <w:pStyle w:val="ListParagraph"/>
              <w:widowControl w:val="0"/>
              <w:numPr>
                <w:ilvl w:val="0"/>
                <w:numId w:val="121"/>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References </w:t>
            </w:r>
            <w:r w:rsidRPr="002D0864">
              <w:rPr>
                <w:rFonts w:asciiTheme="minorHAnsi" w:hAnsiTheme="minorHAnsi" w:cstheme="minorHAnsi"/>
                <w:sz w:val="22"/>
                <w:szCs w:val="22"/>
              </w:rPr>
              <w:br/>
            </w:r>
          </w:p>
        </w:tc>
        <w:tc>
          <w:tcPr>
            <w:tcW w:w="6660" w:type="dxa"/>
          </w:tcPr>
          <w:p w14:paraId="2684EBE9"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SC21-SA-IP-18</w:t>
            </w:r>
          </w:p>
          <w:p w14:paraId="545AFEB1"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p>
        </w:tc>
      </w:tr>
    </w:tbl>
    <w:p w14:paraId="3F0CDCEB" w14:textId="77777777" w:rsidR="00B26367" w:rsidRPr="002D0864" w:rsidRDefault="00B26367" w:rsidP="00B26367">
      <w:pPr>
        <w:rPr>
          <w:rFonts w:asciiTheme="minorHAnsi" w:hAnsiTheme="minorHAnsi" w:cstheme="minorHAnsi"/>
          <w:sz w:val="22"/>
          <w:szCs w:val="22"/>
        </w:rPr>
      </w:pPr>
    </w:p>
    <w:p w14:paraId="1A6CD7B2" w14:textId="77777777" w:rsidR="00B26367" w:rsidRPr="002D0864" w:rsidRDefault="00B26367" w:rsidP="00092114">
      <w:pPr>
        <w:widowControl w:val="0"/>
        <w:adjustRightInd w:val="0"/>
        <w:snapToGrid w:val="0"/>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AB7507" w:rsidRPr="002D0864" w14:paraId="5A3A7037" w14:textId="77777777" w:rsidTr="00E878E5">
        <w:trPr>
          <w:trHeight w:val="558"/>
        </w:trPr>
        <w:tc>
          <w:tcPr>
            <w:tcW w:w="2695" w:type="dxa"/>
            <w:shd w:val="clear" w:color="auto" w:fill="FBD4B4" w:themeFill="accent6" w:themeFillTint="66"/>
          </w:tcPr>
          <w:p w14:paraId="046681BD" w14:textId="5F7FB5ED" w:rsidR="00AB7507" w:rsidRPr="002D0864" w:rsidRDefault="00AB7507" w:rsidP="00E878E5">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sz w:val="22"/>
                <w:szCs w:val="22"/>
              </w:rPr>
              <w:t xml:space="preserve"> </w:t>
            </w:r>
            <w:r w:rsidRPr="002D0864">
              <w:rPr>
                <w:rFonts w:asciiTheme="minorHAnsi" w:hAnsiTheme="minorHAnsi" w:cstheme="minorHAnsi"/>
                <w:b/>
                <w:bCs/>
                <w:sz w:val="22"/>
                <w:szCs w:val="22"/>
              </w:rPr>
              <w:t>Project P2</w:t>
            </w:r>
            <w:r w:rsidR="001768BF" w:rsidRPr="002D0864">
              <w:rPr>
                <w:rFonts w:asciiTheme="minorHAnsi" w:hAnsiTheme="minorHAnsi" w:cstheme="minorHAnsi"/>
                <w:b/>
                <w:bCs/>
                <w:sz w:val="22"/>
                <w:szCs w:val="22"/>
              </w:rPr>
              <w:t>2X</w:t>
            </w:r>
            <w:r w:rsidR="008F70D4" w:rsidRPr="002D0864">
              <w:rPr>
                <w:rFonts w:asciiTheme="minorHAnsi" w:hAnsiTheme="minorHAnsi" w:cstheme="minorHAnsi"/>
                <w:b/>
                <w:bCs/>
                <w:sz w:val="22"/>
                <w:szCs w:val="22"/>
              </w:rPr>
              <w:t>04</w:t>
            </w:r>
          </w:p>
          <w:p w14:paraId="6F8A3369" w14:textId="77777777" w:rsidR="00AB7507" w:rsidRPr="002D0864" w:rsidRDefault="00AB7507" w:rsidP="00E878E5">
            <w:pPr>
              <w:widowControl w:val="0"/>
              <w:adjustRightInd w:val="0"/>
              <w:snapToGrid w:val="0"/>
              <w:rPr>
                <w:rStyle w:val="Strong"/>
                <w:rFonts w:asciiTheme="minorHAnsi" w:hAnsiTheme="minorHAnsi" w:cstheme="minorHAnsi"/>
                <w:sz w:val="22"/>
                <w:szCs w:val="22"/>
              </w:rPr>
            </w:pPr>
          </w:p>
          <w:p w14:paraId="1EE830C1" w14:textId="7767FF50" w:rsidR="00AB7507" w:rsidRPr="002D0864" w:rsidRDefault="00AB7507" w:rsidP="00E878E5">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vAlign w:val="center"/>
          </w:tcPr>
          <w:p w14:paraId="71D5D4F4" w14:textId="5603198E" w:rsidR="00AB7507" w:rsidRPr="002D0864" w:rsidRDefault="00AB7507" w:rsidP="00EB7DD5">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Southwest Pacific mako shark epigenetics and stock structure</w:t>
            </w:r>
            <w:r w:rsidRPr="002D0864">
              <w:rPr>
                <w:rFonts w:asciiTheme="minorHAnsi" w:hAnsiTheme="minorHAnsi" w:cstheme="minorHAnsi"/>
                <w:b/>
                <w:bCs/>
                <w:color w:val="EE0000"/>
                <w:sz w:val="22"/>
                <w:szCs w:val="22"/>
              </w:rPr>
              <w:t xml:space="preserve"> </w:t>
            </w:r>
            <w:r w:rsidR="001768BF" w:rsidRPr="002D0864">
              <w:rPr>
                <w:rFonts w:asciiTheme="minorHAnsi" w:hAnsiTheme="minorHAnsi" w:cstheme="minorHAnsi"/>
                <w:b/>
                <w:bCs/>
                <w:color w:val="EE0000"/>
                <w:sz w:val="22"/>
                <w:szCs w:val="22"/>
                <w:highlight w:val="yellow"/>
              </w:rPr>
              <w:t xml:space="preserve">– to be updated </w:t>
            </w:r>
            <w:r w:rsidR="00E878E5" w:rsidRPr="002D0864">
              <w:rPr>
                <w:rFonts w:asciiTheme="minorHAnsi" w:hAnsiTheme="minorHAnsi" w:cstheme="minorHAnsi"/>
                <w:b/>
                <w:bCs/>
                <w:color w:val="EE0000"/>
                <w:sz w:val="22"/>
                <w:szCs w:val="22"/>
                <w:highlight w:val="yellow"/>
              </w:rPr>
              <w:t>for resubmission</w:t>
            </w:r>
            <w:r w:rsidR="001768BF" w:rsidRPr="002D0864">
              <w:rPr>
                <w:rFonts w:asciiTheme="minorHAnsi" w:hAnsiTheme="minorHAnsi" w:cstheme="minorHAnsi"/>
                <w:b/>
                <w:bCs/>
                <w:color w:val="EE0000"/>
                <w:sz w:val="22"/>
                <w:szCs w:val="22"/>
                <w:highlight w:val="yellow"/>
              </w:rPr>
              <w:t xml:space="preserve"> (</w:t>
            </w:r>
            <w:r w:rsidR="00E878E5" w:rsidRPr="002D0864">
              <w:rPr>
                <w:rFonts w:asciiTheme="minorHAnsi" w:hAnsiTheme="minorHAnsi" w:cstheme="minorHAnsi"/>
                <w:b/>
                <w:bCs/>
                <w:color w:val="EE0000"/>
                <w:sz w:val="22"/>
                <w:szCs w:val="22"/>
                <w:highlight w:val="yellow"/>
              </w:rPr>
              <w:t xml:space="preserve">Steve Brouwer, </w:t>
            </w:r>
            <w:r w:rsidR="001768BF" w:rsidRPr="002D0864">
              <w:rPr>
                <w:rFonts w:asciiTheme="minorHAnsi" w:hAnsiTheme="minorHAnsi" w:cstheme="minorHAnsi"/>
                <w:b/>
                <w:bCs/>
                <w:color w:val="EE0000"/>
                <w:sz w:val="22"/>
                <w:szCs w:val="22"/>
                <w:highlight w:val="yellow"/>
              </w:rPr>
              <w:t>SPC)</w:t>
            </w:r>
          </w:p>
          <w:p w14:paraId="40BF822F" w14:textId="77777777" w:rsidR="00AB7507" w:rsidRPr="002D0864" w:rsidRDefault="00AB7507" w:rsidP="00EB7DD5">
            <w:pPr>
              <w:widowControl w:val="0"/>
              <w:adjustRightInd w:val="0"/>
              <w:snapToGrid w:val="0"/>
              <w:rPr>
                <w:rStyle w:val="Strong"/>
                <w:rFonts w:asciiTheme="minorHAnsi" w:hAnsiTheme="minorHAnsi" w:cstheme="minorHAnsi"/>
                <w:sz w:val="22"/>
                <w:szCs w:val="22"/>
              </w:rPr>
            </w:pPr>
          </w:p>
          <w:p w14:paraId="2AE97BAD" w14:textId="5B2BCE9E" w:rsidR="00AB7507" w:rsidRPr="002D0864" w:rsidRDefault="00AB7507" w:rsidP="00EB7DD5">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Priority ranking</w:t>
            </w:r>
          </w:p>
        </w:tc>
      </w:tr>
      <w:tr w:rsidR="00B26367" w:rsidRPr="002D0864" w14:paraId="22D9B20C" w14:textId="77777777" w:rsidTr="00EB7DD5">
        <w:tc>
          <w:tcPr>
            <w:tcW w:w="9355" w:type="dxa"/>
            <w:gridSpan w:val="2"/>
            <w:shd w:val="clear" w:color="auto" w:fill="D9D9D9" w:themeFill="background1" w:themeFillShade="D9"/>
          </w:tcPr>
          <w:p w14:paraId="0EEFDC0E"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B26367" w:rsidRPr="002D0864" w14:paraId="5C5F14C5" w14:textId="77777777" w:rsidTr="00EB7DD5">
        <w:trPr>
          <w:trHeight w:val="413"/>
        </w:trPr>
        <w:tc>
          <w:tcPr>
            <w:tcW w:w="2695" w:type="dxa"/>
          </w:tcPr>
          <w:p w14:paraId="1490293D" w14:textId="77777777" w:rsidR="00B26367" w:rsidRPr="002D0864" w:rsidRDefault="00B26367" w:rsidP="00B26367">
            <w:pPr>
              <w:pStyle w:val="ListParagraph"/>
              <w:widowControl w:val="0"/>
              <w:numPr>
                <w:ilvl w:val="0"/>
                <w:numId w:val="129"/>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Project Title</w:t>
            </w:r>
          </w:p>
        </w:tc>
        <w:tc>
          <w:tcPr>
            <w:tcW w:w="6660" w:type="dxa"/>
          </w:tcPr>
          <w:p w14:paraId="798AC972" w14:textId="77777777" w:rsidR="00B26367" w:rsidRPr="002D0864" w:rsidRDefault="00B26367" w:rsidP="00EB7DD5">
            <w:pPr>
              <w:widowControl w:val="0"/>
              <w:adjustRightInd w:val="0"/>
              <w:snapToGrid w:val="0"/>
              <w:jc w:val="both"/>
              <w:rPr>
                <w:rFonts w:asciiTheme="minorHAnsi" w:hAnsiTheme="minorHAnsi" w:cstheme="minorHAnsi"/>
                <w:b/>
                <w:bCs/>
                <w:sz w:val="22"/>
                <w:szCs w:val="22"/>
              </w:rPr>
            </w:pPr>
            <w:r w:rsidRPr="002D0864">
              <w:rPr>
                <w:rFonts w:asciiTheme="minorHAnsi" w:hAnsiTheme="minorHAnsi" w:cstheme="minorHAnsi"/>
                <w:b/>
                <w:bCs/>
                <w:sz w:val="22"/>
                <w:szCs w:val="22"/>
              </w:rPr>
              <w:t xml:space="preserve">Southwest Pacific mako shark epigenetics and stock structure </w:t>
            </w:r>
          </w:p>
        </w:tc>
      </w:tr>
      <w:tr w:rsidR="00B26367" w:rsidRPr="002D0864" w14:paraId="36142AC3" w14:textId="77777777" w:rsidTr="00EB7DD5">
        <w:tc>
          <w:tcPr>
            <w:tcW w:w="2695" w:type="dxa"/>
          </w:tcPr>
          <w:p w14:paraId="46ACBB3C" w14:textId="77777777" w:rsidR="00B26367" w:rsidRPr="002D0864" w:rsidRDefault="00B26367" w:rsidP="00B26367">
            <w:pPr>
              <w:pStyle w:val="ListParagraph"/>
              <w:widowControl w:val="0"/>
              <w:numPr>
                <w:ilvl w:val="0"/>
                <w:numId w:val="129"/>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6B97B553"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 xml:space="preserve">Submitted by the SRP - ISG </w:t>
            </w:r>
          </w:p>
        </w:tc>
      </w:tr>
      <w:tr w:rsidR="00B26367" w:rsidRPr="002D0864" w14:paraId="692D226C" w14:textId="77777777" w:rsidTr="00EB7DD5">
        <w:tc>
          <w:tcPr>
            <w:tcW w:w="2695" w:type="dxa"/>
          </w:tcPr>
          <w:p w14:paraId="3EB94D30" w14:textId="77777777" w:rsidR="00B26367" w:rsidRPr="002D0864" w:rsidRDefault="00B26367" w:rsidP="00B26367">
            <w:pPr>
              <w:pStyle w:val="ListParagraph"/>
              <w:widowControl w:val="0"/>
              <w:numPr>
                <w:ilvl w:val="0"/>
                <w:numId w:val="129"/>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65D2F5D0"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TBD - SPC</w:t>
            </w:r>
          </w:p>
        </w:tc>
      </w:tr>
      <w:tr w:rsidR="00B26367" w:rsidRPr="002D0864" w14:paraId="7D70FF71" w14:textId="77777777" w:rsidTr="00EB7DD5">
        <w:tc>
          <w:tcPr>
            <w:tcW w:w="2695" w:type="dxa"/>
          </w:tcPr>
          <w:p w14:paraId="038E7EBA" w14:textId="77777777" w:rsidR="00B26367" w:rsidRPr="002D0864" w:rsidRDefault="00B26367" w:rsidP="00B26367">
            <w:pPr>
              <w:pStyle w:val="ListParagraph"/>
              <w:widowControl w:val="0"/>
              <w:numPr>
                <w:ilvl w:val="0"/>
                <w:numId w:val="129"/>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0CA051DB"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TBD - SPC</w:t>
            </w:r>
          </w:p>
        </w:tc>
      </w:tr>
      <w:tr w:rsidR="00B26367" w:rsidRPr="002D0864" w14:paraId="3E42F204" w14:textId="77777777" w:rsidTr="00EB7DD5">
        <w:tc>
          <w:tcPr>
            <w:tcW w:w="2695" w:type="dxa"/>
          </w:tcPr>
          <w:p w14:paraId="73049DCA" w14:textId="77777777" w:rsidR="00B26367" w:rsidRPr="002D0864" w:rsidRDefault="00B26367" w:rsidP="00B26367">
            <w:pPr>
              <w:pStyle w:val="ListParagraph"/>
              <w:widowControl w:val="0"/>
              <w:numPr>
                <w:ilvl w:val="0"/>
                <w:numId w:val="129"/>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lastRenderedPageBreak/>
              <w:t>Commencement and Completion Date</w:t>
            </w:r>
          </w:p>
        </w:tc>
        <w:tc>
          <w:tcPr>
            <w:tcW w:w="6660" w:type="dxa"/>
          </w:tcPr>
          <w:p w14:paraId="13264572"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1 March 2026 - 31 August 2027</w:t>
            </w:r>
          </w:p>
        </w:tc>
      </w:tr>
      <w:tr w:rsidR="00B26367" w:rsidRPr="002D0864" w14:paraId="7660EA58" w14:textId="77777777" w:rsidTr="00EB7DD5">
        <w:tc>
          <w:tcPr>
            <w:tcW w:w="2695" w:type="dxa"/>
          </w:tcPr>
          <w:p w14:paraId="294B67DC" w14:textId="77777777" w:rsidR="00B26367" w:rsidRPr="002D0864" w:rsidRDefault="00B26367" w:rsidP="00B26367">
            <w:pPr>
              <w:pStyle w:val="ListParagraph"/>
              <w:widowControl w:val="0"/>
              <w:numPr>
                <w:ilvl w:val="0"/>
                <w:numId w:val="129"/>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Budget Summary</w:t>
            </w:r>
          </w:p>
        </w:tc>
        <w:tc>
          <w:tcPr>
            <w:tcW w:w="6660" w:type="dxa"/>
          </w:tcPr>
          <w:p w14:paraId="4CDC25AF" w14:textId="77777777" w:rsidR="00B26367" w:rsidRPr="002D0864" w:rsidRDefault="00B26367" w:rsidP="00EB7DD5">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Overview of major cost categories:</w:t>
            </w:r>
          </w:p>
          <w:p w14:paraId="349E7E58" w14:textId="77777777" w:rsidR="00B26367" w:rsidRPr="002D0864" w:rsidRDefault="00B26367" w:rsidP="00B26367">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0.5 FTE $50,000</w:t>
            </w:r>
          </w:p>
          <w:p w14:paraId="3F61D2A8" w14:textId="77777777" w:rsidR="00B26367" w:rsidRPr="002D0864" w:rsidRDefault="00B26367" w:rsidP="00B26367">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Travel to SC23 $10,000</w:t>
            </w:r>
          </w:p>
          <w:p w14:paraId="26DB44F5" w14:textId="77777777" w:rsidR="00B26367" w:rsidRPr="002D0864" w:rsidRDefault="00B26367" w:rsidP="00B26367">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Operating Costs (e.g., equipment, supplies) - $40,000</w:t>
            </w:r>
          </w:p>
          <w:p w14:paraId="44F1413F" w14:textId="77777777" w:rsidR="00B26367" w:rsidRPr="002D0864" w:rsidRDefault="00B26367" w:rsidP="00B26367">
            <w:pPr>
              <w:widowControl w:val="0"/>
              <w:numPr>
                <w:ilvl w:val="1"/>
                <w:numId w:val="114"/>
              </w:numPr>
              <w:tabs>
                <w:tab w:val="clear" w:pos="1440"/>
              </w:tabs>
              <w:adjustRightInd w:val="0"/>
              <w:snapToGrid w:val="0"/>
              <w:ind w:left="485"/>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Other Costs (e.g., sub-contracts, dissemination) - NA</w:t>
            </w:r>
          </w:p>
        </w:tc>
      </w:tr>
      <w:tr w:rsidR="00B26367" w:rsidRPr="002D0864" w14:paraId="6C654A29" w14:textId="77777777" w:rsidTr="00EB7DD5">
        <w:tc>
          <w:tcPr>
            <w:tcW w:w="9355" w:type="dxa"/>
            <w:gridSpan w:val="2"/>
            <w:shd w:val="clear" w:color="auto" w:fill="D9D9D9" w:themeFill="background1" w:themeFillShade="D9"/>
          </w:tcPr>
          <w:p w14:paraId="7F0B37B6"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Strong"/>
                <w:rFonts w:asciiTheme="minorHAnsi" w:hAnsiTheme="minorHAnsi" w:cstheme="minorHAnsi"/>
                <w:sz w:val="22"/>
                <w:szCs w:val="22"/>
              </w:rPr>
              <w:t>Part B: Project Proposal Description</w:t>
            </w:r>
          </w:p>
        </w:tc>
      </w:tr>
      <w:tr w:rsidR="00B26367" w:rsidRPr="002D0864" w14:paraId="313BD3E4" w14:textId="77777777" w:rsidTr="00EB7DD5">
        <w:tc>
          <w:tcPr>
            <w:tcW w:w="2695" w:type="dxa"/>
          </w:tcPr>
          <w:p w14:paraId="04DAE948" w14:textId="77777777" w:rsidR="00B26367" w:rsidRPr="002D0864" w:rsidRDefault="00B26367" w:rsidP="00B26367">
            <w:pPr>
              <w:pStyle w:val="ListParagraph"/>
              <w:widowControl w:val="0"/>
              <w:numPr>
                <w:ilvl w:val="0"/>
                <w:numId w:val="13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Title </w:t>
            </w:r>
          </w:p>
        </w:tc>
        <w:tc>
          <w:tcPr>
            <w:tcW w:w="6660" w:type="dxa"/>
          </w:tcPr>
          <w:p w14:paraId="5D340F4D"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As above</w:t>
            </w:r>
          </w:p>
        </w:tc>
      </w:tr>
      <w:tr w:rsidR="00B26367" w:rsidRPr="002D0864" w14:paraId="58FAB5C1" w14:textId="77777777" w:rsidTr="00EB7DD5">
        <w:tc>
          <w:tcPr>
            <w:tcW w:w="2695" w:type="dxa"/>
          </w:tcPr>
          <w:p w14:paraId="5F3CA047"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Background and Need </w:t>
            </w:r>
          </w:p>
        </w:tc>
        <w:tc>
          <w:tcPr>
            <w:tcW w:w="6660" w:type="dxa"/>
          </w:tcPr>
          <w:p w14:paraId="33DDA474"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Using genetic samples collected under the general shark biology sampling to evaluate the stock structure of southwest Pacific Mako sharks and develop length-at-age estimates using epigenetic analysis.</w:t>
            </w:r>
          </w:p>
        </w:tc>
      </w:tr>
      <w:tr w:rsidR="00B26367" w:rsidRPr="002D0864" w14:paraId="331ABC89" w14:textId="77777777" w:rsidTr="00EB7DD5">
        <w:tc>
          <w:tcPr>
            <w:tcW w:w="2695" w:type="dxa"/>
          </w:tcPr>
          <w:p w14:paraId="251B8F1F"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Objectives and Benefits </w:t>
            </w:r>
          </w:p>
        </w:tc>
        <w:tc>
          <w:tcPr>
            <w:tcW w:w="6660" w:type="dxa"/>
          </w:tcPr>
          <w:p w14:paraId="2D4E6238"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Estimate the length at age and stock structure of southwest Pacific Mako sharks</w:t>
            </w:r>
          </w:p>
        </w:tc>
      </w:tr>
      <w:tr w:rsidR="00B26367" w:rsidRPr="002D0864" w14:paraId="705591B2" w14:textId="77777777" w:rsidTr="00EB7DD5">
        <w:tc>
          <w:tcPr>
            <w:tcW w:w="2695" w:type="dxa"/>
          </w:tcPr>
          <w:p w14:paraId="23BFA478"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Note </w:t>
            </w:r>
          </w:p>
        </w:tc>
        <w:tc>
          <w:tcPr>
            <w:tcW w:w="6660" w:type="dxa"/>
          </w:tcPr>
          <w:p w14:paraId="0A155B20"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Genetic samples can be used for both stock structure as well as epigenetic analysis.  Ideally for stock structure a minimum of 80 fish from each stock would be required. Dividing the region into 4 parts south of the equator (NW, NE, SW, SE ) this would mean at least 240 samples would be needed for stock structure.  Fewer samples would be needed for epigenetic ageing work, but they would require a sister vertebral sample for a vertebra derived age estimate. </w:t>
            </w:r>
          </w:p>
        </w:tc>
      </w:tr>
      <w:tr w:rsidR="00B26367" w:rsidRPr="002D0864" w14:paraId="544ABEF0" w14:textId="77777777" w:rsidTr="00EB7DD5">
        <w:tc>
          <w:tcPr>
            <w:tcW w:w="2695" w:type="dxa"/>
          </w:tcPr>
          <w:p w14:paraId="1DC346E9" w14:textId="77777777" w:rsidR="00B26367" w:rsidRPr="002D0864" w:rsidRDefault="00B26367" w:rsidP="00B26367">
            <w:pPr>
              <w:pStyle w:val="ListParagraph"/>
              <w:widowControl w:val="0"/>
              <w:numPr>
                <w:ilvl w:val="0"/>
                <w:numId w:val="13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Rationale</w:t>
            </w:r>
          </w:p>
        </w:tc>
        <w:tc>
          <w:tcPr>
            <w:tcW w:w="6660" w:type="dxa"/>
          </w:tcPr>
          <w:p w14:paraId="67842C30"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The Shark research plan (CRP) has noted that there is a need to resolve the stock structure of southwest Pacific mako sharks as well as evaluate natal homing, but also there is a need to get better age estimates. </w:t>
            </w:r>
          </w:p>
          <w:p w14:paraId="54A01B95"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In 2025 the SRP suggested amending a project to tag and release  southwest Pacific mako sharks to change the work into a generic analysis to evaluate stock structure as the genetic analysis would likely have a greater utility; the work would be logistically easier; and we could sample more fish for the same price as tagging. Given the issues with getting age estimates and since a single sample could be used for both stock derivation and epigenetic ageing, it is suggested that both be evaluated. </w:t>
            </w:r>
          </w:p>
          <w:p w14:paraId="1D4EFD6C"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Epigenetics are used to estimate the chronological age of an organism. Epigenetic modifications, such as DNA methylation, accumulate in a predictable way as an organism ages. By analysing these modifications in a biological sample, an "epigenetic clock" is used to determine age. These can then be used to produce length-at-age estimates. </w:t>
            </w:r>
          </w:p>
          <w:p w14:paraId="7A5CC6FD"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The epigenetic clocks should be calibrated against sectioned vertebral age estimates. </w:t>
            </w:r>
          </w:p>
        </w:tc>
      </w:tr>
      <w:tr w:rsidR="00B26367" w:rsidRPr="002D0864" w14:paraId="1E7A5AA9" w14:textId="77777777" w:rsidTr="00EB7DD5">
        <w:tc>
          <w:tcPr>
            <w:tcW w:w="2695" w:type="dxa"/>
          </w:tcPr>
          <w:p w14:paraId="528BCDBC" w14:textId="77777777" w:rsidR="00B26367" w:rsidRPr="002D0864" w:rsidRDefault="00B26367" w:rsidP="00B26367">
            <w:pPr>
              <w:pStyle w:val="ListParagraph"/>
              <w:widowControl w:val="0"/>
              <w:numPr>
                <w:ilvl w:val="0"/>
                <w:numId w:val="13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58608940"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Sufficient existing fisheries and biological data are readily available from the WCPO or other sources. See note for details. </w:t>
            </w:r>
          </w:p>
          <w:p w14:paraId="0A7E41EE"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The biological material has been collected by the ROP observers. </w:t>
            </w:r>
          </w:p>
          <w:p w14:paraId="28B40D98"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Personnel are available to undertake this work.</w:t>
            </w:r>
          </w:p>
        </w:tc>
      </w:tr>
      <w:tr w:rsidR="00B26367" w:rsidRPr="002D0864" w14:paraId="6A3C36ED" w14:textId="77777777" w:rsidTr="00EB7DD5">
        <w:tc>
          <w:tcPr>
            <w:tcW w:w="2695" w:type="dxa"/>
          </w:tcPr>
          <w:p w14:paraId="56F4C216" w14:textId="77777777" w:rsidR="00B26367" w:rsidRPr="002D0864" w:rsidRDefault="00B26367" w:rsidP="00B26367">
            <w:pPr>
              <w:pStyle w:val="ListParagraph"/>
              <w:widowControl w:val="0"/>
              <w:numPr>
                <w:ilvl w:val="0"/>
                <w:numId w:val="13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Scope of Work </w:t>
            </w:r>
          </w:p>
        </w:tc>
        <w:tc>
          <w:tcPr>
            <w:tcW w:w="6660" w:type="dxa"/>
          </w:tcPr>
          <w:p w14:paraId="06C6A4C8"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Identify and collate the genetic samples housed on the WCPFC tissue bank.</w:t>
            </w:r>
          </w:p>
          <w:p w14:paraId="0DAC3785" w14:textId="77777777" w:rsidR="00B26367" w:rsidRPr="002D0864" w:rsidRDefault="00B26367" w:rsidP="00EB7DD5">
            <w:pPr>
              <w:widowControl w:val="0"/>
              <w:adjustRightInd w:val="0"/>
              <w:snapToGrid w:val="0"/>
              <w:jc w:val="both"/>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sz w:val="22"/>
                <w:szCs w:val="22"/>
              </w:rPr>
              <w:t>Phase 1 - 2026</w:t>
            </w:r>
          </w:p>
          <w:p w14:paraId="22DA98E6" w14:textId="77777777" w:rsidR="00B26367" w:rsidRPr="002D0864" w:rsidRDefault="00B26367" w:rsidP="00B26367">
            <w:pPr>
              <w:pStyle w:val="ListParagraph"/>
              <w:widowControl w:val="0"/>
              <w:numPr>
                <w:ilvl w:val="2"/>
                <w:numId w:val="116"/>
              </w:numPr>
              <w:adjustRightInd w:val="0"/>
              <w:snapToGrid w:val="0"/>
              <w:ind w:left="36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Purchase biopsy punches, </w:t>
            </w:r>
            <w:proofErr w:type="spellStart"/>
            <w:r w:rsidRPr="002D0864">
              <w:rPr>
                <w:rStyle w:val="Emphasis"/>
                <w:rFonts w:asciiTheme="minorHAnsi" w:hAnsiTheme="minorHAnsi" w:cstheme="minorHAnsi"/>
                <w:sz w:val="22"/>
                <w:szCs w:val="22"/>
              </w:rPr>
              <w:t>viles</w:t>
            </w:r>
            <w:proofErr w:type="spellEnd"/>
            <w:r w:rsidRPr="002D0864">
              <w:rPr>
                <w:rStyle w:val="Emphasis"/>
                <w:rFonts w:asciiTheme="minorHAnsi" w:hAnsiTheme="minorHAnsi" w:cstheme="minorHAnsi"/>
                <w:sz w:val="22"/>
                <w:szCs w:val="22"/>
              </w:rPr>
              <w:t xml:space="preserve"> and other materials required to store and transport genetic samples, as well as </w:t>
            </w:r>
            <w:proofErr w:type="spellStart"/>
            <w:r w:rsidRPr="002D0864">
              <w:rPr>
                <w:rStyle w:val="Emphasis"/>
                <w:rFonts w:asciiTheme="minorHAnsi" w:hAnsiTheme="minorHAnsi" w:cstheme="minorHAnsi"/>
                <w:sz w:val="22"/>
                <w:szCs w:val="22"/>
              </w:rPr>
              <w:t>RNALater</w:t>
            </w:r>
            <w:proofErr w:type="spellEnd"/>
            <w:r w:rsidRPr="002D0864">
              <w:rPr>
                <w:rStyle w:val="Emphasis"/>
                <w:rFonts w:asciiTheme="minorHAnsi" w:hAnsiTheme="minorHAnsi" w:cstheme="minorHAnsi"/>
                <w:sz w:val="22"/>
                <w:szCs w:val="22"/>
              </w:rPr>
              <w:t xml:space="preserve"> solution. </w:t>
            </w:r>
          </w:p>
          <w:p w14:paraId="37287025" w14:textId="77777777" w:rsidR="00B26367" w:rsidRPr="002D0864" w:rsidRDefault="00B26367" w:rsidP="00B26367">
            <w:pPr>
              <w:pStyle w:val="ListParagraph"/>
              <w:widowControl w:val="0"/>
              <w:numPr>
                <w:ilvl w:val="2"/>
                <w:numId w:val="116"/>
              </w:numPr>
              <w:adjustRightInd w:val="0"/>
              <w:snapToGrid w:val="0"/>
              <w:ind w:left="36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Distribute these to the relevant observer programs. </w:t>
            </w:r>
          </w:p>
          <w:p w14:paraId="256304F3" w14:textId="77777777" w:rsidR="00B26367" w:rsidRPr="002D0864" w:rsidRDefault="00B26367" w:rsidP="00B26367">
            <w:pPr>
              <w:pStyle w:val="ListParagraph"/>
              <w:widowControl w:val="0"/>
              <w:numPr>
                <w:ilvl w:val="2"/>
                <w:numId w:val="116"/>
              </w:numPr>
              <w:adjustRightInd w:val="0"/>
              <w:snapToGrid w:val="0"/>
              <w:ind w:left="36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lastRenderedPageBreak/>
              <w:t xml:space="preserve">Get observer to commence sampling and ship the samples back to SPC in Noumea. </w:t>
            </w:r>
          </w:p>
          <w:p w14:paraId="62C19905" w14:textId="77777777" w:rsidR="00B26367" w:rsidRPr="002D0864" w:rsidRDefault="00B26367" w:rsidP="00B26367">
            <w:pPr>
              <w:pStyle w:val="ListParagraph"/>
              <w:widowControl w:val="0"/>
              <w:numPr>
                <w:ilvl w:val="2"/>
                <w:numId w:val="116"/>
              </w:numPr>
              <w:adjustRightInd w:val="0"/>
              <w:snapToGrid w:val="0"/>
              <w:ind w:left="36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Get observer to sample genetics and collect vertebral samples. </w:t>
            </w:r>
          </w:p>
          <w:p w14:paraId="38183E3E"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 </w:t>
            </w:r>
          </w:p>
          <w:p w14:paraId="151899CE" w14:textId="77777777" w:rsidR="00B26367" w:rsidRPr="002D0864" w:rsidRDefault="00B26367" w:rsidP="00EB7DD5">
            <w:pPr>
              <w:widowControl w:val="0"/>
              <w:adjustRightInd w:val="0"/>
              <w:snapToGrid w:val="0"/>
              <w:jc w:val="both"/>
              <w:rPr>
                <w:rStyle w:val="Emphasis"/>
                <w:rFonts w:asciiTheme="minorHAnsi" w:hAnsiTheme="minorHAnsi" w:cstheme="minorHAnsi"/>
                <w:b/>
                <w:bCs/>
                <w:i w:val="0"/>
                <w:iCs w:val="0"/>
                <w:sz w:val="22"/>
                <w:szCs w:val="22"/>
              </w:rPr>
            </w:pPr>
            <w:r w:rsidRPr="002D0864">
              <w:rPr>
                <w:rStyle w:val="Emphasis"/>
                <w:rFonts w:asciiTheme="minorHAnsi" w:hAnsiTheme="minorHAnsi" w:cstheme="minorHAnsi"/>
                <w:b/>
                <w:bCs/>
                <w:sz w:val="22"/>
                <w:szCs w:val="22"/>
              </w:rPr>
              <w:t>Phase 2 - 2027</w:t>
            </w:r>
          </w:p>
          <w:p w14:paraId="6BD14009" w14:textId="77777777" w:rsidR="00B26367" w:rsidRPr="002D0864" w:rsidRDefault="00B26367" w:rsidP="00EB7DD5">
            <w:pPr>
              <w:widowControl w:val="0"/>
              <w:adjustRightInd w:val="0"/>
              <w:snapToGrid w:val="0"/>
              <w:jc w:val="both"/>
              <w:rPr>
                <w:rStyle w:val="Emphasis"/>
                <w:rFonts w:asciiTheme="minorHAnsi" w:hAnsiTheme="minorHAnsi" w:cstheme="minorHAnsi"/>
                <w:b/>
                <w:bCs/>
                <w:i w:val="0"/>
                <w:iCs w:val="0"/>
                <w:sz w:val="22"/>
                <w:szCs w:val="22"/>
              </w:rPr>
            </w:pPr>
            <w:r w:rsidRPr="002D0864">
              <w:rPr>
                <w:rStyle w:val="Emphasis"/>
                <w:rFonts w:asciiTheme="minorHAnsi" w:hAnsiTheme="minorHAnsi" w:cstheme="minorHAnsi"/>
                <w:sz w:val="22"/>
                <w:szCs w:val="22"/>
              </w:rPr>
              <w:t xml:space="preserve">Once sufficient samples have been collected, that is if samples have been collected from enough fish from a wide enough area, </w:t>
            </w:r>
          </w:p>
          <w:p w14:paraId="55928F0E" w14:textId="77777777" w:rsidR="00B26367" w:rsidRPr="002D0864" w:rsidRDefault="00B26367" w:rsidP="00B26367">
            <w:pPr>
              <w:pStyle w:val="ListParagraph"/>
              <w:widowControl w:val="0"/>
              <w:numPr>
                <w:ilvl w:val="3"/>
                <w:numId w:val="131"/>
              </w:numPr>
              <w:adjustRightInd w:val="0"/>
              <w:snapToGrid w:val="0"/>
              <w:ind w:left="876" w:hanging="284"/>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undertake a genetic analysis to assess the stock structure and determine the genetic age of the fish sampled. </w:t>
            </w:r>
          </w:p>
          <w:p w14:paraId="7286FA9A" w14:textId="77777777" w:rsidR="00B26367" w:rsidRPr="002D0864" w:rsidRDefault="00B26367" w:rsidP="00B26367">
            <w:pPr>
              <w:pStyle w:val="ListParagraph"/>
              <w:widowControl w:val="0"/>
              <w:numPr>
                <w:ilvl w:val="3"/>
                <w:numId w:val="131"/>
              </w:numPr>
              <w:adjustRightInd w:val="0"/>
              <w:snapToGrid w:val="0"/>
              <w:ind w:left="876" w:hanging="284"/>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Assess if genetic and vertebral samples have been collected from the same fish. Where samples exist estimate the age from the vertebral samples to calibrate the genetic age. </w:t>
            </w:r>
          </w:p>
          <w:p w14:paraId="3F48E313" w14:textId="77777777" w:rsidR="00B26367" w:rsidRPr="002D0864" w:rsidRDefault="00B26367" w:rsidP="00B26367">
            <w:pPr>
              <w:pStyle w:val="ListParagraph"/>
              <w:widowControl w:val="0"/>
              <w:numPr>
                <w:ilvl w:val="3"/>
                <w:numId w:val="131"/>
              </w:numPr>
              <w:adjustRightInd w:val="0"/>
              <w:snapToGrid w:val="0"/>
              <w:ind w:left="876" w:hanging="284"/>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Produce length-at-age estimates. </w:t>
            </w:r>
          </w:p>
        </w:tc>
      </w:tr>
      <w:tr w:rsidR="00B26367" w:rsidRPr="002D0864" w14:paraId="7E079FFF" w14:textId="77777777" w:rsidTr="00EB7DD5">
        <w:tc>
          <w:tcPr>
            <w:tcW w:w="2695" w:type="dxa"/>
          </w:tcPr>
          <w:p w14:paraId="231418F0" w14:textId="77777777" w:rsidR="00B26367" w:rsidRPr="002D0864" w:rsidRDefault="00B26367" w:rsidP="00B26367">
            <w:pPr>
              <w:pStyle w:val="ListParagraph"/>
              <w:widowControl w:val="0"/>
              <w:numPr>
                <w:ilvl w:val="0"/>
                <w:numId w:val="13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Activity Schedule </w:t>
            </w:r>
          </w:p>
        </w:tc>
        <w:tc>
          <w:tcPr>
            <w:tcW w:w="6660" w:type="dxa"/>
          </w:tcPr>
          <w:p w14:paraId="550D65CF"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w:t>
            </w:r>
          </w:p>
        </w:tc>
      </w:tr>
      <w:tr w:rsidR="00B26367" w:rsidRPr="002D0864" w14:paraId="239A76DC" w14:textId="77777777" w:rsidTr="00EB7DD5">
        <w:tc>
          <w:tcPr>
            <w:tcW w:w="2695" w:type="dxa"/>
          </w:tcPr>
          <w:p w14:paraId="0591E5C3" w14:textId="77777777" w:rsidR="00B26367" w:rsidRPr="002D0864" w:rsidRDefault="00B26367" w:rsidP="00B26367">
            <w:pPr>
              <w:pStyle w:val="ListParagraph"/>
              <w:widowControl w:val="0"/>
              <w:numPr>
                <w:ilvl w:val="0"/>
                <w:numId w:val="13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Outcomes </w:t>
            </w:r>
          </w:p>
        </w:tc>
        <w:tc>
          <w:tcPr>
            <w:tcW w:w="6660" w:type="dxa"/>
          </w:tcPr>
          <w:p w14:paraId="49282183"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SC23.</w:t>
            </w:r>
          </w:p>
        </w:tc>
      </w:tr>
      <w:tr w:rsidR="00B26367" w:rsidRPr="002D0864" w14:paraId="5BAEF17D" w14:textId="77777777" w:rsidTr="00EB7DD5">
        <w:tc>
          <w:tcPr>
            <w:tcW w:w="2695" w:type="dxa"/>
          </w:tcPr>
          <w:p w14:paraId="77CE8858"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 xml:space="preserve">Forms of Results </w:t>
            </w:r>
          </w:p>
        </w:tc>
        <w:tc>
          <w:tcPr>
            <w:tcW w:w="6660" w:type="dxa"/>
          </w:tcPr>
          <w:p w14:paraId="4951A189"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SC23.</w:t>
            </w:r>
          </w:p>
        </w:tc>
      </w:tr>
      <w:tr w:rsidR="00B26367" w:rsidRPr="002D0864" w14:paraId="483467BE" w14:textId="77777777" w:rsidTr="00EB7DD5">
        <w:tc>
          <w:tcPr>
            <w:tcW w:w="2695" w:type="dxa"/>
          </w:tcPr>
          <w:p w14:paraId="617337C0"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Methods </w:t>
            </w:r>
          </w:p>
        </w:tc>
        <w:tc>
          <w:tcPr>
            <w:tcW w:w="6660" w:type="dxa"/>
          </w:tcPr>
          <w:p w14:paraId="1C2EBDCF"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B26367" w:rsidRPr="002D0864" w14:paraId="543EAC67" w14:textId="77777777" w:rsidTr="00EB7DD5">
        <w:tc>
          <w:tcPr>
            <w:tcW w:w="2695" w:type="dxa"/>
          </w:tcPr>
          <w:p w14:paraId="1D7CD10C"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Data Management Plan / Data Sets Required </w:t>
            </w:r>
          </w:p>
        </w:tc>
        <w:tc>
          <w:tcPr>
            <w:tcW w:w="6660" w:type="dxa"/>
          </w:tcPr>
          <w:p w14:paraId="586C77D9"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B26367" w:rsidRPr="002D0864" w14:paraId="54BEEEA6" w14:textId="77777777" w:rsidTr="00EB7DD5">
        <w:tc>
          <w:tcPr>
            <w:tcW w:w="2695" w:type="dxa"/>
          </w:tcPr>
          <w:p w14:paraId="0368CCD4"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Other Related Projects</w:t>
            </w:r>
          </w:p>
        </w:tc>
        <w:tc>
          <w:tcPr>
            <w:tcW w:w="6660" w:type="dxa"/>
          </w:tcPr>
          <w:p w14:paraId="66869996"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p>
        </w:tc>
      </w:tr>
      <w:tr w:rsidR="00B26367" w:rsidRPr="002D0864" w14:paraId="5B6B70A8" w14:textId="77777777" w:rsidTr="00EB7DD5">
        <w:tc>
          <w:tcPr>
            <w:tcW w:w="2695" w:type="dxa"/>
          </w:tcPr>
          <w:p w14:paraId="3BD64A5F"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26EFDFDA"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Requires samples to be collected and be made available from the </w:t>
            </w:r>
            <w:proofErr w:type="spellStart"/>
            <w:r w:rsidRPr="002D0864">
              <w:rPr>
                <w:rStyle w:val="Emphasis"/>
                <w:rFonts w:asciiTheme="minorHAnsi" w:hAnsiTheme="minorHAnsi" w:cstheme="minorHAnsi"/>
                <w:sz w:val="22"/>
                <w:szCs w:val="22"/>
              </w:rPr>
              <w:t>RoP</w:t>
            </w:r>
            <w:proofErr w:type="spellEnd"/>
            <w:r w:rsidRPr="002D0864">
              <w:rPr>
                <w:rStyle w:val="Emphasis"/>
                <w:rFonts w:asciiTheme="minorHAnsi" w:hAnsiTheme="minorHAnsi" w:cstheme="minorHAnsi"/>
                <w:sz w:val="22"/>
                <w:szCs w:val="22"/>
              </w:rPr>
              <w:t xml:space="preserve">. </w:t>
            </w:r>
          </w:p>
        </w:tc>
      </w:tr>
      <w:tr w:rsidR="00B26367" w:rsidRPr="002D0864" w14:paraId="27F72C84" w14:textId="77777777" w:rsidTr="00EB7DD5">
        <w:tc>
          <w:tcPr>
            <w:tcW w:w="2695" w:type="dxa"/>
          </w:tcPr>
          <w:p w14:paraId="43CDBB4B"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4696F30E"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B26367" w:rsidRPr="002D0864" w14:paraId="4F3D70EF" w14:textId="77777777" w:rsidTr="00EB7DD5">
        <w:tc>
          <w:tcPr>
            <w:tcW w:w="2695" w:type="dxa"/>
          </w:tcPr>
          <w:p w14:paraId="507381EB"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Risks of Project Not Achieving Objectives </w:t>
            </w:r>
          </w:p>
        </w:tc>
        <w:tc>
          <w:tcPr>
            <w:tcW w:w="6660" w:type="dxa"/>
          </w:tcPr>
          <w:p w14:paraId="7A4BF686"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Risk that genetic material will not be able to be collected and that vertebral samples cannot be collected from the same fish as the genetic samples. Requires samples to be collected and be made available from the </w:t>
            </w:r>
            <w:proofErr w:type="spellStart"/>
            <w:r w:rsidRPr="002D0864">
              <w:rPr>
                <w:rStyle w:val="Emphasis"/>
                <w:rFonts w:asciiTheme="minorHAnsi" w:hAnsiTheme="minorHAnsi" w:cstheme="minorHAnsi"/>
                <w:sz w:val="22"/>
                <w:szCs w:val="22"/>
              </w:rPr>
              <w:t>RoP</w:t>
            </w:r>
            <w:proofErr w:type="spellEnd"/>
            <w:r w:rsidRPr="002D0864">
              <w:rPr>
                <w:rStyle w:val="Emphasis"/>
                <w:rFonts w:asciiTheme="minorHAnsi" w:hAnsiTheme="minorHAnsi" w:cstheme="minorHAnsi"/>
                <w:sz w:val="22"/>
                <w:szCs w:val="22"/>
              </w:rPr>
              <w:t xml:space="preserve">. </w:t>
            </w:r>
          </w:p>
        </w:tc>
      </w:tr>
      <w:tr w:rsidR="00B26367" w:rsidRPr="002D0864" w14:paraId="44ED4EA3" w14:textId="77777777" w:rsidTr="00EB7DD5">
        <w:tc>
          <w:tcPr>
            <w:tcW w:w="2695" w:type="dxa"/>
          </w:tcPr>
          <w:p w14:paraId="03225D37"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Timeframe </w:t>
            </w:r>
          </w:p>
        </w:tc>
        <w:tc>
          <w:tcPr>
            <w:tcW w:w="6660" w:type="dxa"/>
          </w:tcPr>
          <w:p w14:paraId="585EB908"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As above</w:t>
            </w:r>
          </w:p>
        </w:tc>
      </w:tr>
      <w:tr w:rsidR="00B26367" w:rsidRPr="002D0864" w14:paraId="24509BA4" w14:textId="77777777" w:rsidTr="00EB7DD5">
        <w:tc>
          <w:tcPr>
            <w:tcW w:w="2695" w:type="dxa"/>
          </w:tcPr>
          <w:p w14:paraId="5EEE8ED1" w14:textId="77777777" w:rsidR="00B26367" w:rsidRPr="002D0864" w:rsidRDefault="00B26367" w:rsidP="00B26367">
            <w:pPr>
              <w:pStyle w:val="ListParagraph"/>
              <w:widowControl w:val="0"/>
              <w:numPr>
                <w:ilvl w:val="0"/>
                <w:numId w:val="13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Budget </w:t>
            </w:r>
          </w:p>
        </w:tc>
        <w:tc>
          <w:tcPr>
            <w:tcW w:w="6660" w:type="dxa"/>
          </w:tcPr>
          <w:p w14:paraId="00E9CC55"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As above</w:t>
            </w:r>
          </w:p>
        </w:tc>
      </w:tr>
      <w:tr w:rsidR="00B26367" w:rsidRPr="002D0864" w14:paraId="56D50F6B" w14:textId="77777777" w:rsidTr="00EB7DD5">
        <w:tc>
          <w:tcPr>
            <w:tcW w:w="2695" w:type="dxa"/>
          </w:tcPr>
          <w:p w14:paraId="436FB659" w14:textId="77777777" w:rsidR="00B26367" w:rsidRPr="002D0864" w:rsidRDefault="00B26367" w:rsidP="00B26367">
            <w:pPr>
              <w:pStyle w:val="ListParagraph"/>
              <w:widowControl w:val="0"/>
              <w:numPr>
                <w:ilvl w:val="0"/>
                <w:numId w:val="13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References </w:t>
            </w:r>
            <w:r w:rsidRPr="002D0864">
              <w:rPr>
                <w:rFonts w:asciiTheme="minorHAnsi" w:hAnsiTheme="minorHAnsi" w:cstheme="minorHAnsi"/>
                <w:sz w:val="22"/>
                <w:szCs w:val="22"/>
              </w:rPr>
              <w:br/>
            </w:r>
          </w:p>
        </w:tc>
        <w:tc>
          <w:tcPr>
            <w:tcW w:w="6660" w:type="dxa"/>
          </w:tcPr>
          <w:p w14:paraId="2FB35C85"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SC21-SA-IP-19</w:t>
            </w:r>
          </w:p>
          <w:p w14:paraId="0EF136EE" w14:textId="77777777" w:rsidR="00B26367" w:rsidRPr="002D0864" w:rsidRDefault="00B26367" w:rsidP="00EB7DD5">
            <w:pPr>
              <w:widowControl w:val="0"/>
              <w:adjustRightInd w:val="0"/>
              <w:snapToGrid w:val="0"/>
              <w:jc w:val="both"/>
              <w:rPr>
                <w:rStyle w:val="Emphasis"/>
                <w:rFonts w:asciiTheme="minorHAnsi" w:hAnsiTheme="minorHAnsi" w:cstheme="minorHAnsi"/>
                <w:i w:val="0"/>
                <w:iCs w:val="0"/>
                <w:sz w:val="22"/>
                <w:szCs w:val="22"/>
              </w:rPr>
            </w:pPr>
          </w:p>
        </w:tc>
      </w:tr>
    </w:tbl>
    <w:p w14:paraId="46BD563C" w14:textId="77777777" w:rsidR="00B26367" w:rsidRPr="002D0864" w:rsidRDefault="00B26367" w:rsidP="00B26367">
      <w:pPr>
        <w:rPr>
          <w:rFonts w:asciiTheme="minorHAnsi" w:hAnsiTheme="minorHAnsi" w:cstheme="minorHAnsi"/>
          <w:sz w:val="22"/>
          <w:szCs w:val="22"/>
        </w:rPr>
      </w:pPr>
    </w:p>
    <w:p w14:paraId="2EB5E91D" w14:textId="77777777" w:rsidR="00B26367" w:rsidRPr="002D0864" w:rsidRDefault="00B26367" w:rsidP="00092114">
      <w:pPr>
        <w:widowControl w:val="0"/>
        <w:adjustRightInd w:val="0"/>
        <w:snapToGrid w:val="0"/>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AB7507" w:rsidRPr="002D0864" w14:paraId="538D596D" w14:textId="77777777" w:rsidTr="001768BF">
        <w:trPr>
          <w:trHeight w:val="539"/>
        </w:trPr>
        <w:tc>
          <w:tcPr>
            <w:tcW w:w="2695" w:type="dxa"/>
            <w:shd w:val="clear" w:color="auto" w:fill="FBD4B4" w:themeFill="accent6" w:themeFillTint="66"/>
          </w:tcPr>
          <w:p w14:paraId="488CC10C" w14:textId="3E1B8C5C" w:rsidR="00AB7507" w:rsidRPr="002D0864" w:rsidRDefault="00AB7507" w:rsidP="001768B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P2</w:t>
            </w:r>
            <w:r w:rsidR="001768BF" w:rsidRPr="002D0864">
              <w:rPr>
                <w:rStyle w:val="Strong"/>
                <w:rFonts w:asciiTheme="minorHAnsi" w:hAnsiTheme="minorHAnsi" w:cstheme="minorHAnsi"/>
                <w:sz w:val="22"/>
                <w:szCs w:val="22"/>
              </w:rPr>
              <w:t>2X</w:t>
            </w:r>
            <w:r w:rsidR="008F70D4" w:rsidRPr="002D0864">
              <w:rPr>
                <w:rStyle w:val="Strong"/>
                <w:rFonts w:asciiTheme="minorHAnsi" w:hAnsiTheme="minorHAnsi" w:cstheme="minorHAnsi"/>
                <w:sz w:val="22"/>
                <w:szCs w:val="22"/>
              </w:rPr>
              <w:t>05</w:t>
            </w:r>
          </w:p>
          <w:p w14:paraId="7AF48534" w14:textId="77777777" w:rsidR="00AB7507" w:rsidRPr="002D0864" w:rsidRDefault="00AB7507" w:rsidP="001768BF">
            <w:pPr>
              <w:widowControl w:val="0"/>
              <w:adjustRightInd w:val="0"/>
              <w:snapToGrid w:val="0"/>
              <w:rPr>
                <w:rStyle w:val="Strong"/>
                <w:rFonts w:asciiTheme="minorHAnsi" w:hAnsiTheme="minorHAnsi" w:cstheme="minorHAnsi"/>
                <w:sz w:val="22"/>
                <w:szCs w:val="22"/>
              </w:rPr>
            </w:pPr>
          </w:p>
          <w:p w14:paraId="5F1DDD0C" w14:textId="77777777" w:rsidR="001768BF" w:rsidRPr="002D0864" w:rsidRDefault="001768BF" w:rsidP="001768BF">
            <w:pPr>
              <w:widowControl w:val="0"/>
              <w:adjustRightInd w:val="0"/>
              <w:snapToGrid w:val="0"/>
              <w:rPr>
                <w:rStyle w:val="Strong"/>
                <w:rFonts w:asciiTheme="minorHAnsi" w:hAnsiTheme="minorHAnsi" w:cstheme="minorHAnsi"/>
                <w:sz w:val="22"/>
                <w:szCs w:val="22"/>
              </w:rPr>
            </w:pPr>
          </w:p>
          <w:p w14:paraId="062BA322" w14:textId="50CAEC23" w:rsidR="00AB7507" w:rsidRPr="002D0864" w:rsidRDefault="00AB7507" w:rsidP="001768B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328AE1DB" w14:textId="71A677F1" w:rsidR="00AB7507" w:rsidRPr="002D0864" w:rsidRDefault="00AB7507" w:rsidP="00AB75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Fishery characterisation of low information sharks and mobulids</w:t>
            </w:r>
            <w:r w:rsidR="001768BF" w:rsidRPr="002D0864">
              <w:rPr>
                <w:rFonts w:asciiTheme="minorHAnsi" w:hAnsiTheme="minorHAnsi" w:cstheme="minorHAnsi"/>
                <w:b/>
                <w:bCs/>
                <w:color w:val="EE0000"/>
                <w:sz w:val="22"/>
                <w:szCs w:val="22"/>
              </w:rPr>
              <w:t xml:space="preserve"> </w:t>
            </w:r>
            <w:r w:rsidR="001768BF" w:rsidRPr="002D0864">
              <w:rPr>
                <w:rFonts w:asciiTheme="minorHAnsi" w:hAnsiTheme="minorHAnsi" w:cstheme="minorHAnsi"/>
                <w:b/>
                <w:bCs/>
                <w:color w:val="EE0000"/>
                <w:sz w:val="22"/>
                <w:szCs w:val="22"/>
                <w:highlight w:val="yellow"/>
              </w:rPr>
              <w:t>– to be updated for resubmission (Steve Brouwer</w:t>
            </w:r>
            <w:r w:rsidR="00E878E5" w:rsidRPr="002D0864">
              <w:rPr>
                <w:rFonts w:asciiTheme="minorHAnsi" w:hAnsiTheme="minorHAnsi" w:cstheme="minorHAnsi"/>
                <w:b/>
                <w:bCs/>
                <w:color w:val="EE0000"/>
                <w:sz w:val="22"/>
                <w:szCs w:val="22"/>
                <w:highlight w:val="yellow"/>
              </w:rPr>
              <w:t>, SPC</w:t>
            </w:r>
            <w:r w:rsidR="001768BF" w:rsidRPr="002D0864">
              <w:rPr>
                <w:rFonts w:asciiTheme="minorHAnsi" w:hAnsiTheme="minorHAnsi" w:cstheme="minorHAnsi"/>
                <w:b/>
                <w:bCs/>
                <w:color w:val="EE0000"/>
                <w:sz w:val="22"/>
                <w:szCs w:val="22"/>
                <w:highlight w:val="yellow"/>
              </w:rPr>
              <w:t>)</w:t>
            </w:r>
            <w:r w:rsidRPr="002D0864">
              <w:rPr>
                <w:rFonts w:asciiTheme="minorHAnsi" w:hAnsiTheme="minorHAnsi" w:cstheme="minorHAnsi"/>
                <w:b/>
                <w:bCs/>
                <w:color w:val="EE0000"/>
                <w:sz w:val="22"/>
                <w:szCs w:val="22"/>
              </w:rPr>
              <w:t xml:space="preserve"> </w:t>
            </w:r>
            <w:r w:rsidR="001768BF" w:rsidRPr="002D0864">
              <w:rPr>
                <w:rFonts w:asciiTheme="minorHAnsi" w:hAnsiTheme="minorHAnsi" w:cstheme="minorHAnsi"/>
                <w:b/>
                <w:bCs/>
                <w:color w:val="EE0000"/>
                <w:sz w:val="22"/>
                <w:szCs w:val="22"/>
              </w:rPr>
              <w:t xml:space="preserve"> </w:t>
            </w:r>
          </w:p>
          <w:p w14:paraId="56CA1369" w14:textId="77777777" w:rsidR="00AB7507" w:rsidRPr="002D0864" w:rsidRDefault="00AB7507" w:rsidP="00AB7507">
            <w:pPr>
              <w:widowControl w:val="0"/>
              <w:adjustRightInd w:val="0"/>
              <w:snapToGrid w:val="0"/>
              <w:rPr>
                <w:rFonts w:asciiTheme="minorHAnsi" w:hAnsiTheme="minorHAnsi" w:cstheme="minorHAnsi"/>
                <w:sz w:val="22"/>
                <w:szCs w:val="22"/>
              </w:rPr>
            </w:pPr>
          </w:p>
          <w:p w14:paraId="0C527CE0" w14:textId="6D0554A6" w:rsidR="00AB7507" w:rsidRPr="002D0864" w:rsidRDefault="00AB7507" w:rsidP="00AB7507">
            <w:pPr>
              <w:widowControl w:val="0"/>
              <w:adjustRightInd w:val="0"/>
              <w:snapToGrid w:val="0"/>
              <w:rPr>
                <w:rStyle w:val="Strong"/>
                <w:rFonts w:asciiTheme="minorHAnsi" w:hAnsiTheme="minorHAnsi" w:cstheme="minorHAnsi"/>
                <w:b w:val="0"/>
                <w:bCs w:val="0"/>
                <w:sz w:val="22"/>
                <w:szCs w:val="22"/>
              </w:rPr>
            </w:pPr>
            <w:r w:rsidRPr="002D0864">
              <w:rPr>
                <w:rFonts w:asciiTheme="minorHAnsi" w:hAnsiTheme="minorHAnsi" w:cstheme="minorHAnsi"/>
                <w:b/>
                <w:bCs/>
                <w:sz w:val="22"/>
                <w:szCs w:val="22"/>
              </w:rPr>
              <w:t>Priority ranking</w:t>
            </w:r>
          </w:p>
        </w:tc>
      </w:tr>
      <w:tr w:rsidR="00AB7507" w:rsidRPr="002D0864" w14:paraId="24BA1DEA" w14:textId="77777777" w:rsidTr="00EB7DD5">
        <w:tc>
          <w:tcPr>
            <w:tcW w:w="9355" w:type="dxa"/>
            <w:gridSpan w:val="2"/>
            <w:shd w:val="clear" w:color="auto" w:fill="D9D9D9" w:themeFill="background1" w:themeFillShade="D9"/>
          </w:tcPr>
          <w:p w14:paraId="70AC8012" w14:textId="77777777" w:rsidR="00AB7507" w:rsidRPr="002D0864" w:rsidRDefault="00AB7507" w:rsidP="00AB7507">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AB7507" w:rsidRPr="002D0864" w14:paraId="1975FAD6" w14:textId="77777777" w:rsidTr="00EB7DD5">
        <w:tc>
          <w:tcPr>
            <w:tcW w:w="2695" w:type="dxa"/>
          </w:tcPr>
          <w:p w14:paraId="131A58BA" w14:textId="77777777" w:rsidR="00AB7507" w:rsidRPr="002D0864" w:rsidRDefault="00AB7507" w:rsidP="00AB7507">
            <w:pPr>
              <w:pStyle w:val="ListParagraph"/>
              <w:widowControl w:val="0"/>
              <w:numPr>
                <w:ilvl w:val="0"/>
                <w:numId w:val="134"/>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Project Title</w:t>
            </w:r>
          </w:p>
        </w:tc>
        <w:tc>
          <w:tcPr>
            <w:tcW w:w="6660" w:type="dxa"/>
          </w:tcPr>
          <w:p w14:paraId="74CA8C51" w14:textId="77777777" w:rsidR="00AB7507" w:rsidRPr="002D0864" w:rsidRDefault="00AB7507" w:rsidP="00AB7507">
            <w:pPr>
              <w:widowControl w:val="0"/>
              <w:adjustRightInd w:val="0"/>
              <w:snapToGrid w:val="0"/>
              <w:jc w:val="both"/>
              <w:rPr>
                <w:rFonts w:asciiTheme="minorHAnsi" w:hAnsiTheme="minorHAnsi" w:cstheme="minorHAnsi"/>
                <w:b/>
                <w:bCs/>
                <w:sz w:val="22"/>
                <w:szCs w:val="22"/>
              </w:rPr>
            </w:pPr>
            <w:r w:rsidRPr="002D0864">
              <w:rPr>
                <w:rFonts w:asciiTheme="minorHAnsi" w:hAnsiTheme="minorHAnsi" w:cstheme="minorHAnsi"/>
                <w:b/>
                <w:bCs/>
                <w:sz w:val="22"/>
                <w:szCs w:val="22"/>
              </w:rPr>
              <w:t xml:space="preserve">Fishery characterisation of low information sharks and mobulids </w:t>
            </w:r>
          </w:p>
        </w:tc>
      </w:tr>
      <w:tr w:rsidR="00AB7507" w:rsidRPr="002D0864" w14:paraId="5E165EA8" w14:textId="77777777" w:rsidTr="00EB7DD5">
        <w:tc>
          <w:tcPr>
            <w:tcW w:w="2695" w:type="dxa"/>
          </w:tcPr>
          <w:p w14:paraId="5E249D83" w14:textId="77777777" w:rsidR="00AB7507" w:rsidRPr="002D0864" w:rsidRDefault="00AB7507" w:rsidP="00AB7507">
            <w:pPr>
              <w:pStyle w:val="ListParagraph"/>
              <w:widowControl w:val="0"/>
              <w:numPr>
                <w:ilvl w:val="0"/>
                <w:numId w:val="134"/>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3DBB8627" w14:textId="77777777" w:rsidR="00AB7507" w:rsidRPr="002D0864" w:rsidRDefault="00AB7507" w:rsidP="00AB7507">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 xml:space="preserve">Submitted by the SRP </w:t>
            </w:r>
          </w:p>
        </w:tc>
      </w:tr>
      <w:tr w:rsidR="00AB7507" w:rsidRPr="002D0864" w14:paraId="25E707FE" w14:textId="77777777" w:rsidTr="00EB7DD5">
        <w:tc>
          <w:tcPr>
            <w:tcW w:w="2695" w:type="dxa"/>
          </w:tcPr>
          <w:p w14:paraId="1B3A40BB" w14:textId="77777777" w:rsidR="00AB7507" w:rsidRPr="002D0864" w:rsidRDefault="00AB7507" w:rsidP="00AB7507">
            <w:pPr>
              <w:pStyle w:val="ListParagraph"/>
              <w:widowControl w:val="0"/>
              <w:numPr>
                <w:ilvl w:val="0"/>
                <w:numId w:val="134"/>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24D1F66A" w14:textId="77777777" w:rsidR="00AB7507" w:rsidRPr="002D0864" w:rsidRDefault="00AB7507" w:rsidP="00AB7507">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TBD - SPC</w:t>
            </w:r>
          </w:p>
        </w:tc>
      </w:tr>
      <w:tr w:rsidR="00AB7507" w:rsidRPr="002D0864" w14:paraId="5B9885A9" w14:textId="77777777" w:rsidTr="00EB7DD5">
        <w:tc>
          <w:tcPr>
            <w:tcW w:w="2695" w:type="dxa"/>
          </w:tcPr>
          <w:p w14:paraId="2B2A59B1" w14:textId="77777777" w:rsidR="00AB7507" w:rsidRPr="002D0864" w:rsidRDefault="00AB7507" w:rsidP="00AB7507">
            <w:pPr>
              <w:pStyle w:val="ListParagraph"/>
              <w:widowControl w:val="0"/>
              <w:numPr>
                <w:ilvl w:val="0"/>
                <w:numId w:val="134"/>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12BF9A8B" w14:textId="77777777" w:rsidR="00AB7507" w:rsidRPr="002D0864" w:rsidRDefault="00AB7507" w:rsidP="00AB7507">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TBD - SPC</w:t>
            </w:r>
          </w:p>
        </w:tc>
      </w:tr>
      <w:tr w:rsidR="00AB7507" w:rsidRPr="002D0864" w14:paraId="762E0518" w14:textId="77777777" w:rsidTr="00EB7DD5">
        <w:tc>
          <w:tcPr>
            <w:tcW w:w="2695" w:type="dxa"/>
          </w:tcPr>
          <w:p w14:paraId="054C82F5" w14:textId="77777777" w:rsidR="00AB7507" w:rsidRPr="002D0864" w:rsidRDefault="00AB7507" w:rsidP="00AB7507">
            <w:pPr>
              <w:pStyle w:val="ListParagraph"/>
              <w:widowControl w:val="0"/>
              <w:numPr>
                <w:ilvl w:val="0"/>
                <w:numId w:val="134"/>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6348AD52" w14:textId="77777777" w:rsidR="00AB7507" w:rsidRPr="002D0864" w:rsidRDefault="00AB7507" w:rsidP="00AB7507">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1 March 2026 - 31 August 2026</w:t>
            </w:r>
          </w:p>
        </w:tc>
      </w:tr>
      <w:tr w:rsidR="00AB7507" w:rsidRPr="002D0864" w14:paraId="407D2CD5" w14:textId="77777777" w:rsidTr="00EB7DD5">
        <w:tc>
          <w:tcPr>
            <w:tcW w:w="2695" w:type="dxa"/>
          </w:tcPr>
          <w:p w14:paraId="5E864F8B" w14:textId="77777777" w:rsidR="00AB7507" w:rsidRPr="002D0864" w:rsidRDefault="00AB7507" w:rsidP="00AB7507">
            <w:pPr>
              <w:pStyle w:val="ListParagraph"/>
              <w:widowControl w:val="0"/>
              <w:numPr>
                <w:ilvl w:val="0"/>
                <w:numId w:val="134"/>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Budget Summary</w:t>
            </w:r>
          </w:p>
        </w:tc>
        <w:tc>
          <w:tcPr>
            <w:tcW w:w="6660" w:type="dxa"/>
          </w:tcPr>
          <w:p w14:paraId="61A68201" w14:textId="77777777" w:rsidR="00AB7507" w:rsidRPr="002D0864" w:rsidRDefault="00AB7507" w:rsidP="00AB7507">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Overview of major cost categories:</w:t>
            </w:r>
          </w:p>
          <w:p w14:paraId="4BD63987" w14:textId="77777777" w:rsidR="00AB7507" w:rsidRPr="002D0864" w:rsidRDefault="00AB7507" w:rsidP="00AB7507">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0.5 FTE $50,000</w:t>
            </w:r>
          </w:p>
          <w:p w14:paraId="7469CFB9" w14:textId="77777777" w:rsidR="00AB7507" w:rsidRPr="002D0864" w:rsidRDefault="00AB7507" w:rsidP="00AB7507">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Travel to SC22 $10,000</w:t>
            </w:r>
          </w:p>
          <w:p w14:paraId="1A52EAB0" w14:textId="77777777" w:rsidR="00AB7507" w:rsidRPr="002D0864" w:rsidRDefault="00AB7507" w:rsidP="00AB7507">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lastRenderedPageBreak/>
              <w:t>Operating Costs (e.g., equipment, supplies) - NA</w:t>
            </w:r>
          </w:p>
          <w:p w14:paraId="7A022CCA" w14:textId="77777777" w:rsidR="00AB7507" w:rsidRPr="002D0864" w:rsidRDefault="00AB7507" w:rsidP="00AB7507">
            <w:pPr>
              <w:widowControl w:val="0"/>
              <w:numPr>
                <w:ilvl w:val="1"/>
                <w:numId w:val="114"/>
              </w:numPr>
              <w:tabs>
                <w:tab w:val="clear" w:pos="1440"/>
              </w:tabs>
              <w:adjustRightInd w:val="0"/>
              <w:snapToGrid w:val="0"/>
              <w:ind w:left="485"/>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Other Costs (e.g., sub-contracts, dissemination) - NA</w:t>
            </w:r>
          </w:p>
        </w:tc>
      </w:tr>
      <w:tr w:rsidR="00AB7507" w:rsidRPr="002D0864" w14:paraId="7C57F5AC" w14:textId="77777777" w:rsidTr="00EB7DD5">
        <w:tc>
          <w:tcPr>
            <w:tcW w:w="9355" w:type="dxa"/>
            <w:gridSpan w:val="2"/>
            <w:shd w:val="clear" w:color="auto" w:fill="D9D9D9" w:themeFill="background1" w:themeFillShade="D9"/>
          </w:tcPr>
          <w:p w14:paraId="1D2DAD24"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Strong"/>
                <w:rFonts w:asciiTheme="minorHAnsi" w:hAnsiTheme="minorHAnsi" w:cstheme="minorHAnsi"/>
                <w:sz w:val="22"/>
                <w:szCs w:val="22"/>
              </w:rPr>
              <w:t>Part B: Project Proposal Description</w:t>
            </w:r>
          </w:p>
        </w:tc>
      </w:tr>
      <w:tr w:rsidR="00AB7507" w:rsidRPr="002D0864" w14:paraId="6E0DFE65" w14:textId="77777777" w:rsidTr="00EB7DD5">
        <w:tc>
          <w:tcPr>
            <w:tcW w:w="2695" w:type="dxa"/>
          </w:tcPr>
          <w:p w14:paraId="5578BF25"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Title </w:t>
            </w:r>
          </w:p>
        </w:tc>
        <w:tc>
          <w:tcPr>
            <w:tcW w:w="6660" w:type="dxa"/>
          </w:tcPr>
          <w:p w14:paraId="1449CB6E"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As above</w:t>
            </w:r>
          </w:p>
        </w:tc>
      </w:tr>
      <w:tr w:rsidR="00AB7507" w:rsidRPr="002D0864" w14:paraId="638BFED9" w14:textId="77777777" w:rsidTr="00EB7DD5">
        <w:tc>
          <w:tcPr>
            <w:tcW w:w="2695" w:type="dxa"/>
          </w:tcPr>
          <w:p w14:paraId="29E554D1" w14:textId="77777777" w:rsidR="00AB7507" w:rsidRPr="002D0864" w:rsidRDefault="00AB7507" w:rsidP="00AB7507">
            <w:pPr>
              <w:pStyle w:val="ListParagraph"/>
              <w:widowControl w:val="0"/>
              <w:numPr>
                <w:ilvl w:val="0"/>
                <w:numId w:val="133"/>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Background and Need </w:t>
            </w:r>
          </w:p>
        </w:tc>
        <w:tc>
          <w:tcPr>
            <w:tcW w:w="6660" w:type="dxa"/>
          </w:tcPr>
          <w:p w14:paraId="5DF38D99"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See Rationale </w:t>
            </w:r>
          </w:p>
        </w:tc>
      </w:tr>
      <w:tr w:rsidR="00AB7507" w:rsidRPr="002D0864" w14:paraId="4BFF0973" w14:textId="77777777" w:rsidTr="00EB7DD5">
        <w:tc>
          <w:tcPr>
            <w:tcW w:w="2695" w:type="dxa"/>
          </w:tcPr>
          <w:p w14:paraId="0CBCA3A0" w14:textId="77777777" w:rsidR="00AB7507" w:rsidRPr="002D0864" w:rsidRDefault="00AB7507" w:rsidP="00AB7507">
            <w:pPr>
              <w:pStyle w:val="ListParagraph"/>
              <w:widowControl w:val="0"/>
              <w:numPr>
                <w:ilvl w:val="0"/>
                <w:numId w:val="133"/>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Objectives and Benefits </w:t>
            </w:r>
          </w:p>
        </w:tc>
        <w:tc>
          <w:tcPr>
            <w:tcW w:w="6660" w:type="dxa"/>
          </w:tcPr>
          <w:p w14:paraId="3BDDEDF8"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To evaluate trends and characterise the fisheries catching low information shark and mobulid species in the WCPO, including all threshers, hammerhead sharks, mantas and whale sharks.</w:t>
            </w:r>
          </w:p>
        </w:tc>
      </w:tr>
      <w:tr w:rsidR="00AB7507" w:rsidRPr="002D0864" w14:paraId="543F0F8C" w14:textId="77777777" w:rsidTr="00EB7DD5">
        <w:tc>
          <w:tcPr>
            <w:tcW w:w="2695" w:type="dxa"/>
          </w:tcPr>
          <w:p w14:paraId="121A7020"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Note </w:t>
            </w:r>
          </w:p>
        </w:tc>
        <w:tc>
          <w:tcPr>
            <w:tcW w:w="6660" w:type="dxa"/>
          </w:tcPr>
          <w:p w14:paraId="1B4C2BF5"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This project has merged two other projects and will need to be re-prioritised. </w:t>
            </w:r>
          </w:p>
        </w:tc>
      </w:tr>
      <w:tr w:rsidR="00AB7507" w:rsidRPr="002D0864" w14:paraId="525FAE01" w14:textId="77777777" w:rsidTr="00EB7DD5">
        <w:tc>
          <w:tcPr>
            <w:tcW w:w="2695" w:type="dxa"/>
          </w:tcPr>
          <w:p w14:paraId="12445AE2"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Rationale</w:t>
            </w:r>
          </w:p>
        </w:tc>
        <w:tc>
          <w:tcPr>
            <w:tcW w:w="6660" w:type="dxa"/>
          </w:tcPr>
          <w:p w14:paraId="635F4E97" w14:textId="77777777" w:rsidR="00AB7507" w:rsidRPr="002D0864" w:rsidRDefault="00AB7507" w:rsidP="00AB7507">
            <w:pPr>
              <w:pStyle w:val="Heading2"/>
              <w:numPr>
                <w:ilvl w:val="0"/>
                <w:numId w:val="0"/>
              </w:numPr>
              <w:ind w:firstLine="15"/>
              <w:rPr>
                <w:rFonts w:asciiTheme="minorHAnsi" w:hAnsiTheme="minorHAnsi" w:cstheme="minorHAnsi"/>
                <w:sz w:val="22"/>
                <w:szCs w:val="22"/>
              </w:rPr>
            </w:pPr>
            <w:r w:rsidRPr="002D0864">
              <w:rPr>
                <w:rFonts w:asciiTheme="minorHAnsi" w:hAnsiTheme="minorHAnsi" w:cstheme="minorHAnsi"/>
                <w:sz w:val="22"/>
                <w:szCs w:val="22"/>
              </w:rPr>
              <w:t>While whale shark populations in the WCPO have been evaluated to some extent (WCPFCSC9-2013/EB-WP-01; WCPFC-SC14-2018/SA-WP-12 (rev.1); and WCPFC-SC11-2015/EB-WP-03) there has been little focused evaluations on other species. Some general characterisations of the data have been undertaken (WCPFC-SC12-2016/EB-WP-08) and methods for assessment have been proposed (</w:t>
            </w:r>
            <w:r w:rsidRPr="002D0864">
              <w:rPr>
                <w:rFonts w:asciiTheme="minorHAnsi" w:hAnsiTheme="minorHAnsi" w:cstheme="minorHAnsi"/>
                <w:color w:val="000000" w:themeColor="text1"/>
                <w:sz w:val="22"/>
                <w:szCs w:val="22"/>
              </w:rPr>
              <w:t>WCPFC-SC16-2020/SA-IP-12)</w:t>
            </w:r>
            <w:r w:rsidRPr="002D0864">
              <w:rPr>
                <w:rFonts w:asciiTheme="minorHAnsi" w:hAnsiTheme="minorHAnsi" w:cstheme="minorHAnsi"/>
                <w:sz w:val="22"/>
                <w:szCs w:val="22"/>
              </w:rPr>
              <w:t xml:space="preserve">.  Some species are all listed on CITES Appendix II and mantas are considered to be globally endangered by IUCN. There are relatively high observed longline catches of mantas and mobulids and some whale shark unintended interactions with the purse seine fishery. </w:t>
            </w:r>
          </w:p>
          <w:p w14:paraId="5A56E36D"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Other species such as hammerheads have unknown trends and fishery interactions.</w:t>
            </w:r>
          </w:p>
        </w:tc>
      </w:tr>
      <w:tr w:rsidR="00AB7507" w:rsidRPr="002D0864" w14:paraId="7FD73867" w14:textId="77777777" w:rsidTr="00EB7DD5">
        <w:tc>
          <w:tcPr>
            <w:tcW w:w="2695" w:type="dxa"/>
          </w:tcPr>
          <w:p w14:paraId="3BA33B4C"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0026B1C6"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Sufficient existing fisheries and biological data are readily available from the WCPO or other sources.</w:t>
            </w:r>
          </w:p>
          <w:p w14:paraId="677EA044"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Personnel are available to undertake this work.</w:t>
            </w:r>
          </w:p>
        </w:tc>
      </w:tr>
      <w:tr w:rsidR="00AB7507" w:rsidRPr="002D0864" w14:paraId="2222BE84" w14:textId="77777777" w:rsidTr="00EB7DD5">
        <w:tc>
          <w:tcPr>
            <w:tcW w:w="2695" w:type="dxa"/>
          </w:tcPr>
          <w:p w14:paraId="7E9BBEA0"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Scope of Work </w:t>
            </w:r>
          </w:p>
        </w:tc>
        <w:tc>
          <w:tcPr>
            <w:tcW w:w="6660" w:type="dxa"/>
          </w:tcPr>
          <w:p w14:paraId="37ED0007" w14:textId="77777777" w:rsidR="00AB7507" w:rsidRPr="002D0864" w:rsidRDefault="00AB7507" w:rsidP="00AB7507">
            <w:pPr>
              <w:pStyle w:val="ListParagraph"/>
              <w:numPr>
                <w:ilvl w:val="0"/>
                <w:numId w:val="135"/>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Reviewing the previous work in the WCPO to assess, and improve on, methods and update the information on stock trends. </w:t>
            </w:r>
          </w:p>
          <w:p w14:paraId="1A26E8C8" w14:textId="77777777" w:rsidR="00AB7507" w:rsidRPr="002D0864" w:rsidRDefault="00AB7507" w:rsidP="00AB7507">
            <w:pPr>
              <w:pStyle w:val="ListParagraph"/>
              <w:numPr>
                <w:ilvl w:val="0"/>
                <w:numId w:val="135"/>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Present a characterisation of the fisheries catching these species. </w:t>
            </w:r>
          </w:p>
          <w:p w14:paraId="61BD0B22" w14:textId="77777777" w:rsidR="00AB7507" w:rsidRPr="002D0864" w:rsidRDefault="00AB7507" w:rsidP="00AB7507">
            <w:pPr>
              <w:pStyle w:val="ListParagraph"/>
              <w:numPr>
                <w:ilvl w:val="0"/>
                <w:numId w:val="135"/>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Attempt to develop WCPO abundance indices using observer data. </w:t>
            </w:r>
          </w:p>
          <w:p w14:paraId="2C610652" w14:textId="77777777" w:rsidR="00AB7507" w:rsidRPr="002D0864" w:rsidRDefault="00AB7507" w:rsidP="00AB7507">
            <w:pPr>
              <w:pStyle w:val="ListParagraph"/>
              <w:numPr>
                <w:ilvl w:val="0"/>
                <w:numId w:val="135"/>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Attempt to present the stock status or trends in terms of the metrics outlined in the 2021-2025 Shark Research Plan to the extent possible. </w:t>
            </w:r>
          </w:p>
          <w:p w14:paraId="213C5201" w14:textId="77777777" w:rsidR="00AB7507" w:rsidRPr="002D0864" w:rsidRDefault="00AB7507" w:rsidP="00AB7507">
            <w:pPr>
              <w:pStyle w:val="ListParagraph"/>
              <w:numPr>
                <w:ilvl w:val="0"/>
                <w:numId w:val="135"/>
              </w:numPr>
              <w:adjustRightInd w:val="0"/>
              <w:snapToGrid w:val="0"/>
              <w:rPr>
                <w:rStyle w:val="Emphasis"/>
                <w:rFonts w:asciiTheme="minorHAnsi" w:hAnsiTheme="minorHAnsi" w:cstheme="minorHAnsi"/>
                <w:i w:val="0"/>
                <w:iCs w:val="0"/>
                <w:sz w:val="22"/>
                <w:szCs w:val="22"/>
              </w:rPr>
            </w:pPr>
            <w:r w:rsidRPr="002D0864">
              <w:rPr>
                <w:rFonts w:asciiTheme="minorHAnsi" w:hAnsiTheme="minorHAnsi" w:cstheme="minorHAnsi"/>
                <w:sz w:val="22"/>
                <w:szCs w:val="22"/>
              </w:rPr>
              <w:t xml:space="preserve">Prepare a report containing the above results for SC22.  </w:t>
            </w:r>
          </w:p>
        </w:tc>
      </w:tr>
      <w:tr w:rsidR="00AB7507" w:rsidRPr="002D0864" w14:paraId="452EEEFC" w14:textId="77777777" w:rsidTr="00EB7DD5">
        <w:tc>
          <w:tcPr>
            <w:tcW w:w="2695" w:type="dxa"/>
          </w:tcPr>
          <w:p w14:paraId="29F392BD"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Activity Schedule </w:t>
            </w:r>
          </w:p>
        </w:tc>
        <w:tc>
          <w:tcPr>
            <w:tcW w:w="6660" w:type="dxa"/>
          </w:tcPr>
          <w:p w14:paraId="00512CC3"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AB7507" w:rsidRPr="002D0864" w14:paraId="4409D666" w14:textId="77777777" w:rsidTr="00EB7DD5">
        <w:tc>
          <w:tcPr>
            <w:tcW w:w="2695" w:type="dxa"/>
          </w:tcPr>
          <w:p w14:paraId="34931197"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Outcomes </w:t>
            </w:r>
          </w:p>
        </w:tc>
        <w:tc>
          <w:tcPr>
            <w:tcW w:w="6660" w:type="dxa"/>
          </w:tcPr>
          <w:p w14:paraId="0916A021"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SC22.</w:t>
            </w:r>
          </w:p>
        </w:tc>
      </w:tr>
      <w:tr w:rsidR="00AB7507" w:rsidRPr="002D0864" w14:paraId="0B16DCC1" w14:textId="77777777" w:rsidTr="00EB7DD5">
        <w:tc>
          <w:tcPr>
            <w:tcW w:w="2695" w:type="dxa"/>
          </w:tcPr>
          <w:p w14:paraId="4872DAAD" w14:textId="77777777" w:rsidR="00AB7507" w:rsidRPr="002D0864" w:rsidRDefault="00AB7507" w:rsidP="00AB7507">
            <w:pPr>
              <w:pStyle w:val="ListParagraph"/>
              <w:widowControl w:val="0"/>
              <w:numPr>
                <w:ilvl w:val="0"/>
                <w:numId w:val="133"/>
              </w:numPr>
              <w:adjustRightInd w:val="0"/>
              <w:snapToGrid w:val="0"/>
              <w:contextualSpacing w:val="0"/>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 xml:space="preserve">Forms of Results </w:t>
            </w:r>
          </w:p>
        </w:tc>
        <w:tc>
          <w:tcPr>
            <w:tcW w:w="6660" w:type="dxa"/>
          </w:tcPr>
          <w:p w14:paraId="793BED98"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SC22.</w:t>
            </w:r>
          </w:p>
        </w:tc>
      </w:tr>
      <w:tr w:rsidR="00AB7507" w:rsidRPr="002D0864" w14:paraId="30E9778E" w14:textId="77777777" w:rsidTr="00EB7DD5">
        <w:tc>
          <w:tcPr>
            <w:tcW w:w="2695" w:type="dxa"/>
          </w:tcPr>
          <w:p w14:paraId="071F8766" w14:textId="77777777" w:rsidR="00AB7507" w:rsidRPr="002D0864" w:rsidRDefault="00AB7507" w:rsidP="00AB7507">
            <w:pPr>
              <w:pStyle w:val="ListParagraph"/>
              <w:widowControl w:val="0"/>
              <w:numPr>
                <w:ilvl w:val="0"/>
                <w:numId w:val="133"/>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Methods </w:t>
            </w:r>
          </w:p>
        </w:tc>
        <w:tc>
          <w:tcPr>
            <w:tcW w:w="6660" w:type="dxa"/>
          </w:tcPr>
          <w:p w14:paraId="5F99F8C5"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AB7507" w:rsidRPr="002D0864" w14:paraId="0156710B" w14:textId="77777777" w:rsidTr="00EB7DD5">
        <w:tc>
          <w:tcPr>
            <w:tcW w:w="2695" w:type="dxa"/>
          </w:tcPr>
          <w:p w14:paraId="079C6233" w14:textId="77777777" w:rsidR="00AB7507" w:rsidRPr="002D0864" w:rsidRDefault="00AB7507" w:rsidP="00AB7507">
            <w:pPr>
              <w:pStyle w:val="ListParagraph"/>
              <w:widowControl w:val="0"/>
              <w:numPr>
                <w:ilvl w:val="0"/>
                <w:numId w:val="133"/>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Data Management Plan / Data Sets Required </w:t>
            </w:r>
          </w:p>
        </w:tc>
        <w:tc>
          <w:tcPr>
            <w:tcW w:w="6660" w:type="dxa"/>
          </w:tcPr>
          <w:p w14:paraId="156FE950"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AB7507" w:rsidRPr="002D0864" w14:paraId="1517B5A1" w14:textId="77777777" w:rsidTr="00EB7DD5">
        <w:tc>
          <w:tcPr>
            <w:tcW w:w="2695" w:type="dxa"/>
          </w:tcPr>
          <w:p w14:paraId="6C3B5157" w14:textId="77777777" w:rsidR="00AB7507" w:rsidRPr="002D0864" w:rsidRDefault="00AB7507" w:rsidP="00AB7507">
            <w:pPr>
              <w:pStyle w:val="ListParagraph"/>
              <w:widowControl w:val="0"/>
              <w:numPr>
                <w:ilvl w:val="0"/>
                <w:numId w:val="133"/>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Other Related Projects</w:t>
            </w:r>
          </w:p>
        </w:tc>
        <w:tc>
          <w:tcPr>
            <w:tcW w:w="6660" w:type="dxa"/>
          </w:tcPr>
          <w:p w14:paraId="3AAC661A" w14:textId="77777777" w:rsidR="00AB7507" w:rsidRPr="002D0864" w:rsidRDefault="00AB7507" w:rsidP="00AB7507">
            <w:pPr>
              <w:rPr>
                <w:rFonts w:asciiTheme="minorHAnsi" w:hAnsiTheme="minorHAnsi" w:cstheme="minorHAnsi"/>
                <w:sz w:val="22"/>
                <w:szCs w:val="22"/>
              </w:rPr>
            </w:pPr>
            <w:r w:rsidRPr="002D0864">
              <w:rPr>
                <w:rFonts w:asciiTheme="minorHAnsi" w:hAnsiTheme="minorHAnsi" w:cstheme="minorHAnsi"/>
                <w:sz w:val="22"/>
                <w:szCs w:val="22"/>
              </w:rPr>
              <w:t>WCPFC-SC09-2013/EB-WP-01</w:t>
            </w:r>
          </w:p>
          <w:p w14:paraId="02D5BD41" w14:textId="77777777" w:rsidR="00AB7507" w:rsidRPr="002D0864" w:rsidRDefault="00AB7507" w:rsidP="00AB7507">
            <w:pPr>
              <w:rPr>
                <w:rFonts w:asciiTheme="minorHAnsi" w:hAnsiTheme="minorHAnsi" w:cstheme="minorHAnsi"/>
                <w:sz w:val="22"/>
                <w:szCs w:val="22"/>
              </w:rPr>
            </w:pPr>
            <w:r w:rsidRPr="002D0864">
              <w:rPr>
                <w:rFonts w:asciiTheme="minorHAnsi" w:hAnsiTheme="minorHAnsi" w:cstheme="minorHAnsi"/>
                <w:sz w:val="22"/>
                <w:szCs w:val="22"/>
              </w:rPr>
              <w:t>WCPFC-SC11-2015/EB-WP-03</w:t>
            </w:r>
          </w:p>
          <w:p w14:paraId="5CCA16DE" w14:textId="77777777" w:rsidR="00AB7507" w:rsidRPr="002D0864" w:rsidRDefault="00AB7507" w:rsidP="00AB7507">
            <w:pPr>
              <w:rPr>
                <w:rFonts w:asciiTheme="minorHAnsi" w:hAnsiTheme="minorHAnsi" w:cstheme="minorHAnsi"/>
                <w:sz w:val="22"/>
                <w:szCs w:val="22"/>
              </w:rPr>
            </w:pPr>
            <w:r w:rsidRPr="002D0864">
              <w:rPr>
                <w:rFonts w:asciiTheme="minorHAnsi" w:hAnsiTheme="minorHAnsi" w:cstheme="minorHAnsi"/>
                <w:sz w:val="22"/>
                <w:szCs w:val="22"/>
              </w:rPr>
              <w:t>WCPFC-SC12-2016/EB-WP-08</w:t>
            </w:r>
          </w:p>
          <w:p w14:paraId="4FDC1B97" w14:textId="77777777" w:rsidR="00AB7507" w:rsidRPr="002D0864" w:rsidRDefault="00AB7507" w:rsidP="00AB7507">
            <w:pPr>
              <w:rPr>
                <w:rFonts w:asciiTheme="minorHAnsi" w:hAnsiTheme="minorHAnsi" w:cstheme="minorHAnsi"/>
                <w:sz w:val="22"/>
                <w:szCs w:val="22"/>
              </w:rPr>
            </w:pPr>
            <w:r w:rsidRPr="002D0864">
              <w:rPr>
                <w:rFonts w:asciiTheme="minorHAnsi" w:hAnsiTheme="minorHAnsi" w:cstheme="minorHAnsi"/>
                <w:sz w:val="22"/>
                <w:szCs w:val="22"/>
              </w:rPr>
              <w:t>WCPFC-SC14-2018/SA-WP-12 (rev.1)</w:t>
            </w:r>
          </w:p>
          <w:p w14:paraId="4A1B51A3"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WCPFC-SC16-2020/SA-IP-12</w:t>
            </w:r>
          </w:p>
        </w:tc>
      </w:tr>
      <w:tr w:rsidR="00AB7507" w:rsidRPr="002D0864" w14:paraId="191B4422" w14:textId="77777777" w:rsidTr="00EB7DD5">
        <w:tc>
          <w:tcPr>
            <w:tcW w:w="2695" w:type="dxa"/>
          </w:tcPr>
          <w:p w14:paraId="499FAC0B"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0D97F193"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AB7507" w:rsidRPr="002D0864" w14:paraId="4968C0DB" w14:textId="77777777" w:rsidTr="00EB7DD5">
        <w:tc>
          <w:tcPr>
            <w:tcW w:w="2695" w:type="dxa"/>
          </w:tcPr>
          <w:p w14:paraId="46119AE0"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Project Staff and CVs</w:t>
            </w:r>
          </w:p>
        </w:tc>
        <w:tc>
          <w:tcPr>
            <w:tcW w:w="6660" w:type="dxa"/>
          </w:tcPr>
          <w:p w14:paraId="2C6F6B01"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AB7507" w:rsidRPr="002D0864" w14:paraId="63BB557E" w14:textId="77777777" w:rsidTr="00EB7DD5">
        <w:tc>
          <w:tcPr>
            <w:tcW w:w="2695" w:type="dxa"/>
          </w:tcPr>
          <w:p w14:paraId="52BB73F0"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Risks of Project Not Achieving Objectives </w:t>
            </w:r>
          </w:p>
        </w:tc>
        <w:tc>
          <w:tcPr>
            <w:tcW w:w="6660" w:type="dxa"/>
          </w:tcPr>
          <w:p w14:paraId="7C5BAAFB"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For some species the paucity of data may mean that some of the stock status trends may not be informative.  </w:t>
            </w:r>
          </w:p>
        </w:tc>
      </w:tr>
      <w:tr w:rsidR="00AB7507" w:rsidRPr="002D0864" w14:paraId="28E17FA9" w14:textId="77777777" w:rsidTr="00EB7DD5">
        <w:tc>
          <w:tcPr>
            <w:tcW w:w="2695" w:type="dxa"/>
          </w:tcPr>
          <w:p w14:paraId="24CBBBC9"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Timeframe </w:t>
            </w:r>
          </w:p>
        </w:tc>
        <w:tc>
          <w:tcPr>
            <w:tcW w:w="6660" w:type="dxa"/>
          </w:tcPr>
          <w:p w14:paraId="36EFCEE9"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As above</w:t>
            </w:r>
          </w:p>
        </w:tc>
      </w:tr>
      <w:tr w:rsidR="00AB7507" w:rsidRPr="002D0864" w14:paraId="6AC1F781" w14:textId="77777777" w:rsidTr="00EB7DD5">
        <w:tc>
          <w:tcPr>
            <w:tcW w:w="2695" w:type="dxa"/>
          </w:tcPr>
          <w:p w14:paraId="6DEB4704"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Budget </w:t>
            </w:r>
          </w:p>
        </w:tc>
        <w:tc>
          <w:tcPr>
            <w:tcW w:w="6660" w:type="dxa"/>
          </w:tcPr>
          <w:p w14:paraId="76104F5F"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As above</w:t>
            </w:r>
          </w:p>
        </w:tc>
      </w:tr>
      <w:tr w:rsidR="00AB7507" w:rsidRPr="002D0864" w14:paraId="18C83086" w14:textId="77777777" w:rsidTr="00EB7DD5">
        <w:tc>
          <w:tcPr>
            <w:tcW w:w="2695" w:type="dxa"/>
          </w:tcPr>
          <w:p w14:paraId="2E4103C7" w14:textId="77777777" w:rsidR="00AB7507" w:rsidRPr="002D0864" w:rsidRDefault="00AB7507" w:rsidP="00AB7507">
            <w:pPr>
              <w:pStyle w:val="ListParagraph"/>
              <w:widowControl w:val="0"/>
              <w:numPr>
                <w:ilvl w:val="0"/>
                <w:numId w:val="133"/>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References </w:t>
            </w:r>
            <w:r w:rsidRPr="002D0864">
              <w:rPr>
                <w:rFonts w:asciiTheme="minorHAnsi" w:hAnsiTheme="minorHAnsi" w:cstheme="minorHAnsi"/>
                <w:sz w:val="22"/>
                <w:szCs w:val="22"/>
              </w:rPr>
              <w:br/>
            </w:r>
          </w:p>
        </w:tc>
        <w:tc>
          <w:tcPr>
            <w:tcW w:w="6660" w:type="dxa"/>
          </w:tcPr>
          <w:p w14:paraId="0F3AC30F" w14:textId="77777777" w:rsidR="00AB7507" w:rsidRPr="002D0864" w:rsidRDefault="00AB7507" w:rsidP="00AB7507">
            <w:pPr>
              <w:rPr>
                <w:rFonts w:asciiTheme="minorHAnsi" w:hAnsiTheme="minorHAnsi" w:cstheme="minorHAnsi"/>
                <w:sz w:val="22"/>
                <w:szCs w:val="22"/>
              </w:rPr>
            </w:pPr>
            <w:r w:rsidRPr="002D0864">
              <w:rPr>
                <w:rFonts w:asciiTheme="minorHAnsi" w:hAnsiTheme="minorHAnsi" w:cstheme="minorHAnsi"/>
                <w:sz w:val="22"/>
                <w:szCs w:val="22"/>
              </w:rPr>
              <w:t>WCPFC-SC09-2013/EB-WP-01</w:t>
            </w:r>
          </w:p>
          <w:p w14:paraId="5C59E127" w14:textId="77777777" w:rsidR="00AB7507" w:rsidRPr="002D0864" w:rsidRDefault="00AB7507" w:rsidP="00AB7507">
            <w:pPr>
              <w:rPr>
                <w:rFonts w:asciiTheme="minorHAnsi" w:hAnsiTheme="minorHAnsi" w:cstheme="minorHAnsi"/>
                <w:sz w:val="22"/>
                <w:szCs w:val="22"/>
              </w:rPr>
            </w:pPr>
            <w:r w:rsidRPr="002D0864">
              <w:rPr>
                <w:rFonts w:asciiTheme="minorHAnsi" w:hAnsiTheme="minorHAnsi" w:cstheme="minorHAnsi"/>
                <w:sz w:val="22"/>
                <w:szCs w:val="22"/>
              </w:rPr>
              <w:t>WCPFC-SC11-2015/EB-WP-03</w:t>
            </w:r>
          </w:p>
          <w:p w14:paraId="7F1F72AD" w14:textId="77777777" w:rsidR="00AB7507" w:rsidRPr="002D0864" w:rsidRDefault="00AB7507" w:rsidP="00AB7507">
            <w:pPr>
              <w:rPr>
                <w:rFonts w:asciiTheme="minorHAnsi" w:hAnsiTheme="minorHAnsi" w:cstheme="minorHAnsi"/>
                <w:sz w:val="22"/>
                <w:szCs w:val="22"/>
              </w:rPr>
            </w:pPr>
            <w:r w:rsidRPr="002D0864">
              <w:rPr>
                <w:rFonts w:asciiTheme="minorHAnsi" w:hAnsiTheme="minorHAnsi" w:cstheme="minorHAnsi"/>
                <w:sz w:val="22"/>
                <w:szCs w:val="22"/>
              </w:rPr>
              <w:t>WCPFC-SC12-2016/EB-WP-08</w:t>
            </w:r>
          </w:p>
          <w:p w14:paraId="747F4B0F" w14:textId="77777777" w:rsidR="00AB7507" w:rsidRPr="002D0864" w:rsidRDefault="00AB7507" w:rsidP="00AB7507">
            <w:pPr>
              <w:rPr>
                <w:rFonts w:asciiTheme="minorHAnsi" w:hAnsiTheme="minorHAnsi" w:cstheme="minorHAnsi"/>
                <w:sz w:val="22"/>
                <w:szCs w:val="22"/>
              </w:rPr>
            </w:pPr>
            <w:r w:rsidRPr="002D0864">
              <w:rPr>
                <w:rFonts w:asciiTheme="minorHAnsi" w:hAnsiTheme="minorHAnsi" w:cstheme="minorHAnsi"/>
                <w:sz w:val="22"/>
                <w:szCs w:val="22"/>
              </w:rPr>
              <w:t>WCPFC-SC14-2018/SA-WP-12 (rev.1)</w:t>
            </w:r>
          </w:p>
          <w:p w14:paraId="526F7429" w14:textId="77777777" w:rsidR="00AB7507" w:rsidRPr="002D0864" w:rsidRDefault="00AB7507" w:rsidP="00AB7507">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WCPFC-SC16-2020/SA-IP-12</w:t>
            </w:r>
          </w:p>
        </w:tc>
      </w:tr>
    </w:tbl>
    <w:p w14:paraId="4EB64E83" w14:textId="77777777" w:rsidR="00B26367" w:rsidRPr="002D0864" w:rsidRDefault="00B26367" w:rsidP="00092114">
      <w:pPr>
        <w:widowControl w:val="0"/>
        <w:adjustRightInd w:val="0"/>
        <w:snapToGrid w:val="0"/>
        <w:rPr>
          <w:rFonts w:asciiTheme="minorHAnsi" w:hAnsiTheme="minorHAnsi" w:cstheme="minorHAnsi"/>
          <w:sz w:val="22"/>
          <w:szCs w:val="22"/>
        </w:rPr>
      </w:pPr>
    </w:p>
    <w:p w14:paraId="0722F77C" w14:textId="77777777" w:rsidR="00B26367" w:rsidRPr="002D0864" w:rsidRDefault="00B26367" w:rsidP="00B26367">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AB7507" w:rsidRPr="002D0864" w14:paraId="4DB240B7" w14:textId="77777777" w:rsidTr="00EA244C">
        <w:trPr>
          <w:trHeight w:val="536"/>
        </w:trPr>
        <w:tc>
          <w:tcPr>
            <w:tcW w:w="2695" w:type="dxa"/>
            <w:shd w:val="clear" w:color="auto" w:fill="FBD4B4" w:themeFill="accent6" w:themeFillTint="66"/>
          </w:tcPr>
          <w:p w14:paraId="01BAE6A3" w14:textId="4293787C" w:rsidR="00AB7507" w:rsidRPr="002D0864" w:rsidRDefault="00AB7507" w:rsidP="00AB7507">
            <w:pPr>
              <w:widowControl w:val="0"/>
              <w:adjustRightInd w:val="0"/>
              <w:snapToGrid w:val="0"/>
              <w:rPr>
                <w:rFonts w:asciiTheme="minorHAnsi" w:hAnsiTheme="minorHAnsi" w:cstheme="minorHAnsi"/>
                <w:b/>
                <w:bCs/>
                <w:sz w:val="22"/>
                <w:szCs w:val="22"/>
              </w:rPr>
            </w:pPr>
            <w:bookmarkStart w:id="10" w:name="_Hlk206348128"/>
            <w:r w:rsidRPr="002D0864">
              <w:rPr>
                <w:rFonts w:asciiTheme="minorHAnsi" w:hAnsiTheme="minorHAnsi" w:cstheme="minorHAnsi"/>
                <w:sz w:val="22"/>
                <w:szCs w:val="22"/>
              </w:rPr>
              <w:t xml:space="preserve"> </w:t>
            </w:r>
            <w:r w:rsidRPr="002D0864">
              <w:rPr>
                <w:rFonts w:asciiTheme="minorHAnsi" w:hAnsiTheme="minorHAnsi" w:cstheme="minorHAnsi"/>
                <w:b/>
                <w:bCs/>
                <w:sz w:val="22"/>
                <w:szCs w:val="22"/>
              </w:rPr>
              <w:t>Project P2</w:t>
            </w:r>
            <w:r w:rsidR="001768BF" w:rsidRPr="002D0864">
              <w:rPr>
                <w:rFonts w:asciiTheme="minorHAnsi" w:hAnsiTheme="minorHAnsi" w:cstheme="minorHAnsi"/>
                <w:b/>
                <w:bCs/>
                <w:sz w:val="22"/>
                <w:szCs w:val="22"/>
              </w:rPr>
              <w:t>2X</w:t>
            </w:r>
            <w:r w:rsidR="008F70D4" w:rsidRPr="002D0864">
              <w:rPr>
                <w:rFonts w:asciiTheme="minorHAnsi" w:hAnsiTheme="minorHAnsi" w:cstheme="minorHAnsi"/>
                <w:b/>
                <w:bCs/>
                <w:sz w:val="22"/>
                <w:szCs w:val="22"/>
              </w:rPr>
              <w:t>06</w:t>
            </w:r>
          </w:p>
          <w:p w14:paraId="6C078CF0" w14:textId="77777777" w:rsidR="00AB7507" w:rsidRPr="002D0864" w:rsidRDefault="00AB7507" w:rsidP="00AB7507">
            <w:pPr>
              <w:widowControl w:val="0"/>
              <w:adjustRightInd w:val="0"/>
              <w:snapToGrid w:val="0"/>
              <w:rPr>
                <w:rStyle w:val="Strong"/>
                <w:rFonts w:asciiTheme="minorHAnsi" w:hAnsiTheme="minorHAnsi" w:cstheme="minorHAnsi"/>
                <w:sz w:val="22"/>
                <w:szCs w:val="22"/>
              </w:rPr>
            </w:pPr>
          </w:p>
          <w:p w14:paraId="4A58A58B" w14:textId="77777777" w:rsidR="00AB7507" w:rsidRPr="002D0864" w:rsidRDefault="00AB7507" w:rsidP="00AB7507">
            <w:pPr>
              <w:widowControl w:val="0"/>
              <w:adjustRightInd w:val="0"/>
              <w:snapToGrid w:val="0"/>
              <w:rPr>
                <w:rStyle w:val="Strong"/>
                <w:rFonts w:asciiTheme="minorHAnsi" w:hAnsiTheme="minorHAnsi" w:cstheme="minorHAnsi"/>
                <w:sz w:val="22"/>
                <w:szCs w:val="22"/>
              </w:rPr>
            </w:pPr>
          </w:p>
          <w:p w14:paraId="04012F6E" w14:textId="75C55C5E" w:rsidR="00AB7507" w:rsidRPr="002D0864" w:rsidRDefault="00AB7507" w:rsidP="00AB7507">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6B9BA3F2" w14:textId="1F896D91" w:rsidR="00AB7507" w:rsidRPr="002D0864" w:rsidRDefault="00AB7507" w:rsidP="00AB750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Post-release survival of oceanic whitetip sharks from WCPO longline fisheries</w:t>
            </w:r>
            <w:r w:rsidRPr="002D0864">
              <w:rPr>
                <w:rFonts w:asciiTheme="minorHAnsi" w:hAnsiTheme="minorHAnsi" w:cstheme="minorHAnsi"/>
                <w:b/>
                <w:bCs/>
                <w:color w:val="EE0000"/>
                <w:sz w:val="22"/>
                <w:szCs w:val="22"/>
              </w:rPr>
              <w:t xml:space="preserve">  </w:t>
            </w:r>
            <w:r w:rsidR="001768BF" w:rsidRPr="002D0864">
              <w:rPr>
                <w:rFonts w:asciiTheme="minorHAnsi" w:hAnsiTheme="minorHAnsi" w:cstheme="minorHAnsi"/>
                <w:b/>
                <w:bCs/>
                <w:color w:val="EE0000"/>
                <w:sz w:val="22"/>
                <w:szCs w:val="22"/>
                <w:highlight w:val="yellow"/>
              </w:rPr>
              <w:t>- to be updated for resubmission (Steve Brouwer, SPC)</w:t>
            </w:r>
          </w:p>
          <w:p w14:paraId="4CC16945" w14:textId="77777777" w:rsidR="00AB7507" w:rsidRPr="002D0864" w:rsidRDefault="00AB7507" w:rsidP="00AB7507">
            <w:pPr>
              <w:widowControl w:val="0"/>
              <w:adjustRightInd w:val="0"/>
              <w:snapToGrid w:val="0"/>
              <w:rPr>
                <w:rStyle w:val="Strong"/>
                <w:rFonts w:asciiTheme="minorHAnsi" w:hAnsiTheme="minorHAnsi" w:cstheme="minorHAnsi"/>
                <w:sz w:val="22"/>
                <w:szCs w:val="22"/>
              </w:rPr>
            </w:pPr>
          </w:p>
          <w:p w14:paraId="637D0193" w14:textId="0DB656FB" w:rsidR="00AB7507" w:rsidRPr="002D0864" w:rsidRDefault="00AB7507" w:rsidP="00AB7507">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Priority ranking</w:t>
            </w:r>
          </w:p>
        </w:tc>
      </w:tr>
      <w:bookmarkEnd w:id="10"/>
      <w:tr w:rsidR="009E1C62" w:rsidRPr="002D0864" w14:paraId="3AA1705A" w14:textId="77777777" w:rsidTr="00711079">
        <w:tc>
          <w:tcPr>
            <w:tcW w:w="9355" w:type="dxa"/>
            <w:gridSpan w:val="2"/>
            <w:shd w:val="clear" w:color="auto" w:fill="D9D9D9" w:themeFill="background1" w:themeFillShade="D9"/>
          </w:tcPr>
          <w:p w14:paraId="0216AAC1" w14:textId="77777777" w:rsidR="009E1C62" w:rsidRPr="002D0864" w:rsidRDefault="009E1C62" w:rsidP="00711079">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9E1C62" w:rsidRPr="002D0864" w14:paraId="6AEF7419" w14:textId="77777777" w:rsidTr="00711079">
        <w:tc>
          <w:tcPr>
            <w:tcW w:w="2695" w:type="dxa"/>
          </w:tcPr>
          <w:p w14:paraId="5E5FF60D" w14:textId="77777777" w:rsidR="009E1C62" w:rsidRPr="002D0864" w:rsidRDefault="009E1C62" w:rsidP="009E1C62">
            <w:pPr>
              <w:pStyle w:val="ListParagraph"/>
              <w:widowControl w:val="0"/>
              <w:numPr>
                <w:ilvl w:val="0"/>
                <w:numId w:val="139"/>
              </w:numPr>
              <w:adjustRightInd w:val="0"/>
              <w:snapToGrid w:val="0"/>
              <w:contextualSpacing w:val="0"/>
              <w:jc w:val="both"/>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Project Title</w:t>
            </w:r>
          </w:p>
          <w:p w14:paraId="226F3AE6" w14:textId="77777777" w:rsidR="009E1C62" w:rsidRPr="002D0864" w:rsidRDefault="009E1C62" w:rsidP="00711079">
            <w:pPr>
              <w:widowControl w:val="0"/>
              <w:adjustRightInd w:val="0"/>
              <w:snapToGrid w:val="0"/>
              <w:jc w:val="both"/>
              <w:rPr>
                <w:rFonts w:asciiTheme="minorHAnsi" w:hAnsiTheme="minorHAnsi" w:cstheme="minorHAnsi"/>
                <w:sz w:val="22"/>
                <w:szCs w:val="22"/>
              </w:rPr>
            </w:pPr>
          </w:p>
        </w:tc>
        <w:tc>
          <w:tcPr>
            <w:tcW w:w="6660" w:type="dxa"/>
          </w:tcPr>
          <w:p w14:paraId="20334BCB" w14:textId="77777777" w:rsidR="009E1C62" w:rsidRPr="002D0864" w:rsidRDefault="009E1C62" w:rsidP="00711079">
            <w:pPr>
              <w:widowControl w:val="0"/>
              <w:adjustRightInd w:val="0"/>
              <w:snapToGrid w:val="0"/>
              <w:jc w:val="both"/>
              <w:rPr>
                <w:rFonts w:asciiTheme="minorHAnsi" w:hAnsiTheme="minorHAnsi" w:cstheme="minorHAnsi"/>
                <w:b/>
                <w:bCs/>
                <w:sz w:val="22"/>
                <w:szCs w:val="22"/>
              </w:rPr>
            </w:pPr>
            <w:r w:rsidRPr="002D0864">
              <w:rPr>
                <w:rFonts w:asciiTheme="minorHAnsi" w:hAnsiTheme="minorHAnsi" w:cstheme="minorHAnsi"/>
                <w:b/>
                <w:bCs/>
                <w:sz w:val="22"/>
                <w:szCs w:val="22"/>
              </w:rPr>
              <w:t xml:space="preserve">Post release survival of oceanic whitetip sharks from WCPO longline fisheries  </w:t>
            </w:r>
          </w:p>
        </w:tc>
      </w:tr>
      <w:tr w:rsidR="009E1C62" w:rsidRPr="002D0864" w14:paraId="0682D5BE" w14:textId="77777777" w:rsidTr="00711079">
        <w:tc>
          <w:tcPr>
            <w:tcW w:w="2695" w:type="dxa"/>
          </w:tcPr>
          <w:p w14:paraId="7F45DC9D" w14:textId="77777777" w:rsidR="009E1C62" w:rsidRPr="002D0864" w:rsidRDefault="009E1C62" w:rsidP="009E1C62">
            <w:pPr>
              <w:pStyle w:val="ListParagraph"/>
              <w:widowControl w:val="0"/>
              <w:numPr>
                <w:ilvl w:val="0"/>
                <w:numId w:val="139"/>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362D64DA" w14:textId="77777777" w:rsidR="009E1C62" w:rsidRPr="002D0864" w:rsidRDefault="009E1C62" w:rsidP="00711079">
            <w:pPr>
              <w:widowControl w:val="0"/>
              <w:adjustRightInd w:val="0"/>
              <w:snapToGrid w:val="0"/>
              <w:jc w:val="both"/>
              <w:rPr>
                <w:rFonts w:asciiTheme="minorHAnsi" w:hAnsiTheme="minorHAnsi" w:cstheme="minorHAnsi"/>
                <w:i/>
                <w:iCs/>
                <w:sz w:val="22"/>
                <w:szCs w:val="22"/>
              </w:rPr>
            </w:pPr>
            <w:r w:rsidRPr="002D0864">
              <w:rPr>
                <w:rStyle w:val="Emphasis"/>
                <w:rFonts w:asciiTheme="minorHAnsi" w:hAnsiTheme="minorHAnsi" w:cstheme="minorHAnsi"/>
                <w:sz w:val="22"/>
                <w:szCs w:val="22"/>
              </w:rPr>
              <w:t xml:space="preserve">Submitted by the SRP </w:t>
            </w:r>
          </w:p>
        </w:tc>
      </w:tr>
      <w:tr w:rsidR="009E1C62" w:rsidRPr="002D0864" w14:paraId="6D97B7DA" w14:textId="77777777" w:rsidTr="00711079">
        <w:tc>
          <w:tcPr>
            <w:tcW w:w="2695" w:type="dxa"/>
          </w:tcPr>
          <w:p w14:paraId="644E85A1" w14:textId="77777777" w:rsidR="009E1C62" w:rsidRPr="002D0864" w:rsidRDefault="009E1C62" w:rsidP="009E1C62">
            <w:pPr>
              <w:pStyle w:val="ListParagraph"/>
              <w:widowControl w:val="0"/>
              <w:numPr>
                <w:ilvl w:val="0"/>
                <w:numId w:val="139"/>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336966C1" w14:textId="77777777" w:rsidR="009E1C62" w:rsidRPr="002D0864" w:rsidRDefault="009E1C62" w:rsidP="00711079">
            <w:pPr>
              <w:widowControl w:val="0"/>
              <w:adjustRightInd w:val="0"/>
              <w:snapToGrid w:val="0"/>
              <w:jc w:val="both"/>
              <w:rPr>
                <w:rFonts w:asciiTheme="minorHAnsi" w:hAnsiTheme="minorHAnsi" w:cstheme="minorHAnsi"/>
                <w:i/>
                <w:iCs/>
                <w:sz w:val="22"/>
                <w:szCs w:val="22"/>
              </w:rPr>
            </w:pPr>
            <w:r w:rsidRPr="002D0864">
              <w:rPr>
                <w:rStyle w:val="Emphasis"/>
                <w:rFonts w:asciiTheme="minorHAnsi" w:hAnsiTheme="minorHAnsi" w:cstheme="minorHAnsi"/>
                <w:sz w:val="22"/>
                <w:szCs w:val="22"/>
              </w:rPr>
              <w:t>TBD - SPC</w:t>
            </w:r>
          </w:p>
        </w:tc>
      </w:tr>
      <w:tr w:rsidR="009E1C62" w:rsidRPr="002D0864" w14:paraId="65106346" w14:textId="77777777" w:rsidTr="00711079">
        <w:tc>
          <w:tcPr>
            <w:tcW w:w="2695" w:type="dxa"/>
          </w:tcPr>
          <w:p w14:paraId="707519CF" w14:textId="77777777" w:rsidR="009E1C62" w:rsidRPr="002D0864" w:rsidRDefault="009E1C62" w:rsidP="009E1C62">
            <w:pPr>
              <w:pStyle w:val="ListParagraph"/>
              <w:widowControl w:val="0"/>
              <w:numPr>
                <w:ilvl w:val="0"/>
                <w:numId w:val="139"/>
              </w:numPr>
              <w:adjustRightInd w:val="0"/>
              <w:snapToGrid w:val="0"/>
              <w:contextualSpacing w:val="0"/>
              <w:jc w:val="both"/>
              <w:rPr>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576BFE87" w14:textId="77777777" w:rsidR="009E1C62" w:rsidRPr="002D0864" w:rsidRDefault="009E1C62" w:rsidP="00711079">
            <w:pPr>
              <w:widowControl w:val="0"/>
              <w:adjustRightInd w:val="0"/>
              <w:snapToGrid w:val="0"/>
              <w:jc w:val="both"/>
              <w:rPr>
                <w:rFonts w:asciiTheme="minorHAnsi" w:hAnsiTheme="minorHAnsi" w:cstheme="minorHAnsi"/>
                <w:i/>
                <w:iCs/>
                <w:sz w:val="22"/>
                <w:szCs w:val="22"/>
              </w:rPr>
            </w:pPr>
            <w:r w:rsidRPr="002D0864">
              <w:rPr>
                <w:rStyle w:val="Emphasis"/>
                <w:rFonts w:asciiTheme="minorHAnsi" w:hAnsiTheme="minorHAnsi" w:cstheme="minorHAnsi"/>
                <w:sz w:val="22"/>
                <w:szCs w:val="22"/>
              </w:rPr>
              <w:t>TBD - SPC</w:t>
            </w:r>
          </w:p>
        </w:tc>
      </w:tr>
      <w:tr w:rsidR="009E1C62" w:rsidRPr="002D0864" w14:paraId="0828A8BA" w14:textId="77777777" w:rsidTr="00711079">
        <w:tc>
          <w:tcPr>
            <w:tcW w:w="2695" w:type="dxa"/>
          </w:tcPr>
          <w:p w14:paraId="40BD534A" w14:textId="77777777" w:rsidR="009E1C62" w:rsidRPr="002D0864" w:rsidRDefault="009E1C62" w:rsidP="009E1C62">
            <w:pPr>
              <w:pStyle w:val="ListParagraph"/>
              <w:widowControl w:val="0"/>
              <w:numPr>
                <w:ilvl w:val="0"/>
                <w:numId w:val="139"/>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3A311613" w14:textId="77777777" w:rsidR="009E1C62" w:rsidRPr="002D0864" w:rsidRDefault="009E1C62" w:rsidP="00711079">
            <w:pPr>
              <w:widowControl w:val="0"/>
              <w:adjustRightInd w:val="0"/>
              <w:snapToGrid w:val="0"/>
              <w:jc w:val="both"/>
              <w:rPr>
                <w:rFonts w:asciiTheme="minorHAnsi" w:hAnsiTheme="minorHAnsi" w:cstheme="minorHAnsi"/>
                <w:i/>
                <w:iCs/>
                <w:sz w:val="22"/>
                <w:szCs w:val="22"/>
              </w:rPr>
            </w:pPr>
            <w:r w:rsidRPr="002D0864">
              <w:rPr>
                <w:rStyle w:val="Emphasis"/>
                <w:rFonts w:asciiTheme="minorHAnsi" w:hAnsiTheme="minorHAnsi" w:cstheme="minorHAnsi"/>
                <w:sz w:val="22"/>
                <w:szCs w:val="22"/>
              </w:rPr>
              <w:t>1 March 2026 - 31 August 2028</w:t>
            </w:r>
          </w:p>
        </w:tc>
      </w:tr>
      <w:tr w:rsidR="009E1C62" w:rsidRPr="002D0864" w14:paraId="01440839" w14:textId="77777777" w:rsidTr="00711079">
        <w:tc>
          <w:tcPr>
            <w:tcW w:w="2695" w:type="dxa"/>
          </w:tcPr>
          <w:p w14:paraId="1ADDA889" w14:textId="77777777" w:rsidR="009E1C62" w:rsidRPr="002D0864" w:rsidRDefault="009E1C62" w:rsidP="009E1C62">
            <w:pPr>
              <w:pStyle w:val="ListParagraph"/>
              <w:widowControl w:val="0"/>
              <w:numPr>
                <w:ilvl w:val="0"/>
                <w:numId w:val="139"/>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Budget Summary</w:t>
            </w:r>
          </w:p>
        </w:tc>
        <w:tc>
          <w:tcPr>
            <w:tcW w:w="6660" w:type="dxa"/>
          </w:tcPr>
          <w:p w14:paraId="449755C1" w14:textId="77777777" w:rsidR="009E1C62" w:rsidRPr="002D0864" w:rsidRDefault="009E1C62" w:rsidP="00711079">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Overview of major cost categories:</w:t>
            </w:r>
          </w:p>
          <w:p w14:paraId="7CC1999D" w14:textId="77777777" w:rsidR="009E1C62" w:rsidRPr="002D0864" w:rsidRDefault="009E1C62" w:rsidP="009E1C62">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0.25 FTE $25,000</w:t>
            </w:r>
          </w:p>
          <w:p w14:paraId="2A2F0756" w14:textId="77777777" w:rsidR="009E1C62" w:rsidRPr="002D0864" w:rsidRDefault="009E1C62" w:rsidP="009E1C62">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Travel to SC24 $10,000</w:t>
            </w:r>
          </w:p>
          <w:p w14:paraId="693925E9" w14:textId="77777777" w:rsidR="009E1C62" w:rsidRPr="002D0864" w:rsidRDefault="009E1C62" w:rsidP="009E1C62">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Operating Costs (e.g., equipment, supplies) - $50,000 pa (for 2 years)</w:t>
            </w:r>
          </w:p>
          <w:p w14:paraId="50705A46" w14:textId="77777777" w:rsidR="009E1C62" w:rsidRPr="002D0864" w:rsidRDefault="009E1C62" w:rsidP="009E1C62">
            <w:pPr>
              <w:widowControl w:val="0"/>
              <w:numPr>
                <w:ilvl w:val="1"/>
                <w:numId w:val="114"/>
              </w:numPr>
              <w:tabs>
                <w:tab w:val="clear" w:pos="1440"/>
              </w:tabs>
              <w:adjustRightInd w:val="0"/>
              <w:snapToGrid w:val="0"/>
              <w:ind w:left="485"/>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Other Costs (e.g., sub-contracts, dissemination) - NA</w:t>
            </w:r>
          </w:p>
        </w:tc>
      </w:tr>
      <w:tr w:rsidR="009E1C62" w:rsidRPr="002D0864" w14:paraId="4AB8FA95" w14:textId="77777777" w:rsidTr="00711079">
        <w:tc>
          <w:tcPr>
            <w:tcW w:w="9355" w:type="dxa"/>
            <w:gridSpan w:val="2"/>
            <w:shd w:val="clear" w:color="auto" w:fill="D9D9D9" w:themeFill="background1" w:themeFillShade="D9"/>
          </w:tcPr>
          <w:p w14:paraId="29FC2F8D"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Strong"/>
                <w:rFonts w:asciiTheme="minorHAnsi" w:hAnsiTheme="minorHAnsi" w:cstheme="minorHAnsi"/>
                <w:sz w:val="22"/>
                <w:szCs w:val="22"/>
              </w:rPr>
              <w:t>Part B: Project Proposal Description</w:t>
            </w:r>
          </w:p>
        </w:tc>
      </w:tr>
      <w:tr w:rsidR="009E1C62" w:rsidRPr="002D0864" w14:paraId="7BAC9B79" w14:textId="77777777" w:rsidTr="00711079">
        <w:tc>
          <w:tcPr>
            <w:tcW w:w="2695" w:type="dxa"/>
          </w:tcPr>
          <w:p w14:paraId="3571FA9D"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Title </w:t>
            </w:r>
          </w:p>
        </w:tc>
        <w:tc>
          <w:tcPr>
            <w:tcW w:w="6660" w:type="dxa"/>
          </w:tcPr>
          <w:p w14:paraId="70A817F9"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As above</w:t>
            </w:r>
          </w:p>
        </w:tc>
      </w:tr>
      <w:tr w:rsidR="009E1C62" w:rsidRPr="002D0864" w14:paraId="34D93BDE" w14:textId="77777777" w:rsidTr="00711079">
        <w:tc>
          <w:tcPr>
            <w:tcW w:w="2695" w:type="dxa"/>
          </w:tcPr>
          <w:p w14:paraId="27D56014"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Background and Need </w:t>
            </w:r>
          </w:p>
        </w:tc>
        <w:tc>
          <w:tcPr>
            <w:tcW w:w="6660" w:type="dxa"/>
          </w:tcPr>
          <w:p w14:paraId="3FD3A121"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See Rationale </w:t>
            </w:r>
          </w:p>
        </w:tc>
      </w:tr>
      <w:tr w:rsidR="009E1C62" w:rsidRPr="002D0864" w14:paraId="5B7B14A9" w14:textId="77777777" w:rsidTr="00711079">
        <w:tc>
          <w:tcPr>
            <w:tcW w:w="2695" w:type="dxa"/>
          </w:tcPr>
          <w:p w14:paraId="0CDA7510" w14:textId="77777777" w:rsidR="009E1C62" w:rsidRPr="002D0864" w:rsidRDefault="009E1C62" w:rsidP="009E1C62">
            <w:pPr>
              <w:pStyle w:val="ListParagraph"/>
              <w:widowControl w:val="0"/>
              <w:numPr>
                <w:ilvl w:val="0"/>
                <w:numId w:val="140"/>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Objectives and Benefits </w:t>
            </w:r>
          </w:p>
        </w:tc>
        <w:tc>
          <w:tcPr>
            <w:tcW w:w="6660" w:type="dxa"/>
          </w:tcPr>
          <w:p w14:paraId="33C9B03E" w14:textId="77777777" w:rsidR="009E1C62" w:rsidRPr="002D0864" w:rsidRDefault="009E1C62" w:rsidP="00711079">
            <w:pPr>
              <w:widowControl w:val="0"/>
              <w:adjustRightInd w:val="0"/>
              <w:snapToGrid w:val="0"/>
              <w:jc w:val="both"/>
              <w:rPr>
                <w:rStyle w:val="Emphasis"/>
                <w:rFonts w:asciiTheme="minorHAnsi" w:hAnsiTheme="minorHAnsi" w:cstheme="minorHAnsi"/>
                <w:sz w:val="22"/>
                <w:szCs w:val="22"/>
              </w:rPr>
            </w:pPr>
            <w:r w:rsidRPr="002D0864">
              <w:rPr>
                <w:rFonts w:asciiTheme="minorHAnsi" w:hAnsiTheme="minorHAnsi" w:cstheme="minorHAnsi"/>
                <w:sz w:val="22"/>
                <w:szCs w:val="22"/>
              </w:rPr>
              <w:t>Estimate the post release survival of oceanic whitetip sharks from longline fisheries in the WCPO</w:t>
            </w:r>
          </w:p>
        </w:tc>
      </w:tr>
      <w:tr w:rsidR="009E1C62" w:rsidRPr="002D0864" w14:paraId="79558A39" w14:textId="77777777" w:rsidTr="00711079">
        <w:tc>
          <w:tcPr>
            <w:tcW w:w="2695" w:type="dxa"/>
          </w:tcPr>
          <w:p w14:paraId="1BD484F1"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Note </w:t>
            </w:r>
          </w:p>
        </w:tc>
        <w:tc>
          <w:tcPr>
            <w:tcW w:w="6660" w:type="dxa"/>
          </w:tcPr>
          <w:p w14:paraId="42FCDA75" w14:textId="77777777" w:rsidR="009E1C62" w:rsidRPr="002D0864" w:rsidRDefault="009E1C62" w:rsidP="00711079">
            <w:pPr>
              <w:widowControl w:val="0"/>
              <w:adjustRightInd w:val="0"/>
              <w:snapToGrid w:val="0"/>
              <w:jc w:val="both"/>
              <w:rPr>
                <w:rStyle w:val="Emphasis"/>
                <w:rFonts w:asciiTheme="minorHAnsi" w:hAnsiTheme="minorHAnsi" w:cstheme="minorHAnsi"/>
                <w:sz w:val="22"/>
                <w:szCs w:val="22"/>
              </w:rPr>
            </w:pPr>
            <w:r w:rsidRPr="002D0864">
              <w:rPr>
                <w:rFonts w:asciiTheme="minorHAnsi" w:hAnsiTheme="minorHAnsi" w:cstheme="minorHAnsi"/>
                <w:sz w:val="22"/>
                <w:szCs w:val="22"/>
              </w:rPr>
              <w:t xml:space="preserve">The budget may limit the number of flagged vessels to undertake the work. If the ISG-Sharks in 2024 believed the many fleets need to be covered (if practicable) the budget would need to be amended. </w:t>
            </w:r>
            <w:r w:rsidRPr="002D0864">
              <w:rPr>
                <w:rStyle w:val="Emphasis"/>
                <w:rFonts w:asciiTheme="minorHAnsi" w:hAnsiTheme="minorHAnsi" w:cstheme="minorHAnsi"/>
                <w:sz w:val="22"/>
                <w:szCs w:val="22"/>
              </w:rPr>
              <w:t xml:space="preserve"> </w:t>
            </w:r>
          </w:p>
        </w:tc>
      </w:tr>
      <w:tr w:rsidR="009E1C62" w:rsidRPr="002D0864" w14:paraId="0BB5F24F" w14:textId="77777777" w:rsidTr="00711079">
        <w:tc>
          <w:tcPr>
            <w:tcW w:w="2695" w:type="dxa"/>
          </w:tcPr>
          <w:p w14:paraId="61A4B719"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Rationale</w:t>
            </w:r>
          </w:p>
        </w:tc>
        <w:tc>
          <w:tcPr>
            <w:tcW w:w="6660" w:type="dxa"/>
          </w:tcPr>
          <w:p w14:paraId="071126CF" w14:textId="77777777" w:rsidR="009E1C62" w:rsidRPr="002D0864" w:rsidRDefault="009E1C62" w:rsidP="009E1C62">
            <w:pPr>
              <w:pStyle w:val="Heading2"/>
              <w:numPr>
                <w:ilvl w:val="0"/>
                <w:numId w:val="0"/>
              </w:numPr>
              <w:ind w:left="-20"/>
              <w:contextualSpacing/>
              <w:rPr>
                <w:rFonts w:asciiTheme="minorHAnsi" w:hAnsiTheme="minorHAnsi" w:cstheme="minorHAnsi"/>
                <w:sz w:val="22"/>
                <w:szCs w:val="22"/>
              </w:rPr>
            </w:pPr>
            <w:r w:rsidRPr="002D0864">
              <w:rPr>
                <w:rFonts w:asciiTheme="minorHAnsi" w:hAnsiTheme="minorHAnsi" w:cstheme="minorHAnsi"/>
                <w:sz w:val="22"/>
                <w:szCs w:val="22"/>
              </w:rPr>
              <w:t xml:space="preserve">Oceanic whitetip sharks are required to be released when inadvertently caught in fisheries management by the WCPO. </w:t>
            </w:r>
          </w:p>
          <w:p w14:paraId="380A75D1" w14:textId="77777777" w:rsidR="009E1C62" w:rsidRPr="002D0864" w:rsidRDefault="009E1C62" w:rsidP="00711079">
            <w:pPr>
              <w:contextualSpacing/>
              <w:rPr>
                <w:rFonts w:asciiTheme="minorHAnsi" w:hAnsiTheme="minorHAnsi" w:cstheme="minorHAnsi"/>
                <w:sz w:val="22"/>
                <w:szCs w:val="22"/>
              </w:rPr>
            </w:pPr>
            <w:r w:rsidRPr="002D0864">
              <w:rPr>
                <w:rFonts w:asciiTheme="minorHAnsi" w:hAnsiTheme="minorHAnsi" w:cstheme="minorHAnsi"/>
                <w:sz w:val="22"/>
                <w:szCs w:val="22"/>
              </w:rPr>
              <w:t xml:space="preserve">Some estimates exist for juvenile oceanic whitetip sharks from purse seine fisheries (Hutchinson 2015; </w:t>
            </w:r>
            <w:proofErr w:type="spellStart"/>
            <w:r w:rsidRPr="002D0864">
              <w:rPr>
                <w:rFonts w:asciiTheme="minorHAnsi" w:hAnsiTheme="minorHAnsi" w:cstheme="minorHAnsi"/>
                <w:sz w:val="22"/>
                <w:szCs w:val="22"/>
              </w:rPr>
              <w:t>Sabarros</w:t>
            </w:r>
            <w:proofErr w:type="spellEnd"/>
            <w:r w:rsidRPr="002D0864">
              <w:rPr>
                <w:rFonts w:asciiTheme="minorHAnsi" w:hAnsiTheme="minorHAnsi" w:cstheme="minorHAnsi"/>
                <w:sz w:val="22"/>
                <w:szCs w:val="22"/>
              </w:rPr>
              <w:t xml:space="preserve"> et al. 2023) but there are few reliable estimates form longline releases (Francis, </w:t>
            </w:r>
            <w:r w:rsidRPr="002D0864">
              <w:rPr>
                <w:rFonts w:asciiTheme="minorHAnsi" w:hAnsiTheme="minorHAnsi" w:cstheme="minorHAnsi"/>
                <w:i/>
                <w:iCs/>
                <w:sz w:val="22"/>
                <w:szCs w:val="22"/>
              </w:rPr>
              <w:t>et al</w:t>
            </w:r>
            <w:r w:rsidRPr="002D0864">
              <w:rPr>
                <w:rFonts w:asciiTheme="minorHAnsi" w:hAnsiTheme="minorHAnsi" w:cstheme="minorHAnsi"/>
                <w:sz w:val="22"/>
                <w:szCs w:val="22"/>
              </w:rPr>
              <w:t xml:space="preserve">. 2023). </w:t>
            </w:r>
          </w:p>
          <w:p w14:paraId="0456A99F" w14:textId="77777777" w:rsidR="009E1C62" w:rsidRPr="002D0864" w:rsidRDefault="009E1C62" w:rsidP="00711079">
            <w:pPr>
              <w:widowControl w:val="0"/>
              <w:adjustRightInd w:val="0"/>
              <w:snapToGrid w:val="0"/>
              <w:jc w:val="both"/>
              <w:rPr>
                <w:rStyle w:val="Emphasis"/>
                <w:rFonts w:asciiTheme="minorHAnsi" w:hAnsiTheme="minorHAnsi" w:cstheme="minorHAnsi"/>
                <w:sz w:val="22"/>
                <w:szCs w:val="22"/>
              </w:rPr>
            </w:pPr>
            <w:r w:rsidRPr="002D0864">
              <w:rPr>
                <w:rFonts w:asciiTheme="minorHAnsi" w:hAnsiTheme="minorHAnsi" w:cstheme="minorHAnsi"/>
                <w:sz w:val="22"/>
                <w:szCs w:val="22"/>
              </w:rPr>
              <w:t xml:space="preserve">Post release survival estimates are included in, and influential for, the stock assessments of silky and oceanic whitetip sharks. Determining reliable estimates of post release mortality would reduce the uncertainty </w:t>
            </w:r>
            <w:r w:rsidRPr="002D0864">
              <w:rPr>
                <w:rFonts w:asciiTheme="minorHAnsi" w:hAnsiTheme="minorHAnsi" w:cstheme="minorHAnsi"/>
                <w:sz w:val="22"/>
                <w:szCs w:val="22"/>
              </w:rPr>
              <w:lastRenderedPageBreak/>
              <w:t xml:space="preserve">of the stock assessments, and contribute to the understanding of the effectiveness of non-retention in mitigating longline fishing mortality on these species. </w:t>
            </w:r>
          </w:p>
        </w:tc>
      </w:tr>
      <w:tr w:rsidR="009E1C62" w:rsidRPr="002D0864" w14:paraId="4515A0E6" w14:textId="77777777" w:rsidTr="00711079">
        <w:tc>
          <w:tcPr>
            <w:tcW w:w="2695" w:type="dxa"/>
          </w:tcPr>
          <w:p w14:paraId="5E1D875B"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2DDE92EA" w14:textId="77777777" w:rsidR="009E1C62" w:rsidRPr="002D0864" w:rsidRDefault="009E1C62" w:rsidP="009E1C62">
            <w:pPr>
              <w:pStyle w:val="ListParagraph"/>
              <w:numPr>
                <w:ilvl w:val="0"/>
                <w:numId w:val="52"/>
              </w:numPr>
              <w:adjustRightInd w:val="0"/>
              <w:snapToGrid w:val="0"/>
              <w:spacing w:after="160" w:line="259" w:lineRule="auto"/>
              <w:rPr>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Access to sufficient numbers of sharks on board commercial longliners from the WCPO.</w:t>
            </w:r>
          </w:p>
          <w:p w14:paraId="4EB6E137" w14:textId="77777777" w:rsidR="009E1C62" w:rsidRPr="002D0864" w:rsidRDefault="009E1C62" w:rsidP="009E1C62">
            <w:pPr>
              <w:pStyle w:val="ListParagraph"/>
              <w:numPr>
                <w:ilvl w:val="0"/>
                <w:numId w:val="52"/>
              </w:numPr>
              <w:adjustRightInd w:val="0"/>
              <w:snapToGrid w:val="0"/>
              <w:rPr>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Suitable trained personnel, including observers, are available to undertake this work.</w:t>
            </w:r>
          </w:p>
          <w:p w14:paraId="58EADC63" w14:textId="77777777" w:rsidR="009E1C62" w:rsidRPr="002D0864" w:rsidRDefault="009E1C62" w:rsidP="009E1C62">
            <w:pPr>
              <w:pStyle w:val="ListParagraph"/>
              <w:numPr>
                <w:ilvl w:val="0"/>
                <w:numId w:val="52"/>
              </w:numPr>
              <w:adjustRightInd w:val="0"/>
              <w:snapToGrid w:val="0"/>
              <w:rPr>
                <w:rStyle w:val="Emphasis"/>
                <w:rFonts w:asciiTheme="minorHAnsi" w:eastAsia="SimSun" w:hAnsiTheme="minorHAnsi" w:cstheme="minorHAnsi"/>
                <w:sz w:val="22"/>
                <w:szCs w:val="22"/>
                <w:lang w:val="en-AU" w:eastAsia="en-NZ"/>
              </w:rPr>
            </w:pPr>
            <w:r w:rsidRPr="002D0864">
              <w:rPr>
                <w:rFonts w:asciiTheme="minorHAnsi" w:eastAsia="SimSun" w:hAnsiTheme="minorHAnsi" w:cstheme="minorHAnsi"/>
                <w:sz w:val="22"/>
                <w:szCs w:val="22"/>
                <w:lang w:val="en-AU" w:eastAsia="en-NZ"/>
              </w:rPr>
              <w:t>Technical staff resources are available to run the project and analyse the data.</w:t>
            </w:r>
          </w:p>
        </w:tc>
      </w:tr>
      <w:tr w:rsidR="009E1C62" w:rsidRPr="002D0864" w14:paraId="50845BB3" w14:textId="77777777" w:rsidTr="00711079">
        <w:tc>
          <w:tcPr>
            <w:tcW w:w="2695" w:type="dxa"/>
          </w:tcPr>
          <w:p w14:paraId="69CA76B6"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Scope of Work </w:t>
            </w:r>
          </w:p>
        </w:tc>
        <w:tc>
          <w:tcPr>
            <w:tcW w:w="6660" w:type="dxa"/>
          </w:tcPr>
          <w:p w14:paraId="1739182F" w14:textId="77777777" w:rsidR="009E1C62" w:rsidRPr="002D0864" w:rsidRDefault="009E1C62" w:rsidP="009E1C62">
            <w:pPr>
              <w:pStyle w:val="ListParagraph"/>
              <w:numPr>
                <w:ilvl w:val="0"/>
                <w:numId w:val="16"/>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Reviewing the previous work. </w:t>
            </w:r>
          </w:p>
          <w:p w14:paraId="0461846A" w14:textId="77777777" w:rsidR="009E1C62" w:rsidRPr="002D0864" w:rsidRDefault="009E1C62" w:rsidP="00711079">
            <w:pPr>
              <w:adjustRightInd w:val="0"/>
              <w:snapToGrid w:val="0"/>
              <w:ind w:left="102"/>
              <w:rPr>
                <w:rFonts w:asciiTheme="minorHAnsi" w:hAnsiTheme="minorHAnsi" w:cstheme="minorHAnsi"/>
                <w:b/>
                <w:bCs/>
                <w:sz w:val="22"/>
                <w:szCs w:val="22"/>
              </w:rPr>
            </w:pPr>
            <w:r w:rsidRPr="002D0864">
              <w:rPr>
                <w:rFonts w:asciiTheme="minorHAnsi" w:hAnsiTheme="minorHAnsi" w:cstheme="minorHAnsi"/>
                <w:b/>
                <w:bCs/>
                <w:sz w:val="22"/>
                <w:szCs w:val="22"/>
              </w:rPr>
              <w:t>Phase 1 - 2026</w:t>
            </w:r>
          </w:p>
          <w:p w14:paraId="2C2198F9" w14:textId="77777777" w:rsidR="009E1C62" w:rsidRPr="002D0864" w:rsidRDefault="009E1C62" w:rsidP="009E1C62">
            <w:pPr>
              <w:pStyle w:val="ListParagraph"/>
              <w:numPr>
                <w:ilvl w:val="0"/>
                <w:numId w:val="16"/>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 xml:space="preserve">Undertake tagging to estimate post-release mortality. </w:t>
            </w:r>
          </w:p>
          <w:p w14:paraId="1FF6405B" w14:textId="77777777" w:rsidR="009E1C62" w:rsidRPr="002D0864" w:rsidRDefault="009E1C62" w:rsidP="009E1C62">
            <w:pPr>
              <w:pStyle w:val="ListParagraph"/>
              <w:numPr>
                <w:ilvl w:val="1"/>
                <w:numId w:val="16"/>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It is envisaged that this work would, be done by trained fishery observers, who will deploy Survivorship PAT tags (</w:t>
            </w:r>
            <w:proofErr w:type="spellStart"/>
            <w:r w:rsidRPr="002D0864">
              <w:rPr>
                <w:rFonts w:asciiTheme="minorHAnsi" w:hAnsiTheme="minorHAnsi" w:cstheme="minorHAnsi"/>
                <w:sz w:val="22"/>
                <w:szCs w:val="22"/>
              </w:rPr>
              <w:t>sPAT</w:t>
            </w:r>
            <w:proofErr w:type="spellEnd"/>
            <w:r w:rsidRPr="002D0864">
              <w:rPr>
                <w:rFonts w:asciiTheme="minorHAnsi" w:hAnsiTheme="minorHAnsi" w:cstheme="minorHAnsi"/>
                <w:sz w:val="22"/>
                <w:szCs w:val="22"/>
              </w:rPr>
              <w:t xml:space="preserve">) on the sharks. </w:t>
            </w:r>
          </w:p>
          <w:p w14:paraId="450FA9DE" w14:textId="77777777" w:rsidR="009E1C62" w:rsidRPr="002D0864" w:rsidRDefault="009E1C62" w:rsidP="009E1C62">
            <w:pPr>
              <w:pStyle w:val="ListParagraph"/>
              <w:numPr>
                <w:ilvl w:val="1"/>
                <w:numId w:val="16"/>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Tags will need to be deployed on sharks of varying life state classes (alive and healthy; injured; and lethargic).</w:t>
            </w:r>
          </w:p>
          <w:p w14:paraId="04F47614" w14:textId="77777777" w:rsidR="009E1C62" w:rsidRPr="002D0864" w:rsidRDefault="009E1C62" w:rsidP="009E1C62">
            <w:pPr>
              <w:pStyle w:val="ListParagraph"/>
              <w:numPr>
                <w:ilvl w:val="1"/>
                <w:numId w:val="16"/>
              </w:numPr>
              <w:adjustRightInd w:val="0"/>
              <w:snapToGrid w:val="0"/>
              <w:rPr>
                <w:rFonts w:asciiTheme="minorHAnsi" w:hAnsiTheme="minorHAnsi" w:cstheme="minorHAnsi"/>
                <w:sz w:val="22"/>
                <w:szCs w:val="22"/>
              </w:rPr>
            </w:pPr>
            <w:r w:rsidRPr="002D0864">
              <w:rPr>
                <w:rFonts w:asciiTheme="minorHAnsi" w:hAnsiTheme="minorHAnsi" w:cstheme="minorHAnsi"/>
                <w:sz w:val="22"/>
                <w:szCs w:val="22"/>
              </w:rPr>
              <w:t>The project should aim to deploy at least 10 tags  per life state class.</w:t>
            </w:r>
          </w:p>
          <w:p w14:paraId="31629B3C" w14:textId="77777777" w:rsidR="009E1C62" w:rsidRPr="002D0864" w:rsidRDefault="009E1C62" w:rsidP="00711079">
            <w:pPr>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Phase 2 - 2027</w:t>
            </w:r>
          </w:p>
          <w:p w14:paraId="2EEA0897" w14:textId="77777777" w:rsidR="009E1C62" w:rsidRPr="002D0864" w:rsidRDefault="009E1C62" w:rsidP="009E1C62">
            <w:pPr>
              <w:pStyle w:val="ListParagraph"/>
              <w:numPr>
                <w:ilvl w:val="0"/>
                <w:numId w:val="16"/>
              </w:numPr>
              <w:adjustRightInd w:val="0"/>
              <w:snapToGrid w:val="0"/>
              <w:rPr>
                <w:rFonts w:asciiTheme="minorHAnsi" w:hAnsiTheme="minorHAnsi" w:cstheme="minorHAnsi"/>
                <w:i/>
                <w:iCs/>
                <w:sz w:val="22"/>
                <w:szCs w:val="22"/>
              </w:rPr>
            </w:pPr>
            <w:r w:rsidRPr="002D0864">
              <w:rPr>
                <w:rFonts w:asciiTheme="minorHAnsi" w:hAnsiTheme="minorHAnsi" w:cstheme="minorHAnsi"/>
                <w:sz w:val="22"/>
                <w:szCs w:val="22"/>
              </w:rPr>
              <w:t>Assess the results and estimate post-release mortality/survival rates for the WCPO longline fisheries. Noting that these may vary between fleets and the work should be undertaken from different flagged vessels to the extent possible.</w:t>
            </w:r>
          </w:p>
          <w:p w14:paraId="635860BF" w14:textId="77777777" w:rsidR="009E1C62" w:rsidRPr="002D0864" w:rsidRDefault="009E1C62" w:rsidP="009E1C62">
            <w:pPr>
              <w:pStyle w:val="ListParagraph"/>
              <w:numPr>
                <w:ilvl w:val="0"/>
                <w:numId w:val="16"/>
              </w:numPr>
              <w:adjustRightInd w:val="0"/>
              <w:snapToGrid w:val="0"/>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Provide a report and presentation to SC23</w:t>
            </w:r>
          </w:p>
        </w:tc>
      </w:tr>
      <w:tr w:rsidR="009E1C62" w:rsidRPr="002D0864" w14:paraId="7E1CA06C" w14:textId="77777777" w:rsidTr="00711079">
        <w:tc>
          <w:tcPr>
            <w:tcW w:w="2695" w:type="dxa"/>
          </w:tcPr>
          <w:p w14:paraId="00BEB37B"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Activity Schedule </w:t>
            </w:r>
          </w:p>
        </w:tc>
        <w:tc>
          <w:tcPr>
            <w:tcW w:w="6660" w:type="dxa"/>
          </w:tcPr>
          <w:p w14:paraId="2EF813CE"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9E1C62" w:rsidRPr="002D0864" w14:paraId="21479229" w14:textId="77777777" w:rsidTr="00711079">
        <w:tc>
          <w:tcPr>
            <w:tcW w:w="2695" w:type="dxa"/>
          </w:tcPr>
          <w:p w14:paraId="2B434BBB"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Project Outcomes </w:t>
            </w:r>
          </w:p>
        </w:tc>
        <w:tc>
          <w:tcPr>
            <w:tcW w:w="6660" w:type="dxa"/>
          </w:tcPr>
          <w:p w14:paraId="4FBD03CC"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SC23.</w:t>
            </w:r>
          </w:p>
        </w:tc>
      </w:tr>
      <w:tr w:rsidR="009E1C62" w:rsidRPr="002D0864" w14:paraId="4AAD3B82" w14:textId="77777777" w:rsidTr="00711079">
        <w:tc>
          <w:tcPr>
            <w:tcW w:w="2695" w:type="dxa"/>
          </w:tcPr>
          <w:p w14:paraId="51BEFBB2"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 xml:space="preserve">Forms of Results </w:t>
            </w:r>
          </w:p>
        </w:tc>
        <w:tc>
          <w:tcPr>
            <w:tcW w:w="6660" w:type="dxa"/>
          </w:tcPr>
          <w:p w14:paraId="26CABC79"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Report document and presentation to SC23.</w:t>
            </w:r>
          </w:p>
        </w:tc>
      </w:tr>
      <w:tr w:rsidR="009E1C62" w:rsidRPr="002D0864" w14:paraId="4BE7A168" w14:textId="77777777" w:rsidTr="00711079">
        <w:tc>
          <w:tcPr>
            <w:tcW w:w="2695" w:type="dxa"/>
          </w:tcPr>
          <w:p w14:paraId="72D0C3FD"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Methods </w:t>
            </w:r>
          </w:p>
        </w:tc>
        <w:tc>
          <w:tcPr>
            <w:tcW w:w="6660" w:type="dxa"/>
          </w:tcPr>
          <w:p w14:paraId="4DFBB1FA"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9E1C62" w:rsidRPr="002D0864" w14:paraId="4812020A" w14:textId="77777777" w:rsidTr="00711079">
        <w:tc>
          <w:tcPr>
            <w:tcW w:w="2695" w:type="dxa"/>
          </w:tcPr>
          <w:p w14:paraId="1027E79A"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Data Management Plan / Data Sets Required </w:t>
            </w:r>
          </w:p>
        </w:tc>
        <w:tc>
          <w:tcPr>
            <w:tcW w:w="6660" w:type="dxa"/>
          </w:tcPr>
          <w:p w14:paraId="65ECCA19"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9E1C62" w:rsidRPr="002D0864" w14:paraId="64654578" w14:textId="77777777" w:rsidTr="00711079">
        <w:tc>
          <w:tcPr>
            <w:tcW w:w="2695" w:type="dxa"/>
          </w:tcPr>
          <w:p w14:paraId="75E5151E"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Other Related Projects</w:t>
            </w:r>
          </w:p>
        </w:tc>
        <w:tc>
          <w:tcPr>
            <w:tcW w:w="6660" w:type="dxa"/>
          </w:tcPr>
          <w:p w14:paraId="706817C8"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p>
        </w:tc>
      </w:tr>
      <w:tr w:rsidR="009E1C62" w:rsidRPr="002D0864" w14:paraId="590A01DB" w14:textId="77777777" w:rsidTr="00711079">
        <w:tc>
          <w:tcPr>
            <w:tcW w:w="2695" w:type="dxa"/>
          </w:tcPr>
          <w:p w14:paraId="1C270980"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20A44579"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9E1C62" w:rsidRPr="002D0864" w14:paraId="27FD1E0F" w14:textId="77777777" w:rsidTr="00711079">
        <w:tc>
          <w:tcPr>
            <w:tcW w:w="2695" w:type="dxa"/>
          </w:tcPr>
          <w:p w14:paraId="6FF612A9"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4E36D102"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TBD</w:t>
            </w:r>
          </w:p>
        </w:tc>
      </w:tr>
      <w:tr w:rsidR="009E1C62" w:rsidRPr="002D0864" w14:paraId="0FA6C1D3" w14:textId="77777777" w:rsidTr="00711079">
        <w:tc>
          <w:tcPr>
            <w:tcW w:w="2695" w:type="dxa"/>
          </w:tcPr>
          <w:p w14:paraId="3476E13E"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Risks of Project Not Achieving Objectives </w:t>
            </w:r>
          </w:p>
        </w:tc>
        <w:tc>
          <w:tcPr>
            <w:tcW w:w="6660" w:type="dxa"/>
          </w:tcPr>
          <w:p w14:paraId="4FABDF6A"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 xml:space="preserve">Not enough fish will get sampled to provide informative results. </w:t>
            </w:r>
          </w:p>
        </w:tc>
      </w:tr>
      <w:tr w:rsidR="009E1C62" w:rsidRPr="002D0864" w14:paraId="391DD708" w14:textId="77777777" w:rsidTr="00711079">
        <w:tc>
          <w:tcPr>
            <w:tcW w:w="2695" w:type="dxa"/>
          </w:tcPr>
          <w:p w14:paraId="0B6666BD"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Timeframe </w:t>
            </w:r>
          </w:p>
        </w:tc>
        <w:tc>
          <w:tcPr>
            <w:tcW w:w="6660" w:type="dxa"/>
          </w:tcPr>
          <w:p w14:paraId="72802524"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As above</w:t>
            </w:r>
          </w:p>
        </w:tc>
      </w:tr>
      <w:tr w:rsidR="009E1C62" w:rsidRPr="002D0864" w14:paraId="4FC436ED" w14:textId="77777777" w:rsidTr="00711079">
        <w:tc>
          <w:tcPr>
            <w:tcW w:w="2695" w:type="dxa"/>
          </w:tcPr>
          <w:p w14:paraId="48CF189C"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Budget </w:t>
            </w:r>
          </w:p>
        </w:tc>
        <w:tc>
          <w:tcPr>
            <w:tcW w:w="6660" w:type="dxa"/>
          </w:tcPr>
          <w:p w14:paraId="4BEFF62F"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As above</w:t>
            </w:r>
          </w:p>
        </w:tc>
      </w:tr>
      <w:tr w:rsidR="009E1C62" w:rsidRPr="002D0864" w14:paraId="7C53EE9B" w14:textId="77777777" w:rsidTr="00711079">
        <w:tc>
          <w:tcPr>
            <w:tcW w:w="2695" w:type="dxa"/>
          </w:tcPr>
          <w:p w14:paraId="357BF15F" w14:textId="77777777" w:rsidR="009E1C62" w:rsidRPr="002D0864" w:rsidRDefault="009E1C62" w:rsidP="009E1C62">
            <w:pPr>
              <w:pStyle w:val="ListParagraph"/>
              <w:widowControl w:val="0"/>
              <w:numPr>
                <w:ilvl w:val="0"/>
                <w:numId w:val="140"/>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 xml:space="preserve">References </w:t>
            </w:r>
            <w:r w:rsidRPr="002D0864">
              <w:rPr>
                <w:rFonts w:asciiTheme="minorHAnsi" w:hAnsiTheme="minorHAnsi" w:cstheme="minorHAnsi"/>
                <w:sz w:val="22"/>
                <w:szCs w:val="22"/>
              </w:rPr>
              <w:br/>
            </w:r>
          </w:p>
        </w:tc>
        <w:tc>
          <w:tcPr>
            <w:tcW w:w="6660" w:type="dxa"/>
          </w:tcPr>
          <w:p w14:paraId="6EE7AA17" w14:textId="77777777" w:rsidR="009E1C62" w:rsidRPr="002D0864" w:rsidRDefault="009E1C62" w:rsidP="00711079">
            <w:pPr>
              <w:rPr>
                <w:rFonts w:asciiTheme="minorHAnsi" w:hAnsiTheme="minorHAnsi" w:cstheme="minorHAnsi"/>
                <w:sz w:val="22"/>
                <w:szCs w:val="22"/>
              </w:rPr>
            </w:pPr>
            <w:r w:rsidRPr="002D0864">
              <w:rPr>
                <w:rFonts w:asciiTheme="minorHAnsi" w:hAnsiTheme="minorHAnsi" w:cstheme="minorHAnsi"/>
                <w:sz w:val="22"/>
                <w:szCs w:val="22"/>
              </w:rPr>
              <w:t>Francis, M.P. et al. 2023, Post-release survival of shortfin mako (</w:t>
            </w:r>
            <w:r w:rsidRPr="002D0864">
              <w:rPr>
                <w:rFonts w:asciiTheme="minorHAnsi" w:hAnsiTheme="minorHAnsi" w:cstheme="minorHAnsi"/>
                <w:i/>
                <w:iCs/>
                <w:sz w:val="22"/>
                <w:szCs w:val="22"/>
              </w:rPr>
              <w:t>Isurus oxyrinchus</w:t>
            </w:r>
            <w:r w:rsidRPr="002D0864">
              <w:rPr>
                <w:rFonts w:asciiTheme="minorHAnsi" w:hAnsiTheme="minorHAnsi" w:cstheme="minorHAnsi"/>
                <w:sz w:val="22"/>
                <w:szCs w:val="22"/>
              </w:rPr>
              <w:t>) and silky (</w:t>
            </w:r>
            <w:r w:rsidRPr="002D0864">
              <w:rPr>
                <w:rFonts w:asciiTheme="minorHAnsi" w:hAnsiTheme="minorHAnsi" w:cstheme="minorHAnsi"/>
                <w:i/>
                <w:iCs/>
                <w:sz w:val="22"/>
                <w:szCs w:val="22"/>
              </w:rPr>
              <w:t>Carcharhinus falciformis</w:t>
            </w:r>
            <w:r w:rsidRPr="002D0864">
              <w:rPr>
                <w:rFonts w:asciiTheme="minorHAnsi" w:hAnsiTheme="minorHAnsi" w:cstheme="minorHAnsi"/>
                <w:sz w:val="22"/>
                <w:szCs w:val="22"/>
              </w:rPr>
              <w:t xml:space="preserve">) sharks released from pelagic tuna longlines in the Pacific Ocean. Aquatic Conservation. Volume 33, Issue 4.  </w:t>
            </w:r>
            <w:hyperlink r:id="rId33" w:history="1">
              <w:r w:rsidRPr="002D0864">
                <w:rPr>
                  <w:rStyle w:val="Hyperlink"/>
                  <w:rFonts w:asciiTheme="minorHAnsi" w:hAnsiTheme="minorHAnsi" w:cstheme="minorHAnsi"/>
                  <w:sz w:val="22"/>
                  <w:szCs w:val="22"/>
                </w:rPr>
                <w:t>https://doi.org/10.1002/aqc.3920</w:t>
              </w:r>
            </w:hyperlink>
            <w:r w:rsidRPr="002D0864">
              <w:rPr>
                <w:rFonts w:asciiTheme="minorHAnsi" w:hAnsiTheme="minorHAnsi" w:cstheme="minorHAnsi"/>
                <w:sz w:val="22"/>
                <w:szCs w:val="22"/>
              </w:rPr>
              <w:t xml:space="preserve">. </w:t>
            </w:r>
          </w:p>
          <w:p w14:paraId="487539BA" w14:textId="77777777" w:rsidR="009E1C62" w:rsidRPr="002D0864" w:rsidRDefault="009E1C62" w:rsidP="00711079">
            <w:pPr>
              <w:rPr>
                <w:rFonts w:asciiTheme="minorHAnsi" w:hAnsiTheme="minorHAnsi" w:cstheme="minorHAnsi"/>
                <w:sz w:val="22"/>
                <w:szCs w:val="22"/>
              </w:rPr>
            </w:pPr>
            <w:r w:rsidRPr="002D0864">
              <w:rPr>
                <w:rFonts w:asciiTheme="minorHAnsi" w:hAnsiTheme="minorHAnsi" w:cstheme="minorHAnsi"/>
                <w:sz w:val="22"/>
                <w:szCs w:val="22"/>
              </w:rPr>
              <w:t xml:space="preserve">Hutchinson, M.R., Itano, D.G., Muir, J.A. and Hilland, K.N. 2015. Post-release survival of juvenile silky sharks  captured in a tropical tuna purse seine fishery. Mar </w:t>
            </w:r>
            <w:proofErr w:type="spellStart"/>
            <w:r w:rsidRPr="002D0864">
              <w:rPr>
                <w:rFonts w:asciiTheme="minorHAnsi" w:hAnsiTheme="minorHAnsi" w:cstheme="minorHAnsi"/>
                <w:sz w:val="22"/>
                <w:szCs w:val="22"/>
              </w:rPr>
              <w:t>Ecol</w:t>
            </w:r>
            <w:proofErr w:type="spellEnd"/>
            <w:r w:rsidRPr="002D0864">
              <w:rPr>
                <w:rFonts w:asciiTheme="minorHAnsi" w:hAnsiTheme="minorHAnsi" w:cstheme="minorHAnsi"/>
                <w:sz w:val="22"/>
                <w:szCs w:val="22"/>
              </w:rPr>
              <w:t xml:space="preserve"> Prog Ser 521:143-154. </w:t>
            </w:r>
          </w:p>
          <w:p w14:paraId="54347AB2" w14:textId="77777777" w:rsidR="009E1C62" w:rsidRPr="002D0864" w:rsidRDefault="009E1C62" w:rsidP="00711079">
            <w:pPr>
              <w:widowControl w:val="0"/>
              <w:adjustRightInd w:val="0"/>
              <w:snapToGrid w:val="0"/>
              <w:jc w:val="both"/>
              <w:rPr>
                <w:rStyle w:val="Emphasis"/>
                <w:rFonts w:asciiTheme="minorHAnsi" w:hAnsiTheme="minorHAnsi" w:cstheme="minorHAnsi"/>
                <w:i w:val="0"/>
                <w:iCs w:val="0"/>
                <w:sz w:val="22"/>
                <w:szCs w:val="22"/>
              </w:rPr>
            </w:pPr>
            <w:proofErr w:type="spellStart"/>
            <w:r w:rsidRPr="002D0864">
              <w:rPr>
                <w:rFonts w:asciiTheme="minorHAnsi" w:hAnsiTheme="minorHAnsi" w:cstheme="minorHAnsi"/>
                <w:sz w:val="22"/>
                <w:szCs w:val="22"/>
              </w:rPr>
              <w:t>Sabarros</w:t>
            </w:r>
            <w:proofErr w:type="spellEnd"/>
            <w:r w:rsidRPr="002D0864">
              <w:rPr>
                <w:rFonts w:asciiTheme="minorHAnsi" w:hAnsiTheme="minorHAnsi" w:cstheme="minorHAnsi"/>
                <w:sz w:val="22"/>
                <w:szCs w:val="22"/>
              </w:rPr>
              <w:t xml:space="preserve">, P.S., Mollier, E., Tolotti, M., Romanov, E.V. and Bach, P. 2023. Post-release mortality of oceanic whitetip sharks caught by purse </w:t>
            </w:r>
            <w:r w:rsidRPr="002D0864">
              <w:rPr>
                <w:rFonts w:asciiTheme="minorHAnsi" w:hAnsiTheme="minorHAnsi" w:cstheme="minorHAnsi"/>
                <w:sz w:val="22"/>
                <w:szCs w:val="22"/>
              </w:rPr>
              <w:lastRenderedPageBreak/>
              <w:t xml:space="preserve">seiners. IOTC-2023-WPEB19-18 </w:t>
            </w:r>
          </w:p>
        </w:tc>
      </w:tr>
    </w:tbl>
    <w:p w14:paraId="3AF59862" w14:textId="77777777" w:rsidR="009E1C62" w:rsidRPr="002D0864" w:rsidRDefault="009E1C62" w:rsidP="009E1C62">
      <w:pPr>
        <w:rPr>
          <w:rFonts w:asciiTheme="minorHAnsi" w:hAnsiTheme="minorHAnsi" w:cstheme="minorHAnsi"/>
          <w:sz w:val="22"/>
          <w:szCs w:val="22"/>
        </w:rPr>
      </w:pPr>
    </w:p>
    <w:p w14:paraId="09262F47" w14:textId="77777777" w:rsidR="00D66E83" w:rsidRPr="002D0864" w:rsidRDefault="00D66E83" w:rsidP="009E1C62">
      <w:pPr>
        <w:rPr>
          <w:rFonts w:asciiTheme="minorHAnsi" w:hAnsiTheme="minorHAnsi" w:cstheme="minorHAnsi"/>
          <w:sz w:val="22"/>
          <w:szCs w:val="22"/>
        </w:rPr>
      </w:pPr>
    </w:p>
    <w:tbl>
      <w:tblPr>
        <w:tblStyle w:val="TableGrid11"/>
        <w:tblW w:w="5000" w:type="pct"/>
        <w:tblLook w:val="04A0" w:firstRow="1" w:lastRow="0" w:firstColumn="1" w:lastColumn="0" w:noHBand="0" w:noVBand="1"/>
      </w:tblPr>
      <w:tblGrid>
        <w:gridCol w:w="2064"/>
        <w:gridCol w:w="7286"/>
      </w:tblGrid>
      <w:tr w:rsidR="00D66E83" w:rsidRPr="002D0864" w14:paraId="475BB476" w14:textId="77777777" w:rsidTr="008F70D4">
        <w:trPr>
          <w:trHeight w:val="593"/>
        </w:trPr>
        <w:tc>
          <w:tcPr>
            <w:tcW w:w="1104" w:type="pct"/>
            <w:shd w:val="clear" w:color="auto" w:fill="FBD4B4" w:themeFill="accent6" w:themeFillTint="66"/>
          </w:tcPr>
          <w:p w14:paraId="29996FA8" w14:textId="4AA96A6A" w:rsidR="00D66E83" w:rsidRPr="002D0864" w:rsidRDefault="00D66E83" w:rsidP="00E6675F">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Project P22X</w:t>
            </w:r>
            <w:r w:rsidR="008F70D4" w:rsidRPr="002D0864">
              <w:rPr>
                <w:rFonts w:asciiTheme="minorHAnsi" w:eastAsia="Malgun Gothic" w:hAnsiTheme="minorHAnsi" w:cstheme="minorHAnsi"/>
                <w:b/>
                <w:color w:val="auto"/>
                <w:sz w:val="22"/>
                <w:szCs w:val="22"/>
                <w:lang w:eastAsia="ko-KR"/>
              </w:rPr>
              <w:t>07</w:t>
            </w:r>
          </w:p>
          <w:p w14:paraId="7E5D4ACE" w14:textId="77777777" w:rsidR="00D66E83" w:rsidRPr="002D0864" w:rsidRDefault="00D66E83" w:rsidP="00E6675F">
            <w:pPr>
              <w:widowControl w:val="0"/>
              <w:adjustRightInd w:val="0"/>
              <w:snapToGrid w:val="0"/>
              <w:rPr>
                <w:rFonts w:asciiTheme="minorHAnsi" w:eastAsia="Malgun Gothic" w:hAnsiTheme="minorHAnsi" w:cstheme="minorHAnsi"/>
                <w:b/>
                <w:color w:val="auto"/>
                <w:sz w:val="22"/>
                <w:szCs w:val="22"/>
                <w:lang w:eastAsia="ko-KR"/>
              </w:rPr>
            </w:pPr>
          </w:p>
          <w:p w14:paraId="5C0BCBAD" w14:textId="714A51AB" w:rsidR="00D66E83" w:rsidRPr="002D0864" w:rsidRDefault="00D66E83" w:rsidP="00E6675F">
            <w:pPr>
              <w:widowControl w:val="0"/>
              <w:adjustRightInd w:val="0"/>
              <w:snapToGrid w:val="0"/>
              <w:rPr>
                <w:rFonts w:asciiTheme="minorHAnsi" w:eastAsia="Malgun Gothic" w:hAnsiTheme="minorHAnsi" w:cstheme="minorHAnsi"/>
                <w:b/>
                <w:color w:val="auto"/>
                <w:sz w:val="22"/>
                <w:szCs w:val="22"/>
                <w:lang w:eastAsia="ko-KR"/>
              </w:rPr>
            </w:pPr>
            <w:r w:rsidRPr="002D0864">
              <w:rPr>
                <w:rFonts w:asciiTheme="minorHAnsi" w:eastAsia="Malgun Gothic" w:hAnsiTheme="minorHAnsi" w:cstheme="minorHAnsi"/>
                <w:b/>
                <w:color w:val="auto"/>
                <w:sz w:val="22"/>
                <w:szCs w:val="22"/>
                <w:lang w:eastAsia="ko-KR"/>
              </w:rPr>
              <w:t>New project</w:t>
            </w:r>
          </w:p>
        </w:tc>
        <w:tc>
          <w:tcPr>
            <w:tcW w:w="3896" w:type="pct"/>
            <w:shd w:val="clear" w:color="auto" w:fill="FBD4B4" w:themeFill="accent6" w:themeFillTint="66"/>
          </w:tcPr>
          <w:p w14:paraId="4B919C04" w14:textId="1777F344" w:rsidR="00D66E83" w:rsidRPr="002D0864" w:rsidRDefault="00D66E83" w:rsidP="00E6675F">
            <w:pPr>
              <w:widowControl w:val="0"/>
              <w:adjustRightInd w:val="0"/>
              <w:snapToGrid w:val="0"/>
              <w:rPr>
                <w:rFonts w:asciiTheme="minorHAnsi" w:hAnsiTheme="minorHAnsi" w:cstheme="minorHAnsi"/>
                <w:b/>
                <w:bCs/>
                <w:color w:val="auto"/>
                <w:sz w:val="22"/>
                <w:szCs w:val="22"/>
              </w:rPr>
            </w:pPr>
            <w:r w:rsidRPr="002D0864">
              <w:rPr>
                <w:rFonts w:asciiTheme="minorHAnsi" w:hAnsiTheme="minorHAnsi" w:cstheme="minorHAnsi"/>
                <w:b/>
                <w:bCs/>
                <w:color w:val="auto"/>
                <w:sz w:val="22"/>
                <w:szCs w:val="22"/>
              </w:rPr>
              <w:t>Estimation of seabird mortality and risk across the WCPFC Convention Area</w:t>
            </w:r>
            <w:r w:rsidRPr="002D0864">
              <w:rPr>
                <w:rFonts w:asciiTheme="minorHAnsi" w:hAnsiTheme="minorHAnsi" w:cstheme="minorHAnsi"/>
                <w:b/>
                <w:bCs/>
                <w:color w:val="EE0000"/>
                <w:sz w:val="22"/>
                <w:szCs w:val="22"/>
              </w:rPr>
              <w:t xml:space="preserve"> </w:t>
            </w:r>
            <w:r w:rsidRPr="002D0864">
              <w:rPr>
                <w:rFonts w:asciiTheme="minorHAnsi" w:hAnsiTheme="minorHAnsi" w:cstheme="minorHAnsi"/>
                <w:b/>
                <w:bCs/>
                <w:color w:val="EE0000"/>
                <w:sz w:val="22"/>
                <w:szCs w:val="22"/>
                <w:highlight w:val="yellow"/>
              </w:rPr>
              <w:t>– to be updated for resubmission (SPC)</w:t>
            </w:r>
          </w:p>
          <w:p w14:paraId="2C1B1C12" w14:textId="77777777" w:rsidR="00D66E83" w:rsidRPr="002D0864" w:rsidRDefault="00D66E83" w:rsidP="00E6675F">
            <w:pPr>
              <w:widowControl w:val="0"/>
              <w:adjustRightInd w:val="0"/>
              <w:snapToGrid w:val="0"/>
              <w:rPr>
                <w:rFonts w:asciiTheme="minorHAnsi" w:hAnsiTheme="minorHAnsi" w:cstheme="minorHAnsi"/>
                <w:b/>
                <w:bCs/>
                <w:color w:val="auto"/>
                <w:sz w:val="22"/>
                <w:szCs w:val="22"/>
              </w:rPr>
            </w:pPr>
          </w:p>
          <w:p w14:paraId="2710B77B" w14:textId="77777777" w:rsidR="00D66E83" w:rsidRPr="002D0864" w:rsidRDefault="00D66E83" w:rsidP="00E6675F">
            <w:pPr>
              <w:widowControl w:val="0"/>
              <w:adjustRightInd w:val="0"/>
              <w:snapToGrid w:val="0"/>
              <w:rPr>
                <w:rFonts w:asciiTheme="minorHAnsi" w:hAnsiTheme="minorHAnsi" w:cstheme="minorHAnsi"/>
                <w:b/>
                <w:bCs/>
                <w:color w:val="auto"/>
                <w:sz w:val="22"/>
                <w:szCs w:val="22"/>
              </w:rPr>
            </w:pPr>
            <w:r w:rsidRPr="002D0864">
              <w:rPr>
                <w:rFonts w:asciiTheme="minorHAnsi" w:hAnsiTheme="minorHAnsi" w:cstheme="minorHAnsi"/>
                <w:b/>
                <w:bCs/>
                <w:color w:val="auto"/>
                <w:sz w:val="22"/>
                <w:szCs w:val="22"/>
              </w:rPr>
              <w:t>Priority ranking</w:t>
            </w:r>
          </w:p>
        </w:tc>
      </w:tr>
      <w:tr w:rsidR="00D66E83" w:rsidRPr="002D0864" w14:paraId="63AFD7DD" w14:textId="77777777" w:rsidTr="008F70D4">
        <w:tc>
          <w:tcPr>
            <w:tcW w:w="1104" w:type="pct"/>
          </w:tcPr>
          <w:p w14:paraId="2426F759" w14:textId="77777777" w:rsidR="00D66E83" w:rsidRPr="002D0864" w:rsidRDefault="00D66E83"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Objectives</w:t>
            </w:r>
          </w:p>
        </w:tc>
        <w:tc>
          <w:tcPr>
            <w:tcW w:w="3896" w:type="pct"/>
          </w:tcPr>
          <w:p w14:paraId="05EBDB11" w14:textId="77777777" w:rsidR="00D66E83" w:rsidRPr="002D0864" w:rsidRDefault="00D66E83" w:rsidP="00E6675F">
            <w:pPr>
              <w:pStyle w:val="ListParagraph"/>
              <w:widowControl w:val="0"/>
              <w:numPr>
                <w:ilvl w:val="0"/>
                <w:numId w:val="13"/>
              </w:numPr>
              <w:adjustRightInd w:val="0"/>
              <w:snapToGrid w:val="0"/>
              <w:ind w:left="358"/>
              <w:contextualSpacing w:val="0"/>
              <w:jc w:val="both"/>
              <w:rPr>
                <w:rFonts w:asciiTheme="minorHAnsi" w:hAnsiTheme="minorHAnsi" w:cstheme="minorHAnsi"/>
                <w:sz w:val="22"/>
                <w:szCs w:val="22"/>
              </w:rPr>
            </w:pPr>
            <w:r w:rsidRPr="002D0864">
              <w:rPr>
                <w:rFonts w:asciiTheme="minorHAnsi" w:hAnsiTheme="minorHAnsi" w:cstheme="minorHAnsi"/>
                <w:sz w:val="22"/>
                <w:szCs w:val="22"/>
              </w:rPr>
              <w:t xml:space="preserve">Fulfil the requirement under the WCPFC seabird CMMs to estimate the total number of seabirds being killed per year in WCPFC fisheries. </w:t>
            </w:r>
          </w:p>
          <w:p w14:paraId="443FC476" w14:textId="77777777" w:rsidR="00D66E83" w:rsidRPr="002D0864" w:rsidRDefault="00D66E83" w:rsidP="00E6675F">
            <w:pPr>
              <w:pStyle w:val="ListParagraph"/>
              <w:widowControl w:val="0"/>
              <w:numPr>
                <w:ilvl w:val="0"/>
                <w:numId w:val="13"/>
              </w:numPr>
              <w:adjustRightInd w:val="0"/>
              <w:snapToGrid w:val="0"/>
              <w:ind w:left="358"/>
              <w:contextualSpacing w:val="0"/>
              <w:jc w:val="both"/>
              <w:rPr>
                <w:rFonts w:asciiTheme="minorHAnsi" w:hAnsiTheme="minorHAnsi" w:cstheme="minorHAnsi"/>
                <w:sz w:val="22"/>
                <w:szCs w:val="22"/>
              </w:rPr>
            </w:pPr>
            <w:r w:rsidRPr="002D0864">
              <w:rPr>
                <w:rFonts w:asciiTheme="minorHAnsi" w:hAnsiTheme="minorHAnsi" w:cstheme="minorHAnsi"/>
                <w:sz w:val="22"/>
                <w:szCs w:val="22"/>
              </w:rPr>
              <w:t xml:space="preserve">Assess mortality per year over the ten years since the first WCPFC seabird CMM, as requested under CMM2006-02, CMM 2007-04 and CMM 2012-07, and assess whether there is any detectable trend. </w:t>
            </w:r>
          </w:p>
          <w:p w14:paraId="5D60BFED" w14:textId="77777777" w:rsidR="00D66E83" w:rsidRPr="002D0864" w:rsidRDefault="00D66E83" w:rsidP="00E6675F">
            <w:pPr>
              <w:pStyle w:val="ListParagraph"/>
              <w:widowControl w:val="0"/>
              <w:numPr>
                <w:ilvl w:val="0"/>
                <w:numId w:val="13"/>
              </w:numPr>
              <w:adjustRightInd w:val="0"/>
              <w:snapToGrid w:val="0"/>
              <w:ind w:left="358"/>
              <w:contextualSpacing w:val="0"/>
              <w:jc w:val="both"/>
              <w:rPr>
                <w:rFonts w:asciiTheme="minorHAnsi" w:hAnsiTheme="minorHAnsi" w:cstheme="minorHAnsi"/>
                <w:sz w:val="22"/>
                <w:szCs w:val="22"/>
              </w:rPr>
            </w:pPr>
            <w:r w:rsidRPr="002D0864">
              <w:rPr>
                <w:rFonts w:asciiTheme="minorHAnsi" w:hAnsiTheme="minorHAnsi" w:cstheme="minorHAnsi"/>
                <w:sz w:val="22"/>
                <w:szCs w:val="22"/>
              </w:rPr>
              <w:t>Provide advice to the Scientific Committee on what data improvements are needed to enable better analyses to be made.</w:t>
            </w:r>
          </w:p>
        </w:tc>
      </w:tr>
      <w:tr w:rsidR="00D66E83" w:rsidRPr="002D0864" w14:paraId="3BB5B16B" w14:textId="77777777" w:rsidTr="008F70D4">
        <w:tc>
          <w:tcPr>
            <w:tcW w:w="1104" w:type="pct"/>
          </w:tcPr>
          <w:p w14:paraId="6BF92149" w14:textId="77777777" w:rsidR="00D66E83" w:rsidRPr="002D0864" w:rsidRDefault="00D66E83"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Rationale</w:t>
            </w:r>
          </w:p>
        </w:tc>
        <w:tc>
          <w:tcPr>
            <w:tcW w:w="3896" w:type="pct"/>
          </w:tcPr>
          <w:p w14:paraId="4F7ECBDB" w14:textId="77777777" w:rsidR="00D66E83" w:rsidRPr="002D0864" w:rsidRDefault="00D66E83" w:rsidP="00E6675F">
            <w:pPr>
              <w:widowControl w:val="0"/>
              <w:adjustRightInd w:val="0"/>
              <w:snapToGrid w:val="0"/>
              <w:jc w:val="both"/>
              <w:rPr>
                <w:rFonts w:asciiTheme="minorHAnsi" w:hAnsiTheme="minorHAnsi" w:cstheme="minorHAnsi"/>
                <w:sz w:val="22"/>
                <w:szCs w:val="22"/>
              </w:rPr>
            </w:pPr>
            <w:r w:rsidRPr="002D0864">
              <w:rPr>
                <w:rFonts w:asciiTheme="minorHAnsi" w:hAnsiTheme="minorHAnsi" w:cstheme="minorHAnsi"/>
                <w:sz w:val="22"/>
                <w:szCs w:val="22"/>
              </w:rPr>
              <w:t>Monitoring and enumerating the total number of seabirds being killed per year in WCPFC fisheries is a requirement under WCPFC’s seabird CMMs. Project 68 has generated estimates of seabird mortalities in WCPO longline and purse seine fisheries for the time period 2015 to 2018 (Peatman et al., 2019). There have also been a number of global and regional assessments of risk to seabirds from tuna longline fisheries (e.g. Abraham et al., 2019; Birdlife South Africa, 2019; Ochi et al., 2018). Analyses of seabird bycatch have generally had to contend with incomplete or imbalanced observer coverage of key fleets as well as varying levels of species identification of seabird captures, leading to uncertainties in capture rates of seabird species.</w:t>
            </w:r>
          </w:p>
          <w:p w14:paraId="4E5F5E69" w14:textId="77777777" w:rsidR="00D66E83" w:rsidRPr="002D0864" w:rsidRDefault="00D66E83" w:rsidP="00E6675F">
            <w:pPr>
              <w:widowControl w:val="0"/>
              <w:adjustRightInd w:val="0"/>
              <w:snapToGrid w:val="0"/>
              <w:ind w:left="1"/>
              <w:rPr>
                <w:rFonts w:asciiTheme="minorHAnsi" w:hAnsiTheme="minorHAnsi" w:cstheme="minorHAnsi"/>
                <w:sz w:val="22"/>
                <w:szCs w:val="22"/>
              </w:rPr>
            </w:pPr>
            <w:r w:rsidRPr="002D0864">
              <w:rPr>
                <w:rFonts w:asciiTheme="minorHAnsi" w:hAnsiTheme="minorHAnsi" w:cstheme="minorHAnsi"/>
                <w:sz w:val="22"/>
                <w:szCs w:val="22"/>
              </w:rPr>
              <w:t>Peatman et al. (2019) recommended that further work include assessing the risk to seabird populations resulting from estimated seabird mortalities of WCPFC fisheries. To date there have been limited assessments of risk of WCPFC fisheries to north Pacific albatrosses, or the more equatorial seabird populations. This gap of coverage could be addressed by carrying out a WCPFC-wide risk assessment, potentially to a subset of seabird populations depending on the data available.</w:t>
            </w:r>
          </w:p>
        </w:tc>
      </w:tr>
      <w:tr w:rsidR="00D66E83" w:rsidRPr="002D0864" w14:paraId="33C8D2A6" w14:textId="77777777" w:rsidTr="008F70D4">
        <w:tc>
          <w:tcPr>
            <w:tcW w:w="1104" w:type="pct"/>
          </w:tcPr>
          <w:p w14:paraId="44643674" w14:textId="77777777" w:rsidR="00D66E83" w:rsidRPr="002D0864" w:rsidRDefault="00D66E83"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Assumptions</w:t>
            </w:r>
          </w:p>
        </w:tc>
        <w:tc>
          <w:tcPr>
            <w:tcW w:w="3896" w:type="pct"/>
          </w:tcPr>
          <w:p w14:paraId="5389DF26" w14:textId="77777777" w:rsidR="00D66E83" w:rsidRPr="002D0864" w:rsidRDefault="00D66E83" w:rsidP="00E6675F">
            <w:pPr>
              <w:pStyle w:val="ListParagraph"/>
              <w:widowControl w:val="0"/>
              <w:numPr>
                <w:ilvl w:val="0"/>
                <w:numId w:val="14"/>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There is additional seabird bycatch data available to warrant revisiting assessments of risk to seabird species from WCPFC fisheries in the southern hemisphere.</w:t>
            </w:r>
          </w:p>
          <w:p w14:paraId="6B429AEE" w14:textId="77777777" w:rsidR="00D66E83" w:rsidRPr="002D0864" w:rsidRDefault="00D66E83" w:rsidP="00E6675F">
            <w:pPr>
              <w:pStyle w:val="ListParagraph"/>
              <w:widowControl w:val="0"/>
              <w:numPr>
                <w:ilvl w:val="0"/>
                <w:numId w:val="14"/>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There is sufficient data held by WCPFC for estimating mortality and risk from WCPFC fisheries for northern hemisphere and equatorial seabirds.</w:t>
            </w:r>
          </w:p>
          <w:p w14:paraId="753E8C67" w14:textId="77777777" w:rsidR="00D66E83" w:rsidRPr="002D0864" w:rsidRDefault="00D66E83" w:rsidP="00E6675F">
            <w:pPr>
              <w:pStyle w:val="ListParagraph"/>
              <w:widowControl w:val="0"/>
              <w:numPr>
                <w:ilvl w:val="0"/>
                <w:numId w:val="14"/>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CCMs and other partners and stakeholders are able to contribute data and expertise to the conducting of risk assessments for seabirds in the WCPFC jurisdiction.</w:t>
            </w:r>
          </w:p>
          <w:p w14:paraId="7B9D33A4" w14:textId="77777777" w:rsidR="00D66E83" w:rsidRPr="002D0864" w:rsidRDefault="00D66E83" w:rsidP="00E6675F">
            <w:pPr>
              <w:pStyle w:val="ListParagraph"/>
              <w:widowControl w:val="0"/>
              <w:numPr>
                <w:ilvl w:val="0"/>
                <w:numId w:val="14"/>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IATTC is able to assist with estimates for straddling populations of seabirds.</w:t>
            </w:r>
          </w:p>
          <w:p w14:paraId="58D30DE4" w14:textId="77777777" w:rsidR="00D66E83" w:rsidRPr="002D0864" w:rsidRDefault="00D66E83" w:rsidP="00E6675F">
            <w:pPr>
              <w:pStyle w:val="ListParagraph"/>
              <w:widowControl w:val="0"/>
              <w:numPr>
                <w:ilvl w:val="0"/>
                <w:numId w:val="14"/>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CCSBT is able to assist with estimates for Southern Hemisphere seabird populations through the ongoing Southern Hemisphere Spatially Explicit Fisheries Risk Assessment lead by CCSBT.</w:t>
            </w:r>
          </w:p>
        </w:tc>
      </w:tr>
      <w:tr w:rsidR="00D66E83" w:rsidRPr="002D0864" w14:paraId="6059BEB1" w14:textId="77777777" w:rsidTr="008F70D4">
        <w:tc>
          <w:tcPr>
            <w:tcW w:w="1104" w:type="pct"/>
          </w:tcPr>
          <w:p w14:paraId="3A45F695" w14:textId="77777777" w:rsidR="00D66E83" w:rsidRPr="002D0864" w:rsidRDefault="00D66E83"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Scope</w:t>
            </w:r>
          </w:p>
        </w:tc>
        <w:tc>
          <w:tcPr>
            <w:tcW w:w="3896" w:type="pct"/>
          </w:tcPr>
          <w:p w14:paraId="29118886" w14:textId="77777777" w:rsidR="00D66E83" w:rsidRPr="002D0864" w:rsidRDefault="00D66E83" w:rsidP="00E6675F">
            <w:pPr>
              <w:pStyle w:val="ListParagraph"/>
              <w:widowControl w:val="0"/>
              <w:numPr>
                <w:ilvl w:val="0"/>
                <w:numId w:val="15"/>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Identify the limitations in the data available.</w:t>
            </w:r>
          </w:p>
          <w:p w14:paraId="20AF40B8" w14:textId="77777777" w:rsidR="00D66E83" w:rsidRPr="002D0864" w:rsidRDefault="00D66E83" w:rsidP="00E6675F">
            <w:pPr>
              <w:pStyle w:val="ListParagraph"/>
              <w:widowControl w:val="0"/>
              <w:numPr>
                <w:ilvl w:val="1"/>
                <w:numId w:val="15"/>
              </w:numPr>
              <w:adjustRightInd w:val="0"/>
              <w:snapToGrid w:val="0"/>
              <w:ind w:left="713"/>
              <w:contextualSpacing w:val="0"/>
              <w:rPr>
                <w:rFonts w:asciiTheme="minorHAnsi" w:hAnsiTheme="minorHAnsi" w:cstheme="minorHAnsi"/>
                <w:sz w:val="22"/>
                <w:szCs w:val="22"/>
                <w:lang w:val="en-NZ"/>
              </w:rPr>
            </w:pPr>
            <w:r w:rsidRPr="002D0864">
              <w:rPr>
                <w:rFonts w:asciiTheme="minorHAnsi" w:hAnsiTheme="minorHAnsi" w:cstheme="minorHAnsi"/>
                <w:sz w:val="22"/>
                <w:szCs w:val="22"/>
                <w:lang w:val="en-NZ" w:eastAsia="en-US"/>
              </w:rPr>
              <w:t xml:space="preserve">Document what information is available on species that overlap with the WCPFC fisheries, their population status, any tracking data (or already established spatial distributions that are more complex than binary presence absence) and any estimates on their biological </w:t>
            </w:r>
            <w:r w:rsidRPr="002D0864">
              <w:rPr>
                <w:rFonts w:asciiTheme="minorHAnsi" w:hAnsiTheme="minorHAnsi" w:cstheme="minorHAnsi"/>
                <w:sz w:val="22"/>
                <w:szCs w:val="22"/>
                <w:lang w:val="en-NZ" w:eastAsia="en-US"/>
              </w:rPr>
              <w:lastRenderedPageBreak/>
              <w:t xml:space="preserve">parameters such as </w:t>
            </w:r>
            <w:proofErr w:type="spellStart"/>
            <w:r w:rsidRPr="002D0864">
              <w:rPr>
                <w:rFonts w:asciiTheme="minorHAnsi" w:hAnsiTheme="minorHAnsi" w:cstheme="minorHAnsi"/>
                <w:sz w:val="22"/>
                <w:szCs w:val="22"/>
                <w:lang w:val="en-NZ" w:eastAsia="en-US"/>
              </w:rPr>
              <w:t>Rmax</w:t>
            </w:r>
            <w:proofErr w:type="spellEnd"/>
            <w:r w:rsidRPr="002D0864">
              <w:rPr>
                <w:rFonts w:asciiTheme="minorHAnsi" w:hAnsiTheme="minorHAnsi" w:cstheme="minorHAnsi"/>
                <w:sz w:val="22"/>
                <w:szCs w:val="22"/>
                <w:lang w:val="en-NZ" w:eastAsia="en-US"/>
              </w:rPr>
              <w:t xml:space="preserve"> (the theoretical maximum breeding rate). </w:t>
            </w:r>
          </w:p>
          <w:p w14:paraId="7E52839E" w14:textId="77777777" w:rsidR="00D66E83" w:rsidRPr="002D0864" w:rsidRDefault="00D66E83" w:rsidP="00E6675F">
            <w:pPr>
              <w:pStyle w:val="ListParagraph"/>
              <w:widowControl w:val="0"/>
              <w:numPr>
                <w:ilvl w:val="1"/>
                <w:numId w:val="15"/>
              </w:numPr>
              <w:adjustRightInd w:val="0"/>
              <w:snapToGrid w:val="0"/>
              <w:ind w:left="713"/>
              <w:contextualSpacing w:val="0"/>
              <w:rPr>
                <w:rFonts w:asciiTheme="minorHAnsi" w:hAnsiTheme="minorHAnsi" w:cstheme="minorHAnsi"/>
                <w:sz w:val="22"/>
                <w:szCs w:val="22"/>
                <w:lang w:val="en-NZ"/>
              </w:rPr>
            </w:pPr>
            <w:r w:rsidRPr="002D0864">
              <w:rPr>
                <w:rFonts w:asciiTheme="minorHAnsi" w:hAnsiTheme="minorHAnsi" w:cstheme="minorHAnsi"/>
                <w:sz w:val="22"/>
                <w:szCs w:val="22"/>
                <w:lang w:val="en-NZ"/>
              </w:rPr>
              <w:t xml:space="preserve">Document current observer data to assess the level of coverage in each fishery, both spatially and temporally. </w:t>
            </w:r>
          </w:p>
          <w:p w14:paraId="3E904E1E" w14:textId="77777777" w:rsidR="00D66E83" w:rsidRPr="002D0864" w:rsidRDefault="00D66E83" w:rsidP="00E6675F">
            <w:pPr>
              <w:pStyle w:val="ListParagraph"/>
              <w:widowControl w:val="0"/>
              <w:numPr>
                <w:ilvl w:val="0"/>
                <w:numId w:val="15"/>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Estimate species-specific seabird mortalities (where feasible) and risks associated with interactions with WCPFC fisheries (where feasible).</w:t>
            </w:r>
          </w:p>
          <w:p w14:paraId="4111A958" w14:textId="77777777" w:rsidR="00D66E83" w:rsidRPr="002D0864" w:rsidRDefault="00D66E83" w:rsidP="00E6675F">
            <w:pPr>
              <w:pStyle w:val="ListParagraph"/>
              <w:widowControl w:val="0"/>
              <w:numPr>
                <w:ilvl w:val="0"/>
                <w:numId w:val="15"/>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Describe the methods used to estimate total mortalities including treatment of data gaps.</w:t>
            </w:r>
          </w:p>
          <w:p w14:paraId="5D9A63A4" w14:textId="77777777" w:rsidR="00D66E83" w:rsidRPr="002D0864" w:rsidRDefault="00D66E83" w:rsidP="00E6675F">
            <w:pPr>
              <w:pStyle w:val="ListParagraph"/>
              <w:widowControl w:val="0"/>
              <w:numPr>
                <w:ilvl w:val="0"/>
                <w:numId w:val="15"/>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Provide advice to the Scientific Committee on the suitability of risk assessment approaches given the data available.</w:t>
            </w:r>
          </w:p>
          <w:p w14:paraId="06ED8025" w14:textId="77777777" w:rsidR="00D66E83" w:rsidRPr="002D0864" w:rsidRDefault="00D66E83" w:rsidP="00E6675F">
            <w:pPr>
              <w:pStyle w:val="ListParagraph"/>
              <w:widowControl w:val="0"/>
              <w:numPr>
                <w:ilvl w:val="0"/>
                <w:numId w:val="15"/>
              </w:numPr>
              <w:adjustRightInd w:val="0"/>
              <w:snapToGrid w:val="0"/>
              <w:contextualSpacing w:val="0"/>
              <w:jc w:val="both"/>
              <w:rPr>
                <w:rFonts w:asciiTheme="minorHAnsi" w:hAnsiTheme="minorHAnsi" w:cstheme="minorHAnsi"/>
                <w:sz w:val="22"/>
                <w:szCs w:val="22"/>
              </w:rPr>
            </w:pPr>
            <w:r w:rsidRPr="002D0864">
              <w:rPr>
                <w:rFonts w:asciiTheme="minorHAnsi" w:hAnsiTheme="minorHAnsi" w:cstheme="minorHAnsi"/>
                <w:sz w:val="22"/>
                <w:szCs w:val="22"/>
              </w:rPr>
              <w:t>Generate advice on what further level of seabird assessment at species level can be conducted, given the amount and quality of data currently available.</w:t>
            </w:r>
          </w:p>
        </w:tc>
      </w:tr>
      <w:tr w:rsidR="00D66E83" w:rsidRPr="002D0864" w14:paraId="2C6CF344" w14:textId="77777777" w:rsidTr="008F70D4">
        <w:tc>
          <w:tcPr>
            <w:tcW w:w="1104" w:type="pct"/>
          </w:tcPr>
          <w:p w14:paraId="6DF56F6E" w14:textId="77777777" w:rsidR="00D66E83" w:rsidRPr="002D0864" w:rsidRDefault="00D66E83"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Timeframe</w:t>
            </w:r>
          </w:p>
        </w:tc>
        <w:tc>
          <w:tcPr>
            <w:tcW w:w="3896" w:type="pct"/>
          </w:tcPr>
          <w:p w14:paraId="7BC0B4B6" w14:textId="77777777" w:rsidR="00D66E83" w:rsidRPr="002D0864" w:rsidRDefault="00D66E83" w:rsidP="00E6675F">
            <w:pPr>
              <w:widowControl w:val="0"/>
              <w:adjustRightInd w:val="0"/>
              <w:snapToGrid w:val="0"/>
              <w:ind w:left="1"/>
              <w:rPr>
                <w:rFonts w:asciiTheme="minorHAnsi" w:hAnsiTheme="minorHAnsi" w:cstheme="minorHAnsi"/>
                <w:sz w:val="22"/>
                <w:szCs w:val="22"/>
              </w:rPr>
            </w:pPr>
            <w:r w:rsidRPr="002D0864">
              <w:rPr>
                <w:rFonts w:asciiTheme="minorHAnsi" w:hAnsiTheme="minorHAnsi" w:cstheme="minorHAnsi"/>
                <w:sz w:val="22"/>
                <w:szCs w:val="22"/>
              </w:rPr>
              <w:t>2024 – Data Compilation, Gaps Analyses, and Risk Assessments</w:t>
            </w:r>
          </w:p>
          <w:p w14:paraId="2AE19DBC" w14:textId="77777777" w:rsidR="00D66E83" w:rsidRPr="002D0864" w:rsidRDefault="00D66E83" w:rsidP="00E6675F">
            <w:pPr>
              <w:widowControl w:val="0"/>
              <w:adjustRightInd w:val="0"/>
              <w:snapToGrid w:val="0"/>
              <w:ind w:left="1"/>
              <w:rPr>
                <w:rFonts w:asciiTheme="minorHAnsi" w:hAnsiTheme="minorHAnsi" w:cstheme="minorHAnsi"/>
                <w:sz w:val="22"/>
                <w:szCs w:val="22"/>
              </w:rPr>
            </w:pPr>
            <w:r w:rsidRPr="002D0864">
              <w:rPr>
                <w:rFonts w:asciiTheme="minorHAnsi" w:hAnsiTheme="minorHAnsi" w:cstheme="minorHAnsi"/>
                <w:sz w:val="22"/>
                <w:szCs w:val="22"/>
              </w:rPr>
              <w:t>2025 - Reporting to WCPFC Scientific Committee</w:t>
            </w:r>
          </w:p>
        </w:tc>
      </w:tr>
      <w:tr w:rsidR="00D66E83" w:rsidRPr="002D0864" w14:paraId="05CDB936" w14:textId="77777777" w:rsidTr="008F70D4">
        <w:tc>
          <w:tcPr>
            <w:tcW w:w="1104" w:type="pct"/>
          </w:tcPr>
          <w:p w14:paraId="6ABD337E" w14:textId="77777777" w:rsidR="00D66E83" w:rsidRPr="002D0864" w:rsidRDefault="00D66E83"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Budget</w:t>
            </w:r>
          </w:p>
        </w:tc>
        <w:tc>
          <w:tcPr>
            <w:tcW w:w="3896" w:type="pct"/>
          </w:tcPr>
          <w:p w14:paraId="776D6706" w14:textId="77777777" w:rsidR="00D66E83" w:rsidRPr="002D0864" w:rsidRDefault="00D66E83" w:rsidP="00E6675F">
            <w:pPr>
              <w:widowControl w:val="0"/>
              <w:adjustRightInd w:val="0"/>
              <w:snapToGrid w:val="0"/>
              <w:ind w:left="1"/>
              <w:rPr>
                <w:rFonts w:asciiTheme="minorHAnsi" w:hAnsiTheme="minorHAnsi" w:cstheme="minorHAnsi"/>
                <w:i/>
                <w:iCs/>
                <w:sz w:val="22"/>
                <w:szCs w:val="22"/>
              </w:rPr>
            </w:pPr>
            <w:r w:rsidRPr="002D0864">
              <w:rPr>
                <w:rFonts w:asciiTheme="minorHAnsi" w:hAnsiTheme="minorHAnsi" w:cstheme="minorHAnsi"/>
                <w:sz w:val="22"/>
                <w:szCs w:val="22"/>
              </w:rPr>
              <w:t>USD 75,000</w:t>
            </w:r>
          </w:p>
          <w:p w14:paraId="3B1653DB" w14:textId="77777777" w:rsidR="00D66E83" w:rsidRPr="002D0864" w:rsidRDefault="00D66E83" w:rsidP="00E6675F">
            <w:pPr>
              <w:widowControl w:val="0"/>
              <w:adjustRightInd w:val="0"/>
              <w:snapToGrid w:val="0"/>
              <w:ind w:left="1"/>
              <w:rPr>
                <w:rFonts w:asciiTheme="minorHAnsi" w:hAnsiTheme="minorHAnsi" w:cstheme="minorHAnsi"/>
                <w:i/>
                <w:iCs/>
                <w:sz w:val="22"/>
                <w:szCs w:val="22"/>
              </w:rPr>
            </w:pPr>
            <w:r w:rsidRPr="002D0864">
              <w:rPr>
                <w:rFonts w:asciiTheme="minorHAnsi" w:hAnsiTheme="minorHAnsi" w:cstheme="minorHAnsi"/>
                <w:i/>
                <w:iCs/>
                <w:sz w:val="22"/>
                <w:szCs w:val="22"/>
              </w:rPr>
              <w:t>Note: Adapted from indicative budget from FAC16</w:t>
            </w:r>
          </w:p>
          <w:p w14:paraId="629BCA01" w14:textId="77777777" w:rsidR="00D66E83" w:rsidRPr="002D0864" w:rsidRDefault="00D66E83" w:rsidP="00E6675F">
            <w:pPr>
              <w:pStyle w:val="ListParagraph"/>
              <w:widowControl w:val="0"/>
              <w:numPr>
                <w:ilvl w:val="0"/>
                <w:numId w:val="36"/>
              </w:numPr>
              <w:adjustRightInd w:val="0"/>
              <w:snapToGrid w:val="0"/>
              <w:contextualSpacing w:val="0"/>
              <w:rPr>
                <w:rFonts w:asciiTheme="minorHAnsi" w:hAnsiTheme="minorHAnsi" w:cstheme="minorHAnsi"/>
                <w:i/>
                <w:iCs/>
                <w:sz w:val="22"/>
                <w:szCs w:val="22"/>
              </w:rPr>
            </w:pPr>
            <w:r w:rsidRPr="002D0864">
              <w:rPr>
                <w:rFonts w:asciiTheme="minorHAnsi" w:hAnsiTheme="minorHAnsi" w:cstheme="minorHAnsi"/>
                <w:i/>
                <w:iCs/>
                <w:sz w:val="22"/>
                <w:szCs w:val="22"/>
              </w:rPr>
              <w:t xml:space="preserve">2024: $30,000 </w:t>
            </w:r>
            <w:r w:rsidRPr="002D0864">
              <w:rPr>
                <w:rFonts w:asciiTheme="minorHAnsi" w:hAnsiTheme="minorHAnsi" w:cstheme="minorHAnsi"/>
                <w:sz w:val="22"/>
                <w:szCs w:val="22"/>
              </w:rPr>
              <w:t>+</w:t>
            </w:r>
            <w:r w:rsidRPr="002D0864">
              <w:rPr>
                <w:rFonts w:asciiTheme="minorHAnsi" w:hAnsiTheme="minorHAnsi" w:cstheme="minorHAnsi"/>
                <w:i/>
                <w:iCs/>
                <w:sz w:val="22"/>
                <w:szCs w:val="22"/>
              </w:rPr>
              <w:t xml:space="preserve"> $10,000 provided by NZ</w:t>
            </w:r>
          </w:p>
          <w:p w14:paraId="0DA17337" w14:textId="77777777" w:rsidR="00D66E83" w:rsidRPr="002D0864" w:rsidRDefault="00D66E83" w:rsidP="00E6675F">
            <w:pPr>
              <w:pStyle w:val="ListParagraph"/>
              <w:widowControl w:val="0"/>
              <w:numPr>
                <w:ilvl w:val="0"/>
                <w:numId w:val="36"/>
              </w:numPr>
              <w:adjustRightInd w:val="0"/>
              <w:snapToGrid w:val="0"/>
              <w:contextualSpacing w:val="0"/>
              <w:rPr>
                <w:rFonts w:asciiTheme="minorHAnsi" w:hAnsiTheme="minorHAnsi" w:cstheme="minorHAnsi"/>
                <w:sz w:val="22"/>
                <w:szCs w:val="22"/>
              </w:rPr>
            </w:pPr>
            <w:r w:rsidRPr="002D0864">
              <w:rPr>
                <w:rFonts w:asciiTheme="minorHAnsi" w:hAnsiTheme="minorHAnsi" w:cstheme="minorHAnsi"/>
                <w:i/>
                <w:iCs/>
                <w:sz w:val="22"/>
                <w:szCs w:val="22"/>
              </w:rPr>
              <w:t>2025: $35,000</w:t>
            </w:r>
          </w:p>
        </w:tc>
      </w:tr>
      <w:tr w:rsidR="00D66E83" w:rsidRPr="002D0864" w14:paraId="1EEE7100" w14:textId="77777777" w:rsidTr="008F70D4">
        <w:tc>
          <w:tcPr>
            <w:tcW w:w="1104" w:type="pct"/>
          </w:tcPr>
          <w:p w14:paraId="4046F0E2" w14:textId="77777777" w:rsidR="00D66E83" w:rsidRPr="002D0864" w:rsidRDefault="00D66E83" w:rsidP="00E6675F">
            <w:pPr>
              <w:widowControl w:val="0"/>
              <w:kinsoku w:val="0"/>
              <w:overflowPunct w:val="0"/>
              <w:autoSpaceDE w:val="0"/>
              <w:autoSpaceDN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References</w:t>
            </w:r>
          </w:p>
        </w:tc>
        <w:tc>
          <w:tcPr>
            <w:tcW w:w="3896" w:type="pct"/>
          </w:tcPr>
          <w:p w14:paraId="7C93E4A4" w14:textId="77777777" w:rsidR="00D66E83" w:rsidRPr="002D0864" w:rsidRDefault="00D66E83" w:rsidP="00E6675F">
            <w:pPr>
              <w:widowControl w:val="0"/>
              <w:adjustRightInd w:val="0"/>
              <w:snapToGrid w:val="0"/>
              <w:ind w:left="720" w:hanging="720"/>
              <w:jc w:val="both"/>
              <w:rPr>
                <w:rFonts w:asciiTheme="minorHAnsi" w:hAnsiTheme="minorHAnsi" w:cstheme="minorHAnsi"/>
                <w:bCs/>
                <w:sz w:val="22"/>
                <w:szCs w:val="22"/>
              </w:rPr>
            </w:pPr>
            <w:r w:rsidRPr="002D0864">
              <w:rPr>
                <w:rFonts w:asciiTheme="minorHAnsi" w:hAnsiTheme="minorHAnsi" w:cstheme="minorHAnsi"/>
                <w:bCs/>
                <w:sz w:val="22"/>
                <w:szCs w:val="22"/>
              </w:rPr>
              <w:t xml:space="preserve">Abraham, E., Richard, </w:t>
            </w:r>
            <w:proofErr w:type="spellStart"/>
            <w:r w:rsidRPr="002D0864">
              <w:rPr>
                <w:rFonts w:asciiTheme="minorHAnsi" w:hAnsiTheme="minorHAnsi" w:cstheme="minorHAnsi"/>
                <w:bCs/>
                <w:sz w:val="22"/>
                <w:szCs w:val="22"/>
              </w:rPr>
              <w:t>Y.,Walker</w:t>
            </w:r>
            <w:proofErr w:type="spellEnd"/>
            <w:r w:rsidRPr="002D0864">
              <w:rPr>
                <w:rFonts w:asciiTheme="minorHAnsi" w:hAnsiTheme="minorHAnsi" w:cstheme="minorHAnsi"/>
                <w:bCs/>
                <w:sz w:val="22"/>
                <w:szCs w:val="22"/>
              </w:rPr>
              <w:t xml:space="preserve">, N., Gibson, W., Ochi, D., Tsuji, S., </w:t>
            </w:r>
            <w:proofErr w:type="spellStart"/>
            <w:r w:rsidRPr="002D0864">
              <w:rPr>
                <w:rFonts w:asciiTheme="minorHAnsi" w:hAnsiTheme="minorHAnsi" w:cstheme="minorHAnsi"/>
                <w:bCs/>
                <w:sz w:val="22"/>
                <w:szCs w:val="22"/>
              </w:rPr>
              <w:t>Kerwath</w:t>
            </w:r>
            <w:proofErr w:type="spellEnd"/>
            <w:r w:rsidRPr="002D0864">
              <w:rPr>
                <w:rFonts w:asciiTheme="minorHAnsi" w:hAnsiTheme="minorHAnsi" w:cstheme="minorHAnsi"/>
                <w:bCs/>
                <w:sz w:val="22"/>
                <w:szCs w:val="22"/>
              </w:rPr>
              <w:t xml:space="preserve">, </w:t>
            </w:r>
            <w:proofErr w:type="spellStart"/>
            <w:r w:rsidRPr="002D0864">
              <w:rPr>
                <w:rFonts w:asciiTheme="minorHAnsi" w:hAnsiTheme="minorHAnsi" w:cstheme="minorHAnsi"/>
                <w:bCs/>
                <w:sz w:val="22"/>
                <w:szCs w:val="22"/>
              </w:rPr>
              <w:t>S.,Winker</w:t>
            </w:r>
            <w:proofErr w:type="spellEnd"/>
            <w:r w:rsidRPr="002D0864">
              <w:rPr>
                <w:rFonts w:asciiTheme="minorHAnsi" w:hAnsiTheme="minorHAnsi" w:cstheme="minorHAnsi"/>
                <w:bCs/>
                <w:sz w:val="22"/>
                <w:szCs w:val="22"/>
              </w:rPr>
              <w:t>, H., Parsa, M., Small, C., Waugh, S., 2019. Assessment of the risk of surface longline fisheries in the Southern Hemisphere to albatrosses and petrels, for 2016. Report prepared for the 13th Meeting of the Ecologically Related Species Working Group (ERSWG13) of the Commission for the Conservation of Southern Bluefin Tuna (CCSBT-ERS/1905/17).</w:t>
            </w:r>
          </w:p>
          <w:p w14:paraId="50B75FEA" w14:textId="77777777" w:rsidR="00D66E83" w:rsidRPr="002D0864" w:rsidRDefault="00D66E83" w:rsidP="00E6675F">
            <w:pPr>
              <w:widowControl w:val="0"/>
              <w:adjustRightInd w:val="0"/>
              <w:snapToGrid w:val="0"/>
              <w:ind w:left="720" w:hanging="720"/>
              <w:jc w:val="both"/>
              <w:rPr>
                <w:rFonts w:asciiTheme="minorHAnsi" w:hAnsiTheme="minorHAnsi" w:cstheme="minorHAnsi"/>
                <w:bCs/>
                <w:sz w:val="22"/>
                <w:szCs w:val="22"/>
              </w:rPr>
            </w:pPr>
            <w:r w:rsidRPr="002D0864">
              <w:rPr>
                <w:rFonts w:asciiTheme="minorHAnsi" w:hAnsiTheme="minorHAnsi" w:cstheme="minorHAnsi"/>
                <w:bCs/>
                <w:sz w:val="22"/>
                <w:szCs w:val="22"/>
              </w:rPr>
              <w:t xml:space="preserve">Birdlife South Africa, 2019. Report of the Final Global Seabird Bycatch Assessment Workshop. </w:t>
            </w:r>
            <w:r w:rsidRPr="002D0864">
              <w:rPr>
                <w:rFonts w:asciiTheme="minorHAnsi" w:hAnsiTheme="minorHAnsi" w:cstheme="minorHAnsi"/>
                <w:sz w:val="22"/>
                <w:szCs w:val="22"/>
              </w:rPr>
              <w:t>WCPFC-SC15-2019/EB-WP-07.</w:t>
            </w:r>
          </w:p>
          <w:p w14:paraId="25E7630F" w14:textId="77777777" w:rsidR="00D66E83" w:rsidRPr="002D0864" w:rsidRDefault="00D66E83" w:rsidP="00E6675F">
            <w:pPr>
              <w:widowControl w:val="0"/>
              <w:adjustRightInd w:val="0"/>
              <w:snapToGrid w:val="0"/>
              <w:ind w:left="720" w:hanging="720"/>
              <w:jc w:val="both"/>
              <w:rPr>
                <w:rFonts w:asciiTheme="minorHAnsi" w:hAnsiTheme="minorHAnsi" w:cstheme="minorHAnsi"/>
                <w:bCs/>
                <w:sz w:val="22"/>
                <w:szCs w:val="22"/>
              </w:rPr>
            </w:pPr>
            <w:r w:rsidRPr="002D0864">
              <w:rPr>
                <w:rFonts w:asciiTheme="minorHAnsi" w:hAnsiTheme="minorHAnsi" w:cstheme="minorHAnsi"/>
                <w:bCs/>
                <w:sz w:val="22"/>
                <w:szCs w:val="22"/>
              </w:rPr>
              <w:t>Ochi, D., Abraham, E., Inoue, Y., Oshima, K., Walker, N., Richard, Y. &amp; Tsuji, S., 2018. Preliminary assessment of the risk of albatrosses by longline fisheries. WCPFC‐SC14-2018/EB-WP-09</w:t>
            </w:r>
          </w:p>
          <w:p w14:paraId="38D00221" w14:textId="77777777" w:rsidR="00D66E83" w:rsidRPr="002D0864" w:rsidRDefault="00D66E83" w:rsidP="00E6675F">
            <w:pPr>
              <w:widowControl w:val="0"/>
              <w:kinsoku w:val="0"/>
              <w:overflowPunct w:val="0"/>
              <w:autoSpaceDE w:val="0"/>
              <w:autoSpaceDN w:val="0"/>
              <w:adjustRightInd w:val="0"/>
              <w:snapToGrid w:val="0"/>
              <w:ind w:left="1"/>
              <w:rPr>
                <w:rFonts w:asciiTheme="minorHAnsi" w:hAnsiTheme="minorHAnsi" w:cstheme="minorHAnsi"/>
                <w:sz w:val="22"/>
                <w:szCs w:val="22"/>
              </w:rPr>
            </w:pPr>
            <w:r w:rsidRPr="002D0864">
              <w:rPr>
                <w:rFonts w:asciiTheme="minorHAnsi" w:hAnsiTheme="minorHAnsi" w:cstheme="minorHAnsi"/>
                <w:bCs/>
                <w:sz w:val="22"/>
                <w:szCs w:val="22"/>
              </w:rPr>
              <w:t>Peatman, T.</w:t>
            </w:r>
            <w:r w:rsidRPr="002D0864">
              <w:rPr>
                <w:rFonts w:asciiTheme="minorHAnsi" w:hAnsiTheme="minorHAnsi" w:cstheme="minorHAnsi"/>
                <w:sz w:val="22"/>
                <w:szCs w:val="22"/>
              </w:rPr>
              <w:t>, Abraham, E., Ochi, D., Webber, D. and Smith, N., 2019. Project 68: Estimation of seabird mortality across the WCPFC Convention Area. WCPFC-SC15-2019/EB-WP-03.</w:t>
            </w:r>
          </w:p>
        </w:tc>
      </w:tr>
    </w:tbl>
    <w:p w14:paraId="3C71CBA4" w14:textId="77777777" w:rsidR="00D66E83" w:rsidRPr="002D0864" w:rsidRDefault="00D66E83" w:rsidP="00D66E83">
      <w:pPr>
        <w:widowControl w:val="0"/>
        <w:adjustRightInd w:val="0"/>
        <w:snapToGrid w:val="0"/>
        <w:rPr>
          <w:rFonts w:asciiTheme="minorHAnsi" w:hAnsiTheme="minorHAnsi" w:cstheme="minorHAnsi"/>
          <w:sz w:val="22"/>
          <w:szCs w:val="22"/>
        </w:rPr>
      </w:pPr>
    </w:p>
    <w:p w14:paraId="259009CC" w14:textId="77777777" w:rsidR="00B26367" w:rsidRPr="002D0864" w:rsidRDefault="00B26367" w:rsidP="00B26367">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B47FBC" w:rsidRPr="002D0864" w14:paraId="122B7C3F" w14:textId="77777777" w:rsidTr="00E6675F">
        <w:trPr>
          <w:trHeight w:val="536"/>
        </w:trPr>
        <w:tc>
          <w:tcPr>
            <w:tcW w:w="2695" w:type="dxa"/>
            <w:shd w:val="clear" w:color="auto" w:fill="FBD4B4" w:themeFill="accent6" w:themeFillTint="66"/>
          </w:tcPr>
          <w:p w14:paraId="0F6D6E99" w14:textId="008BB37A" w:rsidR="00B47FBC" w:rsidRPr="002D0864" w:rsidRDefault="00B47FBC"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Project P22X</w:t>
            </w:r>
            <w:r w:rsidR="008F70D4" w:rsidRPr="002D0864">
              <w:rPr>
                <w:rFonts w:asciiTheme="minorHAnsi" w:hAnsiTheme="minorHAnsi" w:cstheme="minorHAnsi"/>
                <w:b/>
                <w:bCs/>
                <w:sz w:val="22"/>
                <w:szCs w:val="22"/>
              </w:rPr>
              <w:t>08</w:t>
            </w:r>
          </w:p>
          <w:p w14:paraId="7438A88D" w14:textId="77777777" w:rsidR="00B47FBC" w:rsidRPr="002D0864" w:rsidRDefault="00B47FBC" w:rsidP="00E6675F">
            <w:pPr>
              <w:widowControl w:val="0"/>
              <w:adjustRightInd w:val="0"/>
              <w:snapToGrid w:val="0"/>
              <w:rPr>
                <w:rStyle w:val="Strong"/>
                <w:rFonts w:asciiTheme="minorHAnsi" w:hAnsiTheme="minorHAnsi" w:cstheme="minorHAnsi"/>
                <w:sz w:val="22"/>
                <w:szCs w:val="22"/>
              </w:rPr>
            </w:pPr>
          </w:p>
          <w:p w14:paraId="0946E138" w14:textId="77777777" w:rsidR="00E878E5" w:rsidRPr="002D0864" w:rsidRDefault="00E878E5" w:rsidP="00E6675F">
            <w:pPr>
              <w:widowControl w:val="0"/>
              <w:adjustRightInd w:val="0"/>
              <w:snapToGrid w:val="0"/>
              <w:rPr>
                <w:rStyle w:val="Strong"/>
                <w:rFonts w:asciiTheme="minorHAnsi" w:hAnsiTheme="minorHAnsi" w:cstheme="minorHAnsi"/>
                <w:sz w:val="22"/>
                <w:szCs w:val="22"/>
              </w:rPr>
            </w:pPr>
          </w:p>
          <w:p w14:paraId="7233D028" w14:textId="77777777" w:rsidR="00B47FBC" w:rsidRPr="002D0864" w:rsidRDefault="00B47FBC" w:rsidP="00E6675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48C57E2D" w14:textId="0840BB23" w:rsidR="00B47FBC" w:rsidRPr="002D0864" w:rsidRDefault="00B47FBC" w:rsidP="00E6675F">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Maintenance of the Bycatch Mitigation Information System (BMIS)</w:t>
            </w:r>
            <w:r w:rsidR="001768BF" w:rsidRPr="002D0864">
              <w:rPr>
                <w:rFonts w:asciiTheme="minorHAnsi" w:hAnsiTheme="minorHAnsi" w:cstheme="minorHAnsi"/>
                <w:b/>
                <w:bCs/>
                <w:color w:val="EE0000"/>
                <w:sz w:val="22"/>
                <w:szCs w:val="22"/>
              </w:rPr>
              <w:t xml:space="preserve"> </w:t>
            </w:r>
            <w:r w:rsidR="001768BF" w:rsidRPr="002D0864">
              <w:rPr>
                <w:rFonts w:asciiTheme="minorHAnsi" w:hAnsiTheme="minorHAnsi" w:cstheme="minorHAnsi"/>
                <w:b/>
                <w:bCs/>
                <w:color w:val="EE0000"/>
                <w:sz w:val="22"/>
                <w:szCs w:val="22"/>
                <w:highlight w:val="yellow"/>
              </w:rPr>
              <w:t>– to be developed (SPC, L. Fitzsimmons)</w:t>
            </w:r>
          </w:p>
          <w:p w14:paraId="5B8650B3" w14:textId="77777777" w:rsidR="00B47FBC" w:rsidRPr="002D0864" w:rsidRDefault="00B47FBC" w:rsidP="00E6675F">
            <w:pPr>
              <w:widowControl w:val="0"/>
              <w:adjustRightInd w:val="0"/>
              <w:snapToGrid w:val="0"/>
              <w:rPr>
                <w:rStyle w:val="Strong"/>
                <w:rFonts w:asciiTheme="minorHAnsi" w:hAnsiTheme="minorHAnsi" w:cstheme="minorHAnsi"/>
                <w:sz w:val="22"/>
                <w:szCs w:val="22"/>
              </w:rPr>
            </w:pPr>
          </w:p>
          <w:p w14:paraId="4AD2C063" w14:textId="77777777" w:rsidR="00B47FBC" w:rsidRPr="002D0864" w:rsidRDefault="00B47FBC" w:rsidP="00E6675F">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Priority ranking</w:t>
            </w:r>
          </w:p>
        </w:tc>
      </w:tr>
      <w:tr w:rsidR="00B47FBC" w:rsidRPr="002D0864" w14:paraId="6F1BD68B" w14:textId="77777777" w:rsidTr="00E6675F">
        <w:tc>
          <w:tcPr>
            <w:tcW w:w="9355" w:type="dxa"/>
            <w:gridSpan w:val="2"/>
            <w:shd w:val="clear" w:color="auto" w:fill="D9D9D9" w:themeFill="background1" w:themeFillShade="D9"/>
          </w:tcPr>
          <w:p w14:paraId="3D4DDCC9" w14:textId="77777777" w:rsidR="00B47FBC" w:rsidRPr="002D0864" w:rsidRDefault="00B47FBC" w:rsidP="00E6675F">
            <w:pPr>
              <w:widowControl w:val="0"/>
              <w:adjustRightInd w:val="0"/>
              <w:snapToGrid w:val="0"/>
              <w:jc w:val="both"/>
              <w:rPr>
                <w:rFonts w:asciiTheme="minorHAnsi" w:hAnsiTheme="minorHAnsi" w:cstheme="minorHAnsi"/>
                <w:sz w:val="22"/>
                <w:szCs w:val="22"/>
              </w:rPr>
            </w:pPr>
            <w:r w:rsidRPr="002D0864">
              <w:rPr>
                <w:rStyle w:val="Strong"/>
                <w:rFonts w:asciiTheme="minorHAnsi" w:hAnsiTheme="minorHAnsi" w:cstheme="minorHAnsi"/>
                <w:sz w:val="22"/>
                <w:szCs w:val="22"/>
              </w:rPr>
              <w:t>Part A: Administrative Summary</w:t>
            </w:r>
          </w:p>
        </w:tc>
      </w:tr>
      <w:tr w:rsidR="00B47FBC" w:rsidRPr="002D0864" w14:paraId="47EB9D0A" w14:textId="77777777" w:rsidTr="00E6675F">
        <w:tc>
          <w:tcPr>
            <w:tcW w:w="2695" w:type="dxa"/>
          </w:tcPr>
          <w:p w14:paraId="1A02964C" w14:textId="77777777" w:rsidR="00B47FBC" w:rsidRPr="002D0864" w:rsidRDefault="00B47FBC" w:rsidP="00E74F96">
            <w:pPr>
              <w:pStyle w:val="ListParagraph"/>
              <w:widowControl w:val="0"/>
              <w:numPr>
                <w:ilvl w:val="0"/>
                <w:numId w:val="151"/>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Project Title</w:t>
            </w:r>
            <w:r w:rsidRPr="002D0864">
              <w:rPr>
                <w:rFonts w:asciiTheme="minorHAnsi" w:hAnsiTheme="minorHAnsi" w:cstheme="minorHAnsi"/>
                <w:sz w:val="22"/>
                <w:szCs w:val="22"/>
              </w:rPr>
              <w:br/>
            </w:r>
          </w:p>
        </w:tc>
        <w:tc>
          <w:tcPr>
            <w:tcW w:w="6660" w:type="dxa"/>
          </w:tcPr>
          <w:p w14:paraId="704CA890" w14:textId="77777777" w:rsidR="00B47FBC" w:rsidRPr="002D0864" w:rsidRDefault="00B47FBC" w:rsidP="00E6675F">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The official name of the project is concise yet descriptive</w:t>
            </w:r>
          </w:p>
        </w:tc>
      </w:tr>
      <w:tr w:rsidR="00B47FBC" w:rsidRPr="002D0864" w14:paraId="747D6F60" w14:textId="77777777" w:rsidTr="00E6675F">
        <w:tc>
          <w:tcPr>
            <w:tcW w:w="2695" w:type="dxa"/>
          </w:tcPr>
          <w:p w14:paraId="34F464DF" w14:textId="77777777" w:rsidR="00B47FBC" w:rsidRPr="002D0864" w:rsidRDefault="00B47FBC" w:rsidP="00E74F96">
            <w:pPr>
              <w:pStyle w:val="ListParagraph"/>
              <w:widowControl w:val="0"/>
              <w:numPr>
                <w:ilvl w:val="0"/>
                <w:numId w:val="151"/>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Organization</w:t>
            </w:r>
          </w:p>
        </w:tc>
        <w:tc>
          <w:tcPr>
            <w:tcW w:w="6660" w:type="dxa"/>
          </w:tcPr>
          <w:p w14:paraId="1ECE897E" w14:textId="77777777" w:rsidR="00B47FBC" w:rsidRPr="002D0864" w:rsidRDefault="00B47FBC" w:rsidP="00E6675F">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Name of the institution or organization submitting the proposal.</w:t>
            </w:r>
          </w:p>
        </w:tc>
      </w:tr>
      <w:tr w:rsidR="00B47FBC" w:rsidRPr="002D0864" w14:paraId="0FF25809" w14:textId="77777777" w:rsidTr="00E6675F">
        <w:tc>
          <w:tcPr>
            <w:tcW w:w="2695" w:type="dxa"/>
          </w:tcPr>
          <w:p w14:paraId="0B26B675" w14:textId="77777777" w:rsidR="00B47FBC" w:rsidRPr="002D0864" w:rsidRDefault="00B47FBC" w:rsidP="00E74F96">
            <w:pPr>
              <w:pStyle w:val="ListParagraph"/>
              <w:widowControl w:val="0"/>
              <w:numPr>
                <w:ilvl w:val="0"/>
                <w:numId w:val="151"/>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Administrative Contact</w:t>
            </w:r>
          </w:p>
        </w:tc>
        <w:tc>
          <w:tcPr>
            <w:tcW w:w="6660" w:type="dxa"/>
          </w:tcPr>
          <w:p w14:paraId="67324E4A" w14:textId="77777777" w:rsidR="00B47FBC" w:rsidRPr="002D0864" w:rsidRDefault="00B47FBC" w:rsidP="00E6675F">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Primary point of contact for administrative matters (name, position, email, phone number).</w:t>
            </w:r>
          </w:p>
        </w:tc>
      </w:tr>
      <w:tr w:rsidR="00B47FBC" w:rsidRPr="002D0864" w14:paraId="5D80840D" w14:textId="77777777" w:rsidTr="00E6675F">
        <w:tc>
          <w:tcPr>
            <w:tcW w:w="2695" w:type="dxa"/>
          </w:tcPr>
          <w:p w14:paraId="5F27FB01" w14:textId="77777777" w:rsidR="00B47FBC" w:rsidRPr="002D0864" w:rsidRDefault="00B47FBC" w:rsidP="00E74F96">
            <w:pPr>
              <w:pStyle w:val="ListParagraph"/>
              <w:widowControl w:val="0"/>
              <w:numPr>
                <w:ilvl w:val="0"/>
                <w:numId w:val="151"/>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Principal Investigator (PI) and CV</w:t>
            </w:r>
          </w:p>
        </w:tc>
        <w:tc>
          <w:tcPr>
            <w:tcW w:w="6660" w:type="dxa"/>
          </w:tcPr>
          <w:p w14:paraId="1BD535E0" w14:textId="77777777" w:rsidR="00B47FBC" w:rsidRPr="002D0864" w:rsidRDefault="00B47FBC" w:rsidP="00E6675F">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Lead researcher responsible for project execution. Attach a brief CV highlighting expertise relevant to the project.</w:t>
            </w:r>
          </w:p>
        </w:tc>
      </w:tr>
      <w:tr w:rsidR="00B47FBC" w:rsidRPr="002D0864" w14:paraId="4DC8A3FE" w14:textId="77777777" w:rsidTr="00E6675F">
        <w:tc>
          <w:tcPr>
            <w:tcW w:w="2695" w:type="dxa"/>
          </w:tcPr>
          <w:p w14:paraId="2656D0F9" w14:textId="77777777" w:rsidR="00B47FBC" w:rsidRPr="002D0864" w:rsidRDefault="00B47FBC" w:rsidP="00E74F96">
            <w:pPr>
              <w:pStyle w:val="ListParagraph"/>
              <w:widowControl w:val="0"/>
              <w:numPr>
                <w:ilvl w:val="0"/>
                <w:numId w:val="151"/>
              </w:numPr>
              <w:adjustRightInd w:val="0"/>
              <w:snapToGrid w:val="0"/>
              <w:contextualSpacing w:val="0"/>
              <w:rPr>
                <w:rFonts w:asciiTheme="minorHAnsi" w:hAnsiTheme="minorHAnsi" w:cstheme="minorHAnsi"/>
                <w:sz w:val="22"/>
                <w:szCs w:val="22"/>
              </w:rPr>
            </w:pPr>
            <w:r w:rsidRPr="002D0864">
              <w:rPr>
                <w:rStyle w:val="Strong"/>
                <w:rFonts w:asciiTheme="minorHAnsi" w:hAnsiTheme="minorHAnsi" w:cstheme="minorHAnsi"/>
                <w:sz w:val="22"/>
                <w:szCs w:val="22"/>
              </w:rPr>
              <w:t>Commencement and Completion Date</w:t>
            </w:r>
          </w:p>
        </w:tc>
        <w:tc>
          <w:tcPr>
            <w:tcW w:w="6660" w:type="dxa"/>
          </w:tcPr>
          <w:p w14:paraId="6B9BA9A9" w14:textId="77777777" w:rsidR="00B47FBC" w:rsidRPr="002D0864" w:rsidRDefault="00B47FBC" w:rsidP="00E6675F">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Planned project start and end dates (day/month/year).</w:t>
            </w:r>
          </w:p>
        </w:tc>
      </w:tr>
      <w:tr w:rsidR="00B47FBC" w:rsidRPr="002D0864" w14:paraId="580AA6F9" w14:textId="77777777" w:rsidTr="00E6675F">
        <w:tc>
          <w:tcPr>
            <w:tcW w:w="2695" w:type="dxa"/>
          </w:tcPr>
          <w:p w14:paraId="25481AD2" w14:textId="77777777" w:rsidR="00B47FBC" w:rsidRPr="002D0864" w:rsidRDefault="00B47FBC" w:rsidP="00E74F96">
            <w:pPr>
              <w:pStyle w:val="ListParagraph"/>
              <w:widowControl w:val="0"/>
              <w:numPr>
                <w:ilvl w:val="0"/>
                <w:numId w:val="151"/>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lastRenderedPageBreak/>
              <w:t>Project Budget Summary</w:t>
            </w:r>
          </w:p>
        </w:tc>
        <w:tc>
          <w:tcPr>
            <w:tcW w:w="6660" w:type="dxa"/>
          </w:tcPr>
          <w:p w14:paraId="5A39B212" w14:textId="77777777" w:rsidR="00B47FBC" w:rsidRPr="002D0864" w:rsidRDefault="00B47FBC" w:rsidP="00E6675F">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Overview of major cost categories:</w:t>
            </w:r>
          </w:p>
          <w:p w14:paraId="727136D3" w14:textId="77777777" w:rsidR="00B47FBC" w:rsidRPr="002D0864" w:rsidRDefault="00B47FBC" w:rsidP="00B47FBC">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Salaries</w:t>
            </w:r>
          </w:p>
          <w:p w14:paraId="7C513821" w14:textId="77777777" w:rsidR="00B47FBC" w:rsidRPr="002D0864" w:rsidRDefault="00B47FBC" w:rsidP="00B47FBC">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Travel</w:t>
            </w:r>
          </w:p>
          <w:p w14:paraId="52E35761" w14:textId="77777777" w:rsidR="00B47FBC" w:rsidRPr="002D0864" w:rsidRDefault="00B47FBC" w:rsidP="00B47FBC">
            <w:pPr>
              <w:widowControl w:val="0"/>
              <w:numPr>
                <w:ilvl w:val="1"/>
                <w:numId w:val="114"/>
              </w:numPr>
              <w:tabs>
                <w:tab w:val="clear" w:pos="1440"/>
              </w:tabs>
              <w:adjustRightInd w:val="0"/>
              <w:snapToGrid w:val="0"/>
              <w:ind w:left="485"/>
              <w:jc w:val="both"/>
              <w:rPr>
                <w:rFonts w:asciiTheme="minorHAnsi" w:hAnsiTheme="minorHAnsi" w:cstheme="minorHAnsi"/>
                <w:sz w:val="22"/>
                <w:szCs w:val="22"/>
              </w:rPr>
            </w:pPr>
            <w:r w:rsidRPr="002D0864">
              <w:rPr>
                <w:rFonts w:asciiTheme="minorHAnsi" w:hAnsiTheme="minorHAnsi" w:cstheme="minorHAnsi"/>
                <w:sz w:val="22"/>
                <w:szCs w:val="22"/>
              </w:rPr>
              <w:t>Operating Costs (e.g., equipment, supplies)</w:t>
            </w:r>
          </w:p>
          <w:p w14:paraId="769BF4C8" w14:textId="77777777" w:rsidR="00B47FBC" w:rsidRPr="002D0864" w:rsidRDefault="00B47FBC" w:rsidP="00B47FBC">
            <w:pPr>
              <w:widowControl w:val="0"/>
              <w:numPr>
                <w:ilvl w:val="1"/>
                <w:numId w:val="114"/>
              </w:numPr>
              <w:tabs>
                <w:tab w:val="clear" w:pos="1440"/>
              </w:tabs>
              <w:adjustRightInd w:val="0"/>
              <w:snapToGrid w:val="0"/>
              <w:ind w:left="485"/>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Other Costs (e.g., sub-contracts, dissemination)</w:t>
            </w:r>
          </w:p>
        </w:tc>
      </w:tr>
      <w:tr w:rsidR="00B47FBC" w:rsidRPr="002D0864" w14:paraId="4743B897" w14:textId="77777777" w:rsidTr="00E6675F">
        <w:tc>
          <w:tcPr>
            <w:tcW w:w="9355" w:type="dxa"/>
            <w:gridSpan w:val="2"/>
            <w:shd w:val="clear" w:color="auto" w:fill="D9D9D9" w:themeFill="background1" w:themeFillShade="D9"/>
          </w:tcPr>
          <w:p w14:paraId="2BB48449" w14:textId="77777777" w:rsidR="00B47FBC" w:rsidRPr="002D0864" w:rsidRDefault="00B47FBC" w:rsidP="00E6675F">
            <w:pPr>
              <w:widowControl w:val="0"/>
              <w:adjustRightInd w:val="0"/>
              <w:snapToGrid w:val="0"/>
              <w:rPr>
                <w:rStyle w:val="Emphasis"/>
                <w:rFonts w:asciiTheme="minorHAnsi" w:hAnsiTheme="minorHAnsi" w:cstheme="minorHAnsi"/>
                <w:sz w:val="22"/>
                <w:szCs w:val="22"/>
              </w:rPr>
            </w:pPr>
            <w:r w:rsidRPr="002D0864">
              <w:rPr>
                <w:rStyle w:val="Strong"/>
                <w:rFonts w:asciiTheme="minorHAnsi" w:hAnsiTheme="minorHAnsi" w:cstheme="minorHAnsi"/>
                <w:sz w:val="22"/>
                <w:szCs w:val="22"/>
              </w:rPr>
              <w:t>Part B: Project Proposal Description</w:t>
            </w:r>
          </w:p>
        </w:tc>
      </w:tr>
      <w:tr w:rsidR="00B47FBC" w:rsidRPr="002D0864" w14:paraId="5F17B3C8" w14:textId="77777777" w:rsidTr="00E6675F">
        <w:tc>
          <w:tcPr>
            <w:tcW w:w="2695" w:type="dxa"/>
          </w:tcPr>
          <w:p w14:paraId="0C0D4B0E"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Title</w:t>
            </w:r>
            <w:r w:rsidRPr="002D0864">
              <w:rPr>
                <w:rStyle w:val="Strong"/>
                <w:rFonts w:asciiTheme="minorHAnsi" w:hAnsiTheme="minorHAnsi" w:cstheme="minorHAnsi"/>
                <w:b w:val="0"/>
                <w:bCs w:val="0"/>
                <w:sz w:val="22"/>
                <w:szCs w:val="22"/>
              </w:rPr>
              <w:t xml:space="preserve"> </w:t>
            </w:r>
          </w:p>
        </w:tc>
        <w:tc>
          <w:tcPr>
            <w:tcW w:w="6660" w:type="dxa"/>
          </w:tcPr>
          <w:p w14:paraId="75051586"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The official name of the project, concise yet descriptive</w:t>
            </w:r>
          </w:p>
        </w:tc>
      </w:tr>
      <w:tr w:rsidR="00B47FBC" w:rsidRPr="002D0864" w14:paraId="4AEFFD3A" w14:textId="77777777" w:rsidTr="00E6675F">
        <w:tc>
          <w:tcPr>
            <w:tcW w:w="2695" w:type="dxa"/>
          </w:tcPr>
          <w:p w14:paraId="2B58F479"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Background and Need</w:t>
            </w:r>
            <w:r w:rsidRPr="002D0864">
              <w:rPr>
                <w:rStyle w:val="Strong"/>
                <w:rFonts w:asciiTheme="minorHAnsi" w:hAnsiTheme="minorHAnsi" w:cstheme="minorHAnsi"/>
                <w:b w:val="0"/>
                <w:bCs w:val="0"/>
                <w:sz w:val="22"/>
                <w:szCs w:val="22"/>
              </w:rPr>
              <w:t xml:space="preserve"> </w:t>
            </w:r>
          </w:p>
        </w:tc>
        <w:tc>
          <w:tcPr>
            <w:tcW w:w="6660" w:type="dxa"/>
          </w:tcPr>
          <w:p w14:paraId="0EA78041" w14:textId="77777777" w:rsidR="00B47FBC" w:rsidRPr="002D0864" w:rsidRDefault="00B47FBC"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Overview of the problem or issue being addressed, its relevance to WCPFC, and why it needs to be investigated now.</w:t>
            </w:r>
          </w:p>
        </w:tc>
      </w:tr>
      <w:tr w:rsidR="00B47FBC" w:rsidRPr="002D0864" w14:paraId="2176A9FA" w14:textId="77777777" w:rsidTr="00E6675F">
        <w:tc>
          <w:tcPr>
            <w:tcW w:w="2695" w:type="dxa"/>
          </w:tcPr>
          <w:p w14:paraId="73D27C13"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Objectives and Benefits</w:t>
            </w:r>
            <w:r w:rsidRPr="002D0864">
              <w:rPr>
                <w:rStyle w:val="Strong"/>
                <w:rFonts w:asciiTheme="minorHAnsi" w:hAnsiTheme="minorHAnsi" w:cstheme="minorHAnsi"/>
                <w:b w:val="0"/>
                <w:bCs w:val="0"/>
                <w:sz w:val="22"/>
                <w:szCs w:val="22"/>
              </w:rPr>
              <w:t xml:space="preserve"> </w:t>
            </w:r>
          </w:p>
        </w:tc>
        <w:tc>
          <w:tcPr>
            <w:tcW w:w="6660" w:type="dxa"/>
          </w:tcPr>
          <w:p w14:paraId="6CEED538"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Specific aims of the project and anticipated benefits for WCPFC fisheries management, stock assessment, compliance, or science.</w:t>
            </w:r>
          </w:p>
        </w:tc>
      </w:tr>
      <w:tr w:rsidR="00B47FBC" w:rsidRPr="002D0864" w14:paraId="5ACB969B" w14:textId="77777777" w:rsidTr="00E6675F">
        <w:tc>
          <w:tcPr>
            <w:tcW w:w="2695" w:type="dxa"/>
          </w:tcPr>
          <w:p w14:paraId="60638D32"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Note</w:t>
            </w:r>
            <w:r w:rsidRPr="002D0864">
              <w:rPr>
                <w:rStyle w:val="Strong"/>
                <w:rFonts w:asciiTheme="minorHAnsi" w:hAnsiTheme="minorHAnsi" w:cstheme="minorHAnsi"/>
                <w:b w:val="0"/>
                <w:bCs w:val="0"/>
                <w:sz w:val="22"/>
                <w:szCs w:val="22"/>
              </w:rPr>
              <w:t xml:space="preserve"> </w:t>
            </w:r>
          </w:p>
        </w:tc>
        <w:tc>
          <w:tcPr>
            <w:tcW w:w="6660" w:type="dxa"/>
          </w:tcPr>
          <w:p w14:paraId="662CABE6"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Important clarifications, caveats, or context the SC should know upfront.</w:t>
            </w:r>
          </w:p>
        </w:tc>
      </w:tr>
      <w:tr w:rsidR="00B47FBC" w:rsidRPr="002D0864" w14:paraId="7D3C1CFB" w14:textId="77777777" w:rsidTr="00E6675F">
        <w:tc>
          <w:tcPr>
            <w:tcW w:w="2695" w:type="dxa"/>
          </w:tcPr>
          <w:p w14:paraId="4F5DA268"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Rationale</w:t>
            </w:r>
          </w:p>
        </w:tc>
        <w:tc>
          <w:tcPr>
            <w:tcW w:w="6660" w:type="dxa"/>
          </w:tcPr>
          <w:p w14:paraId="562C5169"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Explanation of why this project approach/methodology is appropriate. Include scientific reasoning and expected impact.</w:t>
            </w:r>
          </w:p>
        </w:tc>
      </w:tr>
      <w:tr w:rsidR="00B47FBC" w:rsidRPr="002D0864" w14:paraId="68D5C0C0" w14:textId="77777777" w:rsidTr="00E6675F">
        <w:tc>
          <w:tcPr>
            <w:tcW w:w="2695" w:type="dxa"/>
          </w:tcPr>
          <w:p w14:paraId="0630C259"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Assumptions</w:t>
            </w:r>
          </w:p>
        </w:tc>
        <w:tc>
          <w:tcPr>
            <w:tcW w:w="6660" w:type="dxa"/>
          </w:tcPr>
          <w:p w14:paraId="179C78DF"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Any assumptions on which the project is based (e.g., data availability, stakeholder cooperation, funding conditions).</w:t>
            </w:r>
          </w:p>
        </w:tc>
      </w:tr>
      <w:tr w:rsidR="00B47FBC" w:rsidRPr="002D0864" w14:paraId="61C95FF8" w14:textId="77777777" w:rsidTr="00E6675F">
        <w:tc>
          <w:tcPr>
            <w:tcW w:w="2695" w:type="dxa"/>
          </w:tcPr>
          <w:p w14:paraId="6B50795D"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Scope of Work</w:t>
            </w:r>
            <w:r w:rsidRPr="002D0864">
              <w:rPr>
                <w:rStyle w:val="Strong"/>
                <w:rFonts w:asciiTheme="minorHAnsi" w:hAnsiTheme="minorHAnsi" w:cstheme="minorHAnsi"/>
                <w:b w:val="0"/>
                <w:bCs w:val="0"/>
                <w:sz w:val="22"/>
                <w:szCs w:val="22"/>
              </w:rPr>
              <w:t xml:space="preserve"> </w:t>
            </w:r>
          </w:p>
        </w:tc>
        <w:tc>
          <w:tcPr>
            <w:tcW w:w="6660" w:type="dxa"/>
          </w:tcPr>
          <w:p w14:paraId="094CC90B"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Detailed description of tasks and deliverables. Clearly define the boundaries of what the project will and will not cover.</w:t>
            </w:r>
          </w:p>
        </w:tc>
      </w:tr>
      <w:tr w:rsidR="00B47FBC" w:rsidRPr="002D0864" w14:paraId="5C9BE004" w14:textId="77777777" w:rsidTr="00E6675F">
        <w:tc>
          <w:tcPr>
            <w:tcW w:w="2695" w:type="dxa"/>
          </w:tcPr>
          <w:p w14:paraId="0573970C"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Activity Schedule</w:t>
            </w:r>
            <w:r w:rsidRPr="002D0864">
              <w:rPr>
                <w:rStyle w:val="Strong"/>
                <w:rFonts w:asciiTheme="minorHAnsi" w:hAnsiTheme="minorHAnsi" w:cstheme="minorHAnsi"/>
                <w:b w:val="0"/>
                <w:bCs w:val="0"/>
                <w:sz w:val="22"/>
                <w:szCs w:val="22"/>
              </w:rPr>
              <w:t xml:space="preserve"> </w:t>
            </w:r>
          </w:p>
        </w:tc>
        <w:tc>
          <w:tcPr>
            <w:tcW w:w="6660" w:type="dxa"/>
          </w:tcPr>
          <w:p w14:paraId="3E7654B1"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Timeline showing key activities and milestones, possibly in a table or Gantt chart format.</w:t>
            </w:r>
          </w:p>
        </w:tc>
      </w:tr>
      <w:tr w:rsidR="00B47FBC" w:rsidRPr="002D0864" w14:paraId="73BB9526" w14:textId="77777777" w:rsidTr="00E6675F">
        <w:tc>
          <w:tcPr>
            <w:tcW w:w="2695" w:type="dxa"/>
          </w:tcPr>
          <w:p w14:paraId="62EDF1DC"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Outcomes</w:t>
            </w:r>
            <w:r w:rsidRPr="002D0864">
              <w:rPr>
                <w:rStyle w:val="Strong"/>
                <w:rFonts w:asciiTheme="minorHAnsi" w:hAnsiTheme="minorHAnsi" w:cstheme="minorHAnsi"/>
                <w:b w:val="0"/>
                <w:bCs w:val="0"/>
                <w:sz w:val="22"/>
                <w:szCs w:val="22"/>
              </w:rPr>
              <w:t xml:space="preserve"> </w:t>
            </w:r>
          </w:p>
        </w:tc>
        <w:tc>
          <w:tcPr>
            <w:tcW w:w="6660" w:type="dxa"/>
          </w:tcPr>
          <w:p w14:paraId="5D648127"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Expected tangible results (e.g., reports, models, improved data sets, advice for stock assessments).</w:t>
            </w:r>
          </w:p>
        </w:tc>
      </w:tr>
      <w:tr w:rsidR="00B47FBC" w:rsidRPr="002D0864" w14:paraId="25A84758" w14:textId="77777777" w:rsidTr="00E6675F">
        <w:tc>
          <w:tcPr>
            <w:tcW w:w="2695" w:type="dxa"/>
          </w:tcPr>
          <w:p w14:paraId="7E55C6CA"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b w:val="0"/>
                <w:bCs w:val="0"/>
                <w:sz w:val="22"/>
                <w:szCs w:val="22"/>
              </w:rPr>
            </w:pPr>
            <w:r w:rsidRPr="002D0864">
              <w:rPr>
                <w:rStyle w:val="Strong"/>
                <w:rFonts w:asciiTheme="minorHAnsi" w:hAnsiTheme="minorHAnsi" w:cstheme="minorHAnsi"/>
                <w:sz w:val="22"/>
                <w:szCs w:val="22"/>
              </w:rPr>
              <w:t>Forms of Results</w:t>
            </w:r>
            <w:r w:rsidRPr="002D0864">
              <w:rPr>
                <w:rStyle w:val="Strong"/>
                <w:rFonts w:asciiTheme="minorHAnsi" w:hAnsiTheme="minorHAnsi" w:cstheme="minorHAnsi"/>
                <w:b w:val="0"/>
                <w:bCs w:val="0"/>
                <w:sz w:val="22"/>
                <w:szCs w:val="22"/>
              </w:rPr>
              <w:t xml:space="preserve"> </w:t>
            </w:r>
          </w:p>
        </w:tc>
        <w:tc>
          <w:tcPr>
            <w:tcW w:w="6660" w:type="dxa"/>
          </w:tcPr>
          <w:p w14:paraId="3BB83A7B"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How the results will be presented (e.g., written reports, presentations at SC, datasets, policy recommendations).</w:t>
            </w:r>
          </w:p>
        </w:tc>
      </w:tr>
      <w:tr w:rsidR="00B47FBC" w:rsidRPr="002D0864" w14:paraId="31517C4F" w14:textId="77777777" w:rsidTr="00E6675F">
        <w:tc>
          <w:tcPr>
            <w:tcW w:w="2695" w:type="dxa"/>
          </w:tcPr>
          <w:p w14:paraId="43C5B976"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Methods</w:t>
            </w:r>
            <w:r w:rsidRPr="002D0864">
              <w:rPr>
                <w:rStyle w:val="Strong"/>
                <w:rFonts w:asciiTheme="minorHAnsi" w:hAnsiTheme="minorHAnsi" w:cstheme="minorHAnsi"/>
                <w:b w:val="0"/>
                <w:bCs w:val="0"/>
                <w:sz w:val="22"/>
                <w:szCs w:val="22"/>
              </w:rPr>
              <w:t xml:space="preserve"> </w:t>
            </w:r>
          </w:p>
        </w:tc>
        <w:tc>
          <w:tcPr>
            <w:tcW w:w="6660" w:type="dxa"/>
          </w:tcPr>
          <w:p w14:paraId="1368AA14"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How the results will be presented (e.g., written reports, presentations at SC, datasets, policy recommendations).</w:t>
            </w:r>
          </w:p>
        </w:tc>
      </w:tr>
      <w:tr w:rsidR="00B47FBC" w:rsidRPr="002D0864" w14:paraId="7EFCF673" w14:textId="77777777" w:rsidTr="00E6675F">
        <w:tc>
          <w:tcPr>
            <w:tcW w:w="2695" w:type="dxa"/>
          </w:tcPr>
          <w:p w14:paraId="1E1AC1A3"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Data Management Plan / Data Sets Required</w:t>
            </w:r>
            <w:r w:rsidRPr="002D0864">
              <w:rPr>
                <w:rStyle w:val="Strong"/>
                <w:rFonts w:asciiTheme="minorHAnsi" w:hAnsiTheme="minorHAnsi" w:cstheme="minorHAnsi"/>
                <w:b w:val="0"/>
                <w:bCs w:val="0"/>
                <w:sz w:val="22"/>
                <w:szCs w:val="22"/>
              </w:rPr>
              <w:t xml:space="preserve"> </w:t>
            </w:r>
          </w:p>
        </w:tc>
        <w:tc>
          <w:tcPr>
            <w:tcW w:w="6660" w:type="dxa"/>
          </w:tcPr>
          <w:p w14:paraId="03834304" w14:textId="77777777" w:rsidR="00B47FBC" w:rsidRPr="002D0864" w:rsidRDefault="00B47FBC" w:rsidP="00B47FBC">
            <w:pPr>
              <w:widowControl w:val="0"/>
              <w:numPr>
                <w:ilvl w:val="0"/>
                <w:numId w:val="116"/>
              </w:numPr>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Specify data needed from WCPFC or SSP (Secretariat of the Pacific Community's Statistics and Science Programme).</w:t>
            </w:r>
          </w:p>
          <w:p w14:paraId="5DAE97CA" w14:textId="77777777" w:rsidR="00B47FBC" w:rsidRPr="002D0864" w:rsidRDefault="00B47FBC" w:rsidP="00B47FBC">
            <w:pPr>
              <w:widowControl w:val="0"/>
              <w:numPr>
                <w:ilvl w:val="0"/>
                <w:numId w:val="116"/>
              </w:numPr>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Assess the feasibility of receiving/accessing the required WCPFC data in appropriate formats.</w:t>
            </w:r>
          </w:p>
          <w:p w14:paraId="0E020816" w14:textId="77777777" w:rsidR="00B47FBC" w:rsidRPr="002D0864" w:rsidRDefault="00B47FBC" w:rsidP="00B47FBC">
            <w:pPr>
              <w:widowControl w:val="0"/>
              <w:numPr>
                <w:ilvl w:val="0"/>
                <w:numId w:val="116"/>
              </w:numPr>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Include how data will be stored, secured, and shared.</w:t>
            </w:r>
          </w:p>
        </w:tc>
      </w:tr>
      <w:tr w:rsidR="00B47FBC" w:rsidRPr="002D0864" w14:paraId="617FE93D" w14:textId="77777777" w:rsidTr="00E6675F">
        <w:tc>
          <w:tcPr>
            <w:tcW w:w="2695" w:type="dxa"/>
          </w:tcPr>
          <w:p w14:paraId="49879E66"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Other Related Projects</w:t>
            </w:r>
          </w:p>
        </w:tc>
        <w:tc>
          <w:tcPr>
            <w:tcW w:w="6660" w:type="dxa"/>
          </w:tcPr>
          <w:p w14:paraId="72D49C5F"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Mention any existing or previous projects with similar objectives to ensure synergy or avoid duplication.</w:t>
            </w:r>
          </w:p>
        </w:tc>
      </w:tr>
      <w:tr w:rsidR="00B47FBC" w:rsidRPr="002D0864" w14:paraId="01F3C462" w14:textId="77777777" w:rsidTr="00E6675F">
        <w:tc>
          <w:tcPr>
            <w:tcW w:w="2695" w:type="dxa"/>
          </w:tcPr>
          <w:p w14:paraId="0323A567"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Collaborations</w:t>
            </w:r>
          </w:p>
        </w:tc>
        <w:tc>
          <w:tcPr>
            <w:tcW w:w="6660" w:type="dxa"/>
          </w:tcPr>
          <w:p w14:paraId="098D0489"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List project partners, contributors, and describe their roles. Include inter-agency collaborations if any.</w:t>
            </w:r>
          </w:p>
        </w:tc>
      </w:tr>
      <w:tr w:rsidR="00B47FBC" w:rsidRPr="002D0864" w14:paraId="787E7F38" w14:textId="77777777" w:rsidTr="00E6675F">
        <w:tc>
          <w:tcPr>
            <w:tcW w:w="2695" w:type="dxa"/>
          </w:tcPr>
          <w:p w14:paraId="7FC18814"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Project Staff and CVs</w:t>
            </w:r>
          </w:p>
        </w:tc>
        <w:tc>
          <w:tcPr>
            <w:tcW w:w="6660" w:type="dxa"/>
          </w:tcPr>
          <w:p w14:paraId="3E8E69D2"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List key project personnel and attach brief CVs focusing on relevant qualifications and experience.</w:t>
            </w:r>
          </w:p>
        </w:tc>
      </w:tr>
      <w:tr w:rsidR="00B47FBC" w:rsidRPr="002D0864" w14:paraId="1E21ECE3" w14:textId="77777777" w:rsidTr="00E6675F">
        <w:tc>
          <w:tcPr>
            <w:tcW w:w="2695" w:type="dxa"/>
          </w:tcPr>
          <w:p w14:paraId="27E370B2"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Risks of Project Not Achieving Objectives</w:t>
            </w:r>
            <w:r w:rsidRPr="002D0864">
              <w:rPr>
                <w:rStyle w:val="Strong"/>
                <w:rFonts w:asciiTheme="minorHAnsi" w:hAnsiTheme="minorHAnsi" w:cstheme="minorHAnsi"/>
                <w:b w:val="0"/>
                <w:bCs w:val="0"/>
                <w:sz w:val="22"/>
                <w:szCs w:val="22"/>
              </w:rPr>
              <w:t xml:space="preserve"> </w:t>
            </w:r>
          </w:p>
        </w:tc>
        <w:tc>
          <w:tcPr>
            <w:tcW w:w="6660" w:type="dxa"/>
          </w:tcPr>
          <w:p w14:paraId="5B671F20"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Identify major risks (e.g., delays in data provision, logistical challenges) and proposed mitigation measures.</w:t>
            </w:r>
          </w:p>
        </w:tc>
      </w:tr>
      <w:tr w:rsidR="00B47FBC" w:rsidRPr="002D0864" w14:paraId="5B1F39E3" w14:textId="77777777" w:rsidTr="00E6675F">
        <w:tc>
          <w:tcPr>
            <w:tcW w:w="2695" w:type="dxa"/>
          </w:tcPr>
          <w:p w14:paraId="16898746"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Timeframe</w:t>
            </w:r>
            <w:r w:rsidRPr="002D0864">
              <w:rPr>
                <w:rStyle w:val="Strong"/>
                <w:rFonts w:asciiTheme="minorHAnsi" w:hAnsiTheme="minorHAnsi" w:cstheme="minorHAnsi"/>
                <w:b w:val="0"/>
                <w:bCs w:val="0"/>
                <w:sz w:val="22"/>
                <w:szCs w:val="22"/>
              </w:rPr>
              <w:t xml:space="preserve"> </w:t>
            </w:r>
          </w:p>
        </w:tc>
        <w:tc>
          <w:tcPr>
            <w:tcW w:w="6660" w:type="dxa"/>
          </w:tcPr>
          <w:p w14:paraId="351754DC" w14:textId="77777777" w:rsidR="00B47FBC" w:rsidRPr="002D0864" w:rsidRDefault="00B47FBC" w:rsidP="00E6675F">
            <w:pPr>
              <w:widowControl w:val="0"/>
              <w:adjustRightInd w:val="0"/>
              <w:snapToGrid w:val="0"/>
              <w:jc w:val="both"/>
              <w:rPr>
                <w:rStyle w:val="Emphasis"/>
                <w:rFonts w:asciiTheme="minorHAnsi" w:hAnsiTheme="minorHAnsi" w:cstheme="minorHAnsi"/>
                <w:sz w:val="22"/>
                <w:szCs w:val="22"/>
              </w:rPr>
            </w:pPr>
            <w:r w:rsidRPr="002D0864">
              <w:rPr>
                <w:rStyle w:val="Emphasis"/>
                <w:rFonts w:asciiTheme="minorHAnsi" w:hAnsiTheme="minorHAnsi" w:cstheme="minorHAnsi"/>
                <w:sz w:val="22"/>
                <w:szCs w:val="22"/>
              </w:rPr>
              <w:t>Estimated duration for each major phase and final delivery, consistent with Activity Schedule.</w:t>
            </w:r>
          </w:p>
        </w:tc>
      </w:tr>
      <w:tr w:rsidR="00B47FBC" w:rsidRPr="002D0864" w14:paraId="08B21C03" w14:textId="77777777" w:rsidTr="00E6675F">
        <w:tc>
          <w:tcPr>
            <w:tcW w:w="2695" w:type="dxa"/>
          </w:tcPr>
          <w:p w14:paraId="57FC9B9F" w14:textId="77777777" w:rsidR="00B47FBC" w:rsidRPr="002D0864" w:rsidRDefault="00B47FBC" w:rsidP="00E74F96">
            <w:pPr>
              <w:pStyle w:val="ListParagraph"/>
              <w:widowControl w:val="0"/>
              <w:numPr>
                <w:ilvl w:val="0"/>
                <w:numId w:val="152"/>
              </w:numPr>
              <w:adjustRightInd w:val="0"/>
              <w:snapToGrid w:val="0"/>
              <w:contextualSpacing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Budget</w:t>
            </w:r>
            <w:r w:rsidRPr="002D0864">
              <w:rPr>
                <w:rStyle w:val="Strong"/>
                <w:rFonts w:asciiTheme="minorHAnsi" w:hAnsiTheme="minorHAnsi" w:cstheme="minorHAnsi"/>
                <w:b w:val="0"/>
                <w:bCs w:val="0"/>
                <w:sz w:val="22"/>
                <w:szCs w:val="22"/>
              </w:rPr>
              <w:t xml:space="preserve"> </w:t>
            </w:r>
          </w:p>
        </w:tc>
        <w:tc>
          <w:tcPr>
            <w:tcW w:w="6660" w:type="dxa"/>
          </w:tcPr>
          <w:p w14:paraId="10EAFAA8" w14:textId="77777777" w:rsidR="00B47FBC" w:rsidRPr="002D0864" w:rsidRDefault="00B47FBC" w:rsidP="00E6675F">
            <w:pPr>
              <w:widowControl w:val="0"/>
              <w:adjustRightInd w:val="0"/>
              <w:snapToGrid w:val="0"/>
              <w:jc w:val="both"/>
              <w:rPr>
                <w:rFonts w:asciiTheme="minorHAnsi" w:hAnsiTheme="minorHAnsi" w:cstheme="minorHAnsi"/>
                <w:sz w:val="22"/>
                <w:szCs w:val="22"/>
              </w:rPr>
            </w:pPr>
            <w:r w:rsidRPr="002D0864">
              <w:rPr>
                <w:rStyle w:val="Emphasis"/>
                <w:rFonts w:asciiTheme="minorHAnsi" w:hAnsiTheme="minorHAnsi" w:cstheme="minorHAnsi"/>
                <w:sz w:val="22"/>
                <w:szCs w:val="22"/>
              </w:rPr>
              <w:t>Detailed budget breakdown, linked to project activities:</w:t>
            </w:r>
          </w:p>
          <w:p w14:paraId="219EB4FB" w14:textId="77777777" w:rsidR="00B47FBC" w:rsidRPr="002D0864" w:rsidRDefault="00B47FBC" w:rsidP="00B47FBC">
            <w:pPr>
              <w:widowControl w:val="0"/>
              <w:numPr>
                <w:ilvl w:val="1"/>
                <w:numId w:val="115"/>
              </w:numPr>
              <w:tabs>
                <w:tab w:val="clear" w:pos="1080"/>
              </w:tabs>
              <w:adjustRightInd w:val="0"/>
              <w:snapToGrid w:val="0"/>
              <w:ind w:left="526"/>
              <w:jc w:val="both"/>
              <w:rPr>
                <w:rFonts w:asciiTheme="minorHAnsi" w:hAnsiTheme="minorHAnsi" w:cstheme="minorHAnsi"/>
                <w:sz w:val="22"/>
                <w:szCs w:val="22"/>
              </w:rPr>
            </w:pPr>
            <w:r w:rsidRPr="002D0864">
              <w:rPr>
                <w:rFonts w:asciiTheme="minorHAnsi" w:hAnsiTheme="minorHAnsi" w:cstheme="minorHAnsi"/>
                <w:sz w:val="22"/>
                <w:szCs w:val="22"/>
              </w:rPr>
              <w:t>Personnel</w:t>
            </w:r>
          </w:p>
          <w:p w14:paraId="6091D2A1" w14:textId="77777777" w:rsidR="00B47FBC" w:rsidRPr="002D0864" w:rsidRDefault="00B47FBC" w:rsidP="00B47FBC">
            <w:pPr>
              <w:widowControl w:val="0"/>
              <w:numPr>
                <w:ilvl w:val="1"/>
                <w:numId w:val="115"/>
              </w:numPr>
              <w:tabs>
                <w:tab w:val="clear" w:pos="1080"/>
              </w:tabs>
              <w:adjustRightInd w:val="0"/>
              <w:snapToGrid w:val="0"/>
              <w:ind w:left="526"/>
              <w:jc w:val="both"/>
              <w:rPr>
                <w:rFonts w:asciiTheme="minorHAnsi" w:hAnsiTheme="minorHAnsi" w:cstheme="minorHAnsi"/>
                <w:sz w:val="22"/>
                <w:szCs w:val="22"/>
              </w:rPr>
            </w:pPr>
            <w:r w:rsidRPr="002D0864">
              <w:rPr>
                <w:rFonts w:asciiTheme="minorHAnsi" w:hAnsiTheme="minorHAnsi" w:cstheme="minorHAnsi"/>
                <w:sz w:val="22"/>
                <w:szCs w:val="22"/>
              </w:rPr>
              <w:t>Travel</w:t>
            </w:r>
          </w:p>
          <w:p w14:paraId="554A5556" w14:textId="77777777" w:rsidR="00B47FBC" w:rsidRPr="002D0864" w:rsidRDefault="00B47FBC" w:rsidP="00B47FBC">
            <w:pPr>
              <w:widowControl w:val="0"/>
              <w:numPr>
                <w:ilvl w:val="1"/>
                <w:numId w:val="115"/>
              </w:numPr>
              <w:tabs>
                <w:tab w:val="clear" w:pos="1080"/>
              </w:tabs>
              <w:adjustRightInd w:val="0"/>
              <w:snapToGrid w:val="0"/>
              <w:ind w:left="526"/>
              <w:jc w:val="both"/>
              <w:rPr>
                <w:rFonts w:asciiTheme="minorHAnsi" w:hAnsiTheme="minorHAnsi" w:cstheme="minorHAnsi"/>
                <w:sz w:val="22"/>
                <w:szCs w:val="22"/>
              </w:rPr>
            </w:pPr>
            <w:r w:rsidRPr="002D0864">
              <w:rPr>
                <w:rFonts w:asciiTheme="minorHAnsi" w:hAnsiTheme="minorHAnsi" w:cstheme="minorHAnsi"/>
                <w:sz w:val="22"/>
                <w:szCs w:val="22"/>
              </w:rPr>
              <w:t>Operating</w:t>
            </w:r>
          </w:p>
          <w:p w14:paraId="1FB89ED5" w14:textId="77777777" w:rsidR="00B47FBC" w:rsidRPr="002D0864" w:rsidRDefault="00B47FBC" w:rsidP="00B47FBC">
            <w:pPr>
              <w:widowControl w:val="0"/>
              <w:numPr>
                <w:ilvl w:val="1"/>
                <w:numId w:val="115"/>
              </w:numPr>
              <w:tabs>
                <w:tab w:val="clear" w:pos="1080"/>
              </w:tabs>
              <w:adjustRightInd w:val="0"/>
              <w:snapToGrid w:val="0"/>
              <w:ind w:left="526"/>
              <w:jc w:val="both"/>
              <w:rPr>
                <w:rStyle w:val="Emphasis"/>
                <w:rFonts w:asciiTheme="minorHAnsi" w:hAnsiTheme="minorHAnsi" w:cstheme="minorHAnsi"/>
                <w:i w:val="0"/>
                <w:iCs w:val="0"/>
                <w:sz w:val="22"/>
                <w:szCs w:val="22"/>
              </w:rPr>
            </w:pPr>
            <w:r w:rsidRPr="002D0864">
              <w:rPr>
                <w:rFonts w:asciiTheme="minorHAnsi" w:hAnsiTheme="minorHAnsi" w:cstheme="minorHAnsi"/>
                <w:sz w:val="22"/>
                <w:szCs w:val="22"/>
              </w:rPr>
              <w:t>Other (include justification where needed)</w:t>
            </w:r>
          </w:p>
        </w:tc>
      </w:tr>
      <w:tr w:rsidR="00B47FBC" w:rsidRPr="002D0864" w14:paraId="55103A88" w14:textId="77777777" w:rsidTr="00E6675F">
        <w:tc>
          <w:tcPr>
            <w:tcW w:w="2695" w:type="dxa"/>
          </w:tcPr>
          <w:p w14:paraId="33E94F45" w14:textId="77777777" w:rsidR="00B47FBC" w:rsidRPr="002D0864" w:rsidRDefault="00B47FBC" w:rsidP="00E74F96">
            <w:pPr>
              <w:pStyle w:val="ListParagraph"/>
              <w:widowControl w:val="0"/>
              <w:numPr>
                <w:ilvl w:val="0"/>
                <w:numId w:val="152"/>
              </w:numPr>
              <w:adjustRightInd w:val="0"/>
              <w:snapToGrid w:val="0"/>
              <w:contextualSpacing w:val="0"/>
              <w:jc w:val="both"/>
              <w:rPr>
                <w:rStyle w:val="Strong"/>
                <w:rFonts w:asciiTheme="minorHAnsi" w:hAnsiTheme="minorHAnsi" w:cstheme="minorHAnsi"/>
                <w:sz w:val="22"/>
                <w:szCs w:val="22"/>
              </w:rPr>
            </w:pPr>
            <w:r w:rsidRPr="002D0864">
              <w:rPr>
                <w:rStyle w:val="Strong"/>
                <w:rFonts w:asciiTheme="minorHAnsi" w:hAnsiTheme="minorHAnsi" w:cstheme="minorHAnsi"/>
                <w:sz w:val="22"/>
                <w:szCs w:val="22"/>
              </w:rPr>
              <w:t>References</w:t>
            </w:r>
            <w:r w:rsidRPr="002D0864">
              <w:rPr>
                <w:rStyle w:val="Strong"/>
                <w:rFonts w:asciiTheme="minorHAnsi" w:hAnsiTheme="minorHAnsi" w:cstheme="minorHAnsi"/>
                <w:b w:val="0"/>
                <w:bCs w:val="0"/>
                <w:sz w:val="22"/>
                <w:szCs w:val="22"/>
              </w:rPr>
              <w:t xml:space="preserve"> </w:t>
            </w:r>
            <w:r w:rsidRPr="002D0864">
              <w:rPr>
                <w:rFonts w:asciiTheme="minorHAnsi" w:hAnsiTheme="minorHAnsi" w:cstheme="minorHAnsi"/>
                <w:sz w:val="22"/>
                <w:szCs w:val="22"/>
              </w:rPr>
              <w:br/>
            </w:r>
          </w:p>
        </w:tc>
        <w:tc>
          <w:tcPr>
            <w:tcW w:w="6660" w:type="dxa"/>
          </w:tcPr>
          <w:p w14:paraId="1892DC0A" w14:textId="77777777" w:rsidR="00B47FBC" w:rsidRPr="002D0864" w:rsidRDefault="00B47FBC" w:rsidP="00E6675F">
            <w:pPr>
              <w:widowControl w:val="0"/>
              <w:adjustRightInd w:val="0"/>
              <w:snapToGrid w:val="0"/>
              <w:jc w:val="both"/>
              <w:rPr>
                <w:rStyle w:val="Emphasis"/>
                <w:rFonts w:asciiTheme="minorHAnsi" w:hAnsiTheme="minorHAnsi" w:cstheme="minorHAnsi"/>
                <w:i w:val="0"/>
                <w:iCs w:val="0"/>
                <w:sz w:val="22"/>
                <w:szCs w:val="22"/>
              </w:rPr>
            </w:pPr>
            <w:r w:rsidRPr="002D0864">
              <w:rPr>
                <w:rStyle w:val="Emphasis"/>
                <w:rFonts w:asciiTheme="minorHAnsi" w:hAnsiTheme="minorHAnsi" w:cstheme="minorHAnsi"/>
                <w:sz w:val="22"/>
                <w:szCs w:val="22"/>
              </w:rPr>
              <w:t>List scientific literature, reports, or data sources cited throughout the proposal.</w:t>
            </w:r>
          </w:p>
        </w:tc>
      </w:tr>
    </w:tbl>
    <w:p w14:paraId="6AA25782" w14:textId="77777777" w:rsidR="00B47FBC" w:rsidRDefault="00B47FBC" w:rsidP="00B47FBC">
      <w:pPr>
        <w:pStyle w:val="ListParagraph"/>
        <w:widowControl w:val="0"/>
        <w:adjustRightInd w:val="0"/>
        <w:snapToGrid w:val="0"/>
        <w:ind w:left="0"/>
        <w:contextualSpacing w:val="0"/>
        <w:jc w:val="both"/>
        <w:rPr>
          <w:rFonts w:asciiTheme="minorHAnsi" w:hAnsiTheme="minorHAnsi" w:cstheme="minorHAnsi"/>
          <w:sz w:val="22"/>
          <w:szCs w:val="22"/>
        </w:rPr>
      </w:pPr>
    </w:p>
    <w:p w14:paraId="37BA305C" w14:textId="77777777" w:rsidR="00E74F96" w:rsidRDefault="00E74F96" w:rsidP="00B47FBC">
      <w:pPr>
        <w:pStyle w:val="ListParagraph"/>
        <w:widowControl w:val="0"/>
        <w:adjustRightInd w:val="0"/>
        <w:snapToGrid w:val="0"/>
        <w:ind w:left="0"/>
        <w:contextualSpacing w:val="0"/>
        <w:jc w:val="both"/>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2695"/>
        <w:gridCol w:w="6660"/>
      </w:tblGrid>
      <w:tr w:rsidR="00E74F96" w:rsidRPr="002D0864" w14:paraId="6991E155" w14:textId="77777777" w:rsidTr="008C61C7">
        <w:trPr>
          <w:trHeight w:val="536"/>
        </w:trPr>
        <w:tc>
          <w:tcPr>
            <w:tcW w:w="2695" w:type="dxa"/>
            <w:shd w:val="clear" w:color="auto" w:fill="FBD4B4" w:themeFill="accent6" w:themeFillTint="66"/>
          </w:tcPr>
          <w:p w14:paraId="2E395841" w14:textId="6B4E68C6" w:rsidR="00E74F96" w:rsidRPr="002D0864" w:rsidRDefault="00E74F96" w:rsidP="008C61C7">
            <w:pPr>
              <w:widowControl w:val="0"/>
              <w:adjustRightInd w:val="0"/>
              <w:snapToGrid w:val="0"/>
              <w:rPr>
                <w:rFonts w:asciiTheme="minorHAnsi" w:hAnsiTheme="minorHAnsi" w:cstheme="minorHAnsi"/>
                <w:b/>
                <w:bCs/>
                <w:sz w:val="22"/>
                <w:szCs w:val="22"/>
              </w:rPr>
            </w:pPr>
            <w:r w:rsidRPr="002D0864">
              <w:rPr>
                <w:rFonts w:asciiTheme="minorHAnsi" w:hAnsiTheme="minorHAnsi" w:cstheme="minorHAnsi"/>
                <w:b/>
                <w:bCs/>
                <w:sz w:val="22"/>
                <w:szCs w:val="22"/>
              </w:rPr>
              <w:t>Project P22X0</w:t>
            </w:r>
            <w:r>
              <w:rPr>
                <w:rFonts w:asciiTheme="minorHAnsi" w:hAnsiTheme="minorHAnsi" w:cstheme="minorHAnsi"/>
                <w:b/>
                <w:bCs/>
                <w:sz w:val="22"/>
                <w:szCs w:val="22"/>
              </w:rPr>
              <w:t>9</w:t>
            </w:r>
          </w:p>
          <w:p w14:paraId="68FB7B72" w14:textId="77777777" w:rsidR="00E74F96" w:rsidRDefault="00E74F96" w:rsidP="008C61C7">
            <w:pPr>
              <w:widowControl w:val="0"/>
              <w:adjustRightInd w:val="0"/>
              <w:snapToGrid w:val="0"/>
              <w:rPr>
                <w:rStyle w:val="Strong"/>
                <w:rFonts w:asciiTheme="minorHAnsi" w:hAnsiTheme="minorHAnsi" w:cstheme="minorHAnsi"/>
                <w:sz w:val="22"/>
                <w:szCs w:val="22"/>
              </w:rPr>
            </w:pPr>
          </w:p>
          <w:p w14:paraId="5B90584B" w14:textId="77777777" w:rsidR="00E74F96" w:rsidRPr="002D0864" w:rsidRDefault="00E74F96" w:rsidP="008C61C7">
            <w:pPr>
              <w:widowControl w:val="0"/>
              <w:adjustRightInd w:val="0"/>
              <w:snapToGrid w:val="0"/>
              <w:rPr>
                <w:rStyle w:val="Strong"/>
                <w:rFonts w:asciiTheme="minorHAnsi" w:hAnsiTheme="minorHAnsi" w:cstheme="minorHAnsi"/>
                <w:sz w:val="22"/>
                <w:szCs w:val="22"/>
              </w:rPr>
            </w:pPr>
          </w:p>
          <w:p w14:paraId="12BBA958" w14:textId="77777777" w:rsidR="00E74F96" w:rsidRPr="002D0864" w:rsidRDefault="00E74F96" w:rsidP="008C61C7">
            <w:pPr>
              <w:widowControl w:val="0"/>
              <w:adjustRightInd w:val="0"/>
              <w:snapToGrid w:val="0"/>
              <w:rPr>
                <w:rStyle w:val="Strong"/>
                <w:rFonts w:asciiTheme="minorHAnsi" w:hAnsiTheme="minorHAnsi" w:cstheme="minorHAnsi"/>
                <w:sz w:val="22"/>
                <w:szCs w:val="22"/>
              </w:rPr>
            </w:pPr>
          </w:p>
          <w:p w14:paraId="445C6225" w14:textId="77777777" w:rsidR="00E74F96" w:rsidRPr="002D0864" w:rsidRDefault="00E74F96" w:rsidP="008C61C7">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New project</w:t>
            </w:r>
          </w:p>
        </w:tc>
        <w:tc>
          <w:tcPr>
            <w:tcW w:w="6660" w:type="dxa"/>
            <w:shd w:val="clear" w:color="auto" w:fill="FBD4B4" w:themeFill="accent6" w:themeFillTint="66"/>
          </w:tcPr>
          <w:p w14:paraId="272E02BB" w14:textId="3B182909" w:rsidR="00E74F96" w:rsidRPr="002D0864" w:rsidRDefault="00E74F96" w:rsidP="008C61C7">
            <w:pPr>
              <w:widowControl w:val="0"/>
              <w:adjustRightInd w:val="0"/>
              <w:snapToGrid w:val="0"/>
              <w:rPr>
                <w:rFonts w:asciiTheme="minorHAnsi" w:hAnsiTheme="minorHAnsi" w:cstheme="minorHAnsi"/>
                <w:b/>
                <w:bCs/>
                <w:sz w:val="22"/>
                <w:szCs w:val="22"/>
              </w:rPr>
            </w:pPr>
            <w:r w:rsidRPr="00182755">
              <w:rPr>
                <w:rFonts w:ascii="Calibri" w:eastAsia="Malgun Gothic" w:hAnsi="Calibri" w:cs="Calibri"/>
                <w:b/>
                <w:sz w:val="22"/>
                <w:szCs w:val="22"/>
              </w:rPr>
              <w:t>Technical workshop on approaches to utilising tagging data within regional stock assessments to support best available science</w:t>
            </w:r>
            <w:r w:rsidRPr="002D0864">
              <w:rPr>
                <w:rFonts w:asciiTheme="minorHAnsi" w:hAnsiTheme="minorHAnsi" w:cstheme="minorHAnsi"/>
                <w:b/>
                <w:bCs/>
                <w:color w:val="EE0000"/>
                <w:sz w:val="22"/>
                <w:szCs w:val="22"/>
                <w:highlight w:val="yellow"/>
              </w:rPr>
              <w:t xml:space="preserve"> – </w:t>
            </w:r>
            <w:r>
              <w:rPr>
                <w:rFonts w:asciiTheme="minorHAnsi" w:hAnsiTheme="minorHAnsi" w:cstheme="minorHAnsi"/>
                <w:b/>
                <w:bCs/>
                <w:color w:val="EE0000"/>
                <w:sz w:val="22"/>
                <w:szCs w:val="22"/>
              </w:rPr>
              <w:t>TOR finalized</w:t>
            </w:r>
          </w:p>
          <w:p w14:paraId="2B2B78E1" w14:textId="77777777" w:rsidR="00E74F96" w:rsidRPr="002D0864" w:rsidRDefault="00E74F96" w:rsidP="008C61C7">
            <w:pPr>
              <w:widowControl w:val="0"/>
              <w:adjustRightInd w:val="0"/>
              <w:snapToGrid w:val="0"/>
              <w:rPr>
                <w:rStyle w:val="Strong"/>
                <w:rFonts w:asciiTheme="minorHAnsi" w:hAnsiTheme="minorHAnsi" w:cstheme="minorHAnsi"/>
                <w:sz w:val="22"/>
                <w:szCs w:val="22"/>
              </w:rPr>
            </w:pPr>
          </w:p>
          <w:p w14:paraId="3DC92B60" w14:textId="77777777" w:rsidR="00E74F96" w:rsidRPr="002D0864" w:rsidRDefault="00E74F96" w:rsidP="008C61C7">
            <w:pPr>
              <w:widowControl w:val="0"/>
              <w:adjustRightInd w:val="0"/>
              <w:snapToGrid w:val="0"/>
              <w:rPr>
                <w:rStyle w:val="Strong"/>
                <w:rFonts w:asciiTheme="minorHAnsi" w:hAnsiTheme="minorHAnsi" w:cstheme="minorHAnsi"/>
                <w:sz w:val="22"/>
                <w:szCs w:val="22"/>
              </w:rPr>
            </w:pPr>
            <w:r w:rsidRPr="002D0864">
              <w:rPr>
                <w:rStyle w:val="Strong"/>
                <w:rFonts w:asciiTheme="minorHAnsi" w:hAnsiTheme="minorHAnsi" w:cstheme="minorHAnsi"/>
                <w:sz w:val="22"/>
                <w:szCs w:val="22"/>
              </w:rPr>
              <w:t>Priority ranking</w:t>
            </w:r>
          </w:p>
        </w:tc>
      </w:tr>
    </w:tbl>
    <w:tbl>
      <w:tblPr>
        <w:tblStyle w:val="TableGrid3"/>
        <w:tblW w:w="9355" w:type="dxa"/>
        <w:tblLook w:val="04A0" w:firstRow="1" w:lastRow="0" w:firstColumn="1" w:lastColumn="0" w:noHBand="0" w:noVBand="1"/>
      </w:tblPr>
      <w:tblGrid>
        <w:gridCol w:w="2695"/>
        <w:gridCol w:w="6660"/>
      </w:tblGrid>
      <w:tr w:rsidR="00E74F96" w:rsidRPr="00E74F96" w14:paraId="004C2E1B" w14:textId="77777777" w:rsidTr="008C61C7">
        <w:tc>
          <w:tcPr>
            <w:tcW w:w="9355" w:type="dxa"/>
            <w:gridSpan w:val="2"/>
            <w:shd w:val="clear" w:color="auto" w:fill="D9D9D9" w:themeFill="background1" w:themeFillShade="D9"/>
          </w:tcPr>
          <w:p w14:paraId="5EEE8AB5" w14:textId="77777777" w:rsidR="00E74F96" w:rsidRPr="00E74F96" w:rsidRDefault="00E74F96" w:rsidP="00E74F96">
            <w:pPr>
              <w:widowControl w:val="0"/>
              <w:adjustRightInd w:val="0"/>
              <w:snapToGrid w:val="0"/>
              <w:jc w:val="both"/>
              <w:rPr>
                <w:rFonts w:ascii="Calibri" w:hAnsi="Calibri" w:cs="Calibri"/>
                <w:sz w:val="24"/>
                <w:szCs w:val="24"/>
              </w:rPr>
            </w:pPr>
            <w:r w:rsidRPr="00E74F96">
              <w:rPr>
                <w:rFonts w:ascii="Calibri" w:hAnsi="Calibri" w:cs="Calibri"/>
                <w:b/>
                <w:bCs/>
                <w:sz w:val="24"/>
                <w:szCs w:val="24"/>
              </w:rPr>
              <w:t>Part A: Administrative Summary</w:t>
            </w:r>
          </w:p>
        </w:tc>
      </w:tr>
      <w:tr w:rsidR="00E74F96" w:rsidRPr="00E74F96" w14:paraId="5A21F606" w14:textId="77777777" w:rsidTr="008C61C7">
        <w:tc>
          <w:tcPr>
            <w:tcW w:w="2695" w:type="dxa"/>
          </w:tcPr>
          <w:p w14:paraId="059167F3" w14:textId="77777777" w:rsidR="00E74F96" w:rsidRPr="00E74F96" w:rsidRDefault="00E74F96" w:rsidP="00E74F96">
            <w:pPr>
              <w:widowControl w:val="0"/>
              <w:numPr>
                <w:ilvl w:val="0"/>
                <w:numId w:val="153"/>
              </w:numPr>
              <w:adjustRightInd w:val="0"/>
              <w:snapToGrid w:val="0"/>
              <w:rPr>
                <w:rFonts w:ascii="Calibri" w:hAnsi="Calibri" w:cs="Calibri"/>
                <w:sz w:val="24"/>
                <w:szCs w:val="24"/>
              </w:rPr>
            </w:pPr>
            <w:r w:rsidRPr="00E74F96">
              <w:rPr>
                <w:rFonts w:ascii="Calibri" w:hAnsi="Calibri" w:cs="Calibri"/>
                <w:b/>
                <w:bCs/>
                <w:sz w:val="24"/>
                <w:szCs w:val="24"/>
              </w:rPr>
              <w:t>Project Title</w:t>
            </w:r>
            <w:r w:rsidRPr="00E74F96">
              <w:rPr>
                <w:rFonts w:ascii="Calibri" w:hAnsi="Calibri" w:cs="Calibri"/>
                <w:sz w:val="24"/>
                <w:szCs w:val="24"/>
              </w:rPr>
              <w:br/>
            </w:r>
          </w:p>
        </w:tc>
        <w:tc>
          <w:tcPr>
            <w:tcW w:w="6660" w:type="dxa"/>
          </w:tcPr>
          <w:p w14:paraId="364D9A37"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eastAsia="Malgun Gothic" w:hAnsi="Calibri" w:cs="Calibri"/>
                <w:b/>
                <w:sz w:val="22"/>
                <w:szCs w:val="22"/>
              </w:rPr>
              <w:t>Technical workshop on approaches to utilising tagging data within regional stock assessments to support best available science</w:t>
            </w:r>
          </w:p>
        </w:tc>
      </w:tr>
      <w:tr w:rsidR="00E74F96" w:rsidRPr="00E74F96" w14:paraId="31874676" w14:textId="77777777" w:rsidTr="008C61C7">
        <w:tc>
          <w:tcPr>
            <w:tcW w:w="2695" w:type="dxa"/>
          </w:tcPr>
          <w:p w14:paraId="63E82728" w14:textId="77777777" w:rsidR="00E74F96" w:rsidRPr="00E74F96" w:rsidRDefault="00E74F96" w:rsidP="00E74F96">
            <w:pPr>
              <w:widowControl w:val="0"/>
              <w:numPr>
                <w:ilvl w:val="0"/>
                <w:numId w:val="153"/>
              </w:numPr>
              <w:adjustRightInd w:val="0"/>
              <w:snapToGrid w:val="0"/>
              <w:rPr>
                <w:rFonts w:ascii="Calibri" w:hAnsi="Calibri" w:cs="Calibri"/>
                <w:sz w:val="24"/>
                <w:szCs w:val="24"/>
              </w:rPr>
            </w:pPr>
            <w:r w:rsidRPr="00E74F96">
              <w:rPr>
                <w:rFonts w:ascii="Calibri" w:hAnsi="Calibri" w:cs="Calibri"/>
                <w:b/>
                <w:bCs/>
                <w:sz w:val="24"/>
                <w:szCs w:val="24"/>
              </w:rPr>
              <w:t>Organization</w:t>
            </w:r>
          </w:p>
        </w:tc>
        <w:tc>
          <w:tcPr>
            <w:tcW w:w="6660" w:type="dxa"/>
          </w:tcPr>
          <w:p w14:paraId="5C3327B6" w14:textId="77777777" w:rsidR="00E74F96" w:rsidRPr="00E74F96" w:rsidRDefault="00E74F96" w:rsidP="00E74F96">
            <w:pPr>
              <w:widowControl w:val="0"/>
              <w:adjustRightInd w:val="0"/>
              <w:snapToGrid w:val="0"/>
              <w:jc w:val="both"/>
              <w:rPr>
                <w:rFonts w:ascii="Calibri" w:hAnsi="Calibri" w:cs="Calibri"/>
                <w:i/>
                <w:iCs/>
                <w:sz w:val="22"/>
                <w:szCs w:val="22"/>
              </w:rPr>
            </w:pPr>
            <w:r w:rsidRPr="00E74F96">
              <w:rPr>
                <w:rFonts w:ascii="Calibri" w:hAnsi="Calibri" w:cs="Calibri"/>
                <w:sz w:val="22"/>
                <w:szCs w:val="22"/>
              </w:rPr>
              <w:t>SPC-OFP</w:t>
            </w:r>
          </w:p>
        </w:tc>
      </w:tr>
      <w:tr w:rsidR="00E74F96" w:rsidRPr="00E74F96" w14:paraId="7E6D4E37" w14:textId="77777777" w:rsidTr="008C61C7">
        <w:tc>
          <w:tcPr>
            <w:tcW w:w="2695" w:type="dxa"/>
          </w:tcPr>
          <w:p w14:paraId="2DA6F270" w14:textId="77777777" w:rsidR="00E74F96" w:rsidRPr="00E74F96" w:rsidRDefault="00E74F96" w:rsidP="00E74F96">
            <w:pPr>
              <w:widowControl w:val="0"/>
              <w:numPr>
                <w:ilvl w:val="0"/>
                <w:numId w:val="153"/>
              </w:numPr>
              <w:adjustRightInd w:val="0"/>
              <w:snapToGrid w:val="0"/>
              <w:rPr>
                <w:rFonts w:ascii="Calibri" w:hAnsi="Calibri" w:cs="Calibri"/>
                <w:sz w:val="24"/>
                <w:szCs w:val="24"/>
              </w:rPr>
            </w:pPr>
            <w:r w:rsidRPr="00E74F96">
              <w:rPr>
                <w:rFonts w:ascii="Calibri" w:hAnsi="Calibri" w:cs="Calibri"/>
                <w:b/>
                <w:bCs/>
                <w:sz w:val="24"/>
                <w:szCs w:val="24"/>
              </w:rPr>
              <w:t>Administrative Contact</w:t>
            </w:r>
          </w:p>
        </w:tc>
        <w:tc>
          <w:tcPr>
            <w:tcW w:w="6660" w:type="dxa"/>
          </w:tcPr>
          <w:p w14:paraId="78AF76CB" w14:textId="77777777" w:rsidR="00E74F96" w:rsidRPr="00E74F96" w:rsidRDefault="00E74F96" w:rsidP="00E74F96">
            <w:pPr>
              <w:widowControl w:val="0"/>
              <w:adjustRightInd w:val="0"/>
              <w:snapToGrid w:val="0"/>
              <w:jc w:val="both"/>
              <w:rPr>
                <w:rFonts w:ascii="Calibri" w:hAnsi="Calibri" w:cs="Calibri"/>
                <w:i/>
                <w:iCs/>
                <w:sz w:val="22"/>
                <w:szCs w:val="22"/>
              </w:rPr>
            </w:pPr>
            <w:r w:rsidRPr="00E74F96">
              <w:rPr>
                <w:rFonts w:ascii="Calibri" w:hAnsi="Calibri" w:cs="Calibri"/>
                <w:sz w:val="22"/>
                <w:szCs w:val="22"/>
              </w:rPr>
              <w:t>Graham Pilling (grahamp@spc.int)</w:t>
            </w:r>
          </w:p>
        </w:tc>
      </w:tr>
      <w:tr w:rsidR="00E74F96" w:rsidRPr="00E74F96" w14:paraId="435F40C6" w14:textId="77777777" w:rsidTr="008C61C7">
        <w:tc>
          <w:tcPr>
            <w:tcW w:w="2695" w:type="dxa"/>
          </w:tcPr>
          <w:p w14:paraId="425E9994" w14:textId="77777777" w:rsidR="00E74F96" w:rsidRPr="00E74F96" w:rsidRDefault="00E74F96" w:rsidP="00E74F96">
            <w:pPr>
              <w:widowControl w:val="0"/>
              <w:numPr>
                <w:ilvl w:val="0"/>
                <w:numId w:val="153"/>
              </w:numPr>
              <w:adjustRightInd w:val="0"/>
              <w:snapToGrid w:val="0"/>
              <w:rPr>
                <w:rFonts w:ascii="Calibri" w:hAnsi="Calibri" w:cs="Calibri"/>
                <w:sz w:val="24"/>
                <w:szCs w:val="24"/>
              </w:rPr>
            </w:pPr>
            <w:r w:rsidRPr="00E74F96">
              <w:rPr>
                <w:rFonts w:ascii="Calibri" w:hAnsi="Calibri" w:cs="Calibri"/>
                <w:b/>
                <w:bCs/>
                <w:sz w:val="24"/>
                <w:szCs w:val="24"/>
              </w:rPr>
              <w:t>Principal Investigator (PI) and CV</w:t>
            </w:r>
          </w:p>
        </w:tc>
        <w:tc>
          <w:tcPr>
            <w:tcW w:w="6660" w:type="dxa"/>
          </w:tcPr>
          <w:p w14:paraId="42369782" w14:textId="77777777" w:rsidR="00E74F96" w:rsidRPr="00E74F96" w:rsidRDefault="00E74F96" w:rsidP="00E74F96">
            <w:pPr>
              <w:widowControl w:val="0"/>
              <w:adjustRightInd w:val="0"/>
              <w:snapToGrid w:val="0"/>
              <w:jc w:val="both"/>
              <w:rPr>
                <w:rFonts w:ascii="Calibri" w:hAnsi="Calibri" w:cs="Calibri"/>
                <w:i/>
                <w:iCs/>
                <w:sz w:val="22"/>
                <w:szCs w:val="22"/>
              </w:rPr>
            </w:pPr>
            <w:r w:rsidRPr="00E74F96">
              <w:rPr>
                <w:rFonts w:ascii="Calibri" w:hAnsi="Calibri" w:cs="Calibri"/>
                <w:sz w:val="22"/>
                <w:szCs w:val="22"/>
              </w:rPr>
              <w:t>Paul Hamer (SPC)</w:t>
            </w:r>
          </w:p>
        </w:tc>
      </w:tr>
      <w:tr w:rsidR="00E74F96" w:rsidRPr="00E74F96" w14:paraId="4E135126" w14:textId="77777777" w:rsidTr="008C61C7">
        <w:tc>
          <w:tcPr>
            <w:tcW w:w="2695" w:type="dxa"/>
          </w:tcPr>
          <w:p w14:paraId="3844D102" w14:textId="77777777" w:rsidR="00E74F96" w:rsidRPr="00E74F96" w:rsidRDefault="00E74F96" w:rsidP="00E74F96">
            <w:pPr>
              <w:widowControl w:val="0"/>
              <w:numPr>
                <w:ilvl w:val="0"/>
                <w:numId w:val="153"/>
              </w:numPr>
              <w:adjustRightInd w:val="0"/>
              <w:snapToGrid w:val="0"/>
              <w:rPr>
                <w:rFonts w:ascii="Calibri" w:hAnsi="Calibri" w:cs="Calibri"/>
                <w:sz w:val="24"/>
                <w:szCs w:val="24"/>
              </w:rPr>
            </w:pPr>
            <w:r w:rsidRPr="00E74F96">
              <w:rPr>
                <w:rFonts w:ascii="Calibri" w:hAnsi="Calibri" w:cs="Calibri"/>
                <w:b/>
                <w:bCs/>
                <w:sz w:val="24"/>
                <w:szCs w:val="24"/>
              </w:rPr>
              <w:t>Commencement and Completion Date</w:t>
            </w:r>
          </w:p>
        </w:tc>
        <w:tc>
          <w:tcPr>
            <w:tcW w:w="6660" w:type="dxa"/>
          </w:tcPr>
          <w:p w14:paraId="431314D7" w14:textId="77777777" w:rsidR="00E74F96" w:rsidRPr="00E74F96" w:rsidRDefault="00E74F96" w:rsidP="00E74F96">
            <w:pPr>
              <w:widowControl w:val="0"/>
              <w:adjustRightInd w:val="0"/>
              <w:snapToGrid w:val="0"/>
              <w:jc w:val="both"/>
              <w:rPr>
                <w:rFonts w:ascii="Calibri" w:hAnsi="Calibri" w:cs="Calibri"/>
                <w:i/>
                <w:iCs/>
                <w:sz w:val="22"/>
                <w:szCs w:val="22"/>
              </w:rPr>
            </w:pPr>
            <w:r w:rsidRPr="00E74F96">
              <w:rPr>
                <w:rFonts w:ascii="Calibri" w:hAnsi="Calibri" w:cs="Calibri"/>
                <w:sz w:val="22"/>
                <w:szCs w:val="22"/>
              </w:rPr>
              <w:t>1/1/2027 to 31/12/2028</w:t>
            </w:r>
          </w:p>
        </w:tc>
      </w:tr>
      <w:tr w:rsidR="00E74F96" w:rsidRPr="00E74F96" w14:paraId="1623D725" w14:textId="77777777" w:rsidTr="008C61C7">
        <w:tc>
          <w:tcPr>
            <w:tcW w:w="2695" w:type="dxa"/>
          </w:tcPr>
          <w:p w14:paraId="561CFEDD" w14:textId="77777777" w:rsidR="00E74F96" w:rsidRPr="00E74F96" w:rsidRDefault="00E74F96" w:rsidP="00E74F96">
            <w:pPr>
              <w:widowControl w:val="0"/>
              <w:numPr>
                <w:ilvl w:val="0"/>
                <w:numId w:val="153"/>
              </w:numPr>
              <w:adjustRightInd w:val="0"/>
              <w:snapToGrid w:val="0"/>
              <w:rPr>
                <w:rFonts w:ascii="Calibri" w:hAnsi="Calibri" w:cs="Calibri"/>
                <w:b/>
                <w:bCs/>
                <w:sz w:val="24"/>
                <w:szCs w:val="24"/>
              </w:rPr>
            </w:pPr>
            <w:r w:rsidRPr="00E74F96">
              <w:rPr>
                <w:rFonts w:ascii="Calibri" w:hAnsi="Calibri" w:cs="Calibri"/>
                <w:b/>
                <w:bCs/>
                <w:sz w:val="24"/>
                <w:szCs w:val="24"/>
              </w:rPr>
              <w:t>Project Budget Summary</w:t>
            </w:r>
          </w:p>
        </w:tc>
        <w:tc>
          <w:tcPr>
            <w:tcW w:w="6660" w:type="dxa"/>
          </w:tcPr>
          <w:p w14:paraId="316A38E1"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Salary</w:t>
            </w:r>
          </w:p>
          <w:p w14:paraId="5314EC59" w14:textId="77777777" w:rsidR="00E74F96" w:rsidRPr="00E74F96" w:rsidRDefault="00E74F96" w:rsidP="00E74F96">
            <w:pPr>
              <w:numPr>
                <w:ilvl w:val="0"/>
                <w:numId w:val="99"/>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 xml:space="preserve">The project requires a key technically proficient person (independent consultant, preferably external to the WCPO) to oversee and coordinate the production of the synthesis/review paper, and support the co-ordination and development of the technical inputs to the workshop: </w:t>
            </w:r>
            <w:r w:rsidRPr="00E74F96">
              <w:rPr>
                <w:rFonts w:ascii="Calibri" w:eastAsia="Malgun Gothic" w:hAnsi="Calibri" w:cs="Calibri"/>
                <w:b/>
                <w:bCs/>
                <w:sz w:val="22"/>
                <w:szCs w:val="22"/>
                <w:lang w:val="en-NZ"/>
              </w:rPr>
              <w:t>65 K USD</w:t>
            </w:r>
          </w:p>
          <w:p w14:paraId="64BBFFA7" w14:textId="77777777" w:rsidR="00E74F96" w:rsidRPr="00E74F96" w:rsidRDefault="00E74F96" w:rsidP="00E74F96">
            <w:pPr>
              <w:numPr>
                <w:ilvl w:val="0"/>
                <w:numId w:val="99"/>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 xml:space="preserve">Logistical organisation of the workshop will be provided in-kind through science staff supported by RFMOs and host venue support organisation. </w:t>
            </w:r>
          </w:p>
          <w:p w14:paraId="1B4B8409"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Operational</w:t>
            </w:r>
          </w:p>
          <w:p w14:paraId="3B1502FE" w14:textId="77777777" w:rsidR="00E74F96" w:rsidRPr="00E74F96" w:rsidRDefault="00E74F96" w:rsidP="00E74F96">
            <w:pPr>
              <w:numPr>
                <w:ilvl w:val="0"/>
                <w:numId w:val="101"/>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 xml:space="preserve">Catering for the meeting, </w:t>
            </w:r>
            <w:r w:rsidRPr="00E74F96">
              <w:rPr>
                <w:rFonts w:ascii="Calibri" w:eastAsia="Malgun Gothic" w:hAnsi="Calibri" w:cs="Calibri"/>
                <w:b/>
                <w:bCs/>
                <w:sz w:val="22"/>
                <w:szCs w:val="22"/>
                <w:lang w:val="en-NZ"/>
              </w:rPr>
              <w:t>10K USD</w:t>
            </w:r>
          </w:p>
          <w:p w14:paraId="3020AD2E"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Contingency</w:t>
            </w:r>
          </w:p>
          <w:p w14:paraId="70A08E8E" w14:textId="77777777" w:rsidR="00E74F96" w:rsidRPr="00E74F96" w:rsidRDefault="00E74F96" w:rsidP="00E74F96">
            <w:pPr>
              <w:numPr>
                <w:ilvl w:val="0"/>
                <w:numId w:val="101"/>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Unforeseen operating expenses</w:t>
            </w:r>
            <w:r w:rsidRPr="00E74F96">
              <w:rPr>
                <w:rFonts w:ascii="Calibri" w:eastAsia="Malgun Gothic" w:hAnsi="Calibri" w:cs="Calibri"/>
                <w:b/>
                <w:bCs/>
                <w:sz w:val="22"/>
                <w:szCs w:val="22"/>
                <w:lang w:val="en-NZ"/>
              </w:rPr>
              <w:t xml:space="preserve"> 10K USD</w:t>
            </w:r>
          </w:p>
          <w:p w14:paraId="5A89DD6A"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Travel</w:t>
            </w:r>
          </w:p>
          <w:p w14:paraId="760000D9" w14:textId="77777777" w:rsidR="00E74F96" w:rsidRPr="00E74F96" w:rsidRDefault="00E74F96" w:rsidP="00E74F96">
            <w:pPr>
              <w:numPr>
                <w:ilvl w:val="0"/>
                <w:numId w:val="100"/>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 xml:space="preserve">Flights and subsistence for at least 4 independent experts: </w:t>
            </w:r>
            <w:r w:rsidRPr="00E74F96">
              <w:rPr>
                <w:rFonts w:ascii="Calibri" w:eastAsia="Malgun Gothic" w:hAnsi="Calibri" w:cs="Calibri"/>
                <w:b/>
                <w:bCs/>
                <w:sz w:val="22"/>
                <w:szCs w:val="22"/>
                <w:lang w:val="en-NZ"/>
              </w:rPr>
              <w:t>40 K USD</w:t>
            </w:r>
          </w:p>
          <w:p w14:paraId="792D80C3" w14:textId="77777777" w:rsidR="00E74F96" w:rsidRPr="00E74F96" w:rsidRDefault="00E74F96" w:rsidP="00E74F96">
            <w:p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Publication fees</w:t>
            </w:r>
          </w:p>
          <w:p w14:paraId="61B1A376" w14:textId="77777777" w:rsidR="00E74F96" w:rsidRPr="00E74F96" w:rsidRDefault="00E74F96" w:rsidP="00E74F96">
            <w:pPr>
              <w:numPr>
                <w:ilvl w:val="0"/>
                <w:numId w:val="100"/>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Publication costs:</w:t>
            </w:r>
            <w:r w:rsidRPr="00E74F96">
              <w:rPr>
                <w:rFonts w:ascii="Calibri" w:eastAsia="Malgun Gothic" w:hAnsi="Calibri" w:cs="Calibri"/>
                <w:b/>
                <w:bCs/>
                <w:sz w:val="22"/>
                <w:szCs w:val="22"/>
                <w:lang w:val="en-NZ"/>
              </w:rPr>
              <w:t xml:space="preserve"> 10K USD</w:t>
            </w:r>
          </w:p>
          <w:p w14:paraId="76D8D1FC" w14:textId="77777777" w:rsidR="00E74F96" w:rsidRPr="00E74F96" w:rsidRDefault="00E74F96" w:rsidP="00E74F96">
            <w:pPr>
              <w:adjustRightInd w:val="0"/>
              <w:snapToGrid w:val="0"/>
              <w:rPr>
                <w:rFonts w:ascii="Calibri" w:eastAsia="Malgun Gothic" w:hAnsi="Calibri" w:cs="Calibri"/>
                <w:sz w:val="22"/>
                <w:szCs w:val="22"/>
                <w:lang w:val="en-NZ"/>
              </w:rPr>
            </w:pPr>
          </w:p>
          <w:p w14:paraId="76FCB4DE" w14:textId="77777777" w:rsidR="00E74F96" w:rsidRPr="00E74F96" w:rsidRDefault="00E74F96" w:rsidP="00E74F96">
            <w:pPr>
              <w:adjustRightInd w:val="0"/>
              <w:snapToGrid w:val="0"/>
              <w:rPr>
                <w:rFonts w:ascii="Calibri" w:eastAsia="Malgun Gothic" w:hAnsi="Calibri" w:cs="Calibri"/>
                <w:sz w:val="22"/>
                <w:szCs w:val="22"/>
                <w:lang w:val="en-NZ"/>
              </w:rPr>
            </w:pPr>
            <w:r w:rsidRPr="00E74F96">
              <w:rPr>
                <w:rFonts w:ascii="Calibri" w:eastAsia="Malgun Gothic" w:hAnsi="Calibri" w:cs="Calibri"/>
                <w:sz w:val="22"/>
                <w:szCs w:val="22"/>
                <w:lang w:val="en-NZ"/>
              </w:rPr>
              <w:t>Travel costs for the RFMO analysts would be expected to be covered from their own budgets. In-person attendance is essential, but hybrid sessions could be considered.</w:t>
            </w:r>
          </w:p>
          <w:p w14:paraId="57B3A075" w14:textId="77777777" w:rsidR="00E74F96" w:rsidRPr="00E74F96" w:rsidRDefault="00E74F96" w:rsidP="00E74F96">
            <w:pPr>
              <w:adjustRightInd w:val="0"/>
              <w:snapToGrid w:val="0"/>
              <w:rPr>
                <w:rFonts w:ascii="Calibri" w:eastAsia="Malgun Gothic" w:hAnsi="Calibri" w:cs="Calibri"/>
                <w:sz w:val="22"/>
                <w:szCs w:val="22"/>
                <w:lang w:val="en-NZ"/>
              </w:rPr>
            </w:pPr>
          </w:p>
          <w:p w14:paraId="211F936E"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 xml:space="preserve">Total: </w:t>
            </w:r>
            <w:r w:rsidRPr="00E74F96">
              <w:rPr>
                <w:rFonts w:ascii="Calibri" w:eastAsia="Malgun Gothic" w:hAnsi="Calibri" w:cs="Calibri"/>
                <w:b/>
                <w:bCs/>
                <w:sz w:val="22"/>
                <w:szCs w:val="22"/>
                <w:u w:val="single"/>
                <w:lang w:val="en-NZ"/>
              </w:rPr>
              <w:t>135K USD</w:t>
            </w:r>
          </w:p>
          <w:p w14:paraId="53679E27" w14:textId="77777777" w:rsidR="00E74F96" w:rsidRPr="00E74F96" w:rsidRDefault="00E74F96" w:rsidP="00E74F96">
            <w:pPr>
              <w:adjustRightInd w:val="0"/>
              <w:snapToGrid w:val="0"/>
              <w:rPr>
                <w:rFonts w:ascii="Calibri" w:eastAsia="Malgun Gothic" w:hAnsi="Calibri" w:cs="Calibri"/>
                <w:b/>
                <w:bCs/>
                <w:sz w:val="22"/>
                <w:szCs w:val="22"/>
                <w:lang w:val="en-NZ"/>
              </w:rPr>
            </w:pPr>
          </w:p>
          <w:p w14:paraId="492B2B0A"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 xml:space="preserve">Co-funds sought </w:t>
            </w:r>
          </w:p>
          <w:p w14:paraId="181EF58D" w14:textId="77777777" w:rsidR="00E74F96" w:rsidRPr="00E74F96" w:rsidRDefault="00E74F96" w:rsidP="00E74F96">
            <w:pPr>
              <w:adjustRightInd w:val="0"/>
              <w:snapToGrid w:val="0"/>
              <w:rPr>
                <w:rFonts w:ascii="Calibri" w:eastAsia="Malgun Gothic" w:hAnsi="Calibri" w:cs="Calibri"/>
                <w:sz w:val="22"/>
                <w:szCs w:val="22"/>
                <w:lang w:val="en-NZ"/>
              </w:rPr>
            </w:pPr>
          </w:p>
          <w:p w14:paraId="76BEF0AB" w14:textId="77777777" w:rsidR="00E74F96" w:rsidRPr="00E74F96" w:rsidRDefault="00E74F96" w:rsidP="00E74F96">
            <w:pPr>
              <w:adjustRightInd w:val="0"/>
              <w:snapToGrid w:val="0"/>
              <w:rPr>
                <w:rFonts w:ascii="Calibri" w:eastAsia="Malgun Gothic" w:hAnsi="Calibri" w:cs="Calibri"/>
                <w:i/>
                <w:iCs/>
                <w:sz w:val="22"/>
                <w:szCs w:val="22"/>
                <w:lang w:val="en-NZ"/>
              </w:rPr>
            </w:pPr>
            <w:r w:rsidRPr="00E74F96">
              <w:rPr>
                <w:rFonts w:ascii="Calibri" w:eastAsia="Malgun Gothic" w:hAnsi="Calibri" w:cs="Calibri"/>
                <w:sz w:val="22"/>
                <w:szCs w:val="22"/>
                <w:lang w:val="en-NZ"/>
              </w:rPr>
              <w:t xml:space="preserve">Some SPC-OFP attendance would be supported through non-WCPFC funds. </w:t>
            </w:r>
          </w:p>
        </w:tc>
      </w:tr>
      <w:tr w:rsidR="00E74F96" w:rsidRPr="00E74F96" w14:paraId="68BAC8D5" w14:textId="77777777" w:rsidTr="008C61C7">
        <w:tc>
          <w:tcPr>
            <w:tcW w:w="9355" w:type="dxa"/>
            <w:gridSpan w:val="2"/>
            <w:shd w:val="clear" w:color="auto" w:fill="D9D9D9" w:themeFill="background1" w:themeFillShade="D9"/>
          </w:tcPr>
          <w:p w14:paraId="78016634" w14:textId="77777777" w:rsidR="00E74F96" w:rsidRPr="00E74F96" w:rsidRDefault="00E74F96" w:rsidP="00E74F96">
            <w:pPr>
              <w:widowControl w:val="0"/>
              <w:adjustRightInd w:val="0"/>
              <w:snapToGrid w:val="0"/>
              <w:rPr>
                <w:rFonts w:ascii="Calibri" w:hAnsi="Calibri" w:cs="Calibri"/>
                <w:i/>
                <w:iCs/>
                <w:sz w:val="22"/>
                <w:szCs w:val="22"/>
              </w:rPr>
            </w:pPr>
            <w:r w:rsidRPr="00E74F96">
              <w:rPr>
                <w:rFonts w:ascii="Calibri" w:hAnsi="Calibri" w:cs="Calibri"/>
                <w:b/>
                <w:bCs/>
                <w:sz w:val="22"/>
                <w:szCs w:val="22"/>
              </w:rPr>
              <w:t>Part B: Project Proposal Description</w:t>
            </w:r>
          </w:p>
        </w:tc>
      </w:tr>
      <w:tr w:rsidR="00E74F96" w:rsidRPr="00E74F96" w14:paraId="7B1310D9" w14:textId="77777777" w:rsidTr="008C61C7">
        <w:tc>
          <w:tcPr>
            <w:tcW w:w="2695" w:type="dxa"/>
          </w:tcPr>
          <w:p w14:paraId="60B77B9A"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lastRenderedPageBreak/>
              <w:t>Project Title</w:t>
            </w:r>
            <w:r w:rsidRPr="00E74F96">
              <w:rPr>
                <w:rFonts w:ascii="Calibri" w:hAnsi="Calibri" w:cs="Calibri"/>
                <w:sz w:val="24"/>
                <w:szCs w:val="24"/>
              </w:rPr>
              <w:t xml:space="preserve"> </w:t>
            </w:r>
          </w:p>
        </w:tc>
        <w:tc>
          <w:tcPr>
            <w:tcW w:w="6660" w:type="dxa"/>
          </w:tcPr>
          <w:p w14:paraId="7A0DB62F" w14:textId="77777777" w:rsidR="00E74F96" w:rsidRPr="00E74F96" w:rsidRDefault="00E74F96" w:rsidP="00E74F96">
            <w:pPr>
              <w:widowControl w:val="0"/>
              <w:adjustRightInd w:val="0"/>
              <w:snapToGrid w:val="0"/>
              <w:jc w:val="both"/>
              <w:rPr>
                <w:rFonts w:ascii="Calibri" w:hAnsi="Calibri" w:cs="Calibri"/>
                <w:i/>
                <w:iCs/>
                <w:sz w:val="22"/>
                <w:szCs w:val="22"/>
              </w:rPr>
            </w:pPr>
            <w:r w:rsidRPr="00E74F96">
              <w:rPr>
                <w:rFonts w:ascii="Calibri" w:eastAsia="Malgun Gothic" w:hAnsi="Calibri" w:cs="Calibri"/>
                <w:b/>
                <w:sz w:val="22"/>
                <w:szCs w:val="22"/>
              </w:rPr>
              <w:t>Technical workshop on approaches to utilising tagging data within regional stock assessments to support best available science</w:t>
            </w:r>
          </w:p>
        </w:tc>
      </w:tr>
      <w:tr w:rsidR="00E74F96" w:rsidRPr="00E74F96" w14:paraId="5AB9281A" w14:textId="77777777" w:rsidTr="008C61C7">
        <w:tc>
          <w:tcPr>
            <w:tcW w:w="2695" w:type="dxa"/>
          </w:tcPr>
          <w:p w14:paraId="257A44B4"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Background and Need</w:t>
            </w:r>
            <w:r w:rsidRPr="00E74F96">
              <w:rPr>
                <w:rFonts w:ascii="Calibri" w:hAnsi="Calibri" w:cs="Calibri"/>
                <w:sz w:val="24"/>
                <w:szCs w:val="24"/>
              </w:rPr>
              <w:t xml:space="preserve"> </w:t>
            </w:r>
          </w:p>
        </w:tc>
        <w:tc>
          <w:tcPr>
            <w:tcW w:w="6660" w:type="dxa"/>
          </w:tcPr>
          <w:p w14:paraId="5EAA6835" w14:textId="77777777" w:rsidR="00E74F96" w:rsidRPr="00E74F96" w:rsidRDefault="00E74F96" w:rsidP="00E74F96">
            <w:pPr>
              <w:spacing w:after="120"/>
              <w:jc w:val="both"/>
              <w:rPr>
                <w:rFonts w:ascii="Calibri" w:eastAsia="Malgun Gothic" w:hAnsi="Calibri" w:cs="Calibri"/>
                <w:sz w:val="22"/>
                <w:szCs w:val="22"/>
                <w:lang w:val="en-NZ"/>
              </w:rPr>
            </w:pPr>
            <w:r w:rsidRPr="00E74F96">
              <w:rPr>
                <w:rFonts w:ascii="Calibri" w:eastAsia="Malgun Gothic" w:hAnsi="Calibri" w:cs="Calibri"/>
                <w:sz w:val="22"/>
                <w:szCs w:val="22"/>
                <w:lang w:val="en-NZ"/>
              </w:rPr>
              <w:t>Tagging information is a critical data input to many WCPO tuna assessments, harvest strategy estimation methods, and models of climate impacts on tuna distribution, where they provide information on growth, mortality and movement, amongst other demographic parameters. Scientific work in the western and central Pacific Ocean benefits from a unique and extensive time series of tagging information for tropical tuna.</w:t>
            </w:r>
          </w:p>
          <w:p w14:paraId="4A6CA9A5" w14:textId="77777777" w:rsidR="00E74F96" w:rsidRPr="00E74F96" w:rsidRDefault="00E74F96" w:rsidP="00E74F96">
            <w:pPr>
              <w:spacing w:after="120"/>
              <w:jc w:val="both"/>
              <w:rPr>
                <w:rFonts w:ascii="Calibri" w:eastAsia="Malgun Gothic" w:hAnsi="Calibri" w:cs="Calibri"/>
                <w:sz w:val="22"/>
                <w:szCs w:val="22"/>
                <w:lang w:val="en-NZ"/>
              </w:rPr>
            </w:pPr>
            <w:r w:rsidRPr="00E74F96">
              <w:rPr>
                <w:rFonts w:ascii="Calibri" w:eastAsia="Malgun Gothic" w:hAnsi="Calibri" w:cs="Calibri"/>
                <w:sz w:val="22"/>
                <w:szCs w:val="22"/>
                <w:lang w:val="en-NZ"/>
              </w:rPr>
              <w:t xml:space="preserve">A range of decisions must be made during the development of integrated stock assessments for tropical tuna on how data from these tagging programmes are dealt with, as a function of the structural assumptions of the assessment model being considered. This includes decisions on the length of assumed mixing periods, the level of tagging-induced mortality effects, tag reporting rates, recaptures occurring outside the model area, use of the tagging data in release-recapture or recapture-conditioned modes, etc. Many of these are defined through external analyses that develop the data sets being provided to the model. In turn, settings relating to the interpretation of tagging data must be defined within the model itself. </w:t>
            </w:r>
          </w:p>
          <w:p w14:paraId="45B50A77" w14:textId="77777777" w:rsidR="00E74F96" w:rsidRPr="00E74F96" w:rsidRDefault="00E74F96" w:rsidP="00E74F96">
            <w:pPr>
              <w:spacing w:after="120"/>
              <w:jc w:val="both"/>
              <w:rPr>
                <w:rFonts w:ascii="Calibri" w:eastAsia="Malgun Gothic" w:hAnsi="Calibri" w:cs="Calibri"/>
                <w:sz w:val="22"/>
                <w:szCs w:val="22"/>
                <w:lang w:val="en-NZ"/>
              </w:rPr>
            </w:pPr>
            <w:r w:rsidRPr="00E74F96">
              <w:rPr>
                <w:rFonts w:ascii="Calibri" w:eastAsia="Malgun Gothic" w:hAnsi="Calibri" w:cs="Calibri"/>
                <w:sz w:val="22"/>
                <w:szCs w:val="22"/>
                <w:lang w:val="en-NZ"/>
              </w:rPr>
              <w:t>Recent assessments have developed and refined approaches to the incorporation of tagging data and model settings. This work has identified key uncertainties such as tag mixing and the degree of potential overdispersion in the distribution of tag recaptures through time, to name two, which are either estimated or captured as key uncertainties within model uncertainty grids, particularly where they have implications for stock assessment outcomes. These decisions and settings will interact.</w:t>
            </w:r>
          </w:p>
          <w:p w14:paraId="4D5F43CF" w14:textId="77777777" w:rsidR="00E74F96" w:rsidRPr="00E74F96" w:rsidRDefault="00E74F96" w:rsidP="00E74F96">
            <w:pPr>
              <w:widowControl w:val="0"/>
              <w:adjustRightInd w:val="0"/>
              <w:snapToGrid w:val="0"/>
              <w:jc w:val="both"/>
              <w:rPr>
                <w:rFonts w:ascii="Calibri" w:hAnsi="Calibri" w:cs="Calibri"/>
                <w:i/>
                <w:iCs/>
                <w:sz w:val="22"/>
                <w:szCs w:val="22"/>
              </w:rPr>
            </w:pPr>
            <w:r w:rsidRPr="00E74F96">
              <w:rPr>
                <w:rFonts w:ascii="Calibri" w:eastAsia="Malgun Gothic" w:hAnsi="Calibri" w:cs="Calibri"/>
                <w:bCs/>
                <w:sz w:val="22"/>
                <w:szCs w:val="22"/>
                <w:lang w:val="en-NZ"/>
              </w:rPr>
              <w:t>Following focussed work on CPUE and size data inputs into regional assessment in the last few years and following the features identified in 2026 assessments, it is now important to bring a comparable level of focus on the tagging data – both the development and processing of these data sets to be introduced into the integrated model, and the model settings used.</w:t>
            </w:r>
          </w:p>
        </w:tc>
      </w:tr>
      <w:tr w:rsidR="00E74F96" w:rsidRPr="00E74F96" w14:paraId="76B1786B" w14:textId="77777777" w:rsidTr="008C61C7">
        <w:tc>
          <w:tcPr>
            <w:tcW w:w="2695" w:type="dxa"/>
          </w:tcPr>
          <w:p w14:paraId="0C44475D"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Objectives and Benefits</w:t>
            </w:r>
            <w:r w:rsidRPr="00E74F96">
              <w:rPr>
                <w:rFonts w:ascii="Calibri" w:hAnsi="Calibri" w:cs="Calibri"/>
                <w:sz w:val="24"/>
                <w:szCs w:val="24"/>
              </w:rPr>
              <w:t xml:space="preserve"> </w:t>
            </w:r>
          </w:p>
        </w:tc>
        <w:tc>
          <w:tcPr>
            <w:tcW w:w="6660" w:type="dxa"/>
          </w:tcPr>
          <w:p w14:paraId="32726D10" w14:textId="77777777" w:rsidR="00E74F96" w:rsidRPr="00E74F96" w:rsidRDefault="00E74F96" w:rsidP="00E74F96">
            <w:pPr>
              <w:numPr>
                <w:ilvl w:val="0"/>
                <w:numId w:val="149"/>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Conduct a comprehensive evaluation of the approaches and key decision points in the development of tagging data sets.</w:t>
            </w:r>
          </w:p>
          <w:p w14:paraId="6ACED414" w14:textId="77777777" w:rsidR="00E74F96" w:rsidRPr="00E74F96" w:rsidRDefault="00E74F96" w:rsidP="00E74F96">
            <w:pPr>
              <w:numPr>
                <w:ilvl w:val="0"/>
                <w:numId w:val="149"/>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 xml:space="preserve">Review current practices and identify alternative approaches for the inclusion of tagging data sets within integrated models. </w:t>
            </w:r>
          </w:p>
          <w:p w14:paraId="1BAAF83B" w14:textId="77777777" w:rsidR="00E74F96" w:rsidRPr="00E74F96" w:rsidRDefault="00E74F96" w:rsidP="00E74F96">
            <w:pPr>
              <w:numPr>
                <w:ilvl w:val="0"/>
                <w:numId w:val="149"/>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 xml:space="preserve">Review approaches that utilise tagging data external to integrated models. </w:t>
            </w:r>
          </w:p>
          <w:p w14:paraId="0901B7BE" w14:textId="77777777" w:rsidR="00E74F96" w:rsidRPr="00E74F96" w:rsidRDefault="00E74F96" w:rsidP="00E74F96">
            <w:pPr>
              <w:numPr>
                <w:ilvl w:val="0"/>
                <w:numId w:val="149"/>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Develop good practice approaches to the use of tagging data within regional tuna stock assessments.</w:t>
            </w:r>
          </w:p>
          <w:p w14:paraId="21F2B25E" w14:textId="77777777" w:rsidR="00E74F96" w:rsidRPr="00E74F96" w:rsidRDefault="00E74F96" w:rsidP="00E74F96">
            <w:pPr>
              <w:widowControl w:val="0"/>
              <w:adjustRightInd w:val="0"/>
              <w:snapToGrid w:val="0"/>
              <w:jc w:val="both"/>
              <w:rPr>
                <w:rFonts w:ascii="Calibri" w:hAnsi="Calibri" w:cs="Calibri"/>
                <w:sz w:val="22"/>
                <w:szCs w:val="22"/>
              </w:rPr>
            </w:pPr>
          </w:p>
        </w:tc>
      </w:tr>
      <w:tr w:rsidR="00E74F96" w:rsidRPr="00E74F96" w14:paraId="69F34A71" w14:textId="77777777" w:rsidTr="008C61C7">
        <w:tc>
          <w:tcPr>
            <w:tcW w:w="2695" w:type="dxa"/>
          </w:tcPr>
          <w:p w14:paraId="11658A86"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Note</w:t>
            </w:r>
            <w:r w:rsidRPr="00E74F96">
              <w:rPr>
                <w:rFonts w:ascii="Calibri" w:hAnsi="Calibri" w:cs="Calibri"/>
                <w:sz w:val="24"/>
                <w:szCs w:val="24"/>
              </w:rPr>
              <w:t xml:space="preserve"> </w:t>
            </w:r>
          </w:p>
        </w:tc>
        <w:tc>
          <w:tcPr>
            <w:tcW w:w="6660" w:type="dxa"/>
          </w:tcPr>
          <w:p w14:paraId="7F7FEEA6"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Detailed above</w:t>
            </w:r>
          </w:p>
        </w:tc>
      </w:tr>
      <w:tr w:rsidR="00E74F96" w:rsidRPr="00E74F96" w14:paraId="3237DF47" w14:textId="77777777" w:rsidTr="008C61C7">
        <w:tc>
          <w:tcPr>
            <w:tcW w:w="2695" w:type="dxa"/>
          </w:tcPr>
          <w:p w14:paraId="357BBFDF"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Rationale</w:t>
            </w:r>
          </w:p>
        </w:tc>
        <w:tc>
          <w:tcPr>
            <w:tcW w:w="6660" w:type="dxa"/>
          </w:tcPr>
          <w:p w14:paraId="677C9A49"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 xml:space="preserve">Tagging data are a key input into a range of WCPFC assessments, as well as assessments for tuna and other species worldwide. Bringing together global experts and practitioners to discuss how to improve how these </w:t>
            </w:r>
            <w:r w:rsidRPr="00E74F96">
              <w:rPr>
                <w:rFonts w:ascii="Calibri" w:hAnsi="Calibri" w:cs="Calibri"/>
                <w:sz w:val="22"/>
                <w:szCs w:val="22"/>
              </w:rPr>
              <w:lastRenderedPageBreak/>
              <w:t xml:space="preserve">data are dealt with is timely and should benefit all relevant assessments. </w:t>
            </w:r>
          </w:p>
        </w:tc>
      </w:tr>
      <w:tr w:rsidR="00E74F96" w:rsidRPr="00E74F96" w14:paraId="733D1A48" w14:textId="77777777" w:rsidTr="008C61C7">
        <w:tc>
          <w:tcPr>
            <w:tcW w:w="2695" w:type="dxa"/>
          </w:tcPr>
          <w:p w14:paraId="247D6AD4"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Assumptions</w:t>
            </w:r>
          </w:p>
        </w:tc>
        <w:tc>
          <w:tcPr>
            <w:tcW w:w="6660" w:type="dxa"/>
          </w:tcPr>
          <w:p w14:paraId="7A781E27" w14:textId="77777777" w:rsidR="00E74F96" w:rsidRPr="00E74F96" w:rsidRDefault="00E74F96" w:rsidP="00E74F96">
            <w:pPr>
              <w:numPr>
                <w:ilvl w:val="0"/>
                <w:numId w:val="150"/>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Relevant RFMOs commit and support the participation of their analysts</w:t>
            </w:r>
          </w:p>
          <w:p w14:paraId="6D29C7E2" w14:textId="77777777" w:rsidR="00E74F96" w:rsidRPr="00E74F96" w:rsidRDefault="00E74F96" w:rsidP="00E74F96">
            <w:pPr>
              <w:numPr>
                <w:ilvl w:val="0"/>
                <w:numId w:val="150"/>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Relevant external experts are able to attend</w:t>
            </w:r>
          </w:p>
          <w:p w14:paraId="76E623E8" w14:textId="77777777" w:rsidR="00E74F96" w:rsidRPr="00E74F96" w:rsidRDefault="00E74F96" w:rsidP="00E74F96">
            <w:pPr>
              <w:numPr>
                <w:ilvl w:val="0"/>
                <w:numId w:val="150"/>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Travel restrictions permit international participation</w:t>
            </w:r>
          </w:p>
          <w:p w14:paraId="75FC7064" w14:textId="77777777" w:rsidR="00E74F96" w:rsidRPr="00E74F96" w:rsidRDefault="00E74F96" w:rsidP="00E74F96">
            <w:pPr>
              <w:numPr>
                <w:ilvl w:val="0"/>
                <w:numId w:val="150"/>
              </w:numPr>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Co-</w:t>
            </w:r>
            <w:proofErr w:type="spellStart"/>
            <w:r w:rsidRPr="00E74F96">
              <w:rPr>
                <w:rFonts w:ascii="Calibri" w:eastAsia="Malgun Gothic" w:hAnsi="Calibri" w:cs="Calibri"/>
                <w:sz w:val="22"/>
                <w:szCs w:val="22"/>
                <w:lang w:val="en-NZ"/>
              </w:rPr>
              <w:t>funding</w:t>
            </w:r>
            <w:proofErr w:type="spellEnd"/>
            <w:r w:rsidRPr="00E74F96">
              <w:rPr>
                <w:rFonts w:ascii="Calibri" w:eastAsia="Malgun Gothic" w:hAnsi="Calibri" w:cs="Calibri"/>
                <w:sz w:val="22"/>
                <w:szCs w:val="22"/>
                <w:lang w:val="en-NZ"/>
              </w:rPr>
              <w:t xml:space="preserve"> partners can be found </w:t>
            </w:r>
          </w:p>
          <w:p w14:paraId="7070A8EE" w14:textId="77777777" w:rsidR="00E74F96" w:rsidRPr="00E74F96" w:rsidRDefault="00E74F96" w:rsidP="00E74F96">
            <w:pPr>
              <w:adjustRightInd w:val="0"/>
              <w:snapToGrid w:val="0"/>
              <w:rPr>
                <w:rFonts w:ascii="Calibri" w:eastAsia="Malgun Gothic" w:hAnsi="Calibri" w:cs="Calibri"/>
                <w:sz w:val="22"/>
                <w:szCs w:val="22"/>
                <w:lang w:val="en-NZ"/>
              </w:rPr>
            </w:pPr>
          </w:p>
          <w:p w14:paraId="2D0DB55D"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 xml:space="preserve">Suitable Timing: </w:t>
            </w:r>
          </w:p>
          <w:p w14:paraId="01F370DA" w14:textId="77777777" w:rsidR="00E74F96" w:rsidRPr="00E74F96" w:rsidRDefault="00E74F96" w:rsidP="00E74F96">
            <w:pPr>
              <w:widowControl w:val="0"/>
              <w:adjustRightInd w:val="0"/>
              <w:snapToGrid w:val="0"/>
              <w:jc w:val="both"/>
              <w:rPr>
                <w:rFonts w:ascii="Calibri" w:hAnsi="Calibri" w:cs="Calibri"/>
                <w:i/>
                <w:iCs/>
                <w:sz w:val="22"/>
                <w:szCs w:val="22"/>
              </w:rPr>
            </w:pPr>
            <w:r w:rsidRPr="00E74F96">
              <w:rPr>
                <w:rFonts w:ascii="Calibri" w:eastAsia="Malgun Gothic" w:hAnsi="Calibri" w:cs="Calibri"/>
                <w:sz w:val="22"/>
                <w:szCs w:val="22"/>
                <w:lang w:val="en-NZ"/>
              </w:rPr>
              <w:t>To be determined, but it is appropriate for this workshop to occur in 2027 prior to work being undertaken on the 2028 skipjack stock assessment.</w:t>
            </w:r>
          </w:p>
        </w:tc>
      </w:tr>
      <w:tr w:rsidR="00E74F96" w:rsidRPr="00E74F96" w14:paraId="201603A5" w14:textId="77777777" w:rsidTr="008C61C7">
        <w:tc>
          <w:tcPr>
            <w:tcW w:w="2695" w:type="dxa"/>
          </w:tcPr>
          <w:p w14:paraId="0A263A1E"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Scope of Work</w:t>
            </w:r>
            <w:r w:rsidRPr="00E74F96">
              <w:rPr>
                <w:rFonts w:ascii="Calibri" w:hAnsi="Calibri" w:cs="Calibri"/>
                <w:sz w:val="24"/>
                <w:szCs w:val="24"/>
              </w:rPr>
              <w:t xml:space="preserve"> </w:t>
            </w:r>
          </w:p>
        </w:tc>
        <w:tc>
          <w:tcPr>
            <w:tcW w:w="6660" w:type="dxa"/>
          </w:tcPr>
          <w:p w14:paraId="779041F9" w14:textId="77777777" w:rsidR="00E74F96" w:rsidRPr="00E74F96" w:rsidRDefault="00E74F96" w:rsidP="00E74F96">
            <w:pPr>
              <w:adjustRightInd w:val="0"/>
              <w:snapToGrid w:val="0"/>
              <w:rPr>
                <w:rFonts w:ascii="Calibri" w:eastAsia="Malgun Gothic" w:hAnsi="Calibri" w:cs="Calibri"/>
                <w:sz w:val="22"/>
                <w:szCs w:val="22"/>
                <w:lang w:val="en-NZ"/>
              </w:rPr>
            </w:pPr>
            <w:r w:rsidRPr="00E74F96">
              <w:rPr>
                <w:rFonts w:ascii="Calibri" w:eastAsia="Malgun Gothic" w:hAnsi="Calibri" w:cs="Calibri"/>
                <w:sz w:val="22"/>
                <w:szCs w:val="22"/>
                <w:lang w:val="en-NZ"/>
              </w:rPr>
              <w:t>This project will support:</w:t>
            </w:r>
          </w:p>
          <w:p w14:paraId="743FECAF" w14:textId="77777777" w:rsidR="00E74F96" w:rsidRPr="00E74F96" w:rsidRDefault="00E74F96" w:rsidP="00E74F96">
            <w:pPr>
              <w:numPr>
                <w:ilvl w:val="0"/>
                <w:numId w:val="96"/>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Convening a 5-day technical workshop on the development of tagging data sets and their incorporation within assessment models, attended by analysts involved in the modelling of tagging across relevant RFMOs, with invited experts in relevant modelling methods.</w:t>
            </w:r>
          </w:p>
          <w:p w14:paraId="5367DFE6" w14:textId="77777777" w:rsidR="00E74F96" w:rsidRPr="00E74F96" w:rsidRDefault="00E74F96" w:rsidP="00E74F96">
            <w:pPr>
              <w:numPr>
                <w:ilvl w:val="0"/>
                <w:numId w:val="96"/>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 xml:space="preserve">The workshop would cover key themes: </w:t>
            </w:r>
          </w:p>
          <w:p w14:paraId="53054ACD" w14:textId="77777777" w:rsidR="00E74F96" w:rsidRPr="00E74F96" w:rsidRDefault="00E74F96" w:rsidP="00E74F96">
            <w:pPr>
              <w:numPr>
                <w:ilvl w:val="0"/>
                <w:numId w:val="97"/>
              </w:numPr>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The nature and key uncertainties present in tagging data sets</w:t>
            </w:r>
          </w:p>
          <w:p w14:paraId="0D1388EC" w14:textId="77777777" w:rsidR="00E74F96" w:rsidRPr="00E74F96" w:rsidRDefault="00E74F96" w:rsidP="00E74F96">
            <w:pPr>
              <w:numPr>
                <w:ilvl w:val="0"/>
                <w:numId w:val="97"/>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Development of tagging data inputs for integrated assessments</w:t>
            </w:r>
          </w:p>
          <w:p w14:paraId="41786F2C" w14:textId="77777777" w:rsidR="00E74F96" w:rsidRPr="00E74F96" w:rsidRDefault="00E74F96" w:rsidP="00E74F96">
            <w:pPr>
              <w:numPr>
                <w:ilvl w:val="0"/>
                <w:numId w:val="97"/>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Consideration of the assumptions that typically need to be made for tagging data to be used in integrated stock assessment models, and how those assumptions relate to tagging programme realities</w:t>
            </w:r>
          </w:p>
          <w:p w14:paraId="444DAF9E" w14:textId="77777777" w:rsidR="00E74F96" w:rsidRPr="00E74F96" w:rsidRDefault="00E74F96" w:rsidP="00E74F96">
            <w:pPr>
              <w:numPr>
                <w:ilvl w:val="0"/>
                <w:numId w:val="97"/>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‘External’ methods to develop information from tagging data to input into integrated assessments (e.g. SEAPODYM, DTU Aqua spatiotemporal model)</w:t>
            </w:r>
          </w:p>
          <w:p w14:paraId="735728EC" w14:textId="77777777" w:rsidR="00E74F96" w:rsidRPr="00E74F96" w:rsidRDefault="00E74F96" w:rsidP="00E74F96">
            <w:pPr>
              <w:numPr>
                <w:ilvl w:val="0"/>
                <w:numId w:val="97"/>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 xml:space="preserve">Implementation, application, and strengths/weaknesses of these methods in stock assessment models, with a focus on </w:t>
            </w:r>
            <w:r w:rsidRPr="00E74F96">
              <w:rPr>
                <w:rFonts w:ascii="Calibri" w:eastAsia="Malgun Gothic" w:hAnsi="Calibri" w:cs="Calibri"/>
                <w:sz w:val="22"/>
                <w:szCs w:val="22"/>
              </w:rPr>
              <w:t>the key sources of uncertainty and the role of assumptions (e.g., overdispersion (estimation or fixed), and including recapture rates in the mixing period calculations)</w:t>
            </w:r>
          </w:p>
          <w:p w14:paraId="71C9CE7B" w14:textId="77777777" w:rsidR="00E74F96" w:rsidRPr="00E74F96" w:rsidRDefault="00E74F96" w:rsidP="00E74F96">
            <w:pPr>
              <w:numPr>
                <w:ilvl w:val="0"/>
                <w:numId w:val="96"/>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The outcomes of the workshop would include:</w:t>
            </w:r>
          </w:p>
          <w:p w14:paraId="6603427C" w14:textId="77777777" w:rsidR="00E74F96" w:rsidRPr="00E74F96" w:rsidRDefault="00E74F96" w:rsidP="00E74F96">
            <w:pPr>
              <w:numPr>
                <w:ilvl w:val="0"/>
                <w:numId w:val="98"/>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Synthesis paper reviewing current practices across relevant RFMOs</w:t>
            </w:r>
          </w:p>
          <w:p w14:paraId="261A8E5A" w14:textId="77777777" w:rsidR="00E74F96" w:rsidRPr="00E74F96" w:rsidRDefault="00E74F96" w:rsidP="00E74F96">
            <w:pPr>
              <w:numPr>
                <w:ilvl w:val="0"/>
                <w:numId w:val="98"/>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Good practice guidelines specific to the development and implementation of these data sets for tropical tuna assessments</w:t>
            </w:r>
          </w:p>
          <w:p w14:paraId="63D3DD79" w14:textId="77777777" w:rsidR="00E74F96" w:rsidRPr="00E74F96" w:rsidRDefault="00E74F96" w:rsidP="00E74F96">
            <w:pPr>
              <w:numPr>
                <w:ilvl w:val="0"/>
                <w:numId w:val="98"/>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 xml:space="preserve">Workshop report with actionable recommendations </w:t>
            </w:r>
          </w:p>
          <w:p w14:paraId="51E44F6F" w14:textId="77777777" w:rsidR="00E74F96" w:rsidRPr="00E74F96" w:rsidRDefault="00E74F96" w:rsidP="00E74F96">
            <w:pPr>
              <w:numPr>
                <w:ilvl w:val="0"/>
                <w:numId w:val="98"/>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Journal article/special edition (</w:t>
            </w:r>
            <w:proofErr w:type="spellStart"/>
            <w:r w:rsidRPr="00E74F96">
              <w:rPr>
                <w:rFonts w:ascii="Calibri" w:eastAsia="Malgun Gothic" w:hAnsi="Calibri" w:cs="Calibri"/>
                <w:sz w:val="22"/>
                <w:szCs w:val="22"/>
                <w:lang w:val="en-NZ"/>
              </w:rPr>
              <w:t>tbd</w:t>
            </w:r>
            <w:proofErr w:type="spellEnd"/>
            <w:r w:rsidRPr="00E74F96">
              <w:rPr>
                <w:rFonts w:ascii="Calibri" w:eastAsia="Malgun Gothic" w:hAnsi="Calibri" w:cs="Calibri"/>
                <w:sz w:val="22"/>
                <w:szCs w:val="22"/>
                <w:lang w:val="en-NZ"/>
              </w:rPr>
              <w:t>)</w:t>
            </w:r>
          </w:p>
          <w:p w14:paraId="3EC8456B" w14:textId="77777777" w:rsidR="00E74F96" w:rsidRPr="00E74F96" w:rsidRDefault="00E74F96" w:rsidP="00E74F96">
            <w:pPr>
              <w:adjustRightInd w:val="0"/>
              <w:snapToGrid w:val="0"/>
              <w:contextualSpacing/>
              <w:rPr>
                <w:rFonts w:ascii="Calibri" w:eastAsia="Malgun Gothic" w:hAnsi="Calibri" w:cs="Calibri"/>
                <w:sz w:val="22"/>
                <w:szCs w:val="22"/>
                <w:lang w:val="en-NZ"/>
              </w:rPr>
            </w:pPr>
          </w:p>
          <w:p w14:paraId="241BE986" w14:textId="77777777" w:rsidR="00E74F96" w:rsidRPr="00E74F96" w:rsidRDefault="00E74F96" w:rsidP="00E74F96">
            <w:pPr>
              <w:widowControl w:val="0"/>
              <w:adjustRightInd w:val="0"/>
              <w:snapToGrid w:val="0"/>
              <w:jc w:val="both"/>
              <w:rPr>
                <w:rFonts w:ascii="Calibri" w:eastAsia="Malgun Gothic" w:hAnsi="Calibri" w:cs="Calibri"/>
                <w:sz w:val="22"/>
                <w:szCs w:val="22"/>
                <w:lang w:val="en-NZ"/>
              </w:rPr>
            </w:pPr>
            <w:r w:rsidRPr="00E74F96">
              <w:rPr>
                <w:rFonts w:ascii="Calibri" w:eastAsia="Malgun Gothic" w:hAnsi="Calibri" w:cs="Calibri"/>
                <w:sz w:val="22"/>
                <w:szCs w:val="22"/>
                <w:lang w:val="en-NZ"/>
              </w:rPr>
              <w:t>In a more general sense, the workshop’s discussions on potential future analyses will help inform the necessary logistics, experimental design and project management of tagging programmes. It will therefore feed into the discussions initiated considering SC22-SA-WP-04.</w:t>
            </w:r>
          </w:p>
          <w:p w14:paraId="5DDA7060" w14:textId="77777777" w:rsidR="00E74F96" w:rsidRPr="00E74F96" w:rsidRDefault="00E74F96" w:rsidP="00E74F96">
            <w:pPr>
              <w:widowControl w:val="0"/>
              <w:adjustRightInd w:val="0"/>
              <w:snapToGrid w:val="0"/>
              <w:jc w:val="both"/>
              <w:rPr>
                <w:rFonts w:ascii="Calibri" w:hAnsi="Calibri" w:cs="Calibri"/>
                <w:i/>
                <w:iCs/>
                <w:sz w:val="22"/>
                <w:szCs w:val="22"/>
              </w:rPr>
            </w:pPr>
            <w:r w:rsidRPr="00E74F96">
              <w:rPr>
                <w:rFonts w:ascii="Calibri" w:eastAsia="Malgun Gothic" w:hAnsi="Calibri" w:cs="Calibri"/>
                <w:sz w:val="22"/>
                <w:szCs w:val="22"/>
                <w:lang w:val="en-NZ"/>
              </w:rPr>
              <w:t xml:space="preserve">A small informal steering committee of SPC and non-SPC personnel will be arranged to help develop and guide the workshop logistics and details </w:t>
            </w:r>
            <w:r w:rsidRPr="00E74F96">
              <w:rPr>
                <w:rFonts w:ascii="Calibri" w:eastAsia="Malgun Gothic" w:hAnsi="Calibri" w:cs="Calibri"/>
                <w:sz w:val="22"/>
                <w:szCs w:val="22"/>
                <w:lang w:val="en-NZ"/>
              </w:rPr>
              <w:lastRenderedPageBreak/>
              <w:t>and support development of outputs.</w:t>
            </w:r>
          </w:p>
        </w:tc>
      </w:tr>
      <w:tr w:rsidR="00E74F96" w:rsidRPr="00E74F96" w14:paraId="2A303ECA" w14:textId="77777777" w:rsidTr="008C61C7">
        <w:tc>
          <w:tcPr>
            <w:tcW w:w="2695" w:type="dxa"/>
          </w:tcPr>
          <w:p w14:paraId="07969295"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Activity Schedule</w:t>
            </w:r>
            <w:r w:rsidRPr="00E74F96">
              <w:rPr>
                <w:rFonts w:ascii="Calibri" w:hAnsi="Calibri" w:cs="Calibri"/>
                <w:sz w:val="24"/>
                <w:szCs w:val="24"/>
              </w:rPr>
              <w:t xml:space="preserve"> </w:t>
            </w:r>
          </w:p>
        </w:tc>
        <w:tc>
          <w:tcPr>
            <w:tcW w:w="6660" w:type="dxa"/>
          </w:tcPr>
          <w:p w14:paraId="3682161A" w14:textId="77777777" w:rsidR="00E74F96" w:rsidRPr="00E74F96" w:rsidRDefault="00E74F96" w:rsidP="00E74F96">
            <w:pPr>
              <w:adjustRightInd w:val="0"/>
              <w:snapToGrid w:val="0"/>
              <w:rPr>
                <w:rFonts w:ascii="Calibri" w:eastAsia="Malgun Gothic" w:hAnsi="Calibri" w:cs="Calibri"/>
                <w:sz w:val="22"/>
                <w:szCs w:val="22"/>
                <w:lang w:val="en-NZ"/>
              </w:rPr>
            </w:pPr>
            <w:r w:rsidRPr="00E74F96">
              <w:rPr>
                <w:rFonts w:ascii="Calibri" w:eastAsia="Malgun Gothic" w:hAnsi="Calibri" w:cs="Calibri"/>
                <w:sz w:val="22"/>
                <w:szCs w:val="22"/>
                <w:lang w:val="en-NZ"/>
              </w:rPr>
              <w:t>Phase 1 (5 months): Preparation and coordination</w:t>
            </w:r>
          </w:p>
          <w:p w14:paraId="3796B139" w14:textId="77777777" w:rsidR="00E74F96" w:rsidRPr="00E74F96" w:rsidRDefault="00E74F96" w:rsidP="00E74F96">
            <w:pPr>
              <w:numPr>
                <w:ilvl w:val="0"/>
                <w:numId w:val="103"/>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Literature review and RFMO consultation</w:t>
            </w:r>
          </w:p>
          <w:p w14:paraId="2B19A004" w14:textId="77777777" w:rsidR="00E74F96" w:rsidRPr="00E74F96" w:rsidRDefault="00E74F96" w:rsidP="00E74F96">
            <w:pPr>
              <w:numPr>
                <w:ilvl w:val="0"/>
                <w:numId w:val="103"/>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Participant selection and workshop planning</w:t>
            </w:r>
          </w:p>
          <w:p w14:paraId="111C77CC" w14:textId="77777777" w:rsidR="00E74F96" w:rsidRPr="00E74F96" w:rsidRDefault="00E74F96" w:rsidP="00E74F96">
            <w:pPr>
              <w:numPr>
                <w:ilvl w:val="0"/>
                <w:numId w:val="103"/>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Venue confirmation and logistics</w:t>
            </w:r>
          </w:p>
          <w:p w14:paraId="0C2C8562" w14:textId="77777777" w:rsidR="00E74F96" w:rsidRPr="00E74F96" w:rsidRDefault="00E74F96" w:rsidP="00E74F96">
            <w:pPr>
              <w:adjustRightInd w:val="0"/>
              <w:snapToGrid w:val="0"/>
              <w:rPr>
                <w:rFonts w:ascii="Calibri" w:eastAsia="Malgun Gothic" w:hAnsi="Calibri" w:cs="Calibri"/>
                <w:sz w:val="22"/>
                <w:szCs w:val="22"/>
                <w:lang w:val="en-NZ"/>
              </w:rPr>
            </w:pPr>
          </w:p>
          <w:p w14:paraId="2305C3E4" w14:textId="77777777" w:rsidR="00E74F96" w:rsidRPr="00E74F96" w:rsidRDefault="00E74F96" w:rsidP="00E74F96">
            <w:pPr>
              <w:adjustRightInd w:val="0"/>
              <w:snapToGrid w:val="0"/>
              <w:rPr>
                <w:rFonts w:ascii="Calibri" w:eastAsia="Malgun Gothic" w:hAnsi="Calibri" w:cs="Calibri"/>
                <w:sz w:val="22"/>
                <w:szCs w:val="22"/>
                <w:lang w:val="en-NZ"/>
              </w:rPr>
            </w:pPr>
            <w:r w:rsidRPr="00E74F96">
              <w:rPr>
                <w:rFonts w:ascii="Calibri" w:eastAsia="Malgun Gothic" w:hAnsi="Calibri" w:cs="Calibri"/>
                <w:sz w:val="22"/>
                <w:szCs w:val="22"/>
                <w:lang w:val="en-NZ"/>
              </w:rPr>
              <w:t>Phase 2 (Workshop): (potentially post SC23)</w:t>
            </w:r>
          </w:p>
          <w:p w14:paraId="2F38B9A7" w14:textId="77777777" w:rsidR="00E74F96" w:rsidRPr="00E74F96" w:rsidRDefault="00E74F96" w:rsidP="00E74F96">
            <w:pPr>
              <w:adjustRightInd w:val="0"/>
              <w:snapToGrid w:val="0"/>
              <w:rPr>
                <w:rFonts w:ascii="Calibri" w:eastAsia="Malgun Gothic" w:hAnsi="Calibri" w:cs="Calibri"/>
                <w:sz w:val="22"/>
                <w:szCs w:val="22"/>
                <w:lang w:val="en-NZ"/>
              </w:rPr>
            </w:pPr>
          </w:p>
          <w:p w14:paraId="2E36FB82" w14:textId="77777777" w:rsidR="00E74F96" w:rsidRPr="00E74F96" w:rsidRDefault="00E74F96" w:rsidP="00E74F96">
            <w:pPr>
              <w:adjustRightInd w:val="0"/>
              <w:snapToGrid w:val="0"/>
              <w:rPr>
                <w:rFonts w:ascii="Calibri" w:eastAsia="Malgun Gothic" w:hAnsi="Calibri" w:cs="Calibri"/>
                <w:sz w:val="22"/>
                <w:szCs w:val="22"/>
                <w:lang w:val="en-NZ"/>
              </w:rPr>
            </w:pPr>
            <w:r w:rsidRPr="00E74F96">
              <w:rPr>
                <w:rFonts w:ascii="Calibri" w:eastAsia="Malgun Gothic" w:hAnsi="Calibri" w:cs="Calibri"/>
                <w:sz w:val="22"/>
                <w:szCs w:val="22"/>
                <w:lang w:val="en-NZ"/>
              </w:rPr>
              <w:t>Phase 3 (6 months): Follow-up and deliverables</w:t>
            </w:r>
          </w:p>
          <w:p w14:paraId="0E5B7AC7" w14:textId="77777777" w:rsidR="00E74F96" w:rsidRPr="00E74F96" w:rsidRDefault="00E74F96" w:rsidP="00E74F96">
            <w:pPr>
              <w:numPr>
                <w:ilvl w:val="0"/>
                <w:numId w:val="104"/>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Guidelines development</w:t>
            </w:r>
          </w:p>
          <w:p w14:paraId="6681E1E2" w14:textId="77777777" w:rsidR="00E74F96" w:rsidRPr="00E74F96" w:rsidRDefault="00E74F96" w:rsidP="00E74F96">
            <w:pPr>
              <w:numPr>
                <w:ilvl w:val="0"/>
                <w:numId w:val="104"/>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Implementation of key developments within the framework of the 2028 skipjack stock assessment</w:t>
            </w:r>
          </w:p>
          <w:p w14:paraId="1FC380C8" w14:textId="77777777" w:rsidR="00E74F96" w:rsidRPr="00E74F96" w:rsidRDefault="00E74F96" w:rsidP="00E74F96">
            <w:pPr>
              <w:widowControl w:val="0"/>
              <w:adjustRightInd w:val="0"/>
              <w:snapToGrid w:val="0"/>
              <w:jc w:val="both"/>
              <w:rPr>
                <w:rFonts w:ascii="Calibri" w:hAnsi="Calibri" w:cs="Calibri"/>
                <w:i/>
                <w:iCs/>
                <w:sz w:val="22"/>
                <w:szCs w:val="22"/>
              </w:rPr>
            </w:pPr>
            <w:r w:rsidRPr="00E74F96">
              <w:rPr>
                <w:rFonts w:ascii="Calibri" w:eastAsia="Malgun Gothic" w:hAnsi="Calibri" w:cs="Calibri"/>
                <w:sz w:val="22"/>
                <w:szCs w:val="22"/>
                <w:lang w:val="en-NZ"/>
              </w:rPr>
              <w:t>Reporting to SC24</w:t>
            </w:r>
          </w:p>
        </w:tc>
      </w:tr>
      <w:tr w:rsidR="00E74F96" w:rsidRPr="00E74F96" w14:paraId="32C17C0C" w14:textId="77777777" w:rsidTr="008C61C7">
        <w:tc>
          <w:tcPr>
            <w:tcW w:w="2695" w:type="dxa"/>
          </w:tcPr>
          <w:p w14:paraId="17E5A5D3"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Project Outcomes</w:t>
            </w:r>
            <w:r w:rsidRPr="00E74F96">
              <w:rPr>
                <w:rFonts w:ascii="Calibri" w:hAnsi="Calibri" w:cs="Calibri"/>
                <w:sz w:val="24"/>
                <w:szCs w:val="24"/>
              </w:rPr>
              <w:t xml:space="preserve"> </w:t>
            </w:r>
          </w:p>
        </w:tc>
        <w:tc>
          <w:tcPr>
            <w:tcW w:w="6660" w:type="dxa"/>
          </w:tcPr>
          <w:p w14:paraId="60174C58" w14:textId="77777777" w:rsidR="00E74F96" w:rsidRPr="00E74F96" w:rsidRDefault="00E74F96" w:rsidP="00E74F96">
            <w:p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The outcomes of the workshop would include:</w:t>
            </w:r>
          </w:p>
          <w:p w14:paraId="78D8AAC0" w14:textId="77777777" w:rsidR="00E74F96" w:rsidRPr="00E74F96" w:rsidRDefault="00E74F96" w:rsidP="00E74F96">
            <w:pPr>
              <w:numPr>
                <w:ilvl w:val="0"/>
                <w:numId w:val="98"/>
              </w:numPr>
              <w:adjustRightInd w:val="0"/>
              <w:snapToGrid w:val="0"/>
              <w:ind w:left="739"/>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Synthesis paper reviewing current practices across relevant RFMOs</w:t>
            </w:r>
          </w:p>
          <w:p w14:paraId="2B1B7F56" w14:textId="77777777" w:rsidR="00E74F96" w:rsidRPr="00E74F96" w:rsidRDefault="00E74F96" w:rsidP="00E74F96">
            <w:pPr>
              <w:numPr>
                <w:ilvl w:val="0"/>
                <w:numId w:val="98"/>
              </w:numPr>
              <w:adjustRightInd w:val="0"/>
              <w:snapToGrid w:val="0"/>
              <w:ind w:left="739"/>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Good practice guidelines specific to the development and implementation of these data sets for tropical tuna assessments</w:t>
            </w:r>
          </w:p>
          <w:p w14:paraId="58F0DC2F" w14:textId="77777777" w:rsidR="00E74F96" w:rsidRPr="00E74F96" w:rsidRDefault="00E74F96" w:rsidP="00E74F96">
            <w:pPr>
              <w:numPr>
                <w:ilvl w:val="0"/>
                <w:numId w:val="98"/>
              </w:numPr>
              <w:adjustRightInd w:val="0"/>
              <w:snapToGrid w:val="0"/>
              <w:ind w:left="739"/>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t xml:space="preserve">Workshop report with actionable recommendations </w:t>
            </w:r>
          </w:p>
          <w:p w14:paraId="2B3BDE07" w14:textId="77777777" w:rsidR="00E74F96" w:rsidRPr="00E74F96" w:rsidRDefault="00E74F96" w:rsidP="00E74F96">
            <w:pPr>
              <w:numPr>
                <w:ilvl w:val="0"/>
                <w:numId w:val="98"/>
              </w:numPr>
              <w:adjustRightInd w:val="0"/>
              <w:snapToGrid w:val="0"/>
              <w:ind w:left="739"/>
              <w:contextualSpacing/>
              <w:rPr>
                <w:rFonts w:ascii="Calibri" w:eastAsia="Malgun Gothic" w:hAnsi="Calibri" w:cs="Calibri"/>
                <w:i/>
                <w:iCs/>
                <w:sz w:val="22"/>
                <w:szCs w:val="22"/>
                <w:lang w:val="en-NZ"/>
              </w:rPr>
            </w:pPr>
            <w:r w:rsidRPr="00E74F96">
              <w:rPr>
                <w:rFonts w:ascii="Calibri" w:eastAsia="Malgun Gothic" w:hAnsi="Calibri" w:cs="Calibri"/>
                <w:sz w:val="22"/>
                <w:szCs w:val="22"/>
                <w:lang w:val="en-NZ"/>
              </w:rPr>
              <w:t>Journal article/special edition (</w:t>
            </w:r>
            <w:proofErr w:type="spellStart"/>
            <w:r w:rsidRPr="00E74F96">
              <w:rPr>
                <w:rFonts w:ascii="Calibri" w:eastAsia="Malgun Gothic" w:hAnsi="Calibri" w:cs="Calibri"/>
                <w:sz w:val="22"/>
                <w:szCs w:val="22"/>
                <w:lang w:val="en-NZ"/>
              </w:rPr>
              <w:t>tbd</w:t>
            </w:r>
            <w:proofErr w:type="spellEnd"/>
            <w:r w:rsidRPr="00E74F96">
              <w:rPr>
                <w:rFonts w:ascii="Calibri" w:eastAsia="Malgun Gothic" w:hAnsi="Calibri" w:cs="Calibri"/>
                <w:sz w:val="22"/>
                <w:szCs w:val="22"/>
                <w:lang w:val="en-NZ"/>
              </w:rPr>
              <w:t>)</w:t>
            </w:r>
          </w:p>
        </w:tc>
      </w:tr>
      <w:tr w:rsidR="00E74F96" w:rsidRPr="00E74F96" w14:paraId="076B3D51" w14:textId="77777777" w:rsidTr="008C61C7">
        <w:tc>
          <w:tcPr>
            <w:tcW w:w="2695" w:type="dxa"/>
          </w:tcPr>
          <w:p w14:paraId="43C0B977" w14:textId="77777777" w:rsidR="00E74F96" w:rsidRPr="00E74F96" w:rsidRDefault="00E74F96" w:rsidP="00E74F96">
            <w:pPr>
              <w:widowControl w:val="0"/>
              <w:numPr>
                <w:ilvl w:val="0"/>
                <w:numId w:val="154"/>
              </w:numPr>
              <w:adjustRightInd w:val="0"/>
              <w:snapToGrid w:val="0"/>
              <w:rPr>
                <w:rFonts w:ascii="Calibri" w:hAnsi="Calibri" w:cs="Calibri"/>
                <w:sz w:val="24"/>
                <w:szCs w:val="24"/>
              </w:rPr>
            </w:pPr>
            <w:r w:rsidRPr="00E74F96">
              <w:rPr>
                <w:rFonts w:ascii="Calibri" w:hAnsi="Calibri" w:cs="Calibri"/>
                <w:b/>
                <w:bCs/>
                <w:sz w:val="24"/>
                <w:szCs w:val="24"/>
              </w:rPr>
              <w:t>Forms of Results</w:t>
            </w:r>
            <w:r w:rsidRPr="00E74F96">
              <w:rPr>
                <w:rFonts w:ascii="Calibri" w:hAnsi="Calibri" w:cs="Calibri"/>
                <w:sz w:val="24"/>
                <w:szCs w:val="24"/>
              </w:rPr>
              <w:t xml:space="preserve"> </w:t>
            </w:r>
          </w:p>
        </w:tc>
        <w:tc>
          <w:tcPr>
            <w:tcW w:w="6660" w:type="dxa"/>
          </w:tcPr>
          <w:p w14:paraId="5397F3A7"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Report to SC24, relevant SPC PAW and consideration within 2028 SKJ assessment. Scientific publication.</w:t>
            </w:r>
          </w:p>
        </w:tc>
      </w:tr>
      <w:tr w:rsidR="00E74F96" w:rsidRPr="00E74F96" w14:paraId="1A07BC26" w14:textId="77777777" w:rsidTr="008C61C7">
        <w:tc>
          <w:tcPr>
            <w:tcW w:w="2695" w:type="dxa"/>
          </w:tcPr>
          <w:p w14:paraId="381BF244"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Methods</w:t>
            </w:r>
            <w:r w:rsidRPr="00E74F96">
              <w:rPr>
                <w:rFonts w:ascii="Calibri" w:hAnsi="Calibri" w:cs="Calibri"/>
                <w:sz w:val="24"/>
                <w:szCs w:val="24"/>
              </w:rPr>
              <w:t xml:space="preserve"> </w:t>
            </w:r>
          </w:p>
        </w:tc>
        <w:tc>
          <w:tcPr>
            <w:tcW w:w="6660" w:type="dxa"/>
          </w:tcPr>
          <w:p w14:paraId="2329EA21"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See #10</w:t>
            </w:r>
          </w:p>
        </w:tc>
      </w:tr>
      <w:tr w:rsidR="00E74F96" w:rsidRPr="00E74F96" w14:paraId="7C83F0E2" w14:textId="77777777" w:rsidTr="008C61C7">
        <w:tc>
          <w:tcPr>
            <w:tcW w:w="2695" w:type="dxa"/>
          </w:tcPr>
          <w:p w14:paraId="35C9AE36"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Data Management Plan / Data Sets Required</w:t>
            </w:r>
            <w:r w:rsidRPr="00E74F96">
              <w:rPr>
                <w:rFonts w:ascii="Calibri" w:hAnsi="Calibri" w:cs="Calibri"/>
                <w:sz w:val="24"/>
                <w:szCs w:val="24"/>
              </w:rPr>
              <w:t xml:space="preserve"> </w:t>
            </w:r>
          </w:p>
        </w:tc>
        <w:tc>
          <w:tcPr>
            <w:tcW w:w="6660" w:type="dxa"/>
          </w:tcPr>
          <w:p w14:paraId="152D0E22"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Led by SPC under existing data policies and agreements</w:t>
            </w:r>
          </w:p>
        </w:tc>
      </w:tr>
      <w:tr w:rsidR="00E74F96" w:rsidRPr="00E74F96" w14:paraId="75D81D71" w14:textId="77777777" w:rsidTr="008C61C7">
        <w:tc>
          <w:tcPr>
            <w:tcW w:w="2695" w:type="dxa"/>
          </w:tcPr>
          <w:p w14:paraId="6CBD19B1"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Other Related Projects</w:t>
            </w:r>
          </w:p>
        </w:tc>
        <w:tc>
          <w:tcPr>
            <w:tcW w:w="6660" w:type="dxa"/>
          </w:tcPr>
          <w:p w14:paraId="2D8F846D"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Following the same approach as P122a workshop on longline CPUE.</w:t>
            </w:r>
          </w:p>
        </w:tc>
      </w:tr>
      <w:tr w:rsidR="00E74F96" w:rsidRPr="00E74F96" w14:paraId="5EAECCB5" w14:textId="77777777" w:rsidTr="008C61C7">
        <w:tc>
          <w:tcPr>
            <w:tcW w:w="2695" w:type="dxa"/>
          </w:tcPr>
          <w:p w14:paraId="7EEE5BB4"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Collaborations</w:t>
            </w:r>
          </w:p>
        </w:tc>
        <w:tc>
          <w:tcPr>
            <w:tcW w:w="6660" w:type="dxa"/>
          </w:tcPr>
          <w:p w14:paraId="1940F8B6"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SPC</w:t>
            </w:r>
          </w:p>
          <w:p w14:paraId="6C921C61"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IATTC</w:t>
            </w:r>
          </w:p>
          <w:p w14:paraId="3C57B345"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Other RFMOs (e.g. CCAMLR, ICCAT, IOTC)</w:t>
            </w:r>
          </w:p>
          <w:p w14:paraId="0B8525A0"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CCMs</w:t>
            </w:r>
          </w:p>
          <w:p w14:paraId="0E013083"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Relevant NGOs</w:t>
            </w:r>
          </w:p>
        </w:tc>
      </w:tr>
      <w:tr w:rsidR="00E74F96" w:rsidRPr="00E74F96" w14:paraId="2505B817" w14:textId="77777777" w:rsidTr="008C61C7">
        <w:tc>
          <w:tcPr>
            <w:tcW w:w="2695" w:type="dxa"/>
          </w:tcPr>
          <w:p w14:paraId="72F021A7"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Project Staff and CVs</w:t>
            </w:r>
          </w:p>
        </w:tc>
        <w:tc>
          <w:tcPr>
            <w:tcW w:w="6660" w:type="dxa"/>
          </w:tcPr>
          <w:p w14:paraId="01480513"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SPC staff</w:t>
            </w:r>
          </w:p>
          <w:p w14:paraId="42F751B0"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External experts to be identified by small project steering committee (through correspondence)</w:t>
            </w:r>
          </w:p>
        </w:tc>
      </w:tr>
      <w:tr w:rsidR="00E74F96" w:rsidRPr="00E74F96" w14:paraId="7829CD6C" w14:textId="77777777" w:rsidTr="008C61C7">
        <w:tc>
          <w:tcPr>
            <w:tcW w:w="2695" w:type="dxa"/>
          </w:tcPr>
          <w:p w14:paraId="6773FF8D"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Risks of Project Not Achieving Objectives</w:t>
            </w:r>
            <w:r w:rsidRPr="00E74F96">
              <w:rPr>
                <w:rFonts w:ascii="Calibri" w:hAnsi="Calibri" w:cs="Calibri"/>
                <w:sz w:val="24"/>
                <w:szCs w:val="24"/>
              </w:rPr>
              <w:t xml:space="preserve"> </w:t>
            </w:r>
          </w:p>
        </w:tc>
        <w:tc>
          <w:tcPr>
            <w:tcW w:w="6660" w:type="dxa"/>
          </w:tcPr>
          <w:p w14:paraId="681FC313"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Sourcing of venue for workshop</w:t>
            </w:r>
          </w:p>
          <w:p w14:paraId="258B9D99"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Non-funded parties have sufficient resources to cover their attendance (hybrid option not costed)</w:t>
            </w:r>
          </w:p>
        </w:tc>
      </w:tr>
      <w:tr w:rsidR="00E74F96" w:rsidRPr="00E74F96" w14:paraId="2EEFE56B" w14:textId="77777777" w:rsidTr="008C61C7">
        <w:tc>
          <w:tcPr>
            <w:tcW w:w="2695" w:type="dxa"/>
          </w:tcPr>
          <w:p w14:paraId="76BA9614"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Timeframe</w:t>
            </w:r>
            <w:r w:rsidRPr="00E74F96">
              <w:rPr>
                <w:rFonts w:ascii="Calibri" w:hAnsi="Calibri" w:cs="Calibri"/>
                <w:sz w:val="24"/>
                <w:szCs w:val="24"/>
              </w:rPr>
              <w:t xml:space="preserve"> </w:t>
            </w:r>
          </w:p>
        </w:tc>
        <w:tc>
          <w:tcPr>
            <w:tcW w:w="6660" w:type="dxa"/>
          </w:tcPr>
          <w:p w14:paraId="6F1C6231"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See details above</w:t>
            </w:r>
          </w:p>
        </w:tc>
      </w:tr>
      <w:tr w:rsidR="00E74F96" w:rsidRPr="00E74F96" w14:paraId="2FCAC3B6" w14:textId="77777777" w:rsidTr="008C61C7">
        <w:tc>
          <w:tcPr>
            <w:tcW w:w="2695" w:type="dxa"/>
          </w:tcPr>
          <w:p w14:paraId="4440F7D6" w14:textId="77777777" w:rsidR="00E74F96" w:rsidRPr="00E74F96" w:rsidRDefault="00E74F96" w:rsidP="00E74F96">
            <w:pPr>
              <w:widowControl w:val="0"/>
              <w:numPr>
                <w:ilvl w:val="0"/>
                <w:numId w:val="154"/>
              </w:numPr>
              <w:adjustRightInd w:val="0"/>
              <w:snapToGrid w:val="0"/>
              <w:rPr>
                <w:rFonts w:ascii="Calibri" w:hAnsi="Calibri" w:cs="Calibri"/>
                <w:b/>
                <w:bCs/>
                <w:sz w:val="24"/>
                <w:szCs w:val="24"/>
              </w:rPr>
            </w:pPr>
            <w:r w:rsidRPr="00E74F96">
              <w:rPr>
                <w:rFonts w:ascii="Calibri" w:hAnsi="Calibri" w:cs="Calibri"/>
                <w:b/>
                <w:bCs/>
                <w:sz w:val="24"/>
                <w:szCs w:val="24"/>
              </w:rPr>
              <w:t>Budget</w:t>
            </w:r>
            <w:r w:rsidRPr="00E74F96">
              <w:rPr>
                <w:rFonts w:ascii="Calibri" w:hAnsi="Calibri" w:cs="Calibri"/>
                <w:sz w:val="24"/>
                <w:szCs w:val="24"/>
              </w:rPr>
              <w:t xml:space="preserve"> </w:t>
            </w:r>
          </w:p>
        </w:tc>
        <w:tc>
          <w:tcPr>
            <w:tcW w:w="6660" w:type="dxa"/>
          </w:tcPr>
          <w:p w14:paraId="0B70AEE7"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Salary</w:t>
            </w:r>
          </w:p>
          <w:p w14:paraId="7CF28571" w14:textId="77777777" w:rsidR="00E74F96" w:rsidRPr="00E74F96" w:rsidRDefault="00E74F96" w:rsidP="00E74F96">
            <w:pPr>
              <w:numPr>
                <w:ilvl w:val="0"/>
                <w:numId w:val="99"/>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 xml:space="preserve">The project requires a key technically proficient person (independent consultant, preferably external to the WCPO) to oversee and coordinate the production of the synthesis/review paper, and support the co-ordination and development of the technical inputs to the workshop: </w:t>
            </w:r>
            <w:r w:rsidRPr="00E74F96">
              <w:rPr>
                <w:rFonts w:ascii="Calibri" w:eastAsia="Malgun Gothic" w:hAnsi="Calibri" w:cs="Calibri"/>
                <w:b/>
                <w:bCs/>
                <w:sz w:val="22"/>
                <w:szCs w:val="22"/>
                <w:lang w:val="en-NZ"/>
              </w:rPr>
              <w:t>65 K USD</w:t>
            </w:r>
          </w:p>
          <w:p w14:paraId="7EF642B9" w14:textId="77777777" w:rsidR="00E74F96" w:rsidRPr="00E74F96" w:rsidRDefault="00E74F96" w:rsidP="00E74F96">
            <w:pPr>
              <w:numPr>
                <w:ilvl w:val="0"/>
                <w:numId w:val="99"/>
              </w:numPr>
              <w:adjustRightInd w:val="0"/>
              <w:snapToGrid w:val="0"/>
              <w:contextualSpacing/>
              <w:rPr>
                <w:rFonts w:ascii="Calibri" w:eastAsia="Malgun Gothic" w:hAnsi="Calibri" w:cs="Calibri"/>
                <w:sz w:val="22"/>
                <w:szCs w:val="22"/>
                <w:lang w:val="en-NZ"/>
              </w:rPr>
            </w:pPr>
            <w:r w:rsidRPr="00E74F96">
              <w:rPr>
                <w:rFonts w:ascii="Calibri" w:eastAsia="Malgun Gothic" w:hAnsi="Calibri" w:cs="Calibri"/>
                <w:sz w:val="22"/>
                <w:szCs w:val="22"/>
                <w:lang w:val="en-NZ"/>
              </w:rPr>
              <w:lastRenderedPageBreak/>
              <w:t xml:space="preserve">Logistical organisation of the workshop will be provided in-kind through science staff supported by RFMOs and host venue support organisation. </w:t>
            </w:r>
          </w:p>
          <w:p w14:paraId="486AAB04"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Operational</w:t>
            </w:r>
          </w:p>
          <w:p w14:paraId="3F2FA360" w14:textId="77777777" w:rsidR="00E74F96" w:rsidRPr="00E74F96" w:rsidRDefault="00E74F96" w:rsidP="00E74F96">
            <w:pPr>
              <w:numPr>
                <w:ilvl w:val="0"/>
                <w:numId w:val="101"/>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 xml:space="preserve">Catering for the meeting, </w:t>
            </w:r>
            <w:r w:rsidRPr="00E74F96">
              <w:rPr>
                <w:rFonts w:ascii="Calibri" w:eastAsia="Malgun Gothic" w:hAnsi="Calibri" w:cs="Calibri"/>
                <w:b/>
                <w:bCs/>
                <w:sz w:val="22"/>
                <w:szCs w:val="22"/>
                <w:lang w:val="en-NZ"/>
              </w:rPr>
              <w:t>10K USD</w:t>
            </w:r>
          </w:p>
          <w:p w14:paraId="219B7B6F"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Contingency</w:t>
            </w:r>
          </w:p>
          <w:p w14:paraId="64DB17D4" w14:textId="77777777" w:rsidR="00E74F96" w:rsidRPr="00E74F96" w:rsidRDefault="00E74F96" w:rsidP="00E74F96">
            <w:pPr>
              <w:numPr>
                <w:ilvl w:val="0"/>
                <w:numId w:val="101"/>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Unforeseen operating expenses</w:t>
            </w:r>
            <w:r w:rsidRPr="00E74F96">
              <w:rPr>
                <w:rFonts w:ascii="Calibri" w:eastAsia="Malgun Gothic" w:hAnsi="Calibri" w:cs="Calibri"/>
                <w:b/>
                <w:bCs/>
                <w:sz w:val="22"/>
                <w:szCs w:val="22"/>
                <w:lang w:val="en-NZ"/>
              </w:rPr>
              <w:t xml:space="preserve"> 10K USD</w:t>
            </w:r>
          </w:p>
          <w:p w14:paraId="442E1D4C"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Travel</w:t>
            </w:r>
          </w:p>
          <w:p w14:paraId="3826BB0F" w14:textId="77777777" w:rsidR="00E74F96" w:rsidRPr="00E74F96" w:rsidRDefault="00E74F96" w:rsidP="00E74F96">
            <w:pPr>
              <w:numPr>
                <w:ilvl w:val="0"/>
                <w:numId w:val="100"/>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 xml:space="preserve">Flights and subsistence for at least 4 independent experts: </w:t>
            </w:r>
            <w:r w:rsidRPr="00E74F96">
              <w:rPr>
                <w:rFonts w:ascii="Calibri" w:eastAsia="Malgun Gothic" w:hAnsi="Calibri" w:cs="Calibri"/>
                <w:b/>
                <w:bCs/>
                <w:sz w:val="22"/>
                <w:szCs w:val="22"/>
                <w:lang w:val="en-NZ"/>
              </w:rPr>
              <w:t>40 K USD</w:t>
            </w:r>
          </w:p>
          <w:p w14:paraId="40E30F1B" w14:textId="77777777" w:rsidR="00E74F96" w:rsidRPr="00E74F96" w:rsidRDefault="00E74F96" w:rsidP="00E74F96">
            <w:p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Publication fees</w:t>
            </w:r>
          </w:p>
          <w:p w14:paraId="61C764C9" w14:textId="77777777" w:rsidR="00E74F96" w:rsidRPr="00E74F96" w:rsidRDefault="00E74F96" w:rsidP="00E74F96">
            <w:pPr>
              <w:numPr>
                <w:ilvl w:val="0"/>
                <w:numId w:val="100"/>
              </w:numPr>
              <w:adjustRightInd w:val="0"/>
              <w:snapToGrid w:val="0"/>
              <w:contextualSpacing/>
              <w:rPr>
                <w:rFonts w:ascii="Calibri" w:eastAsia="Malgun Gothic" w:hAnsi="Calibri" w:cs="Calibri"/>
                <w:b/>
                <w:bCs/>
                <w:sz w:val="22"/>
                <w:szCs w:val="22"/>
                <w:lang w:val="en-NZ"/>
              </w:rPr>
            </w:pPr>
            <w:r w:rsidRPr="00E74F96">
              <w:rPr>
                <w:rFonts w:ascii="Calibri" w:eastAsia="Malgun Gothic" w:hAnsi="Calibri" w:cs="Calibri"/>
                <w:sz w:val="22"/>
                <w:szCs w:val="22"/>
                <w:lang w:val="en-NZ"/>
              </w:rPr>
              <w:t>Publication costs:</w:t>
            </w:r>
            <w:r w:rsidRPr="00E74F96">
              <w:rPr>
                <w:rFonts w:ascii="Calibri" w:eastAsia="Malgun Gothic" w:hAnsi="Calibri" w:cs="Calibri"/>
                <w:b/>
                <w:bCs/>
                <w:sz w:val="22"/>
                <w:szCs w:val="22"/>
                <w:lang w:val="en-NZ"/>
              </w:rPr>
              <w:t xml:space="preserve"> 10K USD</w:t>
            </w:r>
          </w:p>
          <w:p w14:paraId="39725507" w14:textId="77777777" w:rsidR="00E74F96" w:rsidRPr="00E74F96" w:rsidRDefault="00E74F96" w:rsidP="00E74F96">
            <w:pPr>
              <w:adjustRightInd w:val="0"/>
              <w:snapToGrid w:val="0"/>
              <w:rPr>
                <w:rFonts w:ascii="Calibri" w:eastAsia="Malgun Gothic" w:hAnsi="Calibri" w:cs="Calibri"/>
                <w:sz w:val="22"/>
                <w:szCs w:val="22"/>
                <w:lang w:val="en-NZ"/>
              </w:rPr>
            </w:pPr>
          </w:p>
          <w:p w14:paraId="7234B77F" w14:textId="77777777" w:rsidR="00E74F96" w:rsidRPr="00E74F96" w:rsidRDefault="00E74F96" w:rsidP="00E74F96">
            <w:pPr>
              <w:adjustRightInd w:val="0"/>
              <w:snapToGrid w:val="0"/>
              <w:rPr>
                <w:rFonts w:ascii="Calibri" w:eastAsia="Malgun Gothic" w:hAnsi="Calibri" w:cs="Calibri"/>
                <w:sz w:val="22"/>
                <w:szCs w:val="22"/>
                <w:lang w:val="en-NZ"/>
              </w:rPr>
            </w:pPr>
            <w:r w:rsidRPr="00E74F96">
              <w:rPr>
                <w:rFonts w:ascii="Calibri" w:eastAsia="Malgun Gothic" w:hAnsi="Calibri" w:cs="Calibri"/>
                <w:sz w:val="22"/>
                <w:szCs w:val="22"/>
                <w:lang w:val="en-NZ"/>
              </w:rPr>
              <w:t>Travel costs for the RFMO analysts would be expected to be covered from their own budgets. In-person attendance is essential, but hybrid sessions could be considered.</w:t>
            </w:r>
          </w:p>
          <w:p w14:paraId="6B7067B0" w14:textId="77777777" w:rsidR="00E74F96" w:rsidRPr="00E74F96" w:rsidRDefault="00E74F96" w:rsidP="00E74F96">
            <w:pPr>
              <w:adjustRightInd w:val="0"/>
              <w:snapToGrid w:val="0"/>
              <w:rPr>
                <w:rFonts w:ascii="Calibri" w:eastAsia="Malgun Gothic" w:hAnsi="Calibri" w:cs="Calibri"/>
                <w:sz w:val="22"/>
                <w:szCs w:val="22"/>
                <w:lang w:val="en-NZ"/>
              </w:rPr>
            </w:pPr>
          </w:p>
          <w:p w14:paraId="5246C226"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 xml:space="preserve">Total: </w:t>
            </w:r>
            <w:r w:rsidRPr="00E74F96">
              <w:rPr>
                <w:rFonts w:ascii="Calibri" w:eastAsia="Malgun Gothic" w:hAnsi="Calibri" w:cs="Calibri"/>
                <w:b/>
                <w:bCs/>
                <w:sz w:val="22"/>
                <w:szCs w:val="22"/>
                <w:u w:val="single"/>
                <w:lang w:val="en-NZ"/>
              </w:rPr>
              <w:t>135K USD</w:t>
            </w:r>
          </w:p>
          <w:p w14:paraId="7F930557" w14:textId="77777777" w:rsidR="00E74F96" w:rsidRPr="00E74F96" w:rsidRDefault="00E74F96" w:rsidP="00E74F96">
            <w:pPr>
              <w:adjustRightInd w:val="0"/>
              <w:snapToGrid w:val="0"/>
              <w:rPr>
                <w:rFonts w:ascii="Calibri" w:eastAsia="Malgun Gothic" w:hAnsi="Calibri" w:cs="Calibri"/>
                <w:b/>
                <w:bCs/>
                <w:sz w:val="22"/>
                <w:szCs w:val="22"/>
                <w:lang w:val="en-NZ"/>
              </w:rPr>
            </w:pPr>
          </w:p>
          <w:p w14:paraId="4640DD21" w14:textId="77777777" w:rsidR="00E74F96" w:rsidRPr="00E74F96" w:rsidRDefault="00E74F96" w:rsidP="00E74F96">
            <w:pPr>
              <w:adjustRightInd w:val="0"/>
              <w:snapToGrid w:val="0"/>
              <w:rPr>
                <w:rFonts w:ascii="Calibri" w:eastAsia="Malgun Gothic" w:hAnsi="Calibri" w:cs="Calibri"/>
                <w:b/>
                <w:bCs/>
                <w:sz w:val="22"/>
                <w:szCs w:val="22"/>
                <w:lang w:val="en-NZ"/>
              </w:rPr>
            </w:pPr>
            <w:r w:rsidRPr="00E74F96">
              <w:rPr>
                <w:rFonts w:ascii="Calibri" w:eastAsia="Malgun Gothic" w:hAnsi="Calibri" w:cs="Calibri"/>
                <w:b/>
                <w:bCs/>
                <w:sz w:val="22"/>
                <w:szCs w:val="22"/>
                <w:lang w:val="en-NZ"/>
              </w:rPr>
              <w:t xml:space="preserve">Co-funds sought </w:t>
            </w:r>
          </w:p>
          <w:p w14:paraId="41702503" w14:textId="77777777" w:rsidR="00E74F96" w:rsidRPr="00E74F96" w:rsidRDefault="00E74F96" w:rsidP="00E74F96">
            <w:pPr>
              <w:adjustRightInd w:val="0"/>
              <w:snapToGrid w:val="0"/>
              <w:rPr>
                <w:rFonts w:ascii="Calibri" w:eastAsia="Malgun Gothic" w:hAnsi="Calibri" w:cs="Calibri"/>
                <w:sz w:val="22"/>
                <w:szCs w:val="22"/>
                <w:lang w:val="en-NZ"/>
              </w:rPr>
            </w:pPr>
          </w:p>
          <w:p w14:paraId="0648BEC2" w14:textId="77777777" w:rsidR="00E74F96" w:rsidRPr="00E74F96" w:rsidRDefault="00E74F96" w:rsidP="00E74F96">
            <w:pPr>
              <w:widowControl w:val="0"/>
              <w:numPr>
                <w:ilvl w:val="1"/>
                <w:numId w:val="115"/>
              </w:numPr>
              <w:adjustRightInd w:val="0"/>
              <w:snapToGrid w:val="0"/>
              <w:ind w:left="526"/>
              <w:jc w:val="both"/>
              <w:rPr>
                <w:rFonts w:ascii="Calibri" w:hAnsi="Calibri" w:cs="Calibri"/>
                <w:i/>
                <w:iCs/>
                <w:sz w:val="22"/>
                <w:szCs w:val="22"/>
              </w:rPr>
            </w:pPr>
            <w:r w:rsidRPr="00E74F96">
              <w:rPr>
                <w:rFonts w:ascii="Calibri" w:eastAsia="Malgun Gothic" w:hAnsi="Calibri" w:cs="Calibri"/>
                <w:sz w:val="22"/>
                <w:szCs w:val="22"/>
                <w:lang w:val="en-NZ"/>
              </w:rPr>
              <w:t>Some SPC-OFP attendance would be supported through non-WCPFC funds.</w:t>
            </w:r>
          </w:p>
        </w:tc>
      </w:tr>
      <w:tr w:rsidR="00E74F96" w:rsidRPr="00E74F96" w14:paraId="01C93631" w14:textId="77777777" w:rsidTr="008C61C7">
        <w:tc>
          <w:tcPr>
            <w:tcW w:w="2695" w:type="dxa"/>
          </w:tcPr>
          <w:p w14:paraId="10C2EF8B" w14:textId="77777777" w:rsidR="00E74F96" w:rsidRPr="00E74F96" w:rsidRDefault="00E74F96" w:rsidP="00E74F96">
            <w:pPr>
              <w:widowControl w:val="0"/>
              <w:numPr>
                <w:ilvl w:val="0"/>
                <w:numId w:val="154"/>
              </w:numPr>
              <w:adjustRightInd w:val="0"/>
              <w:snapToGrid w:val="0"/>
              <w:jc w:val="both"/>
              <w:rPr>
                <w:rFonts w:ascii="Calibri" w:hAnsi="Calibri" w:cs="Calibri"/>
                <w:b/>
                <w:bCs/>
                <w:sz w:val="24"/>
                <w:szCs w:val="24"/>
              </w:rPr>
            </w:pPr>
            <w:r w:rsidRPr="00E74F96">
              <w:rPr>
                <w:rFonts w:ascii="Calibri" w:hAnsi="Calibri" w:cs="Calibri"/>
                <w:b/>
                <w:bCs/>
                <w:sz w:val="24"/>
                <w:szCs w:val="24"/>
              </w:rPr>
              <w:t>References</w:t>
            </w:r>
            <w:r w:rsidRPr="00E74F96">
              <w:rPr>
                <w:rFonts w:ascii="Calibri" w:hAnsi="Calibri" w:cs="Calibri"/>
                <w:sz w:val="24"/>
                <w:szCs w:val="24"/>
              </w:rPr>
              <w:t xml:space="preserve"> </w:t>
            </w:r>
            <w:r w:rsidRPr="00E74F96">
              <w:rPr>
                <w:rFonts w:ascii="Calibri" w:hAnsi="Calibri" w:cs="Calibri"/>
                <w:sz w:val="24"/>
                <w:szCs w:val="24"/>
              </w:rPr>
              <w:br/>
            </w:r>
          </w:p>
        </w:tc>
        <w:tc>
          <w:tcPr>
            <w:tcW w:w="6660" w:type="dxa"/>
          </w:tcPr>
          <w:p w14:paraId="216C537B"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SC22-SA-WP-04</w:t>
            </w:r>
          </w:p>
          <w:p w14:paraId="53CB6110"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SC22-SA-WP-05</w:t>
            </w:r>
          </w:p>
          <w:p w14:paraId="3C577250" w14:textId="77777777" w:rsidR="00E74F96" w:rsidRPr="00E74F96" w:rsidRDefault="00E74F96" w:rsidP="00E74F96">
            <w:pPr>
              <w:widowControl w:val="0"/>
              <w:adjustRightInd w:val="0"/>
              <w:snapToGrid w:val="0"/>
              <w:jc w:val="both"/>
              <w:rPr>
                <w:rFonts w:ascii="Calibri" w:hAnsi="Calibri" w:cs="Calibri"/>
                <w:sz w:val="22"/>
                <w:szCs w:val="22"/>
              </w:rPr>
            </w:pPr>
            <w:r w:rsidRPr="00E74F96">
              <w:rPr>
                <w:rFonts w:ascii="Calibri" w:hAnsi="Calibri" w:cs="Calibri"/>
                <w:sz w:val="22"/>
                <w:szCs w:val="22"/>
              </w:rPr>
              <w:t>SC22-SA-WP-06</w:t>
            </w:r>
          </w:p>
        </w:tc>
      </w:tr>
    </w:tbl>
    <w:p w14:paraId="67ADABFB" w14:textId="77777777" w:rsidR="00B47FBC" w:rsidRPr="002D0864" w:rsidRDefault="00B47FBC" w:rsidP="00B26367">
      <w:pPr>
        <w:rPr>
          <w:rFonts w:asciiTheme="minorHAnsi" w:hAnsiTheme="minorHAnsi" w:cstheme="minorHAnsi"/>
          <w:sz w:val="22"/>
          <w:szCs w:val="22"/>
        </w:rPr>
      </w:pPr>
    </w:p>
    <w:sectPr w:rsidR="00B47FBC" w:rsidRPr="002D0864" w:rsidSect="00617365">
      <w:footerReference w:type="default" r:id="rId34"/>
      <w:pgSz w:w="12240" w:h="15840" w:code="1"/>
      <w:pgMar w:top="1440" w:right="1440" w:bottom="1152"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165B4" w14:textId="77777777" w:rsidR="00C60CC6" w:rsidRDefault="00C60CC6">
      <w:r>
        <w:separator/>
      </w:r>
    </w:p>
  </w:endnote>
  <w:endnote w:type="continuationSeparator" w:id="0">
    <w:p w14:paraId="558FC181" w14:textId="77777777" w:rsidR="00C60CC6" w:rsidRDefault="00C60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OpenSymbol">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544F" w14:textId="77777777" w:rsidR="00834FDE" w:rsidRDefault="00834FDE">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54C4E" w14:textId="77777777" w:rsidR="00C60CC6" w:rsidRDefault="00C60CC6">
      <w:r>
        <w:separator/>
      </w:r>
    </w:p>
  </w:footnote>
  <w:footnote w:type="continuationSeparator" w:id="0">
    <w:p w14:paraId="6359462A" w14:textId="77777777" w:rsidR="00C60CC6" w:rsidRDefault="00C60CC6">
      <w:r>
        <w:continuationSeparator/>
      </w:r>
    </w:p>
  </w:footnote>
  <w:footnote w:id="1">
    <w:p w14:paraId="29A98CCC" w14:textId="77777777" w:rsidR="00AB7507" w:rsidRPr="00735A9F" w:rsidRDefault="00AB7507" w:rsidP="00AB7507">
      <w:pPr>
        <w:pStyle w:val="FootnoteText"/>
        <w:rPr>
          <w:lang w:val="en-US"/>
        </w:rPr>
      </w:pPr>
      <w:r w:rsidRPr="00735A9F">
        <w:rPr>
          <w:rStyle w:val="FootnoteReference"/>
        </w:rPr>
        <w:footnoteRef/>
      </w:r>
      <w:r w:rsidRPr="00735A9F">
        <w:t xml:space="preserve"> Tuna Fisheries Assessment Report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01DB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32D75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E12EB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C06061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143BE5"/>
    <w:multiLevelType w:val="hybridMultilevel"/>
    <w:tmpl w:val="9DC05698"/>
    <w:lvl w:ilvl="0" w:tplc="B712A18A">
      <w:start w:val="1"/>
      <w:numFmt w:val="decimal"/>
      <w:lvlText w:val="%1."/>
      <w:lvlJc w:val="left"/>
      <w:pPr>
        <w:ind w:left="361" w:hanging="360"/>
      </w:pPr>
      <w:rPr>
        <w:rFonts w:hint="default"/>
      </w:rPr>
    </w:lvl>
    <w:lvl w:ilvl="1" w:tplc="0C090019" w:tentative="1">
      <w:start w:val="1"/>
      <w:numFmt w:val="lowerLetter"/>
      <w:lvlText w:val="%2."/>
      <w:lvlJc w:val="left"/>
      <w:pPr>
        <w:ind w:left="1081" w:hanging="360"/>
      </w:pPr>
    </w:lvl>
    <w:lvl w:ilvl="2" w:tplc="0C09001B" w:tentative="1">
      <w:start w:val="1"/>
      <w:numFmt w:val="lowerRoman"/>
      <w:lvlText w:val="%3."/>
      <w:lvlJc w:val="right"/>
      <w:pPr>
        <w:ind w:left="1801" w:hanging="180"/>
      </w:pPr>
    </w:lvl>
    <w:lvl w:ilvl="3" w:tplc="0C09000F" w:tentative="1">
      <w:start w:val="1"/>
      <w:numFmt w:val="decimal"/>
      <w:lvlText w:val="%4."/>
      <w:lvlJc w:val="left"/>
      <w:pPr>
        <w:ind w:left="2521" w:hanging="360"/>
      </w:pPr>
    </w:lvl>
    <w:lvl w:ilvl="4" w:tplc="0C090019" w:tentative="1">
      <w:start w:val="1"/>
      <w:numFmt w:val="lowerLetter"/>
      <w:lvlText w:val="%5."/>
      <w:lvlJc w:val="left"/>
      <w:pPr>
        <w:ind w:left="3241" w:hanging="360"/>
      </w:pPr>
    </w:lvl>
    <w:lvl w:ilvl="5" w:tplc="0C09001B" w:tentative="1">
      <w:start w:val="1"/>
      <w:numFmt w:val="lowerRoman"/>
      <w:lvlText w:val="%6."/>
      <w:lvlJc w:val="right"/>
      <w:pPr>
        <w:ind w:left="3961" w:hanging="180"/>
      </w:pPr>
    </w:lvl>
    <w:lvl w:ilvl="6" w:tplc="0C09000F" w:tentative="1">
      <w:start w:val="1"/>
      <w:numFmt w:val="decimal"/>
      <w:lvlText w:val="%7."/>
      <w:lvlJc w:val="left"/>
      <w:pPr>
        <w:ind w:left="4681" w:hanging="360"/>
      </w:pPr>
    </w:lvl>
    <w:lvl w:ilvl="7" w:tplc="0C090019" w:tentative="1">
      <w:start w:val="1"/>
      <w:numFmt w:val="lowerLetter"/>
      <w:lvlText w:val="%8."/>
      <w:lvlJc w:val="left"/>
      <w:pPr>
        <w:ind w:left="5401" w:hanging="360"/>
      </w:pPr>
    </w:lvl>
    <w:lvl w:ilvl="8" w:tplc="0C09001B" w:tentative="1">
      <w:start w:val="1"/>
      <w:numFmt w:val="lowerRoman"/>
      <w:lvlText w:val="%9."/>
      <w:lvlJc w:val="right"/>
      <w:pPr>
        <w:ind w:left="6121" w:hanging="180"/>
      </w:pPr>
    </w:lvl>
  </w:abstractNum>
  <w:abstractNum w:abstractNumId="5" w15:restartNumberingAfterBreak="0">
    <w:nsid w:val="00823B50"/>
    <w:multiLevelType w:val="hybridMultilevel"/>
    <w:tmpl w:val="66A67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EF7119"/>
    <w:multiLevelType w:val="hybridMultilevel"/>
    <w:tmpl w:val="4978DC6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15:restartNumberingAfterBreak="0">
    <w:nsid w:val="01F41CF2"/>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0251097B"/>
    <w:multiLevelType w:val="multilevel"/>
    <w:tmpl w:val="DC369EE2"/>
    <w:lvl w:ilvl="0">
      <w:start w:val="1"/>
      <w:numFmt w:val="decimal"/>
      <w:lvlText w:val="%1."/>
      <w:lvlJc w:val="left"/>
      <w:pPr>
        <w:ind w:left="360" w:hanging="360"/>
      </w:pPr>
      <w:rPr>
        <w:b/>
        <w:i w:val="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lowerLetter"/>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041D0E50"/>
    <w:multiLevelType w:val="hybridMultilevel"/>
    <w:tmpl w:val="89782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D62887"/>
    <w:multiLevelType w:val="hybridMultilevel"/>
    <w:tmpl w:val="794A6B8A"/>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5B225EE"/>
    <w:multiLevelType w:val="hybridMultilevel"/>
    <w:tmpl w:val="984E7298"/>
    <w:lvl w:ilvl="0" w:tplc="26387B3E">
      <w:numFmt w:val="bullet"/>
      <w:lvlText w:val="•"/>
      <w:lvlJc w:val="left"/>
      <w:pPr>
        <w:ind w:left="463" w:hanging="360"/>
      </w:pPr>
      <w:rPr>
        <w:rFonts w:ascii="Times New Roman" w:eastAsiaTheme="minorEastAsia" w:hAnsi="Times New Roman" w:cs="Times New Roman" w:hint="default"/>
      </w:rPr>
    </w:lvl>
    <w:lvl w:ilvl="1" w:tplc="14090003" w:tentative="1">
      <w:start w:val="1"/>
      <w:numFmt w:val="bullet"/>
      <w:lvlText w:val="o"/>
      <w:lvlJc w:val="left"/>
      <w:pPr>
        <w:ind w:left="1441" w:hanging="360"/>
      </w:pPr>
      <w:rPr>
        <w:rFonts w:ascii="Courier New" w:hAnsi="Courier New" w:cs="Courier New" w:hint="default"/>
      </w:rPr>
    </w:lvl>
    <w:lvl w:ilvl="2" w:tplc="14090005" w:tentative="1">
      <w:start w:val="1"/>
      <w:numFmt w:val="bullet"/>
      <w:lvlText w:val=""/>
      <w:lvlJc w:val="left"/>
      <w:pPr>
        <w:ind w:left="2161" w:hanging="360"/>
      </w:pPr>
      <w:rPr>
        <w:rFonts w:ascii="Wingdings" w:hAnsi="Wingdings" w:hint="default"/>
      </w:rPr>
    </w:lvl>
    <w:lvl w:ilvl="3" w:tplc="14090001" w:tentative="1">
      <w:start w:val="1"/>
      <w:numFmt w:val="bullet"/>
      <w:lvlText w:val=""/>
      <w:lvlJc w:val="left"/>
      <w:pPr>
        <w:ind w:left="2881" w:hanging="360"/>
      </w:pPr>
      <w:rPr>
        <w:rFonts w:ascii="Symbol" w:hAnsi="Symbol" w:hint="default"/>
      </w:rPr>
    </w:lvl>
    <w:lvl w:ilvl="4" w:tplc="14090003" w:tentative="1">
      <w:start w:val="1"/>
      <w:numFmt w:val="bullet"/>
      <w:lvlText w:val="o"/>
      <w:lvlJc w:val="left"/>
      <w:pPr>
        <w:ind w:left="3601" w:hanging="360"/>
      </w:pPr>
      <w:rPr>
        <w:rFonts w:ascii="Courier New" w:hAnsi="Courier New" w:cs="Courier New" w:hint="default"/>
      </w:rPr>
    </w:lvl>
    <w:lvl w:ilvl="5" w:tplc="14090005" w:tentative="1">
      <w:start w:val="1"/>
      <w:numFmt w:val="bullet"/>
      <w:lvlText w:val=""/>
      <w:lvlJc w:val="left"/>
      <w:pPr>
        <w:ind w:left="4321" w:hanging="360"/>
      </w:pPr>
      <w:rPr>
        <w:rFonts w:ascii="Wingdings" w:hAnsi="Wingdings" w:hint="default"/>
      </w:rPr>
    </w:lvl>
    <w:lvl w:ilvl="6" w:tplc="14090001" w:tentative="1">
      <w:start w:val="1"/>
      <w:numFmt w:val="bullet"/>
      <w:lvlText w:val=""/>
      <w:lvlJc w:val="left"/>
      <w:pPr>
        <w:ind w:left="5041" w:hanging="360"/>
      </w:pPr>
      <w:rPr>
        <w:rFonts w:ascii="Symbol" w:hAnsi="Symbol" w:hint="default"/>
      </w:rPr>
    </w:lvl>
    <w:lvl w:ilvl="7" w:tplc="14090003" w:tentative="1">
      <w:start w:val="1"/>
      <w:numFmt w:val="bullet"/>
      <w:lvlText w:val="o"/>
      <w:lvlJc w:val="left"/>
      <w:pPr>
        <w:ind w:left="5761" w:hanging="360"/>
      </w:pPr>
      <w:rPr>
        <w:rFonts w:ascii="Courier New" w:hAnsi="Courier New" w:cs="Courier New" w:hint="default"/>
      </w:rPr>
    </w:lvl>
    <w:lvl w:ilvl="8" w:tplc="14090005" w:tentative="1">
      <w:start w:val="1"/>
      <w:numFmt w:val="bullet"/>
      <w:lvlText w:val=""/>
      <w:lvlJc w:val="left"/>
      <w:pPr>
        <w:ind w:left="6481" w:hanging="360"/>
      </w:pPr>
      <w:rPr>
        <w:rFonts w:ascii="Wingdings" w:hAnsi="Wingdings" w:hint="default"/>
      </w:rPr>
    </w:lvl>
  </w:abstractNum>
  <w:abstractNum w:abstractNumId="12" w15:restartNumberingAfterBreak="0">
    <w:nsid w:val="05CB6A72"/>
    <w:multiLevelType w:val="hybridMultilevel"/>
    <w:tmpl w:val="E73A478C"/>
    <w:lvl w:ilvl="0" w:tplc="32D439BC">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5B7CF1"/>
    <w:multiLevelType w:val="hybridMultilevel"/>
    <w:tmpl w:val="2094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6D0829"/>
    <w:multiLevelType w:val="hybridMultilevel"/>
    <w:tmpl w:val="5FC8CFDA"/>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0A3F4C72"/>
    <w:multiLevelType w:val="hybridMultilevel"/>
    <w:tmpl w:val="E3FE1F40"/>
    <w:lvl w:ilvl="0" w:tplc="3A66B94A">
      <w:start w:val="1"/>
      <w:numFmt w:val="decimal"/>
      <w:lvlText w:val="%1."/>
      <w:lvlJc w:val="left"/>
      <w:pPr>
        <w:ind w:left="827" w:hanging="360"/>
        <w:jc w:val="left"/>
      </w:pPr>
      <w:rPr>
        <w:rFonts w:ascii="Calibri" w:eastAsia="Calibri" w:hAnsi="Calibri" w:cs="Calibri" w:hint="default"/>
        <w:b w:val="0"/>
        <w:bCs w:val="0"/>
        <w:i w:val="0"/>
        <w:iCs w:val="0"/>
        <w:spacing w:val="0"/>
        <w:w w:val="100"/>
        <w:sz w:val="22"/>
        <w:szCs w:val="22"/>
        <w:lang w:val="en-US" w:eastAsia="en-US" w:bidi="ar-SA"/>
      </w:rPr>
    </w:lvl>
    <w:lvl w:ilvl="1" w:tplc="EDA0B2F8">
      <w:numFmt w:val="bullet"/>
      <w:lvlText w:val="o"/>
      <w:lvlJc w:val="left"/>
      <w:pPr>
        <w:ind w:left="1548" w:hanging="360"/>
      </w:pPr>
      <w:rPr>
        <w:rFonts w:ascii="Courier New" w:eastAsia="Courier New" w:hAnsi="Courier New" w:cs="Courier New" w:hint="default"/>
        <w:b w:val="0"/>
        <w:bCs w:val="0"/>
        <w:i w:val="0"/>
        <w:iCs w:val="0"/>
        <w:spacing w:val="0"/>
        <w:w w:val="100"/>
        <w:sz w:val="22"/>
        <w:szCs w:val="22"/>
        <w:lang w:val="en-US" w:eastAsia="en-US" w:bidi="ar-SA"/>
      </w:rPr>
    </w:lvl>
    <w:lvl w:ilvl="2" w:tplc="67D6DBDC">
      <w:numFmt w:val="bullet"/>
      <w:lvlText w:val="•"/>
      <w:lvlJc w:val="left"/>
      <w:pPr>
        <w:ind w:left="2239" w:hanging="360"/>
      </w:pPr>
      <w:rPr>
        <w:rFonts w:hint="default"/>
        <w:lang w:val="en-US" w:eastAsia="en-US" w:bidi="ar-SA"/>
      </w:rPr>
    </w:lvl>
    <w:lvl w:ilvl="3" w:tplc="2936724A">
      <w:numFmt w:val="bullet"/>
      <w:lvlText w:val="•"/>
      <w:lvlJc w:val="left"/>
      <w:pPr>
        <w:ind w:left="2938" w:hanging="360"/>
      </w:pPr>
      <w:rPr>
        <w:rFonts w:hint="default"/>
        <w:lang w:val="en-US" w:eastAsia="en-US" w:bidi="ar-SA"/>
      </w:rPr>
    </w:lvl>
    <w:lvl w:ilvl="4" w:tplc="F82EA3C2">
      <w:numFmt w:val="bullet"/>
      <w:lvlText w:val="•"/>
      <w:lvlJc w:val="left"/>
      <w:pPr>
        <w:ind w:left="3637" w:hanging="360"/>
      </w:pPr>
      <w:rPr>
        <w:rFonts w:hint="default"/>
        <w:lang w:val="en-US" w:eastAsia="en-US" w:bidi="ar-SA"/>
      </w:rPr>
    </w:lvl>
    <w:lvl w:ilvl="5" w:tplc="CD864202">
      <w:numFmt w:val="bullet"/>
      <w:lvlText w:val="•"/>
      <w:lvlJc w:val="left"/>
      <w:pPr>
        <w:ind w:left="4336" w:hanging="360"/>
      </w:pPr>
      <w:rPr>
        <w:rFonts w:hint="default"/>
        <w:lang w:val="en-US" w:eastAsia="en-US" w:bidi="ar-SA"/>
      </w:rPr>
    </w:lvl>
    <w:lvl w:ilvl="6" w:tplc="A490CCB2">
      <w:numFmt w:val="bullet"/>
      <w:lvlText w:val="•"/>
      <w:lvlJc w:val="left"/>
      <w:pPr>
        <w:ind w:left="5035" w:hanging="360"/>
      </w:pPr>
      <w:rPr>
        <w:rFonts w:hint="default"/>
        <w:lang w:val="en-US" w:eastAsia="en-US" w:bidi="ar-SA"/>
      </w:rPr>
    </w:lvl>
    <w:lvl w:ilvl="7" w:tplc="6F84B4E6">
      <w:numFmt w:val="bullet"/>
      <w:lvlText w:val="•"/>
      <w:lvlJc w:val="left"/>
      <w:pPr>
        <w:ind w:left="5734" w:hanging="360"/>
      </w:pPr>
      <w:rPr>
        <w:rFonts w:hint="default"/>
        <w:lang w:val="en-US" w:eastAsia="en-US" w:bidi="ar-SA"/>
      </w:rPr>
    </w:lvl>
    <w:lvl w:ilvl="8" w:tplc="7590ACDA">
      <w:numFmt w:val="bullet"/>
      <w:lvlText w:val="•"/>
      <w:lvlJc w:val="left"/>
      <w:pPr>
        <w:ind w:left="6433" w:hanging="360"/>
      </w:pPr>
      <w:rPr>
        <w:rFonts w:hint="default"/>
        <w:lang w:val="en-US" w:eastAsia="en-US" w:bidi="ar-SA"/>
      </w:rPr>
    </w:lvl>
  </w:abstractNum>
  <w:abstractNum w:abstractNumId="16" w15:restartNumberingAfterBreak="0">
    <w:nsid w:val="0B4472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C072712"/>
    <w:multiLevelType w:val="multilevel"/>
    <w:tmpl w:val="3EA015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D3A220B"/>
    <w:multiLevelType w:val="hybridMultilevel"/>
    <w:tmpl w:val="8F1A3BE6"/>
    <w:lvl w:ilvl="0" w:tplc="32D439BC">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7F5D16"/>
    <w:multiLevelType w:val="hybridMultilevel"/>
    <w:tmpl w:val="CF3812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0FDC120A"/>
    <w:multiLevelType w:val="hybridMultilevel"/>
    <w:tmpl w:val="26142718"/>
    <w:lvl w:ilvl="0" w:tplc="FFFFFFFF">
      <w:start w:val="1"/>
      <w:numFmt w:val="decimal"/>
      <w:lvlText w:val="%1."/>
      <w:lvlJc w:val="left"/>
      <w:pPr>
        <w:ind w:left="825" w:hanging="360"/>
      </w:pPr>
      <w:rPr>
        <w:rFonts w:hint="default"/>
      </w:rPr>
    </w:lvl>
    <w:lvl w:ilvl="1" w:tplc="FFFFFFFF" w:tentative="1">
      <w:start w:val="1"/>
      <w:numFmt w:val="bullet"/>
      <w:lvlText w:val="o"/>
      <w:lvlJc w:val="left"/>
      <w:pPr>
        <w:ind w:left="1545" w:hanging="360"/>
      </w:pPr>
      <w:rPr>
        <w:rFonts w:ascii="Courier New" w:hAnsi="Courier New" w:cs="Courier New" w:hint="default"/>
      </w:rPr>
    </w:lvl>
    <w:lvl w:ilvl="2" w:tplc="FFFFFFFF" w:tentative="1">
      <w:start w:val="1"/>
      <w:numFmt w:val="bullet"/>
      <w:lvlText w:val=""/>
      <w:lvlJc w:val="left"/>
      <w:pPr>
        <w:ind w:left="2265" w:hanging="360"/>
      </w:pPr>
      <w:rPr>
        <w:rFonts w:ascii="Wingdings" w:hAnsi="Wingdings" w:hint="default"/>
      </w:rPr>
    </w:lvl>
    <w:lvl w:ilvl="3" w:tplc="FFFFFFFF" w:tentative="1">
      <w:start w:val="1"/>
      <w:numFmt w:val="bullet"/>
      <w:lvlText w:val=""/>
      <w:lvlJc w:val="left"/>
      <w:pPr>
        <w:ind w:left="2985" w:hanging="360"/>
      </w:pPr>
      <w:rPr>
        <w:rFonts w:ascii="Symbol" w:hAnsi="Symbol" w:hint="default"/>
      </w:rPr>
    </w:lvl>
    <w:lvl w:ilvl="4" w:tplc="FFFFFFFF" w:tentative="1">
      <w:start w:val="1"/>
      <w:numFmt w:val="bullet"/>
      <w:lvlText w:val="o"/>
      <w:lvlJc w:val="left"/>
      <w:pPr>
        <w:ind w:left="3705" w:hanging="360"/>
      </w:pPr>
      <w:rPr>
        <w:rFonts w:ascii="Courier New" w:hAnsi="Courier New" w:cs="Courier New" w:hint="default"/>
      </w:rPr>
    </w:lvl>
    <w:lvl w:ilvl="5" w:tplc="FFFFFFFF" w:tentative="1">
      <w:start w:val="1"/>
      <w:numFmt w:val="bullet"/>
      <w:lvlText w:val=""/>
      <w:lvlJc w:val="left"/>
      <w:pPr>
        <w:ind w:left="4425" w:hanging="360"/>
      </w:pPr>
      <w:rPr>
        <w:rFonts w:ascii="Wingdings" w:hAnsi="Wingdings" w:hint="default"/>
      </w:rPr>
    </w:lvl>
    <w:lvl w:ilvl="6" w:tplc="FFFFFFFF" w:tentative="1">
      <w:start w:val="1"/>
      <w:numFmt w:val="bullet"/>
      <w:lvlText w:val=""/>
      <w:lvlJc w:val="left"/>
      <w:pPr>
        <w:ind w:left="5145" w:hanging="360"/>
      </w:pPr>
      <w:rPr>
        <w:rFonts w:ascii="Symbol" w:hAnsi="Symbol" w:hint="default"/>
      </w:rPr>
    </w:lvl>
    <w:lvl w:ilvl="7" w:tplc="FFFFFFFF" w:tentative="1">
      <w:start w:val="1"/>
      <w:numFmt w:val="bullet"/>
      <w:lvlText w:val="o"/>
      <w:lvlJc w:val="left"/>
      <w:pPr>
        <w:ind w:left="5865" w:hanging="360"/>
      </w:pPr>
      <w:rPr>
        <w:rFonts w:ascii="Courier New" w:hAnsi="Courier New" w:cs="Courier New" w:hint="default"/>
      </w:rPr>
    </w:lvl>
    <w:lvl w:ilvl="8" w:tplc="FFFFFFFF" w:tentative="1">
      <w:start w:val="1"/>
      <w:numFmt w:val="bullet"/>
      <w:lvlText w:val=""/>
      <w:lvlJc w:val="left"/>
      <w:pPr>
        <w:ind w:left="6585" w:hanging="360"/>
      </w:pPr>
      <w:rPr>
        <w:rFonts w:ascii="Wingdings" w:hAnsi="Wingdings" w:hint="default"/>
      </w:rPr>
    </w:lvl>
  </w:abstractNum>
  <w:abstractNum w:abstractNumId="21" w15:restartNumberingAfterBreak="0">
    <w:nsid w:val="10ED64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1A92941"/>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15:restartNumberingAfterBreak="0">
    <w:nsid w:val="11BC0F13"/>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11EC2CD5"/>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126855D0"/>
    <w:multiLevelType w:val="hybridMultilevel"/>
    <w:tmpl w:val="84B0F07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13415A33"/>
    <w:multiLevelType w:val="multilevel"/>
    <w:tmpl w:val="3EA015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3961EF4"/>
    <w:multiLevelType w:val="hybridMultilevel"/>
    <w:tmpl w:val="0F12798E"/>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13F5424F"/>
    <w:multiLevelType w:val="hybridMultilevel"/>
    <w:tmpl w:val="386E3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4F662FA"/>
    <w:multiLevelType w:val="hybridMultilevel"/>
    <w:tmpl w:val="CD4EE9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5187D79"/>
    <w:multiLevelType w:val="multilevel"/>
    <w:tmpl w:val="C044906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16377BA5"/>
    <w:multiLevelType w:val="hybridMultilevel"/>
    <w:tmpl w:val="7256AB7C"/>
    <w:lvl w:ilvl="0" w:tplc="340C3F90">
      <w:start w:val="1"/>
      <w:numFmt w:val="lowerRoman"/>
      <w:lvlText w:val="%1."/>
      <w:lvlJc w:val="righ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87902F0"/>
    <w:multiLevelType w:val="multilevel"/>
    <w:tmpl w:val="18DE73B4"/>
    <w:lvl w:ilvl="0">
      <w:start w:val="1"/>
      <w:numFmt w:val="decimal"/>
      <w:lvlText w:val="%1."/>
      <w:lvlJc w:val="left"/>
      <w:pPr>
        <w:ind w:left="360" w:hanging="360"/>
      </w:pPr>
      <w:rPr>
        <w:b/>
        <w:i w:val="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decimal"/>
      <w:lvlText w:val="%3."/>
      <w:lvlJc w:val="left"/>
      <w:pPr>
        <w:ind w:left="360" w:hanging="360"/>
      </w:pPr>
    </w:lvl>
    <w:lvl w:ilvl="3">
      <w:start w:val="1"/>
      <w:numFmt w:val="decimal"/>
      <w:lvlText w:val="%4."/>
      <w:lvlJc w:val="left"/>
      <w:pPr>
        <w:ind w:left="360" w:hanging="360"/>
      </w:pPr>
    </w:lvl>
    <w:lvl w:ilvl="4">
      <w:start w:val="1"/>
      <w:numFmt w:val="decimal"/>
      <w:lvlText w:val="%5."/>
      <w:lvlJc w:val="left"/>
      <w:pPr>
        <w:ind w:left="360" w:hanging="360"/>
      </w:pPr>
    </w:lvl>
    <w:lvl w:ilvl="5">
      <w:start w:val="1"/>
      <w:numFmt w:val="decimal"/>
      <w:lvlText w:val="%6."/>
      <w:lvlJc w:val="left"/>
      <w:pPr>
        <w:ind w:left="3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190A52FC"/>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1A31058A"/>
    <w:multiLevelType w:val="hybridMultilevel"/>
    <w:tmpl w:val="4E242CF6"/>
    <w:lvl w:ilvl="0" w:tplc="3A8C9A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D91B58"/>
    <w:multiLevelType w:val="multilevel"/>
    <w:tmpl w:val="50A89E80"/>
    <w:lvl w:ilvl="0">
      <w:start w:val="1"/>
      <w:numFmt w:val="decimal"/>
      <w:lvlText w:val="%1."/>
      <w:lvlJc w:val="left"/>
      <w:pPr>
        <w:tabs>
          <w:tab w:val="num" w:pos="0"/>
        </w:tabs>
        <w:ind w:left="360" w:hanging="360"/>
      </w:pPr>
      <w:rPr>
        <w:b/>
        <w:i w:val="0"/>
      </w:rPr>
    </w:lvl>
    <w:lvl w:ilvl="1">
      <w:start w:val="1"/>
      <w:numFmt w:val="bullet"/>
      <w:lvlText w:val="o"/>
      <w:lvlJc w:val="left"/>
      <w:pPr>
        <w:tabs>
          <w:tab w:val="num" w:pos="0"/>
        </w:tabs>
        <w:ind w:left="1080" w:hanging="360"/>
      </w:pPr>
      <w:rPr>
        <w:rFonts w:ascii="Courier New" w:hAnsi="Courier New" w:cs="Courier New" w:hint="default"/>
        <w:sz w:val="20"/>
        <w:szCs w:val="20"/>
      </w:rPr>
    </w:lvl>
    <w:lvl w:ilvl="2">
      <w:start w:val="1"/>
      <w:numFmt w:val="lowerLetter"/>
      <w:lvlText w:val="%3."/>
      <w:lvlJc w:val="left"/>
      <w:pPr>
        <w:tabs>
          <w:tab w:val="num" w:pos="0"/>
        </w:tabs>
        <w:ind w:left="1800" w:hanging="36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decimal"/>
      <w:lvlText w:val="%6."/>
      <w:lvlJc w:val="left"/>
      <w:pPr>
        <w:tabs>
          <w:tab w:val="num" w:pos="0"/>
        </w:tabs>
        <w:ind w:left="3960" w:hanging="360"/>
      </w:pPr>
    </w:lvl>
    <w:lvl w:ilvl="6">
      <w:start w:val="1"/>
      <w:numFmt w:val="decimal"/>
      <w:lvlText w:val="%7."/>
      <w:lvlJc w:val="left"/>
      <w:pPr>
        <w:tabs>
          <w:tab w:val="num" w:pos="0"/>
        </w:tabs>
        <w:ind w:left="4680" w:hanging="360"/>
      </w:pPr>
    </w:lvl>
    <w:lvl w:ilvl="7">
      <w:start w:val="1"/>
      <w:numFmt w:val="decimal"/>
      <w:lvlText w:val="%8."/>
      <w:lvlJc w:val="left"/>
      <w:pPr>
        <w:tabs>
          <w:tab w:val="num" w:pos="0"/>
        </w:tabs>
        <w:ind w:left="5400" w:hanging="360"/>
      </w:pPr>
    </w:lvl>
    <w:lvl w:ilvl="8">
      <w:start w:val="1"/>
      <w:numFmt w:val="decimal"/>
      <w:lvlText w:val="%9."/>
      <w:lvlJc w:val="left"/>
      <w:pPr>
        <w:tabs>
          <w:tab w:val="num" w:pos="0"/>
        </w:tabs>
        <w:ind w:left="6120" w:hanging="360"/>
      </w:pPr>
    </w:lvl>
  </w:abstractNum>
  <w:abstractNum w:abstractNumId="36" w15:restartNumberingAfterBreak="0">
    <w:nsid w:val="1BF2372D"/>
    <w:multiLevelType w:val="hybridMultilevel"/>
    <w:tmpl w:val="AD18ECC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1CAF28C1"/>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1DEC0B1A"/>
    <w:multiLevelType w:val="hybridMultilevel"/>
    <w:tmpl w:val="26142718"/>
    <w:lvl w:ilvl="0" w:tplc="0409000F">
      <w:start w:val="1"/>
      <w:numFmt w:val="decimal"/>
      <w:lvlText w:val="%1."/>
      <w:lvlJc w:val="left"/>
      <w:pPr>
        <w:ind w:left="825" w:hanging="360"/>
      </w:pPr>
      <w:rPr>
        <w:rFont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9" w15:restartNumberingAfterBreak="0">
    <w:nsid w:val="1E001CC2"/>
    <w:multiLevelType w:val="multilevel"/>
    <w:tmpl w:val="EFBC832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1EC94566"/>
    <w:multiLevelType w:val="multilevel"/>
    <w:tmpl w:val="53D0D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ECC398F"/>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1ED62946"/>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200E6AF2"/>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4" w15:restartNumberingAfterBreak="0">
    <w:nsid w:val="21D76A60"/>
    <w:multiLevelType w:val="multilevel"/>
    <w:tmpl w:val="6C7C4DE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5" w15:restartNumberingAfterBreak="0">
    <w:nsid w:val="230248C6"/>
    <w:multiLevelType w:val="hybridMultilevel"/>
    <w:tmpl w:val="10E0B774"/>
    <w:lvl w:ilvl="0" w:tplc="53123A14">
      <w:numFmt w:val="bullet"/>
      <w:lvlText w:val=""/>
      <w:lvlJc w:val="left"/>
      <w:pPr>
        <w:ind w:left="1188" w:hanging="361"/>
      </w:pPr>
      <w:rPr>
        <w:rFonts w:ascii="Symbol" w:eastAsia="Symbol" w:hAnsi="Symbol" w:cs="Symbol" w:hint="default"/>
        <w:spacing w:val="0"/>
        <w:w w:val="100"/>
        <w:lang w:val="en-US" w:eastAsia="en-US" w:bidi="ar-SA"/>
      </w:rPr>
    </w:lvl>
    <w:lvl w:ilvl="1" w:tplc="5C92DBB0">
      <w:numFmt w:val="bullet"/>
      <w:lvlText w:val="•"/>
      <w:lvlJc w:val="left"/>
      <w:pPr>
        <w:ind w:left="1845" w:hanging="361"/>
      </w:pPr>
      <w:rPr>
        <w:rFonts w:hint="default"/>
        <w:lang w:val="en-US" w:eastAsia="en-US" w:bidi="ar-SA"/>
      </w:rPr>
    </w:lvl>
    <w:lvl w:ilvl="2" w:tplc="73421E3E">
      <w:numFmt w:val="bullet"/>
      <w:lvlText w:val="•"/>
      <w:lvlJc w:val="left"/>
      <w:pPr>
        <w:ind w:left="2510" w:hanging="361"/>
      </w:pPr>
      <w:rPr>
        <w:rFonts w:hint="default"/>
        <w:lang w:val="en-US" w:eastAsia="en-US" w:bidi="ar-SA"/>
      </w:rPr>
    </w:lvl>
    <w:lvl w:ilvl="3" w:tplc="B8DE9B46">
      <w:numFmt w:val="bullet"/>
      <w:lvlText w:val="•"/>
      <w:lvlJc w:val="left"/>
      <w:pPr>
        <w:ind w:left="3175" w:hanging="361"/>
      </w:pPr>
      <w:rPr>
        <w:rFonts w:hint="default"/>
        <w:lang w:val="en-US" w:eastAsia="en-US" w:bidi="ar-SA"/>
      </w:rPr>
    </w:lvl>
    <w:lvl w:ilvl="4" w:tplc="535C7D36">
      <w:numFmt w:val="bullet"/>
      <w:lvlText w:val="•"/>
      <w:lvlJc w:val="left"/>
      <w:pPr>
        <w:ind w:left="3840" w:hanging="361"/>
      </w:pPr>
      <w:rPr>
        <w:rFonts w:hint="default"/>
        <w:lang w:val="en-US" w:eastAsia="en-US" w:bidi="ar-SA"/>
      </w:rPr>
    </w:lvl>
    <w:lvl w:ilvl="5" w:tplc="FB00F95E">
      <w:numFmt w:val="bullet"/>
      <w:lvlText w:val="•"/>
      <w:lvlJc w:val="left"/>
      <w:pPr>
        <w:ind w:left="4506" w:hanging="361"/>
      </w:pPr>
      <w:rPr>
        <w:rFonts w:hint="default"/>
        <w:lang w:val="en-US" w:eastAsia="en-US" w:bidi="ar-SA"/>
      </w:rPr>
    </w:lvl>
    <w:lvl w:ilvl="6" w:tplc="1D92E120">
      <w:numFmt w:val="bullet"/>
      <w:lvlText w:val="•"/>
      <w:lvlJc w:val="left"/>
      <w:pPr>
        <w:ind w:left="5171" w:hanging="361"/>
      </w:pPr>
      <w:rPr>
        <w:rFonts w:hint="default"/>
        <w:lang w:val="en-US" w:eastAsia="en-US" w:bidi="ar-SA"/>
      </w:rPr>
    </w:lvl>
    <w:lvl w:ilvl="7" w:tplc="49EEAAC8">
      <w:numFmt w:val="bullet"/>
      <w:lvlText w:val="•"/>
      <w:lvlJc w:val="left"/>
      <w:pPr>
        <w:ind w:left="5836" w:hanging="361"/>
      </w:pPr>
      <w:rPr>
        <w:rFonts w:hint="default"/>
        <w:lang w:val="en-US" w:eastAsia="en-US" w:bidi="ar-SA"/>
      </w:rPr>
    </w:lvl>
    <w:lvl w:ilvl="8" w:tplc="48B0D64C">
      <w:numFmt w:val="bullet"/>
      <w:lvlText w:val="•"/>
      <w:lvlJc w:val="left"/>
      <w:pPr>
        <w:ind w:left="6501" w:hanging="361"/>
      </w:pPr>
      <w:rPr>
        <w:rFonts w:hint="default"/>
        <w:lang w:val="en-US" w:eastAsia="en-US" w:bidi="ar-SA"/>
      </w:rPr>
    </w:lvl>
  </w:abstractNum>
  <w:abstractNum w:abstractNumId="46" w15:restartNumberingAfterBreak="0">
    <w:nsid w:val="24E234E6"/>
    <w:multiLevelType w:val="hybridMultilevel"/>
    <w:tmpl w:val="D7904978"/>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56F5D82"/>
    <w:multiLevelType w:val="multilevel"/>
    <w:tmpl w:val="18DE73B4"/>
    <w:lvl w:ilvl="0">
      <w:start w:val="1"/>
      <w:numFmt w:val="decimal"/>
      <w:lvlText w:val="%1."/>
      <w:lvlJc w:val="left"/>
      <w:pPr>
        <w:ind w:left="360" w:hanging="360"/>
      </w:pPr>
      <w:rPr>
        <w:b/>
        <w:i w:val="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decimal"/>
      <w:lvlText w:val="%3."/>
      <w:lvlJc w:val="left"/>
      <w:pPr>
        <w:ind w:left="360" w:hanging="360"/>
      </w:pPr>
    </w:lvl>
    <w:lvl w:ilvl="3">
      <w:start w:val="1"/>
      <w:numFmt w:val="decimal"/>
      <w:lvlText w:val="%4."/>
      <w:lvlJc w:val="left"/>
      <w:pPr>
        <w:ind w:left="360" w:hanging="360"/>
      </w:pPr>
    </w:lvl>
    <w:lvl w:ilvl="4">
      <w:start w:val="1"/>
      <w:numFmt w:val="decimal"/>
      <w:lvlText w:val="%5."/>
      <w:lvlJc w:val="left"/>
      <w:pPr>
        <w:ind w:left="360" w:hanging="360"/>
      </w:pPr>
    </w:lvl>
    <w:lvl w:ilvl="5">
      <w:start w:val="1"/>
      <w:numFmt w:val="decimal"/>
      <w:lvlText w:val="%6."/>
      <w:lvlJc w:val="left"/>
      <w:pPr>
        <w:ind w:left="3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8" w15:restartNumberingAfterBreak="0">
    <w:nsid w:val="27563924"/>
    <w:multiLevelType w:val="multilevel"/>
    <w:tmpl w:val="6C7C4DE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9" w15:restartNumberingAfterBreak="0">
    <w:nsid w:val="29C63FFB"/>
    <w:multiLevelType w:val="multilevel"/>
    <w:tmpl w:val="A28A37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0" w15:restartNumberingAfterBreak="0">
    <w:nsid w:val="2D6074E1"/>
    <w:multiLevelType w:val="hybridMultilevel"/>
    <w:tmpl w:val="555AC18A"/>
    <w:lvl w:ilvl="0" w:tplc="BFBC0970">
      <w:numFmt w:val="bullet"/>
      <w:lvlText w:val="-"/>
      <w:lvlJc w:val="left"/>
      <w:pPr>
        <w:ind w:left="360" w:hanging="360"/>
      </w:pPr>
      <w:rPr>
        <w:rFonts w:ascii="Times New Roman" w:eastAsia="Malgun Gothic" w:hAnsi="Times New Roman" w:cs="Times New Roman" w:hint="default"/>
      </w:rPr>
    </w:lvl>
    <w:lvl w:ilvl="1" w:tplc="0C090001">
      <w:start w:val="1"/>
      <w:numFmt w:val="bullet"/>
      <w:lvlText w:val=""/>
      <w:lvlJc w:val="left"/>
      <w:pPr>
        <w:ind w:left="840" w:hanging="420"/>
      </w:pPr>
      <w:rPr>
        <w:rFonts w:ascii="Symbol" w:hAnsi="Symbo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D6B186C"/>
    <w:multiLevelType w:val="hybridMultilevel"/>
    <w:tmpl w:val="6A2C7178"/>
    <w:lvl w:ilvl="0" w:tplc="1924F3B0">
      <w:start w:val="1"/>
      <w:numFmt w:val="lowerRoman"/>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E2611BA"/>
    <w:multiLevelType w:val="hybridMultilevel"/>
    <w:tmpl w:val="9C04DD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FC97BD2"/>
    <w:multiLevelType w:val="hybridMultilevel"/>
    <w:tmpl w:val="04C41DFC"/>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54" w15:restartNumberingAfterBreak="0">
    <w:nsid w:val="3063145D"/>
    <w:multiLevelType w:val="hybridMultilevel"/>
    <w:tmpl w:val="C0B8F1BA"/>
    <w:lvl w:ilvl="0" w:tplc="1CA66B04">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09F0A6E"/>
    <w:multiLevelType w:val="hybridMultilevel"/>
    <w:tmpl w:val="9456170E"/>
    <w:lvl w:ilvl="0" w:tplc="ECC24ECE">
      <w:start w:val="1"/>
      <w:numFmt w:val="bullet"/>
      <w:lvlText w:val="­"/>
      <w:lvlJc w:val="left"/>
      <w:pPr>
        <w:ind w:left="1440" w:hanging="360"/>
      </w:pPr>
      <w:rPr>
        <w:rFonts w:ascii="Courier New" w:hAnsi="Courier New" w:cs="Times New Roman"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6" w15:restartNumberingAfterBreak="0">
    <w:nsid w:val="3122245A"/>
    <w:multiLevelType w:val="multilevel"/>
    <w:tmpl w:val="DC369EE2"/>
    <w:lvl w:ilvl="0">
      <w:start w:val="1"/>
      <w:numFmt w:val="decimal"/>
      <w:lvlText w:val="%1."/>
      <w:lvlJc w:val="left"/>
      <w:pPr>
        <w:ind w:left="360" w:hanging="360"/>
      </w:pPr>
      <w:rPr>
        <w:b/>
        <w:i w:val="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lowerLetter"/>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7" w15:restartNumberingAfterBreak="0">
    <w:nsid w:val="32343C22"/>
    <w:multiLevelType w:val="hybridMultilevel"/>
    <w:tmpl w:val="4550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24D68AD"/>
    <w:multiLevelType w:val="hybridMultilevel"/>
    <w:tmpl w:val="F3EAF6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43350FF"/>
    <w:multiLevelType w:val="hybridMultilevel"/>
    <w:tmpl w:val="7304EFE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0" w15:restartNumberingAfterBreak="0">
    <w:nsid w:val="35F839FD"/>
    <w:multiLevelType w:val="multilevel"/>
    <w:tmpl w:val="C3A08D7E"/>
    <w:lvl w:ilvl="0">
      <w:start w:val="1"/>
      <w:numFmt w:val="bullet"/>
      <w:lvlText w:val=""/>
      <w:lvlJc w:val="left"/>
      <w:pPr>
        <w:tabs>
          <w:tab w:val="num" w:pos="360"/>
        </w:tabs>
        <w:ind w:left="360" w:hanging="360"/>
      </w:pPr>
      <w:rPr>
        <w:rFonts w:ascii="Symbol" w:hAnsi="Symbol"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1" w15:restartNumberingAfterBreak="0">
    <w:nsid w:val="362D1305"/>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2" w15:restartNumberingAfterBreak="0">
    <w:nsid w:val="36367A55"/>
    <w:multiLevelType w:val="multilevel"/>
    <w:tmpl w:val="8DDA6CE2"/>
    <w:lvl w:ilvl="0">
      <w:start w:val="6"/>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Calibri" w:eastAsia="Times New Roman" w:hAnsi="Calibri" w:cs="Calibri" w:hint="default"/>
      </w:rPr>
    </w:lvl>
    <w:lvl w:ilvl="3">
      <w:start w:val="1"/>
      <w:numFmt w:val="lowerLetter"/>
      <w:lvlText w:val="%4)"/>
      <w:lvlJc w:val="left"/>
      <w:pPr>
        <w:ind w:left="2880" w:hanging="360"/>
      </w:pPr>
      <w:rPr>
        <w:rFonts w:hint="default"/>
      </w:rPr>
    </w:lvl>
    <w:lvl w:ilvl="4">
      <w:start w:val="2"/>
      <w:numFmt w:val="lowerLetter"/>
      <w:lvlText w:val="%5."/>
      <w:lvlJc w:val="left"/>
      <w:pPr>
        <w:ind w:left="3600" w:hanging="360"/>
      </w:pPr>
      <w:rPr>
        <w:rFonts w:hint="default"/>
      </w:rPr>
    </w:lvl>
    <w:lvl w:ilvl="5">
      <w:start w:val="1"/>
      <w:numFmt w:val="decimal"/>
      <w:lvlText w:val="%6."/>
      <w:lvlJc w:val="left"/>
      <w:pPr>
        <w:tabs>
          <w:tab w:val="num" w:pos="4320"/>
        </w:tabs>
        <w:ind w:left="4320" w:hanging="360"/>
      </w:pPr>
      <w:rPr>
        <w:rFonts w:hint="default"/>
        <w:i w:val="0"/>
        <w:iCs w:val="0"/>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3" w15:restartNumberingAfterBreak="0">
    <w:nsid w:val="37E47061"/>
    <w:multiLevelType w:val="hybridMultilevel"/>
    <w:tmpl w:val="FE281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8362DE7"/>
    <w:multiLevelType w:val="hybridMultilevel"/>
    <w:tmpl w:val="5672E950"/>
    <w:lvl w:ilvl="0" w:tplc="60306618">
      <w:start w:val="1"/>
      <w:numFmt w:val="decimal"/>
      <w:lvlText w:val="%1."/>
      <w:lvlJc w:val="left"/>
      <w:pPr>
        <w:ind w:left="1188" w:hanging="361"/>
        <w:jc w:val="left"/>
      </w:pPr>
      <w:rPr>
        <w:rFonts w:ascii="Calibri" w:eastAsia="Calibri" w:hAnsi="Calibri" w:cs="Calibri" w:hint="default"/>
        <w:b w:val="0"/>
        <w:bCs w:val="0"/>
        <w:i w:val="0"/>
        <w:iCs w:val="0"/>
        <w:spacing w:val="0"/>
        <w:w w:val="100"/>
        <w:sz w:val="22"/>
        <w:szCs w:val="22"/>
        <w:lang w:val="en-US" w:eastAsia="en-US" w:bidi="ar-SA"/>
      </w:rPr>
    </w:lvl>
    <w:lvl w:ilvl="1" w:tplc="3C7491CC">
      <w:numFmt w:val="bullet"/>
      <w:lvlText w:val="•"/>
      <w:lvlJc w:val="left"/>
      <w:pPr>
        <w:ind w:left="1845" w:hanging="361"/>
      </w:pPr>
      <w:rPr>
        <w:rFonts w:hint="default"/>
        <w:lang w:val="en-US" w:eastAsia="en-US" w:bidi="ar-SA"/>
      </w:rPr>
    </w:lvl>
    <w:lvl w:ilvl="2" w:tplc="B2EA4CDE">
      <w:numFmt w:val="bullet"/>
      <w:lvlText w:val="•"/>
      <w:lvlJc w:val="left"/>
      <w:pPr>
        <w:ind w:left="2510" w:hanging="361"/>
      </w:pPr>
      <w:rPr>
        <w:rFonts w:hint="default"/>
        <w:lang w:val="en-US" w:eastAsia="en-US" w:bidi="ar-SA"/>
      </w:rPr>
    </w:lvl>
    <w:lvl w:ilvl="3" w:tplc="3E14016A">
      <w:numFmt w:val="bullet"/>
      <w:lvlText w:val="•"/>
      <w:lvlJc w:val="left"/>
      <w:pPr>
        <w:ind w:left="3175" w:hanging="361"/>
      </w:pPr>
      <w:rPr>
        <w:rFonts w:hint="default"/>
        <w:lang w:val="en-US" w:eastAsia="en-US" w:bidi="ar-SA"/>
      </w:rPr>
    </w:lvl>
    <w:lvl w:ilvl="4" w:tplc="C2722DE0">
      <w:numFmt w:val="bullet"/>
      <w:lvlText w:val="•"/>
      <w:lvlJc w:val="left"/>
      <w:pPr>
        <w:ind w:left="3840" w:hanging="361"/>
      </w:pPr>
      <w:rPr>
        <w:rFonts w:hint="default"/>
        <w:lang w:val="en-US" w:eastAsia="en-US" w:bidi="ar-SA"/>
      </w:rPr>
    </w:lvl>
    <w:lvl w:ilvl="5" w:tplc="4504062A">
      <w:numFmt w:val="bullet"/>
      <w:lvlText w:val="•"/>
      <w:lvlJc w:val="left"/>
      <w:pPr>
        <w:ind w:left="4506" w:hanging="361"/>
      </w:pPr>
      <w:rPr>
        <w:rFonts w:hint="default"/>
        <w:lang w:val="en-US" w:eastAsia="en-US" w:bidi="ar-SA"/>
      </w:rPr>
    </w:lvl>
    <w:lvl w:ilvl="6" w:tplc="C55A814A">
      <w:numFmt w:val="bullet"/>
      <w:lvlText w:val="•"/>
      <w:lvlJc w:val="left"/>
      <w:pPr>
        <w:ind w:left="5171" w:hanging="361"/>
      </w:pPr>
      <w:rPr>
        <w:rFonts w:hint="default"/>
        <w:lang w:val="en-US" w:eastAsia="en-US" w:bidi="ar-SA"/>
      </w:rPr>
    </w:lvl>
    <w:lvl w:ilvl="7" w:tplc="8DEAF4C0">
      <w:numFmt w:val="bullet"/>
      <w:lvlText w:val="•"/>
      <w:lvlJc w:val="left"/>
      <w:pPr>
        <w:ind w:left="5836" w:hanging="361"/>
      </w:pPr>
      <w:rPr>
        <w:rFonts w:hint="default"/>
        <w:lang w:val="en-US" w:eastAsia="en-US" w:bidi="ar-SA"/>
      </w:rPr>
    </w:lvl>
    <w:lvl w:ilvl="8" w:tplc="32369B08">
      <w:numFmt w:val="bullet"/>
      <w:lvlText w:val="•"/>
      <w:lvlJc w:val="left"/>
      <w:pPr>
        <w:ind w:left="6501" w:hanging="361"/>
      </w:pPr>
      <w:rPr>
        <w:rFonts w:hint="default"/>
        <w:lang w:val="en-US" w:eastAsia="en-US" w:bidi="ar-SA"/>
      </w:rPr>
    </w:lvl>
  </w:abstractNum>
  <w:abstractNum w:abstractNumId="65" w15:restartNumberingAfterBreak="0">
    <w:nsid w:val="3AFD48D5"/>
    <w:multiLevelType w:val="hybridMultilevel"/>
    <w:tmpl w:val="AD1CB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B4575CA"/>
    <w:multiLevelType w:val="hybridMultilevel"/>
    <w:tmpl w:val="0BC6FE38"/>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67" w15:restartNumberingAfterBreak="0">
    <w:nsid w:val="3CF549F2"/>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8" w15:restartNumberingAfterBreak="0">
    <w:nsid w:val="3DB757C6"/>
    <w:multiLevelType w:val="hybridMultilevel"/>
    <w:tmpl w:val="33F6D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E2373D2"/>
    <w:multiLevelType w:val="hybridMultilevel"/>
    <w:tmpl w:val="3666320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009483E"/>
    <w:multiLevelType w:val="hybridMultilevel"/>
    <w:tmpl w:val="6B587E30"/>
    <w:lvl w:ilvl="0" w:tplc="FFFFFFFF">
      <w:start w:val="1"/>
      <w:numFmt w:val="lowerLetter"/>
      <w:lvlText w:val="(%1)"/>
      <w:lvlJc w:val="left"/>
      <w:pPr>
        <w:ind w:left="405" w:hanging="360"/>
      </w:pPr>
      <w:rPr>
        <w:rFonts w:hint="default"/>
      </w:rPr>
    </w:lvl>
    <w:lvl w:ilvl="1" w:tplc="FFFFFFFF">
      <w:start w:val="1"/>
      <w:numFmt w:val="decimal"/>
      <w:lvlText w:val="%2."/>
      <w:lvlJc w:val="left"/>
      <w:pPr>
        <w:ind w:left="1485" w:hanging="720"/>
      </w:pPr>
      <w:rPr>
        <w:rFonts w:hint="default"/>
      </w:r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71" w15:restartNumberingAfterBreak="0">
    <w:nsid w:val="40942ACB"/>
    <w:multiLevelType w:val="multilevel"/>
    <w:tmpl w:val="1D30145A"/>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start w:val="1"/>
      <w:numFmt w:val="lowerLetter"/>
      <w:lvlText w:val="%4)"/>
      <w:lvlJc w:val="left"/>
      <w:pPr>
        <w:ind w:left="2880" w:hanging="720"/>
      </w:pPr>
      <w:rPr>
        <w:rFonts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42DE0E5C"/>
    <w:multiLevelType w:val="multilevel"/>
    <w:tmpl w:val="24DA13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3" w15:restartNumberingAfterBreak="0">
    <w:nsid w:val="441E7847"/>
    <w:multiLevelType w:val="hybridMultilevel"/>
    <w:tmpl w:val="26CCE32A"/>
    <w:lvl w:ilvl="0" w:tplc="04090017">
      <w:start w:val="1"/>
      <w:numFmt w:val="lowerLetter"/>
      <w:lvlText w:val="%1)"/>
      <w:lvlJc w:val="left"/>
      <w:pPr>
        <w:tabs>
          <w:tab w:val="num" w:pos="720"/>
        </w:tabs>
        <w:ind w:left="720" w:hanging="360"/>
      </w:pPr>
      <w:rPr>
        <w:rFonts w:hint="default"/>
        <w:sz w:val="22"/>
        <w:szCs w:val="22"/>
      </w:rPr>
    </w:lvl>
    <w:lvl w:ilvl="1" w:tplc="F096329E">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450F20F7"/>
    <w:multiLevelType w:val="multilevel"/>
    <w:tmpl w:val="C460326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5" w15:restartNumberingAfterBreak="0">
    <w:nsid w:val="457A0DEB"/>
    <w:multiLevelType w:val="hybridMultilevel"/>
    <w:tmpl w:val="48CAE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7DE5F56"/>
    <w:multiLevelType w:val="hybridMultilevel"/>
    <w:tmpl w:val="F7D40450"/>
    <w:lvl w:ilvl="0" w:tplc="FFFFFFFF">
      <w:start w:val="1"/>
      <w:numFmt w:val="decimal"/>
      <w:lvlText w:val="%1."/>
      <w:lvlJc w:val="left"/>
      <w:pPr>
        <w:ind w:left="462" w:hanging="360"/>
      </w:pPr>
      <w:rPr>
        <w:rFonts w:hint="default"/>
      </w:rPr>
    </w:lvl>
    <w:lvl w:ilvl="1" w:tplc="FFFFFFFF">
      <w:start w:val="1"/>
      <w:numFmt w:val="bullet"/>
      <w:lvlText w:val="o"/>
      <w:lvlJc w:val="left"/>
      <w:pPr>
        <w:ind w:left="1182" w:hanging="360"/>
      </w:pPr>
      <w:rPr>
        <w:rFonts w:ascii="Courier New" w:hAnsi="Courier New" w:cs="Courier New" w:hint="default"/>
      </w:rPr>
    </w:lvl>
    <w:lvl w:ilvl="2" w:tplc="FFFFFFFF" w:tentative="1">
      <w:start w:val="1"/>
      <w:numFmt w:val="bullet"/>
      <w:lvlText w:val=""/>
      <w:lvlJc w:val="left"/>
      <w:pPr>
        <w:ind w:left="1902" w:hanging="360"/>
      </w:pPr>
      <w:rPr>
        <w:rFonts w:ascii="Wingdings" w:hAnsi="Wingdings" w:hint="default"/>
      </w:rPr>
    </w:lvl>
    <w:lvl w:ilvl="3" w:tplc="FFFFFFFF" w:tentative="1">
      <w:start w:val="1"/>
      <w:numFmt w:val="bullet"/>
      <w:lvlText w:val=""/>
      <w:lvlJc w:val="left"/>
      <w:pPr>
        <w:ind w:left="2622" w:hanging="360"/>
      </w:pPr>
      <w:rPr>
        <w:rFonts w:ascii="Symbol" w:hAnsi="Symbol" w:hint="default"/>
      </w:rPr>
    </w:lvl>
    <w:lvl w:ilvl="4" w:tplc="FFFFFFFF" w:tentative="1">
      <w:start w:val="1"/>
      <w:numFmt w:val="bullet"/>
      <w:lvlText w:val="o"/>
      <w:lvlJc w:val="left"/>
      <w:pPr>
        <w:ind w:left="3342" w:hanging="360"/>
      </w:pPr>
      <w:rPr>
        <w:rFonts w:ascii="Courier New" w:hAnsi="Courier New" w:cs="Courier New" w:hint="default"/>
      </w:rPr>
    </w:lvl>
    <w:lvl w:ilvl="5" w:tplc="FFFFFFFF" w:tentative="1">
      <w:start w:val="1"/>
      <w:numFmt w:val="bullet"/>
      <w:lvlText w:val=""/>
      <w:lvlJc w:val="left"/>
      <w:pPr>
        <w:ind w:left="4062" w:hanging="360"/>
      </w:pPr>
      <w:rPr>
        <w:rFonts w:ascii="Wingdings" w:hAnsi="Wingdings" w:hint="default"/>
      </w:rPr>
    </w:lvl>
    <w:lvl w:ilvl="6" w:tplc="FFFFFFFF" w:tentative="1">
      <w:start w:val="1"/>
      <w:numFmt w:val="bullet"/>
      <w:lvlText w:val=""/>
      <w:lvlJc w:val="left"/>
      <w:pPr>
        <w:ind w:left="4782" w:hanging="360"/>
      </w:pPr>
      <w:rPr>
        <w:rFonts w:ascii="Symbol" w:hAnsi="Symbol" w:hint="default"/>
      </w:rPr>
    </w:lvl>
    <w:lvl w:ilvl="7" w:tplc="FFFFFFFF" w:tentative="1">
      <w:start w:val="1"/>
      <w:numFmt w:val="bullet"/>
      <w:lvlText w:val="o"/>
      <w:lvlJc w:val="left"/>
      <w:pPr>
        <w:ind w:left="5502" w:hanging="360"/>
      </w:pPr>
      <w:rPr>
        <w:rFonts w:ascii="Courier New" w:hAnsi="Courier New" w:cs="Courier New" w:hint="default"/>
      </w:rPr>
    </w:lvl>
    <w:lvl w:ilvl="8" w:tplc="FFFFFFFF" w:tentative="1">
      <w:start w:val="1"/>
      <w:numFmt w:val="bullet"/>
      <w:lvlText w:val=""/>
      <w:lvlJc w:val="left"/>
      <w:pPr>
        <w:ind w:left="6222" w:hanging="360"/>
      </w:pPr>
      <w:rPr>
        <w:rFonts w:ascii="Wingdings" w:hAnsi="Wingdings" w:hint="default"/>
      </w:rPr>
    </w:lvl>
  </w:abstractNum>
  <w:abstractNum w:abstractNumId="77" w15:restartNumberingAfterBreak="0">
    <w:nsid w:val="48193381"/>
    <w:multiLevelType w:val="hybridMultilevel"/>
    <w:tmpl w:val="3C0AA7FC"/>
    <w:lvl w:ilvl="0" w:tplc="32D439B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BF6689C"/>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9" w15:restartNumberingAfterBreak="0">
    <w:nsid w:val="4C7B58E2"/>
    <w:multiLevelType w:val="hybridMultilevel"/>
    <w:tmpl w:val="21A040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0" w15:restartNumberingAfterBreak="0">
    <w:nsid w:val="4C9B1D1E"/>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1" w15:restartNumberingAfterBreak="0">
    <w:nsid w:val="4CEE1218"/>
    <w:multiLevelType w:val="hybridMultilevel"/>
    <w:tmpl w:val="CEA05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E8A40F7"/>
    <w:multiLevelType w:val="multilevel"/>
    <w:tmpl w:val="C3A08D7E"/>
    <w:lvl w:ilvl="0">
      <w:start w:val="1"/>
      <w:numFmt w:val="bullet"/>
      <w:lvlText w:val=""/>
      <w:lvlJc w:val="left"/>
      <w:pPr>
        <w:tabs>
          <w:tab w:val="num" w:pos="360"/>
        </w:tabs>
        <w:ind w:left="360" w:hanging="360"/>
      </w:pPr>
      <w:rPr>
        <w:rFonts w:ascii="Symbol" w:hAnsi="Symbol"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3" w15:restartNumberingAfterBreak="0">
    <w:nsid w:val="4EE614DA"/>
    <w:multiLevelType w:val="multilevel"/>
    <w:tmpl w:val="4250523A"/>
    <w:lvl w:ilvl="0">
      <w:start w:val="1"/>
      <w:numFmt w:val="decimal"/>
      <w:lvlText w:val="%1."/>
      <w:lvlJc w:val="left"/>
      <w:pPr>
        <w:tabs>
          <w:tab w:val="num" w:pos="0"/>
        </w:tabs>
        <w:ind w:left="360" w:hanging="360"/>
      </w:pPr>
      <w:rPr>
        <w:b/>
        <w:i w:val="0"/>
      </w:rPr>
    </w:lvl>
    <w:lvl w:ilvl="1">
      <w:start w:val="1"/>
      <w:numFmt w:val="bullet"/>
      <w:lvlText w:val="o"/>
      <w:lvlJc w:val="left"/>
      <w:pPr>
        <w:tabs>
          <w:tab w:val="num" w:pos="0"/>
        </w:tabs>
        <w:ind w:left="1080" w:hanging="360"/>
      </w:pPr>
      <w:rPr>
        <w:rFonts w:ascii="Courier New" w:hAnsi="Courier New" w:cs="Courier New" w:hint="default"/>
        <w:sz w:val="20"/>
        <w:szCs w:val="20"/>
      </w:rPr>
    </w:lvl>
    <w:lvl w:ilvl="2">
      <w:start w:val="1"/>
      <w:numFmt w:val="decimal"/>
      <w:lvlText w:val="%3."/>
      <w:lvlJc w:val="left"/>
      <w:pPr>
        <w:tabs>
          <w:tab w:val="num" w:pos="0"/>
        </w:tabs>
        <w:ind w:left="360" w:hanging="36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decimal"/>
      <w:lvlText w:val="%6."/>
      <w:lvlJc w:val="left"/>
      <w:pPr>
        <w:tabs>
          <w:tab w:val="num" w:pos="0"/>
        </w:tabs>
        <w:ind w:left="3960" w:hanging="360"/>
      </w:pPr>
    </w:lvl>
    <w:lvl w:ilvl="6">
      <w:start w:val="1"/>
      <w:numFmt w:val="decimal"/>
      <w:lvlText w:val="%7."/>
      <w:lvlJc w:val="left"/>
      <w:pPr>
        <w:tabs>
          <w:tab w:val="num" w:pos="0"/>
        </w:tabs>
        <w:ind w:left="4680" w:hanging="360"/>
      </w:pPr>
    </w:lvl>
    <w:lvl w:ilvl="7">
      <w:start w:val="1"/>
      <w:numFmt w:val="decimal"/>
      <w:lvlText w:val="%8."/>
      <w:lvlJc w:val="left"/>
      <w:pPr>
        <w:tabs>
          <w:tab w:val="num" w:pos="0"/>
        </w:tabs>
        <w:ind w:left="5400" w:hanging="360"/>
      </w:pPr>
    </w:lvl>
    <w:lvl w:ilvl="8">
      <w:start w:val="1"/>
      <w:numFmt w:val="decimal"/>
      <w:lvlText w:val="%9."/>
      <w:lvlJc w:val="left"/>
      <w:pPr>
        <w:tabs>
          <w:tab w:val="num" w:pos="0"/>
        </w:tabs>
        <w:ind w:left="6120" w:hanging="360"/>
      </w:pPr>
    </w:lvl>
  </w:abstractNum>
  <w:abstractNum w:abstractNumId="84" w15:restartNumberingAfterBreak="0">
    <w:nsid w:val="4FBB0066"/>
    <w:multiLevelType w:val="hybridMultilevel"/>
    <w:tmpl w:val="0F6A9A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53B05E25"/>
    <w:multiLevelType w:val="multilevel"/>
    <w:tmpl w:val="0C3CCE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54465059"/>
    <w:multiLevelType w:val="hybridMultilevel"/>
    <w:tmpl w:val="E5662020"/>
    <w:lvl w:ilvl="0" w:tplc="1F7C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45805AA"/>
    <w:multiLevelType w:val="hybridMultilevel"/>
    <w:tmpl w:val="E188D4B8"/>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88" w15:restartNumberingAfterBreak="0">
    <w:nsid w:val="54905B3B"/>
    <w:multiLevelType w:val="hybridMultilevel"/>
    <w:tmpl w:val="69601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59A3A28"/>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0" w15:restartNumberingAfterBreak="0">
    <w:nsid w:val="55A56D9F"/>
    <w:multiLevelType w:val="multilevel"/>
    <w:tmpl w:val="9B42B1C2"/>
    <w:lvl w:ilvl="0">
      <w:start w:val="1"/>
      <w:numFmt w:val="bullet"/>
      <w:lvlText w:val=""/>
      <w:lvlJc w:val="left"/>
      <w:pPr>
        <w:tabs>
          <w:tab w:val="num" w:pos="0"/>
        </w:tabs>
        <w:ind w:left="820" w:hanging="360"/>
      </w:pPr>
      <w:rPr>
        <w:rFonts w:ascii="Symbol" w:hAnsi="Symbol" w:cs="Symbol" w:hint="default"/>
      </w:rPr>
    </w:lvl>
    <w:lvl w:ilvl="1">
      <w:start w:val="1"/>
      <w:numFmt w:val="bullet"/>
      <w:lvlText w:val="o"/>
      <w:lvlJc w:val="left"/>
      <w:pPr>
        <w:tabs>
          <w:tab w:val="num" w:pos="0"/>
        </w:tabs>
        <w:ind w:left="1540" w:hanging="360"/>
      </w:pPr>
      <w:rPr>
        <w:rFonts w:ascii="Courier New" w:hAnsi="Courier New" w:cs="Courier New" w:hint="default"/>
      </w:rPr>
    </w:lvl>
    <w:lvl w:ilvl="2">
      <w:start w:val="1"/>
      <w:numFmt w:val="bullet"/>
      <w:lvlText w:val=""/>
      <w:lvlJc w:val="left"/>
      <w:pPr>
        <w:tabs>
          <w:tab w:val="num" w:pos="0"/>
        </w:tabs>
        <w:ind w:left="2260" w:hanging="360"/>
      </w:pPr>
      <w:rPr>
        <w:rFonts w:ascii="Wingdings" w:hAnsi="Wingdings" w:cs="Wingdings" w:hint="default"/>
      </w:rPr>
    </w:lvl>
    <w:lvl w:ilvl="3">
      <w:start w:val="1"/>
      <w:numFmt w:val="bullet"/>
      <w:lvlText w:val=""/>
      <w:lvlJc w:val="left"/>
      <w:pPr>
        <w:tabs>
          <w:tab w:val="num" w:pos="0"/>
        </w:tabs>
        <w:ind w:left="2980" w:hanging="360"/>
      </w:pPr>
      <w:rPr>
        <w:rFonts w:ascii="Symbol" w:hAnsi="Symbol" w:cs="Symbol" w:hint="default"/>
      </w:rPr>
    </w:lvl>
    <w:lvl w:ilvl="4">
      <w:start w:val="1"/>
      <w:numFmt w:val="bullet"/>
      <w:lvlText w:val="o"/>
      <w:lvlJc w:val="left"/>
      <w:pPr>
        <w:tabs>
          <w:tab w:val="num" w:pos="0"/>
        </w:tabs>
        <w:ind w:left="3700" w:hanging="360"/>
      </w:pPr>
      <w:rPr>
        <w:rFonts w:ascii="Courier New" w:hAnsi="Courier New" w:cs="Courier New" w:hint="default"/>
      </w:rPr>
    </w:lvl>
    <w:lvl w:ilvl="5">
      <w:start w:val="1"/>
      <w:numFmt w:val="bullet"/>
      <w:lvlText w:val=""/>
      <w:lvlJc w:val="left"/>
      <w:pPr>
        <w:tabs>
          <w:tab w:val="num" w:pos="0"/>
        </w:tabs>
        <w:ind w:left="4420" w:hanging="360"/>
      </w:pPr>
      <w:rPr>
        <w:rFonts w:ascii="Wingdings" w:hAnsi="Wingdings" w:cs="Wingdings" w:hint="default"/>
      </w:rPr>
    </w:lvl>
    <w:lvl w:ilvl="6">
      <w:start w:val="1"/>
      <w:numFmt w:val="bullet"/>
      <w:lvlText w:val=""/>
      <w:lvlJc w:val="left"/>
      <w:pPr>
        <w:tabs>
          <w:tab w:val="num" w:pos="0"/>
        </w:tabs>
        <w:ind w:left="5140" w:hanging="360"/>
      </w:pPr>
      <w:rPr>
        <w:rFonts w:ascii="Symbol" w:hAnsi="Symbol" w:cs="Symbol" w:hint="default"/>
      </w:rPr>
    </w:lvl>
    <w:lvl w:ilvl="7">
      <w:start w:val="1"/>
      <w:numFmt w:val="bullet"/>
      <w:lvlText w:val="o"/>
      <w:lvlJc w:val="left"/>
      <w:pPr>
        <w:tabs>
          <w:tab w:val="num" w:pos="0"/>
        </w:tabs>
        <w:ind w:left="5860" w:hanging="360"/>
      </w:pPr>
      <w:rPr>
        <w:rFonts w:ascii="Courier New" w:hAnsi="Courier New" w:cs="Courier New" w:hint="default"/>
      </w:rPr>
    </w:lvl>
    <w:lvl w:ilvl="8">
      <w:start w:val="1"/>
      <w:numFmt w:val="bullet"/>
      <w:lvlText w:val=""/>
      <w:lvlJc w:val="left"/>
      <w:pPr>
        <w:tabs>
          <w:tab w:val="num" w:pos="0"/>
        </w:tabs>
        <w:ind w:left="6580" w:hanging="360"/>
      </w:pPr>
      <w:rPr>
        <w:rFonts w:ascii="Wingdings" w:hAnsi="Wingdings" w:cs="Wingdings" w:hint="default"/>
      </w:rPr>
    </w:lvl>
  </w:abstractNum>
  <w:abstractNum w:abstractNumId="91" w15:restartNumberingAfterBreak="0">
    <w:nsid w:val="56F8292C"/>
    <w:multiLevelType w:val="multilevel"/>
    <w:tmpl w:val="6C7C4DE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2" w15:restartNumberingAfterBreak="0">
    <w:nsid w:val="574F3A08"/>
    <w:multiLevelType w:val="hybridMultilevel"/>
    <w:tmpl w:val="1AC2E730"/>
    <w:lvl w:ilvl="0" w:tplc="A7C0E15C">
      <w:start w:val="1"/>
      <w:numFmt w:val="bullet"/>
      <w:lvlText w:val="•"/>
      <w:lvlJc w:val="left"/>
      <w:pPr>
        <w:tabs>
          <w:tab w:val="num" w:pos="720"/>
        </w:tabs>
        <w:ind w:left="720" w:hanging="360"/>
      </w:pPr>
      <w:rPr>
        <w:rFonts w:ascii="Arial" w:hAnsi="Arial" w:hint="default"/>
      </w:rPr>
    </w:lvl>
    <w:lvl w:ilvl="1" w:tplc="089245F6">
      <w:start w:val="1"/>
      <w:numFmt w:val="bullet"/>
      <w:lvlText w:val="•"/>
      <w:lvlJc w:val="left"/>
      <w:pPr>
        <w:tabs>
          <w:tab w:val="num" w:pos="1440"/>
        </w:tabs>
        <w:ind w:left="1440" w:hanging="360"/>
      </w:pPr>
      <w:rPr>
        <w:rFonts w:ascii="Arial" w:hAnsi="Arial" w:hint="default"/>
      </w:rPr>
    </w:lvl>
    <w:lvl w:ilvl="2" w:tplc="625E1232" w:tentative="1">
      <w:start w:val="1"/>
      <w:numFmt w:val="bullet"/>
      <w:lvlText w:val="•"/>
      <w:lvlJc w:val="left"/>
      <w:pPr>
        <w:tabs>
          <w:tab w:val="num" w:pos="2160"/>
        </w:tabs>
        <w:ind w:left="2160" w:hanging="360"/>
      </w:pPr>
      <w:rPr>
        <w:rFonts w:ascii="Arial" w:hAnsi="Arial" w:hint="default"/>
      </w:rPr>
    </w:lvl>
    <w:lvl w:ilvl="3" w:tplc="7312F89C" w:tentative="1">
      <w:start w:val="1"/>
      <w:numFmt w:val="bullet"/>
      <w:lvlText w:val="•"/>
      <w:lvlJc w:val="left"/>
      <w:pPr>
        <w:tabs>
          <w:tab w:val="num" w:pos="2880"/>
        </w:tabs>
        <w:ind w:left="2880" w:hanging="360"/>
      </w:pPr>
      <w:rPr>
        <w:rFonts w:ascii="Arial" w:hAnsi="Arial" w:hint="default"/>
      </w:rPr>
    </w:lvl>
    <w:lvl w:ilvl="4" w:tplc="3C3C3090" w:tentative="1">
      <w:start w:val="1"/>
      <w:numFmt w:val="bullet"/>
      <w:lvlText w:val="•"/>
      <w:lvlJc w:val="left"/>
      <w:pPr>
        <w:tabs>
          <w:tab w:val="num" w:pos="3600"/>
        </w:tabs>
        <w:ind w:left="3600" w:hanging="360"/>
      </w:pPr>
      <w:rPr>
        <w:rFonts w:ascii="Arial" w:hAnsi="Arial" w:hint="default"/>
      </w:rPr>
    </w:lvl>
    <w:lvl w:ilvl="5" w:tplc="6456B5D4" w:tentative="1">
      <w:start w:val="1"/>
      <w:numFmt w:val="bullet"/>
      <w:lvlText w:val="•"/>
      <w:lvlJc w:val="left"/>
      <w:pPr>
        <w:tabs>
          <w:tab w:val="num" w:pos="4320"/>
        </w:tabs>
        <w:ind w:left="4320" w:hanging="360"/>
      </w:pPr>
      <w:rPr>
        <w:rFonts w:ascii="Arial" w:hAnsi="Arial" w:hint="default"/>
      </w:rPr>
    </w:lvl>
    <w:lvl w:ilvl="6" w:tplc="28C69AAA" w:tentative="1">
      <w:start w:val="1"/>
      <w:numFmt w:val="bullet"/>
      <w:lvlText w:val="•"/>
      <w:lvlJc w:val="left"/>
      <w:pPr>
        <w:tabs>
          <w:tab w:val="num" w:pos="5040"/>
        </w:tabs>
        <w:ind w:left="5040" w:hanging="360"/>
      </w:pPr>
      <w:rPr>
        <w:rFonts w:ascii="Arial" w:hAnsi="Arial" w:hint="default"/>
      </w:rPr>
    </w:lvl>
    <w:lvl w:ilvl="7" w:tplc="01D46254" w:tentative="1">
      <w:start w:val="1"/>
      <w:numFmt w:val="bullet"/>
      <w:lvlText w:val="•"/>
      <w:lvlJc w:val="left"/>
      <w:pPr>
        <w:tabs>
          <w:tab w:val="num" w:pos="5760"/>
        </w:tabs>
        <w:ind w:left="5760" w:hanging="360"/>
      </w:pPr>
      <w:rPr>
        <w:rFonts w:ascii="Arial" w:hAnsi="Arial" w:hint="default"/>
      </w:rPr>
    </w:lvl>
    <w:lvl w:ilvl="8" w:tplc="AA40D96A"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59B238A7"/>
    <w:multiLevelType w:val="hybridMultilevel"/>
    <w:tmpl w:val="5072A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9B95338"/>
    <w:multiLevelType w:val="multilevel"/>
    <w:tmpl w:val="AFF8358E"/>
    <w:lvl w:ilvl="0">
      <w:numFmt w:val="bullet"/>
      <w:lvlText w:val="•"/>
      <w:lvlJc w:val="left"/>
      <w:pPr>
        <w:tabs>
          <w:tab w:val="num" w:pos="0"/>
        </w:tabs>
        <w:ind w:left="462" w:hanging="360"/>
      </w:pPr>
      <w:rPr>
        <w:rFonts w:ascii="Times New Roman" w:eastAsiaTheme="minorEastAsia" w:hAnsi="Times New Roman" w:cs="Times New Roman" w:hint="default"/>
      </w:rPr>
    </w:lvl>
    <w:lvl w:ilvl="1">
      <w:start w:val="1"/>
      <w:numFmt w:val="bullet"/>
      <w:lvlText w:val="o"/>
      <w:lvlJc w:val="left"/>
      <w:pPr>
        <w:tabs>
          <w:tab w:val="num" w:pos="0"/>
        </w:tabs>
        <w:ind w:left="1182" w:hanging="360"/>
      </w:pPr>
      <w:rPr>
        <w:rFonts w:ascii="Courier New" w:hAnsi="Courier New" w:cs="Courier New" w:hint="default"/>
      </w:rPr>
    </w:lvl>
    <w:lvl w:ilvl="2">
      <w:start w:val="1"/>
      <w:numFmt w:val="bullet"/>
      <w:lvlText w:val=""/>
      <w:lvlJc w:val="left"/>
      <w:pPr>
        <w:tabs>
          <w:tab w:val="num" w:pos="0"/>
        </w:tabs>
        <w:ind w:left="1902" w:hanging="360"/>
      </w:pPr>
      <w:rPr>
        <w:rFonts w:ascii="Wingdings" w:hAnsi="Wingdings" w:cs="Wingdings" w:hint="default"/>
      </w:rPr>
    </w:lvl>
    <w:lvl w:ilvl="3">
      <w:start w:val="1"/>
      <w:numFmt w:val="bullet"/>
      <w:lvlText w:val=""/>
      <w:lvlJc w:val="left"/>
      <w:pPr>
        <w:tabs>
          <w:tab w:val="num" w:pos="0"/>
        </w:tabs>
        <w:ind w:left="2622" w:hanging="360"/>
      </w:pPr>
      <w:rPr>
        <w:rFonts w:ascii="Symbol" w:hAnsi="Symbol" w:cs="Symbol" w:hint="default"/>
      </w:rPr>
    </w:lvl>
    <w:lvl w:ilvl="4">
      <w:start w:val="1"/>
      <w:numFmt w:val="bullet"/>
      <w:lvlText w:val="o"/>
      <w:lvlJc w:val="left"/>
      <w:pPr>
        <w:tabs>
          <w:tab w:val="num" w:pos="0"/>
        </w:tabs>
        <w:ind w:left="3342" w:hanging="360"/>
      </w:pPr>
      <w:rPr>
        <w:rFonts w:ascii="Courier New" w:hAnsi="Courier New" w:cs="Courier New" w:hint="default"/>
      </w:rPr>
    </w:lvl>
    <w:lvl w:ilvl="5">
      <w:start w:val="1"/>
      <w:numFmt w:val="bullet"/>
      <w:lvlText w:val=""/>
      <w:lvlJc w:val="left"/>
      <w:pPr>
        <w:tabs>
          <w:tab w:val="num" w:pos="0"/>
        </w:tabs>
        <w:ind w:left="4062" w:hanging="360"/>
      </w:pPr>
      <w:rPr>
        <w:rFonts w:ascii="Wingdings" w:hAnsi="Wingdings" w:cs="Wingdings" w:hint="default"/>
      </w:rPr>
    </w:lvl>
    <w:lvl w:ilvl="6">
      <w:start w:val="1"/>
      <w:numFmt w:val="bullet"/>
      <w:lvlText w:val=""/>
      <w:lvlJc w:val="left"/>
      <w:pPr>
        <w:tabs>
          <w:tab w:val="num" w:pos="0"/>
        </w:tabs>
        <w:ind w:left="4782" w:hanging="360"/>
      </w:pPr>
      <w:rPr>
        <w:rFonts w:ascii="Symbol" w:hAnsi="Symbol" w:cs="Symbol" w:hint="default"/>
      </w:rPr>
    </w:lvl>
    <w:lvl w:ilvl="7">
      <w:start w:val="1"/>
      <w:numFmt w:val="bullet"/>
      <w:lvlText w:val="o"/>
      <w:lvlJc w:val="left"/>
      <w:pPr>
        <w:tabs>
          <w:tab w:val="num" w:pos="0"/>
        </w:tabs>
        <w:ind w:left="5502" w:hanging="360"/>
      </w:pPr>
      <w:rPr>
        <w:rFonts w:ascii="Courier New" w:hAnsi="Courier New" w:cs="Courier New" w:hint="default"/>
      </w:rPr>
    </w:lvl>
    <w:lvl w:ilvl="8">
      <w:start w:val="1"/>
      <w:numFmt w:val="bullet"/>
      <w:lvlText w:val=""/>
      <w:lvlJc w:val="left"/>
      <w:pPr>
        <w:tabs>
          <w:tab w:val="num" w:pos="0"/>
        </w:tabs>
        <w:ind w:left="6222" w:hanging="360"/>
      </w:pPr>
      <w:rPr>
        <w:rFonts w:ascii="Wingdings" w:hAnsi="Wingdings" w:cs="Wingdings" w:hint="default"/>
      </w:rPr>
    </w:lvl>
  </w:abstractNum>
  <w:abstractNum w:abstractNumId="95" w15:restartNumberingAfterBreak="0">
    <w:nsid w:val="5A2E67F1"/>
    <w:multiLevelType w:val="hybridMultilevel"/>
    <w:tmpl w:val="CB482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5A732F48"/>
    <w:multiLevelType w:val="hybridMultilevel"/>
    <w:tmpl w:val="A0C2CE14"/>
    <w:lvl w:ilvl="0" w:tplc="26387B3E">
      <w:numFmt w:val="bullet"/>
      <w:lvlText w:val="•"/>
      <w:lvlJc w:val="left"/>
      <w:pPr>
        <w:ind w:left="462" w:hanging="360"/>
      </w:pPr>
      <w:rPr>
        <w:rFonts w:ascii="Times New Roman" w:eastAsiaTheme="minorEastAsia" w:hAnsi="Times New Roman" w:cs="Times New Roman" w:hint="default"/>
      </w:rPr>
    </w:lvl>
    <w:lvl w:ilvl="1" w:tplc="04090003">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97" w15:restartNumberingAfterBreak="0">
    <w:nsid w:val="5AE24727"/>
    <w:multiLevelType w:val="hybridMultilevel"/>
    <w:tmpl w:val="D714D116"/>
    <w:lvl w:ilvl="0" w:tplc="5F141BA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E8C6BD9"/>
    <w:multiLevelType w:val="multilevel"/>
    <w:tmpl w:val="1D30145A"/>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start w:val="1"/>
      <w:numFmt w:val="lowerLetter"/>
      <w:lvlText w:val="%4)"/>
      <w:lvlJc w:val="left"/>
      <w:pPr>
        <w:ind w:left="2880" w:hanging="720"/>
      </w:pPr>
      <w:rPr>
        <w:rFonts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9" w15:restartNumberingAfterBreak="0">
    <w:nsid w:val="5F923093"/>
    <w:multiLevelType w:val="multilevel"/>
    <w:tmpl w:val="6C7C4DE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0" w15:restartNumberingAfterBreak="0">
    <w:nsid w:val="5FDB25FB"/>
    <w:multiLevelType w:val="hybridMultilevel"/>
    <w:tmpl w:val="75F48F86"/>
    <w:lvl w:ilvl="0" w:tplc="A95C9DE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B60220C6">
      <w:numFmt w:val="bullet"/>
      <w:lvlText w:val="•"/>
      <w:lvlJc w:val="left"/>
      <w:pPr>
        <w:ind w:left="1521" w:hanging="360"/>
      </w:pPr>
      <w:rPr>
        <w:rFonts w:hint="default"/>
        <w:lang w:val="en-US" w:eastAsia="en-US" w:bidi="ar-SA"/>
      </w:rPr>
    </w:lvl>
    <w:lvl w:ilvl="2" w:tplc="9E34A87C">
      <w:numFmt w:val="bullet"/>
      <w:lvlText w:val="•"/>
      <w:lvlJc w:val="left"/>
      <w:pPr>
        <w:ind w:left="2222" w:hanging="360"/>
      </w:pPr>
      <w:rPr>
        <w:rFonts w:hint="default"/>
        <w:lang w:val="en-US" w:eastAsia="en-US" w:bidi="ar-SA"/>
      </w:rPr>
    </w:lvl>
    <w:lvl w:ilvl="3" w:tplc="38D47DD4">
      <w:numFmt w:val="bullet"/>
      <w:lvlText w:val="•"/>
      <w:lvlJc w:val="left"/>
      <w:pPr>
        <w:ind w:left="2923" w:hanging="360"/>
      </w:pPr>
      <w:rPr>
        <w:rFonts w:hint="default"/>
        <w:lang w:val="en-US" w:eastAsia="en-US" w:bidi="ar-SA"/>
      </w:rPr>
    </w:lvl>
    <w:lvl w:ilvl="4" w:tplc="99A862EC">
      <w:numFmt w:val="bullet"/>
      <w:lvlText w:val="•"/>
      <w:lvlJc w:val="left"/>
      <w:pPr>
        <w:ind w:left="3624" w:hanging="360"/>
      </w:pPr>
      <w:rPr>
        <w:rFonts w:hint="default"/>
        <w:lang w:val="en-US" w:eastAsia="en-US" w:bidi="ar-SA"/>
      </w:rPr>
    </w:lvl>
    <w:lvl w:ilvl="5" w:tplc="5B122E84">
      <w:numFmt w:val="bullet"/>
      <w:lvlText w:val="•"/>
      <w:lvlJc w:val="left"/>
      <w:pPr>
        <w:ind w:left="4326" w:hanging="360"/>
      </w:pPr>
      <w:rPr>
        <w:rFonts w:hint="default"/>
        <w:lang w:val="en-US" w:eastAsia="en-US" w:bidi="ar-SA"/>
      </w:rPr>
    </w:lvl>
    <w:lvl w:ilvl="6" w:tplc="C680B6D8">
      <w:numFmt w:val="bullet"/>
      <w:lvlText w:val="•"/>
      <w:lvlJc w:val="left"/>
      <w:pPr>
        <w:ind w:left="5027" w:hanging="360"/>
      </w:pPr>
      <w:rPr>
        <w:rFonts w:hint="default"/>
        <w:lang w:val="en-US" w:eastAsia="en-US" w:bidi="ar-SA"/>
      </w:rPr>
    </w:lvl>
    <w:lvl w:ilvl="7" w:tplc="1E94583A">
      <w:numFmt w:val="bullet"/>
      <w:lvlText w:val="•"/>
      <w:lvlJc w:val="left"/>
      <w:pPr>
        <w:ind w:left="5728" w:hanging="360"/>
      </w:pPr>
      <w:rPr>
        <w:rFonts w:hint="default"/>
        <w:lang w:val="en-US" w:eastAsia="en-US" w:bidi="ar-SA"/>
      </w:rPr>
    </w:lvl>
    <w:lvl w:ilvl="8" w:tplc="4154B846">
      <w:numFmt w:val="bullet"/>
      <w:lvlText w:val="•"/>
      <w:lvlJc w:val="left"/>
      <w:pPr>
        <w:ind w:left="6429" w:hanging="360"/>
      </w:pPr>
      <w:rPr>
        <w:rFonts w:hint="default"/>
        <w:lang w:val="en-US" w:eastAsia="en-US" w:bidi="ar-SA"/>
      </w:rPr>
    </w:lvl>
  </w:abstractNum>
  <w:abstractNum w:abstractNumId="101" w15:restartNumberingAfterBreak="0">
    <w:nsid w:val="60612928"/>
    <w:multiLevelType w:val="hybridMultilevel"/>
    <w:tmpl w:val="794A6B8A"/>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609C7C2A"/>
    <w:multiLevelType w:val="multilevel"/>
    <w:tmpl w:val="5BF2A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63365D1A"/>
    <w:multiLevelType w:val="hybridMultilevel"/>
    <w:tmpl w:val="2ECEF7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5" w15:restartNumberingAfterBreak="0">
    <w:nsid w:val="638D6054"/>
    <w:multiLevelType w:val="hybridMultilevel"/>
    <w:tmpl w:val="51C2F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4BE2A0B"/>
    <w:multiLevelType w:val="hybridMultilevel"/>
    <w:tmpl w:val="57E68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663F445C"/>
    <w:multiLevelType w:val="hybridMultilevel"/>
    <w:tmpl w:val="4B902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73C3A98"/>
    <w:multiLevelType w:val="hybridMultilevel"/>
    <w:tmpl w:val="54C0A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68A26BE0"/>
    <w:multiLevelType w:val="hybridMultilevel"/>
    <w:tmpl w:val="A1024FF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0" w15:restartNumberingAfterBreak="0">
    <w:nsid w:val="6AA933E5"/>
    <w:multiLevelType w:val="hybridMultilevel"/>
    <w:tmpl w:val="1E6EC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B7E052E"/>
    <w:multiLevelType w:val="multilevel"/>
    <w:tmpl w:val="6C7C4DE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2" w15:restartNumberingAfterBreak="0">
    <w:nsid w:val="6CA24351"/>
    <w:multiLevelType w:val="multilevel"/>
    <w:tmpl w:val="947CCB1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13" w15:restartNumberingAfterBreak="0">
    <w:nsid w:val="6CFF460E"/>
    <w:multiLevelType w:val="hybridMultilevel"/>
    <w:tmpl w:val="9E385E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6F207ABA"/>
    <w:multiLevelType w:val="hybridMultilevel"/>
    <w:tmpl w:val="F60C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F3C240B"/>
    <w:multiLevelType w:val="hybridMultilevel"/>
    <w:tmpl w:val="659EF7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6F4923BD"/>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7" w15:restartNumberingAfterBreak="0">
    <w:nsid w:val="6FAF53AB"/>
    <w:multiLevelType w:val="hybridMultilevel"/>
    <w:tmpl w:val="125A50D4"/>
    <w:lvl w:ilvl="0" w:tplc="3912B0FA">
      <w:start w:val="1"/>
      <w:numFmt w:val="bullet"/>
      <w:lvlText w:val="•"/>
      <w:lvlJc w:val="left"/>
      <w:pPr>
        <w:tabs>
          <w:tab w:val="num" w:pos="720"/>
        </w:tabs>
        <w:ind w:left="720" w:hanging="360"/>
      </w:pPr>
      <w:rPr>
        <w:rFonts w:ascii="Arial" w:hAnsi="Arial" w:hint="default"/>
      </w:rPr>
    </w:lvl>
    <w:lvl w:ilvl="1" w:tplc="F3189912">
      <w:start w:val="1"/>
      <w:numFmt w:val="bullet"/>
      <w:lvlText w:val="•"/>
      <w:lvlJc w:val="left"/>
      <w:pPr>
        <w:tabs>
          <w:tab w:val="num" w:pos="1440"/>
        </w:tabs>
        <w:ind w:left="1440" w:hanging="360"/>
      </w:pPr>
      <w:rPr>
        <w:rFonts w:ascii="Arial" w:hAnsi="Arial" w:hint="default"/>
      </w:rPr>
    </w:lvl>
    <w:lvl w:ilvl="2" w:tplc="C522252C" w:tentative="1">
      <w:start w:val="1"/>
      <w:numFmt w:val="bullet"/>
      <w:lvlText w:val="•"/>
      <w:lvlJc w:val="left"/>
      <w:pPr>
        <w:tabs>
          <w:tab w:val="num" w:pos="2160"/>
        </w:tabs>
        <w:ind w:left="2160" w:hanging="360"/>
      </w:pPr>
      <w:rPr>
        <w:rFonts w:ascii="Arial" w:hAnsi="Arial" w:hint="default"/>
      </w:rPr>
    </w:lvl>
    <w:lvl w:ilvl="3" w:tplc="88D4C698" w:tentative="1">
      <w:start w:val="1"/>
      <w:numFmt w:val="bullet"/>
      <w:lvlText w:val="•"/>
      <w:lvlJc w:val="left"/>
      <w:pPr>
        <w:tabs>
          <w:tab w:val="num" w:pos="2880"/>
        </w:tabs>
        <w:ind w:left="2880" w:hanging="360"/>
      </w:pPr>
      <w:rPr>
        <w:rFonts w:ascii="Arial" w:hAnsi="Arial" w:hint="default"/>
      </w:rPr>
    </w:lvl>
    <w:lvl w:ilvl="4" w:tplc="349A66E4" w:tentative="1">
      <w:start w:val="1"/>
      <w:numFmt w:val="bullet"/>
      <w:lvlText w:val="•"/>
      <w:lvlJc w:val="left"/>
      <w:pPr>
        <w:tabs>
          <w:tab w:val="num" w:pos="3600"/>
        </w:tabs>
        <w:ind w:left="3600" w:hanging="360"/>
      </w:pPr>
      <w:rPr>
        <w:rFonts w:ascii="Arial" w:hAnsi="Arial" w:hint="default"/>
      </w:rPr>
    </w:lvl>
    <w:lvl w:ilvl="5" w:tplc="9522BEF6" w:tentative="1">
      <w:start w:val="1"/>
      <w:numFmt w:val="bullet"/>
      <w:lvlText w:val="•"/>
      <w:lvlJc w:val="left"/>
      <w:pPr>
        <w:tabs>
          <w:tab w:val="num" w:pos="4320"/>
        </w:tabs>
        <w:ind w:left="4320" w:hanging="360"/>
      </w:pPr>
      <w:rPr>
        <w:rFonts w:ascii="Arial" w:hAnsi="Arial" w:hint="default"/>
      </w:rPr>
    </w:lvl>
    <w:lvl w:ilvl="6" w:tplc="8940E082" w:tentative="1">
      <w:start w:val="1"/>
      <w:numFmt w:val="bullet"/>
      <w:lvlText w:val="•"/>
      <w:lvlJc w:val="left"/>
      <w:pPr>
        <w:tabs>
          <w:tab w:val="num" w:pos="5040"/>
        </w:tabs>
        <w:ind w:left="5040" w:hanging="360"/>
      </w:pPr>
      <w:rPr>
        <w:rFonts w:ascii="Arial" w:hAnsi="Arial" w:hint="default"/>
      </w:rPr>
    </w:lvl>
    <w:lvl w:ilvl="7" w:tplc="9C76CA90" w:tentative="1">
      <w:start w:val="1"/>
      <w:numFmt w:val="bullet"/>
      <w:lvlText w:val="•"/>
      <w:lvlJc w:val="left"/>
      <w:pPr>
        <w:tabs>
          <w:tab w:val="num" w:pos="5760"/>
        </w:tabs>
        <w:ind w:left="5760" w:hanging="360"/>
      </w:pPr>
      <w:rPr>
        <w:rFonts w:ascii="Arial" w:hAnsi="Arial" w:hint="default"/>
      </w:rPr>
    </w:lvl>
    <w:lvl w:ilvl="8" w:tplc="9170FC8C"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6FEA2A6F"/>
    <w:multiLevelType w:val="hybridMultilevel"/>
    <w:tmpl w:val="2EBEAE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70041415"/>
    <w:multiLevelType w:val="hybridMultilevel"/>
    <w:tmpl w:val="20ACE6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0" w15:restartNumberingAfterBreak="0">
    <w:nsid w:val="70332474"/>
    <w:multiLevelType w:val="hybridMultilevel"/>
    <w:tmpl w:val="1648117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56D4787E">
      <w:numFmt w:val="bullet"/>
      <w:lvlText w:val="•"/>
      <w:lvlJc w:val="left"/>
      <w:pPr>
        <w:ind w:left="2340" w:hanging="360"/>
      </w:pPr>
      <w:rPr>
        <w:rFonts w:ascii="Calibri" w:eastAsia="Calibri"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70570776"/>
    <w:multiLevelType w:val="hybridMultilevel"/>
    <w:tmpl w:val="0F12798E"/>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707B5F7F"/>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3" w15:restartNumberingAfterBreak="0">
    <w:nsid w:val="70A35ED4"/>
    <w:multiLevelType w:val="hybridMultilevel"/>
    <w:tmpl w:val="526089E2"/>
    <w:lvl w:ilvl="0" w:tplc="3DFC4A1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6E88D4BE">
      <w:numFmt w:val="bullet"/>
      <w:lvlText w:val="•"/>
      <w:lvlJc w:val="left"/>
      <w:pPr>
        <w:ind w:left="1521" w:hanging="360"/>
      </w:pPr>
      <w:rPr>
        <w:rFonts w:hint="default"/>
        <w:lang w:val="en-US" w:eastAsia="en-US" w:bidi="ar-SA"/>
      </w:rPr>
    </w:lvl>
    <w:lvl w:ilvl="2" w:tplc="2C62FF38">
      <w:numFmt w:val="bullet"/>
      <w:lvlText w:val="•"/>
      <w:lvlJc w:val="left"/>
      <w:pPr>
        <w:ind w:left="2222" w:hanging="360"/>
      </w:pPr>
      <w:rPr>
        <w:rFonts w:hint="default"/>
        <w:lang w:val="en-US" w:eastAsia="en-US" w:bidi="ar-SA"/>
      </w:rPr>
    </w:lvl>
    <w:lvl w:ilvl="3" w:tplc="8C1ED6A2">
      <w:numFmt w:val="bullet"/>
      <w:lvlText w:val="•"/>
      <w:lvlJc w:val="left"/>
      <w:pPr>
        <w:ind w:left="2923" w:hanging="360"/>
      </w:pPr>
      <w:rPr>
        <w:rFonts w:hint="default"/>
        <w:lang w:val="en-US" w:eastAsia="en-US" w:bidi="ar-SA"/>
      </w:rPr>
    </w:lvl>
    <w:lvl w:ilvl="4" w:tplc="9CACFE60">
      <w:numFmt w:val="bullet"/>
      <w:lvlText w:val="•"/>
      <w:lvlJc w:val="left"/>
      <w:pPr>
        <w:ind w:left="3624" w:hanging="360"/>
      </w:pPr>
      <w:rPr>
        <w:rFonts w:hint="default"/>
        <w:lang w:val="en-US" w:eastAsia="en-US" w:bidi="ar-SA"/>
      </w:rPr>
    </w:lvl>
    <w:lvl w:ilvl="5" w:tplc="303A878A">
      <w:numFmt w:val="bullet"/>
      <w:lvlText w:val="•"/>
      <w:lvlJc w:val="left"/>
      <w:pPr>
        <w:ind w:left="4326" w:hanging="360"/>
      </w:pPr>
      <w:rPr>
        <w:rFonts w:hint="default"/>
        <w:lang w:val="en-US" w:eastAsia="en-US" w:bidi="ar-SA"/>
      </w:rPr>
    </w:lvl>
    <w:lvl w:ilvl="6" w:tplc="2C88E7A6">
      <w:numFmt w:val="bullet"/>
      <w:lvlText w:val="•"/>
      <w:lvlJc w:val="left"/>
      <w:pPr>
        <w:ind w:left="5027" w:hanging="360"/>
      </w:pPr>
      <w:rPr>
        <w:rFonts w:hint="default"/>
        <w:lang w:val="en-US" w:eastAsia="en-US" w:bidi="ar-SA"/>
      </w:rPr>
    </w:lvl>
    <w:lvl w:ilvl="7" w:tplc="82BA9B2A">
      <w:numFmt w:val="bullet"/>
      <w:lvlText w:val="•"/>
      <w:lvlJc w:val="left"/>
      <w:pPr>
        <w:ind w:left="5728" w:hanging="360"/>
      </w:pPr>
      <w:rPr>
        <w:rFonts w:hint="default"/>
        <w:lang w:val="en-US" w:eastAsia="en-US" w:bidi="ar-SA"/>
      </w:rPr>
    </w:lvl>
    <w:lvl w:ilvl="8" w:tplc="3AECECA2">
      <w:numFmt w:val="bullet"/>
      <w:lvlText w:val="•"/>
      <w:lvlJc w:val="left"/>
      <w:pPr>
        <w:ind w:left="6429" w:hanging="360"/>
      </w:pPr>
      <w:rPr>
        <w:rFonts w:hint="default"/>
        <w:lang w:val="en-US" w:eastAsia="en-US" w:bidi="ar-SA"/>
      </w:rPr>
    </w:lvl>
  </w:abstractNum>
  <w:abstractNum w:abstractNumId="124" w15:restartNumberingAfterBreak="0">
    <w:nsid w:val="71853E1E"/>
    <w:multiLevelType w:val="hybridMultilevel"/>
    <w:tmpl w:val="125A50D4"/>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71A5178D"/>
    <w:multiLevelType w:val="hybridMultilevel"/>
    <w:tmpl w:val="0D62A638"/>
    <w:lvl w:ilvl="0" w:tplc="0C090017">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6" w15:restartNumberingAfterBreak="0">
    <w:nsid w:val="71E95AC4"/>
    <w:multiLevelType w:val="multilevel"/>
    <w:tmpl w:val="1D30145A"/>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start w:val="1"/>
      <w:numFmt w:val="lowerLetter"/>
      <w:lvlText w:val="%4)"/>
      <w:lvlJc w:val="left"/>
      <w:pPr>
        <w:ind w:left="2880" w:hanging="720"/>
      </w:pPr>
      <w:rPr>
        <w:rFonts w:hint="default"/>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7" w15:restartNumberingAfterBreak="0">
    <w:nsid w:val="71F16BDD"/>
    <w:multiLevelType w:val="hybridMultilevel"/>
    <w:tmpl w:val="A216A278"/>
    <w:lvl w:ilvl="0" w:tplc="3418F79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8" w15:restartNumberingAfterBreak="0">
    <w:nsid w:val="724F09DA"/>
    <w:multiLevelType w:val="hybridMultilevel"/>
    <w:tmpl w:val="579ED118"/>
    <w:lvl w:ilvl="0" w:tplc="14090017">
      <w:start w:val="1"/>
      <w:numFmt w:val="lowerLetter"/>
      <w:lvlText w:val="%1)"/>
      <w:lvlJc w:val="left"/>
      <w:pPr>
        <w:ind w:left="1182" w:hanging="360"/>
      </w:pPr>
    </w:lvl>
    <w:lvl w:ilvl="1" w:tplc="14090019">
      <w:start w:val="1"/>
      <w:numFmt w:val="lowerLetter"/>
      <w:lvlText w:val="%2."/>
      <w:lvlJc w:val="left"/>
      <w:pPr>
        <w:ind w:left="1902" w:hanging="360"/>
      </w:pPr>
    </w:lvl>
    <w:lvl w:ilvl="2" w:tplc="1409001B" w:tentative="1">
      <w:start w:val="1"/>
      <w:numFmt w:val="lowerRoman"/>
      <w:lvlText w:val="%3."/>
      <w:lvlJc w:val="right"/>
      <w:pPr>
        <w:ind w:left="2622" w:hanging="180"/>
      </w:pPr>
    </w:lvl>
    <w:lvl w:ilvl="3" w:tplc="1409000F" w:tentative="1">
      <w:start w:val="1"/>
      <w:numFmt w:val="decimal"/>
      <w:lvlText w:val="%4."/>
      <w:lvlJc w:val="left"/>
      <w:pPr>
        <w:ind w:left="3342" w:hanging="360"/>
      </w:pPr>
    </w:lvl>
    <w:lvl w:ilvl="4" w:tplc="14090019" w:tentative="1">
      <w:start w:val="1"/>
      <w:numFmt w:val="lowerLetter"/>
      <w:lvlText w:val="%5."/>
      <w:lvlJc w:val="left"/>
      <w:pPr>
        <w:ind w:left="4062" w:hanging="360"/>
      </w:pPr>
    </w:lvl>
    <w:lvl w:ilvl="5" w:tplc="1409001B" w:tentative="1">
      <w:start w:val="1"/>
      <w:numFmt w:val="lowerRoman"/>
      <w:lvlText w:val="%6."/>
      <w:lvlJc w:val="right"/>
      <w:pPr>
        <w:ind w:left="4782" w:hanging="180"/>
      </w:pPr>
    </w:lvl>
    <w:lvl w:ilvl="6" w:tplc="1409000F" w:tentative="1">
      <w:start w:val="1"/>
      <w:numFmt w:val="decimal"/>
      <w:lvlText w:val="%7."/>
      <w:lvlJc w:val="left"/>
      <w:pPr>
        <w:ind w:left="5502" w:hanging="360"/>
      </w:pPr>
    </w:lvl>
    <w:lvl w:ilvl="7" w:tplc="14090019" w:tentative="1">
      <w:start w:val="1"/>
      <w:numFmt w:val="lowerLetter"/>
      <w:lvlText w:val="%8."/>
      <w:lvlJc w:val="left"/>
      <w:pPr>
        <w:ind w:left="6222" w:hanging="360"/>
      </w:pPr>
    </w:lvl>
    <w:lvl w:ilvl="8" w:tplc="1409001B" w:tentative="1">
      <w:start w:val="1"/>
      <w:numFmt w:val="lowerRoman"/>
      <w:lvlText w:val="%9."/>
      <w:lvlJc w:val="right"/>
      <w:pPr>
        <w:ind w:left="6942" w:hanging="180"/>
      </w:pPr>
    </w:lvl>
  </w:abstractNum>
  <w:abstractNum w:abstractNumId="129" w15:restartNumberingAfterBreak="0">
    <w:nsid w:val="725F079C"/>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0" w15:restartNumberingAfterBreak="0">
    <w:nsid w:val="74676816"/>
    <w:multiLevelType w:val="hybridMultilevel"/>
    <w:tmpl w:val="484853E0"/>
    <w:lvl w:ilvl="0" w:tplc="BFBC0970">
      <w:numFmt w:val="bullet"/>
      <w:lvlText w:val="-"/>
      <w:lvlJc w:val="left"/>
      <w:pPr>
        <w:ind w:left="360" w:hanging="360"/>
      </w:pPr>
      <w:rPr>
        <w:rFonts w:ascii="Times New Roman" w:eastAsia="Malgun Gothic"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1" w15:restartNumberingAfterBreak="0">
    <w:nsid w:val="76347617"/>
    <w:multiLevelType w:val="hybridMultilevel"/>
    <w:tmpl w:val="942A748A"/>
    <w:lvl w:ilvl="0" w:tplc="CC2ADC14">
      <w:start w:val="1"/>
      <w:numFmt w:val="decimal"/>
      <w:lvlText w:val="%1."/>
      <w:lvlJc w:val="left"/>
      <w:pPr>
        <w:ind w:left="720" w:hanging="360"/>
      </w:pPr>
      <w:rPr>
        <w:rFonts w:asciiTheme="majorHAnsi" w:hAnsiTheme="majorHAnsi" w:cstheme="majorHAnsi"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2" w15:restartNumberingAfterBreak="0">
    <w:nsid w:val="76C41D9C"/>
    <w:multiLevelType w:val="hybridMultilevel"/>
    <w:tmpl w:val="63FC0F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3" w15:restartNumberingAfterBreak="0">
    <w:nsid w:val="79E10A0A"/>
    <w:multiLevelType w:val="multilevel"/>
    <w:tmpl w:val="9FEA4F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15:restartNumberingAfterBreak="0">
    <w:nsid w:val="7A1254AC"/>
    <w:multiLevelType w:val="hybridMultilevel"/>
    <w:tmpl w:val="6A781176"/>
    <w:lvl w:ilvl="0" w:tplc="0409000F">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045EF25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C16A9E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1701FA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386A0F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E27B0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50829D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32C64C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E698A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35" w15:restartNumberingAfterBreak="0">
    <w:nsid w:val="7AAB473D"/>
    <w:multiLevelType w:val="multilevel"/>
    <w:tmpl w:val="AE1AB826"/>
    <w:lvl w:ilvl="0">
      <w:start w:val="1"/>
      <w:numFmt w:val="decimal"/>
      <w:lvlText w:val="%1."/>
      <w:lvlJc w:val="left"/>
      <w:pPr>
        <w:tabs>
          <w:tab w:val="num" w:pos="360"/>
        </w:tabs>
        <w:ind w:left="360" w:hanging="360"/>
      </w:pPr>
      <w:rPr>
        <w:b/>
        <w:i w:val="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6" w15:restartNumberingAfterBreak="0">
    <w:nsid w:val="7B397F28"/>
    <w:multiLevelType w:val="hybridMultilevel"/>
    <w:tmpl w:val="C98A4754"/>
    <w:lvl w:ilvl="0" w:tplc="E1004586">
      <w:start w:val="1"/>
      <w:numFmt w:val="bullet"/>
      <w:lvlText w:val="•"/>
      <w:lvlJc w:val="left"/>
      <w:pPr>
        <w:tabs>
          <w:tab w:val="num" w:pos="720"/>
        </w:tabs>
        <w:ind w:left="720" w:hanging="360"/>
      </w:pPr>
      <w:rPr>
        <w:rFonts w:ascii="Arial" w:hAnsi="Arial" w:hint="default"/>
      </w:rPr>
    </w:lvl>
    <w:lvl w:ilvl="1" w:tplc="B0E84642">
      <w:start w:val="1"/>
      <w:numFmt w:val="bullet"/>
      <w:lvlText w:val="•"/>
      <w:lvlJc w:val="left"/>
      <w:pPr>
        <w:tabs>
          <w:tab w:val="num" w:pos="1440"/>
        </w:tabs>
        <w:ind w:left="1440" w:hanging="360"/>
      </w:pPr>
      <w:rPr>
        <w:rFonts w:ascii="Arial" w:hAnsi="Arial" w:hint="default"/>
      </w:rPr>
    </w:lvl>
    <w:lvl w:ilvl="2" w:tplc="A3021420" w:tentative="1">
      <w:start w:val="1"/>
      <w:numFmt w:val="bullet"/>
      <w:lvlText w:val="•"/>
      <w:lvlJc w:val="left"/>
      <w:pPr>
        <w:tabs>
          <w:tab w:val="num" w:pos="2160"/>
        </w:tabs>
        <w:ind w:left="2160" w:hanging="360"/>
      </w:pPr>
      <w:rPr>
        <w:rFonts w:ascii="Arial" w:hAnsi="Arial" w:hint="default"/>
      </w:rPr>
    </w:lvl>
    <w:lvl w:ilvl="3" w:tplc="983E1E7A" w:tentative="1">
      <w:start w:val="1"/>
      <w:numFmt w:val="bullet"/>
      <w:lvlText w:val="•"/>
      <w:lvlJc w:val="left"/>
      <w:pPr>
        <w:tabs>
          <w:tab w:val="num" w:pos="2880"/>
        </w:tabs>
        <w:ind w:left="2880" w:hanging="360"/>
      </w:pPr>
      <w:rPr>
        <w:rFonts w:ascii="Arial" w:hAnsi="Arial" w:hint="default"/>
      </w:rPr>
    </w:lvl>
    <w:lvl w:ilvl="4" w:tplc="B980FB40" w:tentative="1">
      <w:start w:val="1"/>
      <w:numFmt w:val="bullet"/>
      <w:lvlText w:val="•"/>
      <w:lvlJc w:val="left"/>
      <w:pPr>
        <w:tabs>
          <w:tab w:val="num" w:pos="3600"/>
        </w:tabs>
        <w:ind w:left="3600" w:hanging="360"/>
      </w:pPr>
      <w:rPr>
        <w:rFonts w:ascii="Arial" w:hAnsi="Arial" w:hint="default"/>
      </w:rPr>
    </w:lvl>
    <w:lvl w:ilvl="5" w:tplc="8884CF18" w:tentative="1">
      <w:start w:val="1"/>
      <w:numFmt w:val="bullet"/>
      <w:lvlText w:val="•"/>
      <w:lvlJc w:val="left"/>
      <w:pPr>
        <w:tabs>
          <w:tab w:val="num" w:pos="4320"/>
        </w:tabs>
        <w:ind w:left="4320" w:hanging="360"/>
      </w:pPr>
      <w:rPr>
        <w:rFonts w:ascii="Arial" w:hAnsi="Arial" w:hint="default"/>
      </w:rPr>
    </w:lvl>
    <w:lvl w:ilvl="6" w:tplc="6E9E1F30" w:tentative="1">
      <w:start w:val="1"/>
      <w:numFmt w:val="bullet"/>
      <w:lvlText w:val="•"/>
      <w:lvlJc w:val="left"/>
      <w:pPr>
        <w:tabs>
          <w:tab w:val="num" w:pos="5040"/>
        </w:tabs>
        <w:ind w:left="5040" w:hanging="360"/>
      </w:pPr>
      <w:rPr>
        <w:rFonts w:ascii="Arial" w:hAnsi="Arial" w:hint="default"/>
      </w:rPr>
    </w:lvl>
    <w:lvl w:ilvl="7" w:tplc="BA9A1F0A" w:tentative="1">
      <w:start w:val="1"/>
      <w:numFmt w:val="bullet"/>
      <w:lvlText w:val="•"/>
      <w:lvlJc w:val="left"/>
      <w:pPr>
        <w:tabs>
          <w:tab w:val="num" w:pos="5760"/>
        </w:tabs>
        <w:ind w:left="5760" w:hanging="360"/>
      </w:pPr>
      <w:rPr>
        <w:rFonts w:ascii="Arial" w:hAnsi="Arial" w:hint="default"/>
      </w:rPr>
    </w:lvl>
    <w:lvl w:ilvl="8" w:tplc="2592AA3A"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7B5E6E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15:restartNumberingAfterBreak="0">
    <w:nsid w:val="7EB94B4E"/>
    <w:multiLevelType w:val="hybridMultilevel"/>
    <w:tmpl w:val="47B2D3CA"/>
    <w:lvl w:ilvl="0" w:tplc="8012C5B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AC1C3B10">
      <w:numFmt w:val="bullet"/>
      <w:lvlText w:val="•"/>
      <w:lvlJc w:val="left"/>
      <w:pPr>
        <w:ind w:left="1521" w:hanging="360"/>
      </w:pPr>
      <w:rPr>
        <w:rFonts w:hint="default"/>
        <w:lang w:val="en-US" w:eastAsia="en-US" w:bidi="ar-SA"/>
      </w:rPr>
    </w:lvl>
    <w:lvl w:ilvl="2" w:tplc="272054B6">
      <w:numFmt w:val="bullet"/>
      <w:lvlText w:val="•"/>
      <w:lvlJc w:val="left"/>
      <w:pPr>
        <w:ind w:left="2222" w:hanging="360"/>
      </w:pPr>
      <w:rPr>
        <w:rFonts w:hint="default"/>
        <w:lang w:val="en-US" w:eastAsia="en-US" w:bidi="ar-SA"/>
      </w:rPr>
    </w:lvl>
    <w:lvl w:ilvl="3" w:tplc="44D29FCE">
      <w:numFmt w:val="bullet"/>
      <w:lvlText w:val="•"/>
      <w:lvlJc w:val="left"/>
      <w:pPr>
        <w:ind w:left="2923" w:hanging="360"/>
      </w:pPr>
      <w:rPr>
        <w:rFonts w:hint="default"/>
        <w:lang w:val="en-US" w:eastAsia="en-US" w:bidi="ar-SA"/>
      </w:rPr>
    </w:lvl>
    <w:lvl w:ilvl="4" w:tplc="12BC087A">
      <w:numFmt w:val="bullet"/>
      <w:lvlText w:val="•"/>
      <w:lvlJc w:val="left"/>
      <w:pPr>
        <w:ind w:left="3624" w:hanging="360"/>
      </w:pPr>
      <w:rPr>
        <w:rFonts w:hint="default"/>
        <w:lang w:val="en-US" w:eastAsia="en-US" w:bidi="ar-SA"/>
      </w:rPr>
    </w:lvl>
    <w:lvl w:ilvl="5" w:tplc="8460B9FE">
      <w:numFmt w:val="bullet"/>
      <w:lvlText w:val="•"/>
      <w:lvlJc w:val="left"/>
      <w:pPr>
        <w:ind w:left="4326" w:hanging="360"/>
      </w:pPr>
      <w:rPr>
        <w:rFonts w:hint="default"/>
        <w:lang w:val="en-US" w:eastAsia="en-US" w:bidi="ar-SA"/>
      </w:rPr>
    </w:lvl>
    <w:lvl w:ilvl="6" w:tplc="D2603708">
      <w:numFmt w:val="bullet"/>
      <w:lvlText w:val="•"/>
      <w:lvlJc w:val="left"/>
      <w:pPr>
        <w:ind w:left="5027" w:hanging="360"/>
      </w:pPr>
      <w:rPr>
        <w:rFonts w:hint="default"/>
        <w:lang w:val="en-US" w:eastAsia="en-US" w:bidi="ar-SA"/>
      </w:rPr>
    </w:lvl>
    <w:lvl w:ilvl="7" w:tplc="A078831C">
      <w:numFmt w:val="bullet"/>
      <w:lvlText w:val="•"/>
      <w:lvlJc w:val="left"/>
      <w:pPr>
        <w:ind w:left="5728" w:hanging="360"/>
      </w:pPr>
      <w:rPr>
        <w:rFonts w:hint="default"/>
        <w:lang w:val="en-US" w:eastAsia="en-US" w:bidi="ar-SA"/>
      </w:rPr>
    </w:lvl>
    <w:lvl w:ilvl="8" w:tplc="276E2330">
      <w:numFmt w:val="bullet"/>
      <w:lvlText w:val="•"/>
      <w:lvlJc w:val="left"/>
      <w:pPr>
        <w:ind w:left="6429" w:hanging="360"/>
      </w:pPr>
      <w:rPr>
        <w:rFonts w:hint="default"/>
        <w:lang w:val="en-US" w:eastAsia="en-US" w:bidi="ar-SA"/>
      </w:rPr>
    </w:lvl>
  </w:abstractNum>
  <w:abstractNum w:abstractNumId="139" w15:restartNumberingAfterBreak="0">
    <w:nsid w:val="7EE0254A"/>
    <w:multiLevelType w:val="hybridMultilevel"/>
    <w:tmpl w:val="8A4C131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0" w15:restartNumberingAfterBreak="0">
    <w:nsid w:val="7F954C34"/>
    <w:multiLevelType w:val="hybridMultilevel"/>
    <w:tmpl w:val="DFBCB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1" w15:restartNumberingAfterBreak="0">
    <w:nsid w:val="7FB233A1"/>
    <w:multiLevelType w:val="hybridMultilevel"/>
    <w:tmpl w:val="A9383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251005">
    <w:abstractNumId w:val="112"/>
  </w:num>
  <w:num w:numId="2" w16cid:durableId="757093005">
    <w:abstractNumId w:val="103"/>
  </w:num>
  <w:num w:numId="3" w16cid:durableId="46417789">
    <w:abstractNumId w:val="130"/>
  </w:num>
  <w:num w:numId="4" w16cid:durableId="579868969">
    <w:abstractNumId w:val="55"/>
  </w:num>
  <w:num w:numId="5" w16cid:durableId="1783725192">
    <w:abstractNumId w:val="50"/>
  </w:num>
  <w:num w:numId="6" w16cid:durableId="99227153">
    <w:abstractNumId w:val="134"/>
  </w:num>
  <w:num w:numId="7" w16cid:durableId="1281111084">
    <w:abstractNumId w:val="54"/>
  </w:num>
  <w:num w:numId="8" w16cid:durableId="705259400">
    <w:abstractNumId w:val="52"/>
  </w:num>
  <w:num w:numId="9" w16cid:durableId="123277977">
    <w:abstractNumId w:val="6"/>
  </w:num>
  <w:num w:numId="10" w16cid:durableId="116026107">
    <w:abstractNumId w:val="14"/>
  </w:num>
  <w:num w:numId="11" w16cid:durableId="1914002596">
    <w:abstractNumId w:val="86"/>
  </w:num>
  <w:num w:numId="12" w16cid:durableId="1976369575">
    <w:abstractNumId w:val="73"/>
  </w:num>
  <w:num w:numId="13" w16cid:durableId="1643462841">
    <w:abstractNumId w:val="63"/>
  </w:num>
  <w:num w:numId="14" w16cid:durableId="1998221976">
    <w:abstractNumId w:val="113"/>
  </w:num>
  <w:num w:numId="15" w16cid:durableId="1009021789">
    <w:abstractNumId w:val="104"/>
  </w:num>
  <w:num w:numId="16" w16cid:durableId="1724478793">
    <w:abstractNumId w:val="96"/>
  </w:num>
  <w:num w:numId="17" w16cid:durableId="1496069930">
    <w:abstractNumId w:val="59"/>
  </w:num>
  <w:num w:numId="18" w16cid:durableId="1053887965">
    <w:abstractNumId w:val="95"/>
  </w:num>
  <w:num w:numId="19" w16cid:durableId="1120143957">
    <w:abstractNumId w:val="40"/>
  </w:num>
  <w:num w:numId="20" w16cid:durableId="1087338352">
    <w:abstractNumId w:val="46"/>
  </w:num>
  <w:num w:numId="21" w16cid:durableId="1448891059">
    <w:abstractNumId w:val="53"/>
  </w:num>
  <w:num w:numId="22" w16cid:durableId="586109190">
    <w:abstractNumId w:val="65"/>
  </w:num>
  <w:num w:numId="23" w16cid:durableId="1737894574">
    <w:abstractNumId w:val="4"/>
  </w:num>
  <w:num w:numId="24" w16cid:durableId="276984595">
    <w:abstractNumId w:val="125"/>
  </w:num>
  <w:num w:numId="25" w16cid:durableId="80563980">
    <w:abstractNumId w:val="119"/>
  </w:num>
  <w:num w:numId="26" w16cid:durableId="1355614128">
    <w:abstractNumId w:val="85"/>
  </w:num>
  <w:num w:numId="27" w16cid:durableId="1570459219">
    <w:abstractNumId w:val="26"/>
  </w:num>
  <w:num w:numId="28" w16cid:durableId="522520455">
    <w:abstractNumId w:val="38"/>
  </w:num>
  <w:num w:numId="29" w16cid:durableId="1609777366">
    <w:abstractNumId w:val="69"/>
  </w:num>
  <w:num w:numId="30" w16cid:durableId="1828285460">
    <w:abstractNumId w:val="84"/>
  </w:num>
  <w:num w:numId="31" w16cid:durableId="1807968383">
    <w:abstractNumId w:val="58"/>
  </w:num>
  <w:num w:numId="32" w16cid:durableId="287198598">
    <w:abstractNumId w:val="117"/>
  </w:num>
  <w:num w:numId="33" w16cid:durableId="1652756122">
    <w:abstractNumId w:val="92"/>
  </w:num>
  <w:num w:numId="34" w16cid:durableId="388001315">
    <w:abstractNumId w:val="136"/>
  </w:num>
  <w:num w:numId="35" w16cid:durableId="1357581993">
    <w:abstractNumId w:val="124"/>
  </w:num>
  <w:num w:numId="36" w16cid:durableId="298343305">
    <w:abstractNumId w:val="66"/>
  </w:num>
  <w:num w:numId="37" w16cid:durableId="984552636">
    <w:abstractNumId w:val="72"/>
  </w:num>
  <w:num w:numId="38" w16cid:durableId="219177522">
    <w:abstractNumId w:val="49"/>
  </w:num>
  <w:num w:numId="39" w16cid:durableId="2038266895">
    <w:abstractNumId w:val="94"/>
  </w:num>
  <w:num w:numId="40" w16cid:durableId="981739735">
    <w:abstractNumId w:val="90"/>
  </w:num>
  <w:num w:numId="41" w16cid:durableId="97605619">
    <w:abstractNumId w:val="131"/>
  </w:num>
  <w:num w:numId="42" w16cid:durableId="451021299">
    <w:abstractNumId w:val="20"/>
  </w:num>
  <w:num w:numId="43" w16cid:durableId="1511410639">
    <w:abstractNumId w:val="97"/>
  </w:num>
  <w:num w:numId="44" w16cid:durableId="1264337153">
    <w:abstractNumId w:val="34"/>
  </w:num>
  <w:num w:numId="45" w16cid:durableId="1927836533">
    <w:abstractNumId w:val="5"/>
  </w:num>
  <w:num w:numId="46" w16cid:durableId="1285884857">
    <w:abstractNumId w:val="3"/>
  </w:num>
  <w:num w:numId="47" w16cid:durableId="1834643984">
    <w:abstractNumId w:val="1"/>
  </w:num>
  <w:num w:numId="48" w16cid:durableId="764694908">
    <w:abstractNumId w:val="137"/>
  </w:num>
  <w:num w:numId="49" w16cid:durableId="1326006535">
    <w:abstractNumId w:val="21"/>
  </w:num>
  <w:num w:numId="50" w16cid:durableId="1426537459">
    <w:abstractNumId w:val="0"/>
  </w:num>
  <w:num w:numId="51" w16cid:durableId="545988944">
    <w:abstractNumId w:val="16"/>
  </w:num>
  <w:num w:numId="52" w16cid:durableId="367686663">
    <w:abstractNumId w:val="11"/>
  </w:num>
  <w:num w:numId="53" w16cid:durableId="449671761">
    <w:abstractNumId w:val="114"/>
  </w:num>
  <w:num w:numId="54" w16cid:durableId="1013846526">
    <w:abstractNumId w:val="118"/>
  </w:num>
  <w:num w:numId="55" w16cid:durableId="1113210966">
    <w:abstractNumId w:val="87"/>
  </w:num>
  <w:num w:numId="56" w16cid:durableId="1807503708">
    <w:abstractNumId w:val="39"/>
  </w:num>
  <w:num w:numId="57" w16cid:durableId="1052196962">
    <w:abstractNumId w:val="70"/>
  </w:num>
  <w:num w:numId="58" w16cid:durableId="2083017583">
    <w:abstractNumId w:val="141"/>
  </w:num>
  <w:num w:numId="59" w16cid:durableId="1626039926">
    <w:abstractNumId w:val="13"/>
  </w:num>
  <w:num w:numId="60" w16cid:durableId="1184856510">
    <w:abstractNumId w:val="68"/>
  </w:num>
  <w:num w:numId="61" w16cid:durableId="490372429">
    <w:abstractNumId w:val="77"/>
  </w:num>
  <w:num w:numId="62" w16cid:durableId="204608657">
    <w:abstractNumId w:val="112"/>
  </w:num>
  <w:num w:numId="63" w16cid:durableId="611978721">
    <w:abstractNumId w:val="112"/>
  </w:num>
  <w:num w:numId="64" w16cid:durableId="601492597">
    <w:abstractNumId w:val="112"/>
  </w:num>
  <w:num w:numId="65" w16cid:durableId="1087577586">
    <w:abstractNumId w:val="12"/>
  </w:num>
  <w:num w:numId="66" w16cid:durableId="467014860">
    <w:abstractNumId w:val="18"/>
  </w:num>
  <w:num w:numId="67" w16cid:durableId="521093053">
    <w:abstractNumId w:val="17"/>
  </w:num>
  <w:num w:numId="68" w16cid:durableId="1292519607">
    <w:abstractNumId w:val="93"/>
  </w:num>
  <w:num w:numId="69" w16cid:durableId="253171413">
    <w:abstractNumId w:val="79"/>
  </w:num>
  <w:num w:numId="70" w16cid:durableId="958150245">
    <w:abstractNumId w:val="19"/>
  </w:num>
  <w:num w:numId="71" w16cid:durableId="1841773481">
    <w:abstractNumId w:val="29"/>
  </w:num>
  <w:num w:numId="72" w16cid:durableId="1458453903">
    <w:abstractNumId w:val="108"/>
  </w:num>
  <w:num w:numId="73" w16cid:durableId="1783262034">
    <w:abstractNumId w:val="112"/>
  </w:num>
  <w:num w:numId="74" w16cid:durableId="1420057689">
    <w:abstractNumId w:val="112"/>
  </w:num>
  <w:num w:numId="75" w16cid:durableId="223103182">
    <w:abstractNumId w:val="112"/>
  </w:num>
  <w:num w:numId="76" w16cid:durableId="390466523">
    <w:abstractNumId w:val="112"/>
  </w:num>
  <w:num w:numId="77" w16cid:durableId="224221082">
    <w:abstractNumId w:val="10"/>
  </w:num>
  <w:num w:numId="78" w16cid:durableId="604315194">
    <w:abstractNumId w:val="101"/>
  </w:num>
  <w:num w:numId="79" w16cid:durableId="1239748254">
    <w:abstractNumId w:val="106"/>
  </w:num>
  <w:num w:numId="80" w16cid:durableId="1371343002">
    <w:abstractNumId w:val="123"/>
  </w:num>
  <w:num w:numId="81" w16cid:durableId="596139411">
    <w:abstractNumId w:val="100"/>
  </w:num>
  <w:num w:numId="82" w16cid:durableId="934747435">
    <w:abstractNumId w:val="138"/>
  </w:num>
  <w:num w:numId="83" w16cid:durableId="242876781">
    <w:abstractNumId w:val="15"/>
  </w:num>
  <w:num w:numId="84" w16cid:durableId="1469201230">
    <w:abstractNumId w:val="45"/>
  </w:num>
  <w:num w:numId="85" w16cid:durableId="1386104081">
    <w:abstractNumId w:val="64"/>
  </w:num>
  <w:num w:numId="86" w16cid:durableId="564144294">
    <w:abstractNumId w:val="9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70698748">
    <w:abstractNumId w:val="1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2983616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33677478">
    <w:abstractNumId w:val="113"/>
  </w:num>
  <w:num w:numId="90" w16cid:durableId="1791510001">
    <w:abstractNumId w:val="140"/>
  </w:num>
  <w:num w:numId="91" w16cid:durableId="1219631503">
    <w:abstractNumId w:val="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23495062">
    <w:abstractNumId w:val="9"/>
  </w:num>
  <w:num w:numId="93" w16cid:durableId="134497246">
    <w:abstractNumId w:val="88"/>
  </w:num>
  <w:num w:numId="94" w16cid:durableId="1529371923">
    <w:abstractNumId w:val="57"/>
  </w:num>
  <w:num w:numId="95" w16cid:durableId="717820121">
    <w:abstractNumId w:val="127"/>
  </w:num>
  <w:num w:numId="96" w16cid:durableId="1496414617">
    <w:abstractNumId w:val="115"/>
  </w:num>
  <w:num w:numId="97" w16cid:durableId="166286725">
    <w:abstractNumId w:val="25"/>
  </w:num>
  <w:num w:numId="98" w16cid:durableId="1629821105">
    <w:abstractNumId w:val="109"/>
  </w:num>
  <w:num w:numId="99" w16cid:durableId="2042898320">
    <w:abstractNumId w:val="107"/>
  </w:num>
  <w:num w:numId="100" w16cid:durableId="516426554">
    <w:abstractNumId w:val="105"/>
  </w:num>
  <w:num w:numId="101" w16cid:durableId="162669730">
    <w:abstractNumId w:val="28"/>
  </w:num>
  <w:num w:numId="102" w16cid:durableId="1454864771">
    <w:abstractNumId w:val="132"/>
  </w:num>
  <w:num w:numId="103" w16cid:durableId="910044834">
    <w:abstractNumId w:val="75"/>
  </w:num>
  <w:num w:numId="104" w16cid:durableId="1306158925">
    <w:abstractNumId w:val="81"/>
  </w:num>
  <w:num w:numId="105" w16cid:durableId="64107725">
    <w:abstractNumId w:val="83"/>
  </w:num>
  <w:num w:numId="106" w16cid:durableId="1911840953">
    <w:abstractNumId w:val="35"/>
  </w:num>
  <w:num w:numId="107" w16cid:durableId="536745233">
    <w:abstractNumId w:val="22"/>
  </w:num>
  <w:num w:numId="108" w16cid:durableId="471291513">
    <w:abstractNumId w:val="99"/>
  </w:num>
  <w:num w:numId="109" w16cid:durableId="1875384015">
    <w:abstractNumId w:val="62"/>
  </w:num>
  <w:num w:numId="110" w16cid:durableId="42407407">
    <w:abstractNumId w:val="31"/>
  </w:num>
  <w:num w:numId="111" w16cid:durableId="192349841">
    <w:abstractNumId w:val="36"/>
  </w:num>
  <w:num w:numId="112" w16cid:durableId="265384994">
    <w:abstractNumId w:val="139"/>
  </w:num>
  <w:num w:numId="113" w16cid:durableId="508178122">
    <w:abstractNumId w:val="51"/>
  </w:num>
  <w:num w:numId="114" w16cid:durableId="1813281628">
    <w:abstractNumId w:val="133"/>
  </w:num>
  <w:num w:numId="115" w16cid:durableId="1119571108">
    <w:abstractNumId w:val="74"/>
  </w:num>
  <w:num w:numId="116" w16cid:durableId="2041278015">
    <w:abstractNumId w:val="126"/>
  </w:num>
  <w:num w:numId="117" w16cid:durableId="476150289">
    <w:abstractNumId w:val="27"/>
  </w:num>
  <w:num w:numId="118" w16cid:durableId="1993025211">
    <w:abstractNumId w:val="30"/>
  </w:num>
  <w:num w:numId="119" w16cid:durableId="367141100">
    <w:abstractNumId w:val="47"/>
  </w:num>
  <w:num w:numId="120" w16cid:durableId="2089644841">
    <w:abstractNumId w:val="8"/>
  </w:num>
  <w:num w:numId="121" w16cid:durableId="1169566480">
    <w:abstractNumId w:val="33"/>
  </w:num>
  <w:num w:numId="122" w16cid:durableId="770978241">
    <w:abstractNumId w:val="129"/>
  </w:num>
  <w:num w:numId="123" w16cid:durableId="1002005194">
    <w:abstractNumId w:val="76"/>
  </w:num>
  <w:num w:numId="124" w16cid:durableId="1832330885">
    <w:abstractNumId w:val="128"/>
  </w:num>
  <w:num w:numId="125" w16cid:durableId="1880583639">
    <w:abstractNumId w:val="71"/>
  </w:num>
  <w:num w:numId="126" w16cid:durableId="1579444082">
    <w:abstractNumId w:val="61"/>
  </w:num>
  <w:num w:numId="127" w16cid:durableId="1582983580">
    <w:abstractNumId w:val="121"/>
  </w:num>
  <w:num w:numId="128" w16cid:durableId="684668608">
    <w:abstractNumId w:val="24"/>
  </w:num>
  <w:num w:numId="129" w16cid:durableId="1216695132">
    <w:abstractNumId w:val="116"/>
  </w:num>
  <w:num w:numId="130" w16cid:durableId="761486439">
    <w:abstractNumId w:val="42"/>
  </w:num>
  <w:num w:numId="131" w16cid:durableId="902255584">
    <w:abstractNumId w:val="98"/>
  </w:num>
  <w:num w:numId="132" w16cid:durableId="632755415">
    <w:abstractNumId w:val="2"/>
  </w:num>
  <w:num w:numId="133" w16cid:durableId="765735940">
    <w:abstractNumId w:val="80"/>
  </w:num>
  <w:num w:numId="134" w16cid:durableId="334646403">
    <w:abstractNumId w:val="67"/>
  </w:num>
  <w:num w:numId="135" w16cid:durableId="1734768715">
    <w:abstractNumId w:val="41"/>
  </w:num>
  <w:num w:numId="136" w16cid:durableId="1830825398">
    <w:abstractNumId w:val="23"/>
  </w:num>
  <w:num w:numId="137" w16cid:durableId="1516965172">
    <w:abstractNumId w:val="122"/>
  </w:num>
  <w:num w:numId="138" w16cid:durableId="2028408911">
    <w:abstractNumId w:val="110"/>
  </w:num>
  <w:num w:numId="139" w16cid:durableId="850997899">
    <w:abstractNumId w:val="37"/>
  </w:num>
  <w:num w:numId="140" w16cid:durableId="964576353">
    <w:abstractNumId w:val="7"/>
  </w:num>
  <w:num w:numId="141" w16cid:durableId="1117793337">
    <w:abstractNumId w:val="91"/>
  </w:num>
  <w:num w:numId="142" w16cid:durableId="635372404">
    <w:abstractNumId w:val="135"/>
  </w:num>
  <w:num w:numId="143" w16cid:durableId="1671906524">
    <w:abstractNumId w:val="111"/>
  </w:num>
  <w:num w:numId="144" w16cid:durableId="1202061850">
    <w:abstractNumId w:val="89"/>
  </w:num>
  <w:num w:numId="145" w16cid:durableId="1075935141">
    <w:abstractNumId w:val="56"/>
  </w:num>
  <w:num w:numId="146" w16cid:durableId="1711876789">
    <w:abstractNumId w:val="32"/>
  </w:num>
  <w:num w:numId="147" w16cid:durableId="1390611353">
    <w:abstractNumId w:val="12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930161093">
    <w:abstractNumId w:val="102"/>
  </w:num>
  <w:num w:numId="149" w16cid:durableId="157382953">
    <w:abstractNumId w:val="82"/>
  </w:num>
  <w:num w:numId="150" w16cid:durableId="1127695822">
    <w:abstractNumId w:val="60"/>
  </w:num>
  <w:num w:numId="151" w16cid:durableId="1295212682">
    <w:abstractNumId w:val="48"/>
  </w:num>
  <w:num w:numId="152" w16cid:durableId="283509750">
    <w:abstractNumId w:val="43"/>
  </w:num>
  <w:num w:numId="153" w16cid:durableId="643583836">
    <w:abstractNumId w:val="44"/>
  </w:num>
  <w:num w:numId="154" w16cid:durableId="1977878027">
    <w:abstractNumId w:val="78"/>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Q1NDA2MrM0NTO0NDRR0lEKTi0uzszPAykwNK4FAL1d5RotAAAA"/>
  </w:docVars>
  <w:rsids>
    <w:rsidRoot w:val="007C2775"/>
    <w:rsid w:val="000112B4"/>
    <w:rsid w:val="00020EFA"/>
    <w:rsid w:val="00022FF1"/>
    <w:rsid w:val="00023409"/>
    <w:rsid w:val="000276E4"/>
    <w:rsid w:val="00027F55"/>
    <w:rsid w:val="00033663"/>
    <w:rsid w:val="00034FEE"/>
    <w:rsid w:val="00036B0F"/>
    <w:rsid w:val="00041632"/>
    <w:rsid w:val="00051F5F"/>
    <w:rsid w:val="00064FDA"/>
    <w:rsid w:val="00065A3D"/>
    <w:rsid w:val="00065A69"/>
    <w:rsid w:val="00074F88"/>
    <w:rsid w:val="00084C48"/>
    <w:rsid w:val="00092114"/>
    <w:rsid w:val="00094282"/>
    <w:rsid w:val="00097A70"/>
    <w:rsid w:val="000A4DB2"/>
    <w:rsid w:val="000B113D"/>
    <w:rsid w:val="000B5680"/>
    <w:rsid w:val="000C2B14"/>
    <w:rsid w:val="000D30AE"/>
    <w:rsid w:val="000D48A8"/>
    <w:rsid w:val="000D52BC"/>
    <w:rsid w:val="000D5537"/>
    <w:rsid w:val="000D689B"/>
    <w:rsid w:val="000E0FBA"/>
    <w:rsid w:val="000F4922"/>
    <w:rsid w:val="00103A6D"/>
    <w:rsid w:val="00105B7A"/>
    <w:rsid w:val="00114BA5"/>
    <w:rsid w:val="0011662B"/>
    <w:rsid w:val="00116D5E"/>
    <w:rsid w:val="001223A6"/>
    <w:rsid w:val="00131171"/>
    <w:rsid w:val="001316EA"/>
    <w:rsid w:val="001321F5"/>
    <w:rsid w:val="0013291D"/>
    <w:rsid w:val="00133596"/>
    <w:rsid w:val="00141089"/>
    <w:rsid w:val="00141A32"/>
    <w:rsid w:val="001423A5"/>
    <w:rsid w:val="00142DB8"/>
    <w:rsid w:val="00150DD7"/>
    <w:rsid w:val="00151B62"/>
    <w:rsid w:val="00162589"/>
    <w:rsid w:val="0016689D"/>
    <w:rsid w:val="00173A3B"/>
    <w:rsid w:val="00174CFD"/>
    <w:rsid w:val="00174FE3"/>
    <w:rsid w:val="001768BF"/>
    <w:rsid w:val="001A0BA9"/>
    <w:rsid w:val="001A59CB"/>
    <w:rsid w:val="001B2CD8"/>
    <w:rsid w:val="001C1018"/>
    <w:rsid w:val="001C4140"/>
    <w:rsid w:val="001C418A"/>
    <w:rsid w:val="001C47C4"/>
    <w:rsid w:val="001D0CC6"/>
    <w:rsid w:val="001D3428"/>
    <w:rsid w:val="001D666F"/>
    <w:rsid w:val="001D6B05"/>
    <w:rsid w:val="001E08D7"/>
    <w:rsid w:val="001E1DCB"/>
    <w:rsid w:val="001E4514"/>
    <w:rsid w:val="001E484A"/>
    <w:rsid w:val="001E4A29"/>
    <w:rsid w:val="001F4416"/>
    <w:rsid w:val="001F75DA"/>
    <w:rsid w:val="00200F3D"/>
    <w:rsid w:val="00206DED"/>
    <w:rsid w:val="00212B8C"/>
    <w:rsid w:val="002146B2"/>
    <w:rsid w:val="00224F39"/>
    <w:rsid w:val="00227D1E"/>
    <w:rsid w:val="00227FDD"/>
    <w:rsid w:val="00230D83"/>
    <w:rsid w:val="00250746"/>
    <w:rsid w:val="00252E7A"/>
    <w:rsid w:val="00253C59"/>
    <w:rsid w:val="00257220"/>
    <w:rsid w:val="002575DA"/>
    <w:rsid w:val="00257FC3"/>
    <w:rsid w:val="0026159C"/>
    <w:rsid w:val="002633DC"/>
    <w:rsid w:val="002643C9"/>
    <w:rsid w:val="0026732E"/>
    <w:rsid w:val="00272B9D"/>
    <w:rsid w:val="00273150"/>
    <w:rsid w:val="002739F7"/>
    <w:rsid w:val="00277A19"/>
    <w:rsid w:val="00277C37"/>
    <w:rsid w:val="0029467A"/>
    <w:rsid w:val="002A2F8C"/>
    <w:rsid w:val="002A421B"/>
    <w:rsid w:val="002B1028"/>
    <w:rsid w:val="002B3083"/>
    <w:rsid w:val="002B3506"/>
    <w:rsid w:val="002B5E77"/>
    <w:rsid w:val="002C3547"/>
    <w:rsid w:val="002C68EE"/>
    <w:rsid w:val="002D0864"/>
    <w:rsid w:val="002D207A"/>
    <w:rsid w:val="002D2EA9"/>
    <w:rsid w:val="002D3973"/>
    <w:rsid w:val="002D6459"/>
    <w:rsid w:val="002E4FCC"/>
    <w:rsid w:val="002E6DF6"/>
    <w:rsid w:val="002E7128"/>
    <w:rsid w:val="002F0688"/>
    <w:rsid w:val="002F3959"/>
    <w:rsid w:val="002F4239"/>
    <w:rsid w:val="002F475B"/>
    <w:rsid w:val="003000F5"/>
    <w:rsid w:val="00302193"/>
    <w:rsid w:val="00304FF8"/>
    <w:rsid w:val="00306592"/>
    <w:rsid w:val="003124A2"/>
    <w:rsid w:val="003223A6"/>
    <w:rsid w:val="003226B1"/>
    <w:rsid w:val="003275AA"/>
    <w:rsid w:val="00331DD9"/>
    <w:rsid w:val="003339F8"/>
    <w:rsid w:val="00341ADE"/>
    <w:rsid w:val="003429ED"/>
    <w:rsid w:val="00343487"/>
    <w:rsid w:val="00343CF7"/>
    <w:rsid w:val="003612A7"/>
    <w:rsid w:val="00361A19"/>
    <w:rsid w:val="00381634"/>
    <w:rsid w:val="00393E01"/>
    <w:rsid w:val="0039553C"/>
    <w:rsid w:val="003A4C38"/>
    <w:rsid w:val="003A617F"/>
    <w:rsid w:val="003A7354"/>
    <w:rsid w:val="003C0732"/>
    <w:rsid w:val="003C0F5A"/>
    <w:rsid w:val="003C1D6E"/>
    <w:rsid w:val="003C4BCA"/>
    <w:rsid w:val="003C6734"/>
    <w:rsid w:val="003C6F90"/>
    <w:rsid w:val="003D0D76"/>
    <w:rsid w:val="003D33F1"/>
    <w:rsid w:val="003D35EB"/>
    <w:rsid w:val="003D7918"/>
    <w:rsid w:val="003E102B"/>
    <w:rsid w:val="003E6E70"/>
    <w:rsid w:val="003F376A"/>
    <w:rsid w:val="00400896"/>
    <w:rsid w:val="00407567"/>
    <w:rsid w:val="00416057"/>
    <w:rsid w:val="00421BA3"/>
    <w:rsid w:val="00427AE8"/>
    <w:rsid w:val="00445EC6"/>
    <w:rsid w:val="004601BA"/>
    <w:rsid w:val="00462C66"/>
    <w:rsid w:val="004655A5"/>
    <w:rsid w:val="00466300"/>
    <w:rsid w:val="00476DBB"/>
    <w:rsid w:val="004815DD"/>
    <w:rsid w:val="004930EE"/>
    <w:rsid w:val="004C07F8"/>
    <w:rsid w:val="004C1259"/>
    <w:rsid w:val="004D0C48"/>
    <w:rsid w:val="004D47E2"/>
    <w:rsid w:val="004D52CF"/>
    <w:rsid w:val="004D5322"/>
    <w:rsid w:val="004D716E"/>
    <w:rsid w:val="004E2427"/>
    <w:rsid w:val="004E396D"/>
    <w:rsid w:val="004E64A9"/>
    <w:rsid w:val="004F16EE"/>
    <w:rsid w:val="004F5DB5"/>
    <w:rsid w:val="0050027D"/>
    <w:rsid w:val="005030F3"/>
    <w:rsid w:val="00510FBB"/>
    <w:rsid w:val="00515203"/>
    <w:rsid w:val="005171BC"/>
    <w:rsid w:val="005176BA"/>
    <w:rsid w:val="005247AF"/>
    <w:rsid w:val="00524C52"/>
    <w:rsid w:val="00524FCA"/>
    <w:rsid w:val="00537E43"/>
    <w:rsid w:val="00540B63"/>
    <w:rsid w:val="00550D88"/>
    <w:rsid w:val="00550E98"/>
    <w:rsid w:val="00553156"/>
    <w:rsid w:val="00553238"/>
    <w:rsid w:val="005655CB"/>
    <w:rsid w:val="00565906"/>
    <w:rsid w:val="00565B34"/>
    <w:rsid w:val="0056797B"/>
    <w:rsid w:val="0057273E"/>
    <w:rsid w:val="005738F0"/>
    <w:rsid w:val="00584B0D"/>
    <w:rsid w:val="0058687E"/>
    <w:rsid w:val="0059124D"/>
    <w:rsid w:val="00595D7D"/>
    <w:rsid w:val="005A00E0"/>
    <w:rsid w:val="005A46CC"/>
    <w:rsid w:val="005A5908"/>
    <w:rsid w:val="005A70F3"/>
    <w:rsid w:val="005B0F59"/>
    <w:rsid w:val="005B14FB"/>
    <w:rsid w:val="005B1D41"/>
    <w:rsid w:val="005B2579"/>
    <w:rsid w:val="005B49EF"/>
    <w:rsid w:val="005C3344"/>
    <w:rsid w:val="005D5161"/>
    <w:rsid w:val="005E4A70"/>
    <w:rsid w:val="005E6DB6"/>
    <w:rsid w:val="005E713F"/>
    <w:rsid w:val="0061040C"/>
    <w:rsid w:val="00617168"/>
    <w:rsid w:val="00617365"/>
    <w:rsid w:val="00622514"/>
    <w:rsid w:val="0064165E"/>
    <w:rsid w:val="00644538"/>
    <w:rsid w:val="006553AE"/>
    <w:rsid w:val="0065713F"/>
    <w:rsid w:val="00657459"/>
    <w:rsid w:val="00660498"/>
    <w:rsid w:val="00663CA3"/>
    <w:rsid w:val="00673C91"/>
    <w:rsid w:val="0068519A"/>
    <w:rsid w:val="00693343"/>
    <w:rsid w:val="006A6B01"/>
    <w:rsid w:val="006B269D"/>
    <w:rsid w:val="006B58C2"/>
    <w:rsid w:val="006C2E53"/>
    <w:rsid w:val="006C30DC"/>
    <w:rsid w:val="006C7CE9"/>
    <w:rsid w:val="006D42B8"/>
    <w:rsid w:val="006E34FF"/>
    <w:rsid w:val="006E53B4"/>
    <w:rsid w:val="006E773C"/>
    <w:rsid w:val="006F2842"/>
    <w:rsid w:val="006F3FAD"/>
    <w:rsid w:val="00701555"/>
    <w:rsid w:val="007035AC"/>
    <w:rsid w:val="00705408"/>
    <w:rsid w:val="00705F88"/>
    <w:rsid w:val="00706087"/>
    <w:rsid w:val="0071141D"/>
    <w:rsid w:val="00720CFA"/>
    <w:rsid w:val="00721519"/>
    <w:rsid w:val="007225EB"/>
    <w:rsid w:val="00726DB7"/>
    <w:rsid w:val="00727285"/>
    <w:rsid w:val="00730776"/>
    <w:rsid w:val="0073227B"/>
    <w:rsid w:val="00732C9D"/>
    <w:rsid w:val="0073394B"/>
    <w:rsid w:val="00734B2E"/>
    <w:rsid w:val="00735A9F"/>
    <w:rsid w:val="00735CF2"/>
    <w:rsid w:val="00736C13"/>
    <w:rsid w:val="007405EB"/>
    <w:rsid w:val="00742E38"/>
    <w:rsid w:val="00743312"/>
    <w:rsid w:val="007653AC"/>
    <w:rsid w:val="00772D92"/>
    <w:rsid w:val="007830F5"/>
    <w:rsid w:val="00783F55"/>
    <w:rsid w:val="007846F8"/>
    <w:rsid w:val="007878AF"/>
    <w:rsid w:val="00792435"/>
    <w:rsid w:val="0079251B"/>
    <w:rsid w:val="00792BAB"/>
    <w:rsid w:val="007937B0"/>
    <w:rsid w:val="0079500C"/>
    <w:rsid w:val="007973C3"/>
    <w:rsid w:val="00797740"/>
    <w:rsid w:val="007A6B9C"/>
    <w:rsid w:val="007B0907"/>
    <w:rsid w:val="007C2775"/>
    <w:rsid w:val="007C4F35"/>
    <w:rsid w:val="007D1D85"/>
    <w:rsid w:val="007D42BC"/>
    <w:rsid w:val="007D5037"/>
    <w:rsid w:val="007D5F18"/>
    <w:rsid w:val="007E2284"/>
    <w:rsid w:val="007E3433"/>
    <w:rsid w:val="007F1B4A"/>
    <w:rsid w:val="007F3C38"/>
    <w:rsid w:val="007F4A80"/>
    <w:rsid w:val="00802705"/>
    <w:rsid w:val="00803500"/>
    <w:rsid w:val="008111B2"/>
    <w:rsid w:val="00825DEC"/>
    <w:rsid w:val="00826BF4"/>
    <w:rsid w:val="00834FDE"/>
    <w:rsid w:val="00842131"/>
    <w:rsid w:val="0084687A"/>
    <w:rsid w:val="00853A02"/>
    <w:rsid w:val="00853AD3"/>
    <w:rsid w:val="008549F8"/>
    <w:rsid w:val="00855CC2"/>
    <w:rsid w:val="00857ABE"/>
    <w:rsid w:val="008608E0"/>
    <w:rsid w:val="00864E3D"/>
    <w:rsid w:val="008654DC"/>
    <w:rsid w:val="008678AA"/>
    <w:rsid w:val="00876176"/>
    <w:rsid w:val="00884A07"/>
    <w:rsid w:val="00887A8C"/>
    <w:rsid w:val="00887D75"/>
    <w:rsid w:val="00887EB4"/>
    <w:rsid w:val="00894888"/>
    <w:rsid w:val="0089546E"/>
    <w:rsid w:val="008A6234"/>
    <w:rsid w:val="008B41B6"/>
    <w:rsid w:val="008C1F34"/>
    <w:rsid w:val="008C4D75"/>
    <w:rsid w:val="008C5701"/>
    <w:rsid w:val="008D437F"/>
    <w:rsid w:val="008D5A57"/>
    <w:rsid w:val="008D6869"/>
    <w:rsid w:val="008D6C6E"/>
    <w:rsid w:val="008F1135"/>
    <w:rsid w:val="008F139B"/>
    <w:rsid w:val="008F3699"/>
    <w:rsid w:val="008F70D4"/>
    <w:rsid w:val="00901341"/>
    <w:rsid w:val="00906095"/>
    <w:rsid w:val="00910532"/>
    <w:rsid w:val="009119A7"/>
    <w:rsid w:val="00914720"/>
    <w:rsid w:val="00917CCD"/>
    <w:rsid w:val="00932DCE"/>
    <w:rsid w:val="009339B6"/>
    <w:rsid w:val="009448E7"/>
    <w:rsid w:val="00946A4C"/>
    <w:rsid w:val="0095201A"/>
    <w:rsid w:val="00957442"/>
    <w:rsid w:val="00962966"/>
    <w:rsid w:val="009638B2"/>
    <w:rsid w:val="00972D1E"/>
    <w:rsid w:val="00981DE7"/>
    <w:rsid w:val="009824F4"/>
    <w:rsid w:val="009933FA"/>
    <w:rsid w:val="009970FB"/>
    <w:rsid w:val="009A4325"/>
    <w:rsid w:val="009C0822"/>
    <w:rsid w:val="009C59F3"/>
    <w:rsid w:val="009C72E9"/>
    <w:rsid w:val="009D1676"/>
    <w:rsid w:val="009D28B7"/>
    <w:rsid w:val="009D36F7"/>
    <w:rsid w:val="009E1C62"/>
    <w:rsid w:val="009E44B4"/>
    <w:rsid w:val="009E77FE"/>
    <w:rsid w:val="009E7D54"/>
    <w:rsid w:val="009F296B"/>
    <w:rsid w:val="00A14E21"/>
    <w:rsid w:val="00A16376"/>
    <w:rsid w:val="00A2112C"/>
    <w:rsid w:val="00A22BAD"/>
    <w:rsid w:val="00A23DE0"/>
    <w:rsid w:val="00A36162"/>
    <w:rsid w:val="00A368D5"/>
    <w:rsid w:val="00A41FBB"/>
    <w:rsid w:val="00A4668F"/>
    <w:rsid w:val="00A517C8"/>
    <w:rsid w:val="00A559E0"/>
    <w:rsid w:val="00A575A5"/>
    <w:rsid w:val="00A60715"/>
    <w:rsid w:val="00A850F6"/>
    <w:rsid w:val="00A8601E"/>
    <w:rsid w:val="00A86AC2"/>
    <w:rsid w:val="00A87216"/>
    <w:rsid w:val="00A9372F"/>
    <w:rsid w:val="00A9586F"/>
    <w:rsid w:val="00AB0C70"/>
    <w:rsid w:val="00AB1DA6"/>
    <w:rsid w:val="00AB5F9F"/>
    <w:rsid w:val="00AB6C86"/>
    <w:rsid w:val="00AB7507"/>
    <w:rsid w:val="00AC45F2"/>
    <w:rsid w:val="00AD2A50"/>
    <w:rsid w:val="00AD5E1B"/>
    <w:rsid w:val="00AD6F4A"/>
    <w:rsid w:val="00AD7862"/>
    <w:rsid w:val="00AF0D29"/>
    <w:rsid w:val="00AF790E"/>
    <w:rsid w:val="00B0380D"/>
    <w:rsid w:val="00B04712"/>
    <w:rsid w:val="00B26367"/>
    <w:rsid w:val="00B30E6F"/>
    <w:rsid w:val="00B3283F"/>
    <w:rsid w:val="00B32BA9"/>
    <w:rsid w:val="00B33178"/>
    <w:rsid w:val="00B3326B"/>
    <w:rsid w:val="00B4157B"/>
    <w:rsid w:val="00B41FD7"/>
    <w:rsid w:val="00B44727"/>
    <w:rsid w:val="00B47FBC"/>
    <w:rsid w:val="00B51F8E"/>
    <w:rsid w:val="00B5408C"/>
    <w:rsid w:val="00B57046"/>
    <w:rsid w:val="00B623E4"/>
    <w:rsid w:val="00B657A0"/>
    <w:rsid w:val="00B65AF3"/>
    <w:rsid w:val="00B7008E"/>
    <w:rsid w:val="00BA4AB0"/>
    <w:rsid w:val="00BC2EF8"/>
    <w:rsid w:val="00BC3F5B"/>
    <w:rsid w:val="00BC64F4"/>
    <w:rsid w:val="00BC7C28"/>
    <w:rsid w:val="00BD7598"/>
    <w:rsid w:val="00BE6894"/>
    <w:rsid w:val="00BF13A2"/>
    <w:rsid w:val="00BF6562"/>
    <w:rsid w:val="00BF7E5E"/>
    <w:rsid w:val="00C06AA7"/>
    <w:rsid w:val="00C107CB"/>
    <w:rsid w:val="00C23883"/>
    <w:rsid w:val="00C26ABD"/>
    <w:rsid w:val="00C27F93"/>
    <w:rsid w:val="00C30769"/>
    <w:rsid w:val="00C46238"/>
    <w:rsid w:val="00C46473"/>
    <w:rsid w:val="00C46858"/>
    <w:rsid w:val="00C472B2"/>
    <w:rsid w:val="00C51FC1"/>
    <w:rsid w:val="00C60CC6"/>
    <w:rsid w:val="00C61CBF"/>
    <w:rsid w:val="00C640A0"/>
    <w:rsid w:val="00C80914"/>
    <w:rsid w:val="00C8424F"/>
    <w:rsid w:val="00C8588F"/>
    <w:rsid w:val="00C86285"/>
    <w:rsid w:val="00C97E32"/>
    <w:rsid w:val="00CA6ADF"/>
    <w:rsid w:val="00CA6FF7"/>
    <w:rsid w:val="00CB56D4"/>
    <w:rsid w:val="00CC207E"/>
    <w:rsid w:val="00CD0FF1"/>
    <w:rsid w:val="00CD132F"/>
    <w:rsid w:val="00CD4CCE"/>
    <w:rsid w:val="00CD526B"/>
    <w:rsid w:val="00CE5C48"/>
    <w:rsid w:val="00CF0AE1"/>
    <w:rsid w:val="00CF5139"/>
    <w:rsid w:val="00D02E76"/>
    <w:rsid w:val="00D058EE"/>
    <w:rsid w:val="00D11654"/>
    <w:rsid w:val="00D11796"/>
    <w:rsid w:val="00D145E6"/>
    <w:rsid w:val="00D14703"/>
    <w:rsid w:val="00D17255"/>
    <w:rsid w:val="00D20717"/>
    <w:rsid w:val="00D25660"/>
    <w:rsid w:val="00D276C2"/>
    <w:rsid w:val="00D334FE"/>
    <w:rsid w:val="00D34EDF"/>
    <w:rsid w:val="00D40C8D"/>
    <w:rsid w:val="00D4594F"/>
    <w:rsid w:val="00D502F2"/>
    <w:rsid w:val="00D55BD7"/>
    <w:rsid w:val="00D5656D"/>
    <w:rsid w:val="00D5660F"/>
    <w:rsid w:val="00D66E83"/>
    <w:rsid w:val="00D729D5"/>
    <w:rsid w:val="00D765E0"/>
    <w:rsid w:val="00D76F46"/>
    <w:rsid w:val="00D85A1C"/>
    <w:rsid w:val="00D85E58"/>
    <w:rsid w:val="00D8703C"/>
    <w:rsid w:val="00D91408"/>
    <w:rsid w:val="00D931EE"/>
    <w:rsid w:val="00DB162D"/>
    <w:rsid w:val="00DB630A"/>
    <w:rsid w:val="00DB7312"/>
    <w:rsid w:val="00DC2B25"/>
    <w:rsid w:val="00DC2FFF"/>
    <w:rsid w:val="00DC7221"/>
    <w:rsid w:val="00DC7723"/>
    <w:rsid w:val="00DD12DB"/>
    <w:rsid w:val="00DD189A"/>
    <w:rsid w:val="00DD2E4E"/>
    <w:rsid w:val="00DD49CE"/>
    <w:rsid w:val="00DD50CB"/>
    <w:rsid w:val="00DF48EE"/>
    <w:rsid w:val="00E00ABA"/>
    <w:rsid w:val="00E15331"/>
    <w:rsid w:val="00E15BB9"/>
    <w:rsid w:val="00E16549"/>
    <w:rsid w:val="00E25BEF"/>
    <w:rsid w:val="00E326D5"/>
    <w:rsid w:val="00E335B8"/>
    <w:rsid w:val="00E360FB"/>
    <w:rsid w:val="00E37315"/>
    <w:rsid w:val="00E430DA"/>
    <w:rsid w:val="00E56C42"/>
    <w:rsid w:val="00E613A8"/>
    <w:rsid w:val="00E6144C"/>
    <w:rsid w:val="00E72264"/>
    <w:rsid w:val="00E74F96"/>
    <w:rsid w:val="00E766BF"/>
    <w:rsid w:val="00E85E10"/>
    <w:rsid w:val="00E878E5"/>
    <w:rsid w:val="00E9052F"/>
    <w:rsid w:val="00E952BF"/>
    <w:rsid w:val="00EA244C"/>
    <w:rsid w:val="00EA2B34"/>
    <w:rsid w:val="00EA3F91"/>
    <w:rsid w:val="00EA6B9E"/>
    <w:rsid w:val="00EB2DB5"/>
    <w:rsid w:val="00EB3CF4"/>
    <w:rsid w:val="00EB570F"/>
    <w:rsid w:val="00EB7D3A"/>
    <w:rsid w:val="00EC3FEB"/>
    <w:rsid w:val="00ED31D7"/>
    <w:rsid w:val="00ED6EBF"/>
    <w:rsid w:val="00ED739A"/>
    <w:rsid w:val="00ED7A20"/>
    <w:rsid w:val="00EE0C09"/>
    <w:rsid w:val="00EE12C8"/>
    <w:rsid w:val="00EE2206"/>
    <w:rsid w:val="00EE7384"/>
    <w:rsid w:val="00F12355"/>
    <w:rsid w:val="00F12666"/>
    <w:rsid w:val="00F12E68"/>
    <w:rsid w:val="00F16404"/>
    <w:rsid w:val="00F17152"/>
    <w:rsid w:val="00F23D58"/>
    <w:rsid w:val="00F24341"/>
    <w:rsid w:val="00F32873"/>
    <w:rsid w:val="00F424C7"/>
    <w:rsid w:val="00F51DE7"/>
    <w:rsid w:val="00F5238E"/>
    <w:rsid w:val="00F5314B"/>
    <w:rsid w:val="00F57485"/>
    <w:rsid w:val="00F6052B"/>
    <w:rsid w:val="00F67BC0"/>
    <w:rsid w:val="00F717C9"/>
    <w:rsid w:val="00F71B5C"/>
    <w:rsid w:val="00F73FBE"/>
    <w:rsid w:val="00F75C7F"/>
    <w:rsid w:val="00F779A5"/>
    <w:rsid w:val="00F851DC"/>
    <w:rsid w:val="00F917F9"/>
    <w:rsid w:val="00F94D1E"/>
    <w:rsid w:val="00F96D4E"/>
    <w:rsid w:val="00FA15AE"/>
    <w:rsid w:val="00FA2307"/>
    <w:rsid w:val="00FA2339"/>
    <w:rsid w:val="00FA4CB9"/>
    <w:rsid w:val="00FA6842"/>
    <w:rsid w:val="00FB07A9"/>
    <w:rsid w:val="00FB0FA8"/>
    <w:rsid w:val="00FB317A"/>
    <w:rsid w:val="00FC25F8"/>
    <w:rsid w:val="00FC7A7A"/>
    <w:rsid w:val="00FD21CC"/>
    <w:rsid w:val="00FE195F"/>
    <w:rsid w:val="00FE27C5"/>
    <w:rsid w:val="00FE7922"/>
    <w:rsid w:val="00FF0411"/>
    <w:rsid w:val="00FF0A8D"/>
    <w:rsid w:val="00FF1B2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91A218"/>
  <w15:docId w15:val="{7C126098-0832-4C5C-83A7-B7D5BEC3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39"/>
    <w:unhideWhenUsed/>
    <w:rsid w:val="0057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23 List Paragraph,List Paragraph1,Recommendation,List Paragraph11,List Paragraph2,Colorful List - Accent 11,Colorful List - Accent 12,NAFO PR List Paragraph,ReferencesCxSpLast,body bullets,Bullets,Numbered List Paragraph,Paragraphe  revu"/>
    <w:basedOn w:val="Normal"/>
    <w:link w:val="ListParagraphChar"/>
    <w:uiPriority w:val="34"/>
    <w:qFormat/>
    <w:rsid w:val="00E360FB"/>
    <w:pPr>
      <w:ind w:left="720"/>
      <w:contextualSpacing/>
    </w:pPr>
  </w:style>
  <w:style w:type="paragraph" w:styleId="Header">
    <w:name w:val="header"/>
    <w:basedOn w:val="Normal"/>
    <w:link w:val="HeaderChar"/>
    <w:uiPriority w:val="99"/>
    <w:unhideWhenUsed/>
    <w:rsid w:val="00A850F6"/>
    <w:pPr>
      <w:tabs>
        <w:tab w:val="center" w:pos="4680"/>
        <w:tab w:val="right" w:pos="9360"/>
      </w:tabs>
    </w:pPr>
  </w:style>
  <w:style w:type="character" w:customStyle="1" w:styleId="HeaderChar">
    <w:name w:val="Header Char"/>
    <w:basedOn w:val="DefaultParagraphFont"/>
    <w:link w:val="Header"/>
    <w:uiPriority w:val="99"/>
    <w:rsid w:val="00A850F6"/>
  </w:style>
  <w:style w:type="paragraph" w:styleId="Footer">
    <w:name w:val="footer"/>
    <w:basedOn w:val="Normal"/>
    <w:link w:val="FooterChar"/>
    <w:uiPriority w:val="99"/>
    <w:unhideWhenUsed/>
    <w:rsid w:val="00A850F6"/>
    <w:pPr>
      <w:tabs>
        <w:tab w:val="center" w:pos="4680"/>
        <w:tab w:val="right" w:pos="9360"/>
      </w:tabs>
    </w:pPr>
  </w:style>
  <w:style w:type="character" w:customStyle="1" w:styleId="FooterChar">
    <w:name w:val="Footer Char"/>
    <w:basedOn w:val="DefaultParagraphFont"/>
    <w:link w:val="Footer"/>
    <w:uiPriority w:val="99"/>
    <w:rsid w:val="00A850F6"/>
  </w:style>
  <w:style w:type="table" w:customStyle="1" w:styleId="TableGrid1">
    <w:name w:val="TableGrid1"/>
    <w:rsid w:val="00A850F6"/>
    <w:rPr>
      <w:rFonts w:ascii="Calibri" w:hAnsi="Calibri"/>
      <w:sz w:val="22"/>
      <w:szCs w:val="22"/>
    </w:rPr>
    <w:tblPr>
      <w:tblCellMar>
        <w:top w:w="0" w:type="dxa"/>
        <w:left w:w="0" w:type="dxa"/>
        <w:bottom w:w="0" w:type="dxa"/>
        <w:right w:w="0" w:type="dxa"/>
      </w:tblCellMar>
    </w:tblPr>
  </w:style>
  <w:style w:type="paragraph" w:styleId="BodyText">
    <w:name w:val="Body Text"/>
    <w:basedOn w:val="Normal"/>
    <w:link w:val="BodyTextChar"/>
    <w:uiPriority w:val="99"/>
    <w:unhideWhenUsed/>
    <w:rsid w:val="00A850F6"/>
    <w:pPr>
      <w:spacing w:after="120"/>
    </w:pPr>
    <w:rPr>
      <w:rFonts w:ascii="Calibri" w:eastAsia="Calibri" w:hAnsi="Calibri"/>
      <w:color w:val="000000"/>
      <w:sz w:val="22"/>
      <w:szCs w:val="22"/>
      <w:lang w:val="en-AU" w:eastAsia="en-AU"/>
    </w:rPr>
  </w:style>
  <w:style w:type="character" w:customStyle="1" w:styleId="BodyTextChar">
    <w:name w:val="Body Text Char"/>
    <w:basedOn w:val="DefaultParagraphFont"/>
    <w:link w:val="BodyText"/>
    <w:uiPriority w:val="99"/>
    <w:rsid w:val="00A850F6"/>
    <w:rPr>
      <w:rFonts w:ascii="Calibri" w:eastAsia="Calibri" w:hAnsi="Calibri"/>
      <w:color w:val="000000"/>
      <w:sz w:val="22"/>
      <w:szCs w:val="22"/>
      <w:lang w:val="en-AU" w:eastAsia="en-AU"/>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ReferencesCxSpLast Char"/>
    <w:basedOn w:val="DefaultParagraphFont"/>
    <w:link w:val="ListParagraph"/>
    <w:qFormat/>
    <w:locked/>
    <w:rsid w:val="00A850F6"/>
  </w:style>
  <w:style w:type="paragraph" w:styleId="BalloonText">
    <w:name w:val="Balloon Text"/>
    <w:basedOn w:val="Normal"/>
    <w:link w:val="BalloonTextChar"/>
    <w:uiPriority w:val="99"/>
    <w:semiHidden/>
    <w:unhideWhenUsed/>
    <w:rsid w:val="00A850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0F6"/>
    <w:rPr>
      <w:rFonts w:ascii="Segoe UI" w:hAnsi="Segoe UI" w:cs="Segoe UI"/>
      <w:sz w:val="18"/>
      <w:szCs w:val="18"/>
    </w:rPr>
  </w:style>
  <w:style w:type="character" w:styleId="CommentReference">
    <w:name w:val="annotation reference"/>
    <w:basedOn w:val="DefaultParagraphFont"/>
    <w:uiPriority w:val="99"/>
    <w:semiHidden/>
    <w:unhideWhenUsed/>
    <w:rsid w:val="002D6459"/>
    <w:rPr>
      <w:sz w:val="16"/>
      <w:szCs w:val="16"/>
    </w:rPr>
  </w:style>
  <w:style w:type="paragraph" w:styleId="CommentText">
    <w:name w:val="annotation text"/>
    <w:basedOn w:val="Normal"/>
    <w:link w:val="CommentTextChar"/>
    <w:uiPriority w:val="99"/>
    <w:unhideWhenUsed/>
    <w:rsid w:val="002D6459"/>
  </w:style>
  <w:style w:type="character" w:customStyle="1" w:styleId="CommentTextChar">
    <w:name w:val="Comment Text Char"/>
    <w:basedOn w:val="DefaultParagraphFont"/>
    <w:link w:val="CommentText"/>
    <w:uiPriority w:val="99"/>
    <w:rsid w:val="002D6459"/>
  </w:style>
  <w:style w:type="paragraph" w:styleId="CommentSubject">
    <w:name w:val="annotation subject"/>
    <w:basedOn w:val="CommentText"/>
    <w:next w:val="CommentText"/>
    <w:link w:val="CommentSubjectChar"/>
    <w:uiPriority w:val="99"/>
    <w:semiHidden/>
    <w:unhideWhenUsed/>
    <w:rsid w:val="002D6459"/>
    <w:rPr>
      <w:b/>
      <w:bCs/>
    </w:rPr>
  </w:style>
  <w:style w:type="character" w:customStyle="1" w:styleId="CommentSubjectChar">
    <w:name w:val="Comment Subject Char"/>
    <w:basedOn w:val="CommentTextChar"/>
    <w:link w:val="CommentSubject"/>
    <w:uiPriority w:val="99"/>
    <w:semiHidden/>
    <w:rsid w:val="002D6459"/>
    <w:rPr>
      <w:b/>
      <w:bCs/>
    </w:rPr>
  </w:style>
  <w:style w:type="table" w:customStyle="1" w:styleId="TableNormal1">
    <w:name w:val="Table Normal1"/>
    <w:uiPriority w:val="2"/>
    <w:semiHidden/>
    <w:unhideWhenUsed/>
    <w:qFormat/>
    <w:rsid w:val="00E766BF"/>
    <w:pPr>
      <w:widowControl w:val="0"/>
      <w:autoSpaceDE w:val="0"/>
      <w:autoSpaceDN w:val="0"/>
    </w:pPr>
    <w:rPr>
      <w:rFonts w:ascii="Calibri" w:eastAsia="Calibri" w:hAnsi="Calibri" w:cs="Mongolian Baiti"/>
      <w:sz w:val="22"/>
      <w:szCs w:val="22"/>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857ABE"/>
    <w:rPr>
      <w:color w:val="00000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D0D76"/>
    <w:rPr>
      <w:color w:val="0000FF"/>
      <w:u w:val="single"/>
    </w:rPr>
  </w:style>
  <w:style w:type="paragraph" w:customStyle="1" w:styleId="Default">
    <w:name w:val="Default"/>
    <w:link w:val="DefaultChar"/>
    <w:qFormat/>
    <w:rsid w:val="009D1676"/>
    <w:pPr>
      <w:autoSpaceDE w:val="0"/>
      <w:autoSpaceDN w:val="0"/>
      <w:adjustRightInd w:val="0"/>
    </w:pPr>
    <w:rPr>
      <w:rFonts w:eastAsia="Batang"/>
      <w:color w:val="000000"/>
      <w:sz w:val="24"/>
      <w:szCs w:val="24"/>
      <w:lang w:eastAsia="ko-KR"/>
    </w:rPr>
  </w:style>
  <w:style w:type="character" w:customStyle="1" w:styleId="DefaultChar">
    <w:name w:val="Default Char"/>
    <w:basedOn w:val="DefaultParagraphFont"/>
    <w:link w:val="Default"/>
    <w:locked/>
    <w:rsid w:val="001C47C4"/>
    <w:rPr>
      <w:rFonts w:eastAsia="Batang"/>
      <w:color w:val="000000"/>
      <w:sz w:val="24"/>
      <w:szCs w:val="24"/>
      <w:lang w:eastAsia="ko-KR"/>
    </w:rPr>
  </w:style>
  <w:style w:type="paragraph" w:styleId="FootnoteText">
    <w:name w:val="footnote text"/>
    <w:basedOn w:val="Normal"/>
    <w:link w:val="FootnoteTextChar"/>
    <w:uiPriority w:val="99"/>
    <w:semiHidden/>
    <w:unhideWhenUsed/>
    <w:rsid w:val="002633DC"/>
    <w:rPr>
      <w:rFonts w:asciiTheme="minorHAnsi" w:eastAsiaTheme="minorHAnsi" w:hAnsiTheme="minorHAnsi" w:cstheme="minorBidi"/>
      <w:lang w:val="en-GB"/>
    </w:rPr>
  </w:style>
  <w:style w:type="character" w:customStyle="1" w:styleId="FootnoteTextChar">
    <w:name w:val="Footnote Text Char"/>
    <w:basedOn w:val="DefaultParagraphFont"/>
    <w:link w:val="FootnoteText"/>
    <w:uiPriority w:val="99"/>
    <w:semiHidden/>
    <w:rsid w:val="002633DC"/>
    <w:rPr>
      <w:rFonts w:asciiTheme="minorHAnsi" w:eastAsiaTheme="minorHAnsi" w:hAnsiTheme="minorHAnsi" w:cstheme="minorBidi"/>
      <w:lang w:val="en-GB"/>
    </w:rPr>
  </w:style>
  <w:style w:type="character" w:styleId="FootnoteReference">
    <w:name w:val="footnote reference"/>
    <w:basedOn w:val="DefaultParagraphFont"/>
    <w:uiPriority w:val="99"/>
    <w:semiHidden/>
    <w:unhideWhenUsed/>
    <w:rsid w:val="002633DC"/>
    <w:rPr>
      <w:vertAlign w:val="superscript"/>
    </w:rPr>
  </w:style>
  <w:style w:type="paragraph" w:styleId="Revision">
    <w:name w:val="Revision"/>
    <w:hidden/>
    <w:uiPriority w:val="99"/>
    <w:semiHidden/>
    <w:rsid w:val="00343CF7"/>
  </w:style>
  <w:style w:type="paragraph" w:customStyle="1" w:styleId="References">
    <w:name w:val="References"/>
    <w:basedOn w:val="Normal"/>
    <w:rsid w:val="00887EB4"/>
    <w:pPr>
      <w:keepLines/>
      <w:widowControl w:val="0"/>
      <w:spacing w:before="240"/>
      <w:ind w:left="567" w:hanging="567"/>
      <w:jc w:val="both"/>
    </w:pPr>
    <w:rPr>
      <w:rFonts w:ascii="Times" w:hAnsi="Times"/>
      <w:lang w:val="en-GB"/>
    </w:rPr>
  </w:style>
  <w:style w:type="character" w:customStyle="1" w:styleId="fontstyle01">
    <w:name w:val="fontstyle01"/>
    <w:basedOn w:val="DefaultParagraphFont"/>
    <w:rsid w:val="00855CC2"/>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5CC2"/>
    <w:rPr>
      <w:rFonts w:ascii="TimesNewRomanPS-ItalicMT" w:hAnsi="TimesNewRomanPS-ItalicMT" w:hint="default"/>
      <w:b w:val="0"/>
      <w:bCs w:val="0"/>
      <w:i/>
      <w:iCs/>
      <w:color w:val="000000"/>
      <w:sz w:val="22"/>
      <w:szCs w:val="22"/>
    </w:rPr>
  </w:style>
  <w:style w:type="character" w:styleId="FollowedHyperlink">
    <w:name w:val="FollowedHyperlink"/>
    <w:basedOn w:val="DefaultParagraphFont"/>
    <w:uiPriority w:val="99"/>
    <w:semiHidden/>
    <w:unhideWhenUsed/>
    <w:rsid w:val="0073394B"/>
    <w:rPr>
      <w:color w:val="800080" w:themeColor="followedHyperlink"/>
      <w:u w:val="single"/>
    </w:rPr>
  </w:style>
  <w:style w:type="character" w:customStyle="1" w:styleId="UnresolvedMention1">
    <w:name w:val="Unresolved Mention1"/>
    <w:basedOn w:val="DefaultParagraphFont"/>
    <w:uiPriority w:val="99"/>
    <w:semiHidden/>
    <w:unhideWhenUsed/>
    <w:rsid w:val="003E102B"/>
    <w:rPr>
      <w:color w:val="605E5C"/>
      <w:shd w:val="clear" w:color="auto" w:fill="E1DFDD"/>
    </w:rPr>
  </w:style>
  <w:style w:type="paragraph" w:customStyle="1" w:styleId="pf0">
    <w:name w:val="pf0"/>
    <w:basedOn w:val="Normal"/>
    <w:rsid w:val="009C0822"/>
    <w:pPr>
      <w:spacing w:before="100" w:beforeAutospacing="1" w:after="100" w:afterAutospacing="1"/>
    </w:pPr>
    <w:rPr>
      <w:sz w:val="24"/>
      <w:szCs w:val="24"/>
      <w:lang w:eastAsia="ko-KR"/>
    </w:rPr>
  </w:style>
  <w:style w:type="character" w:customStyle="1" w:styleId="cf01">
    <w:name w:val="cf01"/>
    <w:basedOn w:val="DefaultParagraphFont"/>
    <w:rsid w:val="009C0822"/>
    <w:rPr>
      <w:rFonts w:ascii="Segoe UI" w:hAnsi="Segoe UI" w:cs="Segoe UI" w:hint="default"/>
      <w:sz w:val="18"/>
      <w:szCs w:val="18"/>
    </w:rPr>
  </w:style>
  <w:style w:type="character" w:customStyle="1" w:styleId="contentpasted3">
    <w:name w:val="contentpasted3"/>
    <w:basedOn w:val="DefaultParagraphFont"/>
    <w:rsid w:val="0064165E"/>
  </w:style>
  <w:style w:type="table" w:customStyle="1" w:styleId="TableGrid111">
    <w:name w:val="Table Grid111"/>
    <w:basedOn w:val="TableNormal"/>
    <w:uiPriority w:val="59"/>
    <w:rsid w:val="0013291D"/>
    <w:pPr>
      <w:suppressAutoHyphens/>
    </w:pPr>
    <w:rPr>
      <w:color w:val="000000"/>
      <w:lang w:eastAsia="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EB570F"/>
    <w:pPr>
      <w:spacing w:after="120"/>
    </w:pPr>
    <w:rPr>
      <w:rFonts w:eastAsia="Batang"/>
      <w:sz w:val="16"/>
      <w:szCs w:val="16"/>
      <w:lang w:val="en-AU"/>
    </w:rPr>
  </w:style>
  <w:style w:type="character" w:customStyle="1" w:styleId="BodyText3Char">
    <w:name w:val="Body Text 3 Char"/>
    <w:basedOn w:val="DefaultParagraphFont"/>
    <w:link w:val="BodyText3"/>
    <w:rsid w:val="00EB570F"/>
    <w:rPr>
      <w:rFonts w:eastAsia="Batang"/>
      <w:sz w:val="16"/>
      <w:szCs w:val="16"/>
      <w:lang w:val="en-AU"/>
    </w:rPr>
  </w:style>
  <w:style w:type="table" w:customStyle="1" w:styleId="TableGrid10">
    <w:name w:val="Table Grid1"/>
    <w:basedOn w:val="TableNormal"/>
    <w:next w:val="TableGrid"/>
    <w:uiPriority w:val="39"/>
    <w:rsid w:val="00AF790E"/>
    <w:rPr>
      <w:rFonts w:ascii="Aptos" w:eastAsia="Aptos" w:hAnsi="Aptos"/>
      <w:kern w:val="2"/>
      <w:sz w:val="22"/>
      <w:szCs w:val="2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9124D"/>
    <w:pPr>
      <w:spacing w:after="80"/>
      <w:contextualSpacing/>
    </w:pPr>
    <w:rPr>
      <w:rFonts w:asciiTheme="majorHAnsi" w:eastAsiaTheme="majorEastAsia" w:hAnsiTheme="majorHAnsi" w:cstheme="majorBidi"/>
      <w:spacing w:val="-10"/>
      <w:kern w:val="28"/>
      <w:sz w:val="56"/>
      <w:szCs w:val="56"/>
      <w:lang w:val="en-NZ"/>
      <w14:ligatures w14:val="standardContextual"/>
    </w:rPr>
  </w:style>
  <w:style w:type="character" w:customStyle="1" w:styleId="TitleChar">
    <w:name w:val="Title Char"/>
    <w:basedOn w:val="DefaultParagraphFont"/>
    <w:link w:val="Title"/>
    <w:uiPriority w:val="10"/>
    <w:rsid w:val="0059124D"/>
    <w:rPr>
      <w:rFonts w:asciiTheme="majorHAnsi" w:eastAsiaTheme="majorEastAsia" w:hAnsiTheme="majorHAnsi" w:cstheme="majorBidi"/>
      <w:spacing w:val="-10"/>
      <w:kern w:val="28"/>
      <w:sz w:val="56"/>
      <w:szCs w:val="56"/>
      <w:lang w:val="en-NZ"/>
      <w14:ligatures w14:val="standardContextual"/>
    </w:rPr>
  </w:style>
  <w:style w:type="table" w:customStyle="1" w:styleId="TableGrid2">
    <w:name w:val="Table Grid2"/>
    <w:basedOn w:val="TableNormal"/>
    <w:next w:val="TableGrid"/>
    <w:uiPriority w:val="39"/>
    <w:rsid w:val="00020EFA"/>
    <w:rPr>
      <w:rFonts w:ascii="Aptos" w:eastAsia="Aptos" w:hAnsi="Aptos"/>
      <w:kern w:val="2"/>
      <w:sz w:val="22"/>
      <w:szCs w:val="2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00F3D"/>
    <w:pPr>
      <w:widowControl w:val="0"/>
      <w:autoSpaceDE w:val="0"/>
      <w:autoSpaceDN w:val="0"/>
      <w:ind w:left="107"/>
    </w:pPr>
    <w:rPr>
      <w:rFonts w:ascii="Calibri" w:eastAsia="Calibri" w:hAnsi="Calibri" w:cs="Calibri"/>
      <w:sz w:val="22"/>
      <w:szCs w:val="22"/>
    </w:rPr>
  </w:style>
  <w:style w:type="character" w:styleId="Strong">
    <w:name w:val="Strong"/>
    <w:basedOn w:val="DefaultParagraphFont"/>
    <w:uiPriority w:val="22"/>
    <w:qFormat/>
    <w:rsid w:val="00C26ABD"/>
    <w:rPr>
      <w:b/>
      <w:bCs/>
    </w:rPr>
  </w:style>
  <w:style w:type="character" w:styleId="Emphasis">
    <w:name w:val="Emphasis"/>
    <w:basedOn w:val="DefaultParagraphFont"/>
    <w:uiPriority w:val="20"/>
    <w:qFormat/>
    <w:rsid w:val="00C26ABD"/>
    <w:rPr>
      <w:i/>
      <w:iCs/>
    </w:rPr>
  </w:style>
  <w:style w:type="paragraph" w:styleId="NoSpacing">
    <w:name w:val="No Spacing"/>
    <w:uiPriority w:val="1"/>
    <w:qFormat/>
    <w:rsid w:val="00705408"/>
    <w:rPr>
      <w:rFonts w:asciiTheme="minorHAnsi" w:eastAsia="Batang" w:hAnsiTheme="minorHAnsi" w:cstheme="minorBidi"/>
      <w:sz w:val="22"/>
      <w:szCs w:val="22"/>
      <w:lang w:val="en-GB"/>
    </w:rPr>
  </w:style>
  <w:style w:type="table" w:customStyle="1" w:styleId="TableGrid3">
    <w:name w:val="Table Grid3"/>
    <w:basedOn w:val="TableNormal"/>
    <w:next w:val="TableGrid"/>
    <w:uiPriority w:val="39"/>
    <w:rsid w:val="00E74F96"/>
    <w:rPr>
      <w:rFonts w:eastAsia="Batang"/>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4092">
      <w:bodyDiv w:val="1"/>
      <w:marLeft w:val="0"/>
      <w:marRight w:val="0"/>
      <w:marTop w:val="0"/>
      <w:marBottom w:val="0"/>
      <w:divBdr>
        <w:top w:val="none" w:sz="0" w:space="0" w:color="auto"/>
        <w:left w:val="none" w:sz="0" w:space="0" w:color="auto"/>
        <w:bottom w:val="none" w:sz="0" w:space="0" w:color="auto"/>
        <w:right w:val="none" w:sz="0" w:space="0" w:color="auto"/>
      </w:divBdr>
    </w:div>
    <w:div w:id="94207207">
      <w:bodyDiv w:val="1"/>
      <w:marLeft w:val="0"/>
      <w:marRight w:val="0"/>
      <w:marTop w:val="0"/>
      <w:marBottom w:val="0"/>
      <w:divBdr>
        <w:top w:val="none" w:sz="0" w:space="0" w:color="auto"/>
        <w:left w:val="none" w:sz="0" w:space="0" w:color="auto"/>
        <w:bottom w:val="none" w:sz="0" w:space="0" w:color="auto"/>
        <w:right w:val="none" w:sz="0" w:space="0" w:color="auto"/>
      </w:divBdr>
    </w:div>
    <w:div w:id="582646401">
      <w:bodyDiv w:val="1"/>
      <w:marLeft w:val="0"/>
      <w:marRight w:val="0"/>
      <w:marTop w:val="0"/>
      <w:marBottom w:val="0"/>
      <w:divBdr>
        <w:top w:val="none" w:sz="0" w:space="0" w:color="auto"/>
        <w:left w:val="none" w:sz="0" w:space="0" w:color="auto"/>
        <w:bottom w:val="none" w:sz="0" w:space="0" w:color="auto"/>
        <w:right w:val="none" w:sz="0" w:space="0" w:color="auto"/>
      </w:divBdr>
    </w:div>
    <w:div w:id="657536318">
      <w:bodyDiv w:val="1"/>
      <w:marLeft w:val="0"/>
      <w:marRight w:val="0"/>
      <w:marTop w:val="0"/>
      <w:marBottom w:val="0"/>
      <w:divBdr>
        <w:top w:val="none" w:sz="0" w:space="0" w:color="auto"/>
        <w:left w:val="none" w:sz="0" w:space="0" w:color="auto"/>
        <w:bottom w:val="none" w:sz="0" w:space="0" w:color="auto"/>
        <w:right w:val="none" w:sz="0" w:space="0" w:color="auto"/>
      </w:divBdr>
    </w:div>
    <w:div w:id="692000794">
      <w:bodyDiv w:val="1"/>
      <w:marLeft w:val="0"/>
      <w:marRight w:val="0"/>
      <w:marTop w:val="0"/>
      <w:marBottom w:val="0"/>
      <w:divBdr>
        <w:top w:val="none" w:sz="0" w:space="0" w:color="auto"/>
        <w:left w:val="none" w:sz="0" w:space="0" w:color="auto"/>
        <w:bottom w:val="none" w:sz="0" w:space="0" w:color="auto"/>
        <w:right w:val="none" w:sz="0" w:space="0" w:color="auto"/>
      </w:divBdr>
    </w:div>
    <w:div w:id="745494761">
      <w:bodyDiv w:val="1"/>
      <w:marLeft w:val="0"/>
      <w:marRight w:val="0"/>
      <w:marTop w:val="0"/>
      <w:marBottom w:val="0"/>
      <w:divBdr>
        <w:top w:val="none" w:sz="0" w:space="0" w:color="auto"/>
        <w:left w:val="none" w:sz="0" w:space="0" w:color="auto"/>
        <w:bottom w:val="none" w:sz="0" w:space="0" w:color="auto"/>
        <w:right w:val="none" w:sz="0" w:space="0" w:color="auto"/>
      </w:divBdr>
    </w:div>
    <w:div w:id="758137547">
      <w:bodyDiv w:val="1"/>
      <w:marLeft w:val="0"/>
      <w:marRight w:val="0"/>
      <w:marTop w:val="0"/>
      <w:marBottom w:val="0"/>
      <w:divBdr>
        <w:top w:val="none" w:sz="0" w:space="0" w:color="auto"/>
        <w:left w:val="none" w:sz="0" w:space="0" w:color="auto"/>
        <w:bottom w:val="none" w:sz="0" w:space="0" w:color="auto"/>
        <w:right w:val="none" w:sz="0" w:space="0" w:color="auto"/>
      </w:divBdr>
    </w:div>
    <w:div w:id="1009598003">
      <w:bodyDiv w:val="1"/>
      <w:marLeft w:val="0"/>
      <w:marRight w:val="0"/>
      <w:marTop w:val="0"/>
      <w:marBottom w:val="0"/>
      <w:divBdr>
        <w:top w:val="none" w:sz="0" w:space="0" w:color="auto"/>
        <w:left w:val="none" w:sz="0" w:space="0" w:color="auto"/>
        <w:bottom w:val="none" w:sz="0" w:space="0" w:color="auto"/>
        <w:right w:val="none" w:sz="0" w:space="0" w:color="auto"/>
      </w:divBdr>
    </w:div>
    <w:div w:id="1319312348">
      <w:bodyDiv w:val="1"/>
      <w:marLeft w:val="0"/>
      <w:marRight w:val="0"/>
      <w:marTop w:val="0"/>
      <w:marBottom w:val="0"/>
      <w:divBdr>
        <w:top w:val="none" w:sz="0" w:space="0" w:color="auto"/>
        <w:left w:val="none" w:sz="0" w:space="0" w:color="auto"/>
        <w:bottom w:val="none" w:sz="0" w:space="0" w:color="auto"/>
        <w:right w:val="none" w:sz="0" w:space="0" w:color="auto"/>
      </w:divBdr>
    </w:div>
    <w:div w:id="1352337820">
      <w:bodyDiv w:val="1"/>
      <w:marLeft w:val="0"/>
      <w:marRight w:val="0"/>
      <w:marTop w:val="0"/>
      <w:marBottom w:val="0"/>
      <w:divBdr>
        <w:top w:val="none" w:sz="0" w:space="0" w:color="auto"/>
        <w:left w:val="none" w:sz="0" w:space="0" w:color="auto"/>
        <w:bottom w:val="none" w:sz="0" w:space="0" w:color="auto"/>
        <w:right w:val="none" w:sz="0" w:space="0" w:color="auto"/>
      </w:divBdr>
    </w:div>
    <w:div w:id="1365521991">
      <w:bodyDiv w:val="1"/>
      <w:marLeft w:val="0"/>
      <w:marRight w:val="0"/>
      <w:marTop w:val="0"/>
      <w:marBottom w:val="0"/>
      <w:divBdr>
        <w:top w:val="none" w:sz="0" w:space="0" w:color="auto"/>
        <w:left w:val="none" w:sz="0" w:space="0" w:color="auto"/>
        <w:bottom w:val="none" w:sz="0" w:space="0" w:color="auto"/>
        <w:right w:val="none" w:sz="0" w:space="0" w:color="auto"/>
      </w:divBdr>
    </w:div>
    <w:div w:id="1790197685">
      <w:bodyDiv w:val="1"/>
      <w:marLeft w:val="0"/>
      <w:marRight w:val="0"/>
      <w:marTop w:val="0"/>
      <w:marBottom w:val="0"/>
      <w:divBdr>
        <w:top w:val="none" w:sz="0" w:space="0" w:color="auto"/>
        <w:left w:val="none" w:sz="0" w:space="0" w:color="auto"/>
        <w:bottom w:val="none" w:sz="0" w:space="0" w:color="auto"/>
        <w:right w:val="none" w:sz="0" w:space="0" w:color="auto"/>
      </w:divBdr>
    </w:div>
    <w:div w:id="2114470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pc.int/ofp/PacificSpecimenBank" TargetMode="External"/><Relationship Id="rId18" Type="http://schemas.openxmlformats.org/officeDocument/2006/relationships/hyperlink" Target="https://meetings.wcpfc.int/node/26654" TargetMode="External"/><Relationship Id="rId26" Type="http://schemas.openxmlformats.org/officeDocument/2006/relationships/hyperlink" Target="https://doi.org/10.1016/j.fishres.2020.105525" TargetMode="External"/><Relationship Id="rId3" Type="http://schemas.openxmlformats.org/officeDocument/2006/relationships/styles" Target="styles.xml"/><Relationship Id="rId21" Type="http://schemas.openxmlformats.org/officeDocument/2006/relationships/hyperlink" Target="https://meetings.wcpfc.int/node/26654"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C22@wcpfc.int" TargetMode="External"/><Relationship Id="rId17" Type="http://schemas.openxmlformats.org/officeDocument/2006/relationships/hyperlink" Target="mailto:Jessica.farley@csiro.au" TargetMode="External"/><Relationship Id="rId25" Type="http://schemas.openxmlformats.org/officeDocument/2006/relationships/hyperlink" Target="https://meetings.wcpfc.int/node/19352" TargetMode="External"/><Relationship Id="rId33" Type="http://schemas.openxmlformats.org/officeDocument/2006/relationships/hyperlink" Target="https://doi.org/10.1002/aqc.3920" TargetMode="External"/><Relationship Id="rId2" Type="http://schemas.openxmlformats.org/officeDocument/2006/relationships/numbering" Target="numbering.xml"/><Relationship Id="rId16" Type="http://schemas.openxmlformats.org/officeDocument/2006/relationships/hyperlink" Target="mailto:bradley.moore@csiro.au" TargetMode="External"/><Relationship Id="rId20" Type="http://schemas.openxmlformats.org/officeDocument/2006/relationships/hyperlink" Target="https://meetings.wcpfc.int/node/16242" TargetMode="External"/><Relationship Id="rId29" Type="http://schemas.openxmlformats.org/officeDocument/2006/relationships/hyperlink" Target="mailto:SungKwon.Soh@wcpfc.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oest.hawaii.edu/PFRP/biology/itano/itano_yft.pdf" TargetMode="External"/><Relationship Id="rId32" Type="http://schemas.openxmlformats.org/officeDocument/2006/relationships/hyperlink" Target="mailto:Elaine.Garvilles@wcpfc.int" TargetMode="External"/><Relationship Id="rId5" Type="http://schemas.openxmlformats.org/officeDocument/2006/relationships/webSettings" Target="webSettings.xml"/><Relationship Id="rId15" Type="http://schemas.openxmlformats.org/officeDocument/2006/relationships/hyperlink" Target="https://github.com/PacificCommunity/ofp-sam-transition-plan" TargetMode="External"/><Relationship Id="rId23" Type="http://schemas.openxmlformats.org/officeDocument/2006/relationships/hyperlink" Target="https://meetings.wcpfc.int/node/19350" TargetMode="External"/><Relationship Id="rId28" Type="http://schemas.openxmlformats.org/officeDocument/2006/relationships/hyperlink" Target="https://www.aciar.gov.au/sites/default/files/project-page-docs/fis-2009-059_popstructurestudy_final_report.pdf"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meetings.wcpfc.int/node/26654" TargetMode="External"/><Relationship Id="rId31" Type="http://schemas.openxmlformats.org/officeDocument/2006/relationships/hyperlink" Target="mailto:SungKwon.Soh@wcpfc.i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11/faf.12819" TargetMode="External"/><Relationship Id="rId22" Type="http://schemas.openxmlformats.org/officeDocument/2006/relationships/hyperlink" Target="https://meetings.wcpfc.int/node/10726" TargetMode="External"/><Relationship Id="rId27" Type="http://schemas.openxmlformats.org/officeDocument/2006/relationships/hyperlink" Target="https://doi.org/10.1016/j.fishres.2020.105524" TargetMode="External"/><Relationship Id="rId30" Type="http://schemas.openxmlformats.org/officeDocument/2006/relationships/hyperlink" Target="mailto:Elaine.Garvilles@wcpfc.int"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76C2D-0557-436D-BCA2-6AAFACBEA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53</Pages>
  <Words>18100</Words>
  <Characters>102451</Characters>
  <Application>Microsoft Office Word</Application>
  <DocSecurity>0</DocSecurity>
  <Lines>3304</Lines>
  <Paragraphs>1913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G. Garvilles</dc:creator>
  <cp:lastModifiedBy>SungKwon Soh</cp:lastModifiedBy>
  <cp:revision>4</cp:revision>
  <cp:lastPrinted>2026-08-10T22:59:00Z</cp:lastPrinted>
  <dcterms:created xsi:type="dcterms:W3CDTF">2026-08-12T20:12:00Z</dcterms:created>
  <dcterms:modified xsi:type="dcterms:W3CDTF">2026-08-13T21:12:00Z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404d169725ff3ddc8e09d2a2a0d7440d0fb241a25cd45eee238c45a968580c61</vt:lpwstr>
  </property>
</Properties>
</file>