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4BE4" w14:textId="7E200ED9" w:rsidR="0086468B" w:rsidRPr="00C643C9" w:rsidRDefault="00A1630A" w:rsidP="00C643C9">
      <w:pPr>
        <w:widowControl w:val="0"/>
        <w:adjustRightInd w:val="0"/>
        <w:snapToGrid w:val="0"/>
        <w:spacing w:after="0"/>
        <w:ind w:right="10"/>
        <w:jc w:val="center"/>
        <w:rPr>
          <w:rFonts w:ascii="Calibri" w:eastAsia="MS Mincho" w:hAnsi="Calibri" w:cs="Calibri"/>
          <w:b/>
          <w:color w:val="202020"/>
          <w:sz w:val="24"/>
          <w:lang w:eastAsia="ja-JP"/>
        </w:rPr>
      </w:pPr>
      <w:bookmarkStart w:id="0" w:name="_Hlk129774177"/>
      <w:bookmarkEnd w:id="0"/>
      <w:r w:rsidRPr="00C643C9">
        <w:rPr>
          <w:rFonts w:ascii="Calibri" w:eastAsia="MS Mincho" w:hAnsi="Calibri" w:cs="Calibri"/>
          <w:b/>
          <w:color w:val="202020"/>
          <w:sz w:val="24"/>
          <w:lang w:eastAsia="ja-JP"/>
        </w:rPr>
        <w:t>JOINT IATTC AND WCPFC-NC WORKING GROUP MEETING ON THE</w:t>
      </w:r>
    </w:p>
    <w:p w14:paraId="59F8838A" w14:textId="46186CF2" w:rsidR="00A1630A" w:rsidRPr="00C643C9" w:rsidRDefault="00A1630A" w:rsidP="00C643C9">
      <w:pPr>
        <w:widowControl w:val="0"/>
        <w:adjustRightInd w:val="0"/>
        <w:snapToGrid w:val="0"/>
        <w:spacing w:after="0"/>
        <w:ind w:right="10"/>
        <w:jc w:val="center"/>
        <w:rPr>
          <w:rFonts w:ascii="Calibri" w:eastAsia="MS Mincho" w:hAnsi="Calibri" w:cs="Calibri"/>
          <w:sz w:val="24"/>
          <w:lang w:eastAsia="ja-JP"/>
        </w:rPr>
      </w:pPr>
      <w:r w:rsidRPr="00C643C9">
        <w:rPr>
          <w:rFonts w:ascii="Calibri" w:eastAsia="MS Mincho" w:hAnsi="Calibri" w:cs="Calibri"/>
          <w:b/>
          <w:color w:val="202020"/>
          <w:sz w:val="24"/>
          <w:lang w:eastAsia="ja-JP"/>
        </w:rPr>
        <w:t>MANAGEMENT OF PACIFIC BLUEFIN TUNA</w:t>
      </w:r>
    </w:p>
    <w:p w14:paraId="2DDB1B27" w14:textId="6B816DDC" w:rsidR="00A1630A" w:rsidRPr="00C643C9" w:rsidRDefault="00F123B5" w:rsidP="00C643C9">
      <w:pPr>
        <w:widowControl w:val="0"/>
        <w:adjustRightInd w:val="0"/>
        <w:snapToGrid w:val="0"/>
        <w:spacing w:after="0"/>
        <w:ind w:right="10"/>
        <w:jc w:val="center"/>
        <w:rPr>
          <w:rFonts w:ascii="Calibri" w:eastAsia="MS Mincho" w:hAnsi="Calibri" w:cs="Calibri"/>
          <w:sz w:val="24"/>
          <w:lang w:eastAsia="ja-JP"/>
        </w:rPr>
      </w:pPr>
      <w:r>
        <w:rPr>
          <w:rFonts w:ascii="Calibri" w:eastAsia="MS Mincho" w:hAnsi="Calibri" w:cs="Calibri"/>
          <w:b/>
          <w:sz w:val="24"/>
          <w:lang w:eastAsia="ja-JP"/>
        </w:rPr>
        <w:t>ELEVENTH</w:t>
      </w:r>
      <w:r w:rsidR="00863DEA" w:rsidRPr="00C643C9">
        <w:rPr>
          <w:rFonts w:ascii="Calibri" w:eastAsia="MS Mincho" w:hAnsi="Calibri" w:cs="Calibri"/>
          <w:b/>
          <w:sz w:val="24"/>
          <w:lang w:eastAsia="ja-JP"/>
        </w:rPr>
        <w:t xml:space="preserve"> SESSION </w:t>
      </w:r>
      <w:r w:rsidR="00A1630A" w:rsidRPr="00C643C9">
        <w:rPr>
          <w:rFonts w:ascii="Calibri" w:eastAsia="MS Mincho" w:hAnsi="Calibri" w:cs="Calibri"/>
          <w:b/>
          <w:sz w:val="24"/>
          <w:lang w:eastAsia="ja-JP"/>
        </w:rPr>
        <w:t>(JWG</w:t>
      </w:r>
      <w:r w:rsidR="00863DEA" w:rsidRPr="00C643C9">
        <w:rPr>
          <w:rFonts w:ascii="Calibri" w:eastAsia="MS Mincho" w:hAnsi="Calibri" w:cs="Calibri"/>
          <w:b/>
          <w:sz w:val="24"/>
          <w:lang w:eastAsia="ja-JP"/>
        </w:rPr>
        <w:t>1</w:t>
      </w:r>
      <w:r>
        <w:rPr>
          <w:rFonts w:ascii="Calibri" w:eastAsia="MS Mincho" w:hAnsi="Calibri" w:cs="Calibri"/>
          <w:b/>
          <w:sz w:val="24"/>
          <w:lang w:eastAsia="ja-JP"/>
        </w:rPr>
        <w:t>1</w:t>
      </w:r>
      <w:r w:rsidR="00A1630A" w:rsidRPr="00C643C9">
        <w:rPr>
          <w:rFonts w:ascii="Calibri" w:eastAsia="MS Mincho" w:hAnsi="Calibri" w:cs="Calibri"/>
          <w:b/>
          <w:sz w:val="24"/>
          <w:lang w:eastAsia="ja-JP"/>
        </w:rPr>
        <w:t>)</w:t>
      </w:r>
    </w:p>
    <w:p w14:paraId="462B2ABF" w14:textId="486E3335" w:rsidR="00863DEA" w:rsidRPr="00C643C9" w:rsidRDefault="00F123B5" w:rsidP="00C643C9">
      <w:pPr>
        <w:adjustRightInd w:val="0"/>
        <w:snapToGrid w:val="0"/>
        <w:spacing w:after="0"/>
        <w:jc w:val="center"/>
        <w:rPr>
          <w:rFonts w:ascii="Calibri" w:eastAsiaTheme="minorEastAsia" w:hAnsi="Calibri" w:cs="Calibri"/>
          <w:sz w:val="24"/>
          <w:lang w:val="en-NZ" w:eastAsia="ko-KR"/>
        </w:rPr>
      </w:pPr>
      <w:r>
        <w:rPr>
          <w:rFonts w:ascii="Calibri" w:hAnsi="Calibri" w:cs="Calibri"/>
          <w:sz w:val="24"/>
          <w:lang w:val="en-NZ" w:eastAsia="ja-JP"/>
        </w:rPr>
        <w:t>8</w:t>
      </w:r>
      <w:r w:rsidR="00863DEA" w:rsidRPr="00C643C9">
        <w:rPr>
          <w:rFonts w:ascii="Calibri" w:hAnsi="Calibri" w:cs="Calibri"/>
          <w:sz w:val="24"/>
          <w:lang w:val="en-NZ" w:eastAsia="ja-JP"/>
        </w:rPr>
        <w:t xml:space="preserve"> –</w:t>
      </w:r>
      <w:r w:rsidR="00863DEA" w:rsidRPr="00C643C9">
        <w:rPr>
          <w:rFonts w:ascii="Calibri" w:eastAsiaTheme="minorEastAsia" w:hAnsi="Calibri" w:cs="Calibri"/>
          <w:sz w:val="24"/>
          <w:lang w:val="en-NZ" w:eastAsia="ko-KR"/>
        </w:rPr>
        <w:t xml:space="preserve"> 1</w:t>
      </w:r>
      <w:r>
        <w:rPr>
          <w:rFonts w:ascii="Calibri" w:eastAsiaTheme="minorEastAsia" w:hAnsi="Calibri" w:cs="Calibri"/>
          <w:sz w:val="24"/>
          <w:lang w:val="en-NZ" w:eastAsia="ko-KR"/>
        </w:rPr>
        <w:t>1</w:t>
      </w:r>
      <w:r w:rsidR="00863DEA" w:rsidRPr="00C643C9">
        <w:rPr>
          <w:rFonts w:ascii="Calibri" w:hAnsi="Calibri" w:cs="Calibri"/>
          <w:sz w:val="24"/>
          <w:lang w:val="en-NZ"/>
        </w:rPr>
        <w:t xml:space="preserve"> July 20</w:t>
      </w:r>
      <w:r w:rsidR="00863DEA" w:rsidRPr="00C643C9">
        <w:rPr>
          <w:rFonts w:ascii="Calibri" w:hAnsi="Calibri" w:cs="Calibri"/>
          <w:sz w:val="24"/>
          <w:lang w:val="en-NZ" w:eastAsia="ja-JP"/>
        </w:rPr>
        <w:t>2</w:t>
      </w:r>
      <w:r>
        <w:rPr>
          <w:rFonts w:ascii="Calibri" w:eastAsiaTheme="minorEastAsia" w:hAnsi="Calibri" w:cs="Calibri"/>
          <w:sz w:val="24"/>
          <w:lang w:val="en-NZ" w:eastAsia="ko-KR"/>
        </w:rPr>
        <w:t>6</w:t>
      </w:r>
    </w:p>
    <w:p w14:paraId="0113C99E" w14:textId="66BACA11" w:rsidR="00863DEA" w:rsidRPr="00C643C9" w:rsidRDefault="00F123B5" w:rsidP="00C643C9">
      <w:pPr>
        <w:adjustRightInd w:val="0"/>
        <w:snapToGrid w:val="0"/>
        <w:spacing w:after="0"/>
        <w:ind w:right="14"/>
        <w:jc w:val="center"/>
        <w:rPr>
          <w:rFonts w:ascii="Calibri" w:hAnsi="Calibri" w:cs="Calibri"/>
          <w:color w:val="202020"/>
          <w:position w:val="-1"/>
          <w:sz w:val="24"/>
        </w:rPr>
      </w:pPr>
      <w:r w:rsidRPr="00A14B61">
        <w:rPr>
          <w:rFonts w:asciiTheme="minorHAnsi" w:eastAsiaTheme="minorEastAsia" w:hAnsiTheme="minorHAnsi" w:cstheme="minorHAnsi"/>
          <w:lang w:val="en-NZ" w:eastAsia="ko-KR"/>
        </w:rPr>
        <w:t>Nagasaki</w:t>
      </w:r>
      <w:r w:rsidR="00863DEA" w:rsidRPr="00C643C9">
        <w:rPr>
          <w:rFonts w:ascii="Calibri" w:eastAsiaTheme="minorEastAsia" w:hAnsi="Calibri" w:cs="Calibri"/>
          <w:sz w:val="24"/>
          <w:lang w:val="en-NZ" w:eastAsia="ko-KR"/>
        </w:rPr>
        <w:t>, Japan (Hybrid)</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C643C9" w14:paraId="2D9E16B0" w14:textId="77777777" w:rsidTr="009D6429">
        <w:tc>
          <w:tcPr>
            <w:tcW w:w="9360" w:type="dxa"/>
          </w:tcPr>
          <w:p w14:paraId="15D5294C" w14:textId="57D56CD8" w:rsidR="00A1630A" w:rsidRPr="00C643C9" w:rsidRDefault="009D6429" w:rsidP="00C643C9">
            <w:pPr>
              <w:widowControl w:val="0"/>
              <w:adjustRightInd w:val="0"/>
              <w:snapToGrid w:val="0"/>
              <w:spacing w:after="0"/>
              <w:ind w:right="10"/>
              <w:jc w:val="center"/>
              <w:rPr>
                <w:rFonts w:ascii="Calibri" w:eastAsia="Times New Roman" w:hAnsi="Calibri" w:cs="Calibri"/>
                <w:color w:val="1F1F1F"/>
                <w:sz w:val="24"/>
              </w:rPr>
            </w:pPr>
            <w:r w:rsidRPr="00C643C9">
              <w:rPr>
                <w:rFonts w:ascii="Calibri" w:hAnsi="Calibri" w:cs="Calibri"/>
                <w:b/>
                <w:bCs/>
                <w:sz w:val="24"/>
              </w:rPr>
              <w:t xml:space="preserve">PROVISIONAL </w:t>
            </w:r>
            <w:r w:rsidR="00052DF4">
              <w:rPr>
                <w:rFonts w:ascii="Calibri" w:hAnsi="Calibri" w:cs="Calibri" w:hint="eastAsia"/>
                <w:b/>
                <w:bCs/>
                <w:sz w:val="24"/>
                <w:lang w:eastAsia="ko-KR"/>
              </w:rPr>
              <w:t xml:space="preserve">ANNOTATED </w:t>
            </w:r>
            <w:r w:rsidR="00A1630A" w:rsidRPr="00C643C9">
              <w:rPr>
                <w:rFonts w:ascii="Calibri" w:eastAsia="Times New Roman" w:hAnsi="Calibri" w:cs="Calibri"/>
                <w:b/>
                <w:sz w:val="24"/>
              </w:rPr>
              <w:t>AGENDA</w:t>
            </w:r>
          </w:p>
        </w:tc>
      </w:tr>
    </w:tbl>
    <w:p w14:paraId="68F1917A" w14:textId="4FCFC215" w:rsidR="0095219F" w:rsidRDefault="00467EDF" w:rsidP="00C643C9">
      <w:pPr>
        <w:widowControl w:val="0"/>
        <w:adjustRightInd w:val="0"/>
        <w:snapToGrid w:val="0"/>
        <w:spacing w:after="0"/>
        <w:jc w:val="right"/>
        <w:rPr>
          <w:rFonts w:ascii="Calibri" w:hAnsi="Calibri" w:cs="Calibri"/>
          <w:b/>
          <w:sz w:val="24"/>
          <w:lang w:val="en-NZ" w:eastAsia="ko-KR"/>
        </w:rPr>
      </w:pPr>
      <w:r w:rsidRPr="00C643C9">
        <w:rPr>
          <w:rFonts w:ascii="Calibri" w:hAnsi="Calibri" w:cs="Calibri"/>
          <w:b/>
          <w:sz w:val="24"/>
          <w:lang w:val="en-NZ"/>
        </w:rPr>
        <w:t>IATTC</w:t>
      </w:r>
      <w:r w:rsidRPr="00C643C9">
        <w:rPr>
          <w:rFonts w:ascii="Calibri" w:eastAsiaTheme="minorEastAsia" w:hAnsi="Calibri" w:cs="Calibri"/>
          <w:b/>
          <w:sz w:val="24"/>
          <w:lang w:val="en-NZ" w:eastAsia="ko-KR"/>
        </w:rPr>
        <w:t>-NC</w:t>
      </w:r>
      <w:r w:rsidRPr="00C643C9">
        <w:rPr>
          <w:rFonts w:ascii="Calibri" w:hAnsi="Calibri" w:cs="Calibri"/>
          <w:b/>
          <w:sz w:val="24"/>
          <w:lang w:val="en-NZ" w:eastAsia="ja-JP"/>
        </w:rPr>
        <w:t>-</w:t>
      </w:r>
      <w:r w:rsidRPr="00C643C9">
        <w:rPr>
          <w:rFonts w:ascii="Calibri" w:eastAsiaTheme="minorEastAsia" w:hAnsi="Calibri" w:cs="Calibri"/>
          <w:b/>
          <w:sz w:val="24"/>
          <w:lang w:val="en-NZ" w:eastAsia="ko-KR"/>
        </w:rPr>
        <w:t>JWG</w:t>
      </w:r>
      <w:r w:rsidR="00863DEA" w:rsidRPr="00C643C9">
        <w:rPr>
          <w:rFonts w:ascii="Calibri" w:eastAsiaTheme="minorEastAsia" w:hAnsi="Calibri" w:cs="Calibri"/>
          <w:b/>
          <w:sz w:val="24"/>
          <w:lang w:val="en-NZ" w:eastAsia="ko-KR"/>
        </w:rPr>
        <w:t>1</w:t>
      </w:r>
      <w:r w:rsidR="00F123B5">
        <w:rPr>
          <w:rFonts w:ascii="Calibri" w:eastAsiaTheme="minorEastAsia" w:hAnsi="Calibri" w:cs="Calibri"/>
          <w:b/>
          <w:sz w:val="24"/>
          <w:lang w:val="en-NZ" w:eastAsia="ko-KR"/>
        </w:rPr>
        <w:t>1</w:t>
      </w:r>
      <w:r w:rsidRPr="00C643C9">
        <w:rPr>
          <w:rFonts w:ascii="Calibri" w:eastAsiaTheme="minorEastAsia" w:hAnsi="Calibri" w:cs="Calibri"/>
          <w:b/>
          <w:sz w:val="24"/>
          <w:lang w:val="en-NZ" w:eastAsia="ko-KR"/>
        </w:rPr>
        <w:t>-</w:t>
      </w:r>
      <w:r w:rsidRPr="00C643C9">
        <w:rPr>
          <w:rFonts w:ascii="Calibri" w:hAnsi="Calibri" w:cs="Calibri"/>
          <w:b/>
          <w:sz w:val="24"/>
          <w:lang w:val="en-NZ" w:eastAsia="ja-JP"/>
        </w:rPr>
        <w:t>202</w:t>
      </w:r>
      <w:r w:rsidR="00F123B5">
        <w:rPr>
          <w:rFonts w:ascii="Calibri" w:hAnsi="Calibri" w:cs="Calibri"/>
          <w:b/>
          <w:sz w:val="24"/>
          <w:lang w:val="en-NZ" w:eastAsia="ja-JP"/>
        </w:rPr>
        <w:t>6</w:t>
      </w:r>
      <w:r w:rsidRPr="00C643C9">
        <w:rPr>
          <w:rFonts w:ascii="Calibri" w:hAnsi="Calibri" w:cs="Calibri"/>
          <w:b/>
          <w:sz w:val="24"/>
          <w:lang w:val="en-NZ" w:eastAsia="ja-JP"/>
        </w:rPr>
        <w:t>/</w:t>
      </w:r>
      <w:r w:rsidRPr="00C643C9">
        <w:rPr>
          <w:rFonts w:ascii="Calibri" w:hAnsi="Calibri" w:cs="Calibri"/>
          <w:b/>
          <w:sz w:val="24"/>
          <w:lang w:val="en-NZ"/>
        </w:rPr>
        <w:t>0</w:t>
      </w:r>
      <w:r w:rsidR="00052DF4">
        <w:rPr>
          <w:rFonts w:ascii="Calibri" w:hAnsi="Calibri" w:cs="Calibri" w:hint="eastAsia"/>
          <w:b/>
          <w:sz w:val="24"/>
          <w:lang w:val="en-NZ" w:eastAsia="ko-KR"/>
        </w:rPr>
        <w:t>3</w:t>
      </w:r>
    </w:p>
    <w:p w14:paraId="43D4EAD1" w14:textId="7831FDFD" w:rsidR="009C5AF8" w:rsidRPr="00C643C9" w:rsidRDefault="0042063E" w:rsidP="00C643C9">
      <w:pPr>
        <w:widowControl w:val="0"/>
        <w:adjustRightInd w:val="0"/>
        <w:snapToGrid w:val="0"/>
        <w:spacing w:after="0"/>
        <w:jc w:val="right"/>
        <w:rPr>
          <w:rFonts w:ascii="Calibri" w:eastAsia="MS Mincho" w:hAnsi="Calibri" w:cs="Calibri"/>
          <w:sz w:val="24"/>
          <w:lang w:eastAsia="ko-KR"/>
        </w:rPr>
      </w:pPr>
      <w:r>
        <w:rPr>
          <w:rFonts w:ascii="Calibri" w:hAnsi="Calibri" w:cs="Calibri"/>
          <w:b/>
          <w:sz w:val="24"/>
          <w:lang w:val="en-NZ" w:eastAsia="ko-KR"/>
        </w:rPr>
        <w:t>1</w:t>
      </w:r>
      <w:r w:rsidR="00E630A6">
        <w:rPr>
          <w:rFonts w:ascii="Calibri" w:hAnsi="Calibri" w:cs="Calibri"/>
          <w:b/>
          <w:sz w:val="24"/>
          <w:lang w:val="en-NZ" w:eastAsia="ko-KR"/>
        </w:rPr>
        <w:t>5</w:t>
      </w:r>
      <w:r w:rsidR="00584010">
        <w:rPr>
          <w:rFonts w:ascii="Calibri" w:hAnsi="Calibri" w:cs="Calibri" w:hint="eastAsia"/>
          <w:b/>
          <w:sz w:val="24"/>
          <w:lang w:val="en-NZ" w:eastAsia="ko-KR"/>
        </w:rPr>
        <w:t xml:space="preserve"> April 2026</w:t>
      </w:r>
    </w:p>
    <w:p w14:paraId="08299004" w14:textId="77777777" w:rsidR="00A1630A" w:rsidRPr="00C643C9" w:rsidRDefault="00A1630A" w:rsidP="00C643C9">
      <w:pPr>
        <w:widowControl w:val="0"/>
        <w:adjustRightInd w:val="0"/>
        <w:snapToGrid w:val="0"/>
        <w:spacing w:after="0"/>
        <w:rPr>
          <w:rFonts w:ascii="Calibri" w:eastAsia="MS Mincho" w:hAnsi="Calibri" w:cs="Calibri"/>
          <w:sz w:val="24"/>
          <w:lang w:eastAsia="ja-JP"/>
        </w:rPr>
      </w:pPr>
    </w:p>
    <w:p w14:paraId="3D869EA7" w14:textId="2C9A86FF"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OPENING</w:t>
      </w:r>
      <w:r w:rsidRPr="00C643C9">
        <w:rPr>
          <w:rFonts w:ascii="Calibri" w:eastAsia="MS Mincho" w:hAnsi="Calibri" w:cs="Calibri"/>
          <w:b/>
          <w:color w:val="202020"/>
          <w:sz w:val="24"/>
          <w:lang w:eastAsia="ja-JP"/>
        </w:rPr>
        <w:t xml:space="preserve"> OF THE MEETING</w:t>
      </w:r>
    </w:p>
    <w:p w14:paraId="70814528" w14:textId="77777777" w:rsidR="00A1630A" w:rsidRPr="00C643C9" w:rsidRDefault="00A1630A" w:rsidP="00C643C9">
      <w:pPr>
        <w:widowControl w:val="0"/>
        <w:adjustRightInd w:val="0"/>
        <w:snapToGrid w:val="0"/>
        <w:spacing w:after="0"/>
        <w:rPr>
          <w:rFonts w:ascii="Calibri" w:eastAsia="MS Mincho" w:hAnsi="Calibri" w:cs="Calibri"/>
          <w:sz w:val="24"/>
          <w:lang w:eastAsia="ja-JP"/>
        </w:rPr>
      </w:pPr>
    </w:p>
    <w:p w14:paraId="2A46FD3A" w14:textId="0AB05514"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ADOPTION</w:t>
      </w:r>
      <w:r w:rsidRPr="00C643C9">
        <w:rPr>
          <w:rFonts w:ascii="Calibri" w:eastAsia="MS Mincho" w:hAnsi="Calibri" w:cs="Calibri"/>
          <w:b/>
          <w:color w:val="202020"/>
          <w:sz w:val="24"/>
          <w:lang w:eastAsia="ja-JP"/>
        </w:rPr>
        <w:t xml:space="preserve"> OF AGENDA AND MEETING PROCEDURES</w:t>
      </w:r>
    </w:p>
    <w:p w14:paraId="006D70EB" w14:textId="77777777" w:rsidR="00A1630A" w:rsidRPr="00C643C9" w:rsidRDefault="00A1630A" w:rsidP="00C643C9">
      <w:pPr>
        <w:widowControl w:val="0"/>
        <w:adjustRightInd w:val="0"/>
        <w:snapToGrid w:val="0"/>
        <w:spacing w:after="0"/>
        <w:ind w:left="720"/>
        <w:rPr>
          <w:rFonts w:ascii="Calibri" w:eastAsia="MS Mincho" w:hAnsi="Calibri" w:cs="Calibri"/>
          <w:sz w:val="24"/>
          <w:lang w:eastAsia="ja-JP"/>
        </w:rPr>
      </w:pPr>
    </w:p>
    <w:p w14:paraId="01703DB4" w14:textId="14AA3315" w:rsidR="00E8632E" w:rsidRPr="00C643C9" w:rsidRDefault="00E8632E" w:rsidP="00C643C9">
      <w:pPr>
        <w:widowControl w:val="0"/>
        <w:adjustRightInd w:val="0"/>
        <w:snapToGrid w:val="0"/>
        <w:spacing w:after="0"/>
        <w:ind w:left="720"/>
        <w:rPr>
          <w:rFonts w:ascii="Calibri" w:eastAsia="MS Mincho" w:hAnsi="Calibri" w:cs="Calibri"/>
          <w:sz w:val="24"/>
          <w:lang w:eastAsia="ja-JP"/>
        </w:rPr>
      </w:pPr>
      <w:r w:rsidRPr="00C643C9">
        <w:rPr>
          <w:rFonts w:ascii="Calibri" w:eastAsia="MS Mincho" w:hAnsi="Calibri" w:cs="Calibri"/>
          <w:sz w:val="24"/>
          <w:lang w:eastAsia="ja-JP"/>
        </w:rPr>
        <w:t>Any additional issues raised here will be covered under the agenda OTHER BUSINESS.</w:t>
      </w:r>
    </w:p>
    <w:p w14:paraId="3971308C" w14:textId="77777777" w:rsidR="00E8632E" w:rsidRPr="00C643C9" w:rsidRDefault="00E8632E" w:rsidP="00C643C9">
      <w:pPr>
        <w:widowControl w:val="0"/>
        <w:adjustRightInd w:val="0"/>
        <w:snapToGrid w:val="0"/>
        <w:spacing w:after="0"/>
        <w:ind w:left="720"/>
        <w:rPr>
          <w:rFonts w:ascii="Calibri" w:eastAsia="MS Mincho" w:hAnsi="Calibri" w:cs="Calibri"/>
          <w:sz w:val="24"/>
          <w:lang w:eastAsia="ja-JP"/>
        </w:rPr>
      </w:pPr>
    </w:p>
    <w:p w14:paraId="63B9BCDE" w14:textId="77777777" w:rsidR="00F57ABA" w:rsidRPr="00C643C9" w:rsidRDefault="00F57AB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REPORTS</w:t>
      </w:r>
      <w:r w:rsidRPr="00C643C9">
        <w:rPr>
          <w:rFonts w:ascii="Calibri" w:eastAsia="MS Mincho" w:hAnsi="Calibri" w:cs="Calibri"/>
          <w:b/>
          <w:color w:val="202020"/>
          <w:sz w:val="24"/>
          <w:lang w:eastAsia="ja-JP"/>
        </w:rPr>
        <w:t xml:space="preserve"> ON THE IMPLEMENTATION OF PACIFIC BLUEFIN TUNA MEASURES</w:t>
      </w:r>
    </w:p>
    <w:p w14:paraId="678F83E3" w14:textId="77777777" w:rsidR="00F57ABA" w:rsidRPr="00C643C9" w:rsidRDefault="00F57ABA" w:rsidP="00C643C9">
      <w:pPr>
        <w:widowControl w:val="0"/>
        <w:adjustRightInd w:val="0"/>
        <w:snapToGrid w:val="0"/>
        <w:spacing w:after="0"/>
        <w:ind w:left="720"/>
        <w:rPr>
          <w:rFonts w:ascii="Calibri" w:eastAsia="MS Mincho" w:hAnsi="Calibri" w:cs="Calibri"/>
          <w:sz w:val="24"/>
          <w:lang w:eastAsia="ja-JP"/>
        </w:rPr>
      </w:pPr>
    </w:p>
    <w:p w14:paraId="14CF808B" w14:textId="536D0FB4" w:rsidR="00E8632E" w:rsidRPr="00C643C9" w:rsidRDefault="00E8632E" w:rsidP="00C643C9">
      <w:pPr>
        <w:adjustRightInd w:val="0"/>
        <w:snapToGrid w:val="0"/>
        <w:spacing w:after="0"/>
        <w:ind w:left="720"/>
        <w:rPr>
          <w:rFonts w:ascii="Calibri" w:eastAsia="Times New Roman" w:hAnsi="Calibri" w:cs="Calibri"/>
          <w:sz w:val="24"/>
        </w:rPr>
      </w:pPr>
      <w:r w:rsidRPr="00C643C9">
        <w:rPr>
          <w:rFonts w:ascii="Calibri" w:eastAsia="Times New Roman" w:hAnsi="Calibri" w:cs="Calibri"/>
          <w:sz w:val="24"/>
        </w:rPr>
        <w:t>Each CCM or CPC involved in Pacific bluefin tuna fisheries and/or farming shall submit a report to the Executive Director on implementing relevant measures by 15 June each year.</w:t>
      </w:r>
    </w:p>
    <w:p w14:paraId="66412CC7" w14:textId="21809A30" w:rsidR="00F57ABA" w:rsidRPr="00C643C9" w:rsidRDefault="00E8632E" w:rsidP="00162809">
      <w:pPr>
        <w:widowControl w:val="0"/>
        <w:adjustRightInd w:val="0"/>
        <w:snapToGrid w:val="0"/>
        <w:spacing w:before="120" w:after="0"/>
        <w:ind w:left="720"/>
        <w:rPr>
          <w:rFonts w:ascii="Calibri" w:eastAsia="Malgun Gothic" w:hAnsi="Calibri" w:cs="Calibri"/>
          <w:sz w:val="24"/>
          <w:lang w:eastAsia="ko-KR"/>
        </w:rPr>
      </w:pPr>
      <w:r w:rsidRPr="00C643C9">
        <w:rPr>
          <w:rFonts w:ascii="Calibri" w:eastAsia="Times New Roman" w:hAnsi="Calibri" w:cs="Calibri"/>
          <w:sz w:val="24"/>
        </w:rPr>
        <w:t>JWG1</w:t>
      </w:r>
      <w:r w:rsidR="00CC0BDD">
        <w:rPr>
          <w:rFonts w:ascii="Calibri" w:eastAsia="Times New Roman" w:hAnsi="Calibri" w:cs="Calibri"/>
          <w:sz w:val="24"/>
        </w:rPr>
        <w:t>1</w:t>
      </w:r>
      <w:r w:rsidRPr="00C643C9">
        <w:rPr>
          <w:rFonts w:ascii="Calibri" w:eastAsia="Times New Roman" w:hAnsi="Calibri" w:cs="Calibri"/>
          <w:sz w:val="24"/>
        </w:rPr>
        <w:t xml:space="preserve"> will review implementation reports from WCPFC and IATTC Members regarding </w:t>
      </w:r>
      <w:hyperlink r:id="rId8" w:history="1">
        <w:r w:rsidR="00F57ABA" w:rsidRPr="00C643C9">
          <w:rPr>
            <w:rStyle w:val="Hyperlink"/>
            <w:rFonts w:ascii="Calibri" w:eastAsia="MS Mincho" w:hAnsi="Calibri" w:cs="Calibri"/>
            <w:sz w:val="24"/>
            <w:lang w:eastAsia="ja-JP"/>
          </w:rPr>
          <w:t>CMM 2024-01</w:t>
        </w:r>
      </w:hyperlink>
      <w:r w:rsidR="00F57ABA" w:rsidRPr="00C643C9">
        <w:rPr>
          <w:rFonts w:ascii="Calibri" w:eastAsia="MS Mincho" w:hAnsi="Calibri" w:cs="Calibri"/>
          <w:sz w:val="24"/>
          <w:lang w:eastAsia="ja-JP"/>
        </w:rPr>
        <w:t xml:space="preserve">, </w:t>
      </w:r>
      <w:hyperlink r:id="rId9" w:history="1">
        <w:r w:rsidR="00F57ABA" w:rsidRPr="00C643C9">
          <w:rPr>
            <w:rStyle w:val="Hyperlink"/>
            <w:rFonts w:ascii="Calibri" w:eastAsia="MS Mincho" w:hAnsi="Calibri" w:cs="Calibri"/>
            <w:sz w:val="24"/>
            <w:lang w:eastAsia="ja-JP"/>
          </w:rPr>
          <w:t>CMM 2024-02</w:t>
        </w:r>
      </w:hyperlink>
      <w:r w:rsidR="00F57ABA" w:rsidRPr="00C643C9">
        <w:rPr>
          <w:rFonts w:ascii="Calibri" w:eastAsia="MS Mincho" w:hAnsi="Calibri" w:cs="Calibri"/>
          <w:sz w:val="24"/>
          <w:lang w:eastAsia="ja-JP"/>
        </w:rPr>
        <w:t xml:space="preserve">, </w:t>
      </w:r>
      <w:hyperlink r:id="rId10" w:history="1">
        <w:r w:rsidR="00F57ABA" w:rsidRPr="00C643C9">
          <w:rPr>
            <w:rStyle w:val="Hyperlink"/>
            <w:rFonts w:ascii="Calibri" w:eastAsia="MS Mincho" w:hAnsi="Calibri" w:cs="Calibri"/>
            <w:sz w:val="24"/>
            <w:lang w:eastAsia="ja-JP"/>
          </w:rPr>
          <w:t>RESOLUTION C-24-02</w:t>
        </w:r>
      </w:hyperlink>
      <w:r w:rsidR="00F57ABA" w:rsidRPr="00C643C9">
        <w:rPr>
          <w:rFonts w:ascii="Calibri" w:eastAsia="MS Mincho" w:hAnsi="Calibri" w:cs="Calibri"/>
          <w:sz w:val="24"/>
          <w:lang w:eastAsia="ja-JP"/>
        </w:rPr>
        <w:t xml:space="preserve">, and </w:t>
      </w:r>
      <w:hyperlink r:id="rId11" w:history="1">
        <w:r w:rsidR="00F57ABA" w:rsidRPr="00C643C9">
          <w:rPr>
            <w:rStyle w:val="Hyperlink"/>
            <w:rFonts w:ascii="Calibri" w:eastAsia="MS Mincho" w:hAnsi="Calibri" w:cs="Calibri"/>
            <w:sz w:val="24"/>
            <w:lang w:eastAsia="ja-JP"/>
          </w:rPr>
          <w:t>RESOLUTION C-24-03</w:t>
        </w:r>
      </w:hyperlink>
      <w:r w:rsidRPr="00C643C9">
        <w:rPr>
          <w:rFonts w:ascii="Calibri" w:eastAsia="Times New Roman" w:hAnsi="Calibri" w:cs="Calibri"/>
          <w:sz w:val="24"/>
        </w:rPr>
        <w:t>.</w:t>
      </w:r>
      <w:r w:rsidR="00FD71BD" w:rsidRPr="00C643C9">
        <w:rPr>
          <w:rFonts w:ascii="Calibri" w:eastAsia="Times New Roman" w:hAnsi="Calibri" w:cs="Calibri"/>
          <w:sz w:val="24"/>
        </w:rPr>
        <w:t xml:space="preserve"> </w:t>
      </w:r>
    </w:p>
    <w:p w14:paraId="6D5FBBE9" w14:textId="77777777" w:rsidR="00F57ABA" w:rsidRPr="00C643C9" w:rsidRDefault="00F57ABA" w:rsidP="00C643C9">
      <w:pPr>
        <w:widowControl w:val="0"/>
        <w:adjustRightInd w:val="0"/>
        <w:snapToGrid w:val="0"/>
        <w:spacing w:after="0"/>
        <w:ind w:left="720"/>
        <w:rPr>
          <w:rFonts w:ascii="Calibri" w:eastAsia="MS Mincho" w:hAnsi="Calibri" w:cs="Calibri"/>
          <w:sz w:val="24"/>
          <w:lang w:eastAsia="ja-JP"/>
        </w:rPr>
      </w:pPr>
    </w:p>
    <w:p w14:paraId="0191887E" w14:textId="74BB1B8A"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SCIENTIFIC</w:t>
      </w:r>
      <w:r w:rsidRPr="00C643C9">
        <w:rPr>
          <w:rFonts w:ascii="Calibri" w:eastAsia="MS Mincho" w:hAnsi="Calibri" w:cs="Calibri"/>
          <w:b/>
          <w:color w:val="202020"/>
          <w:sz w:val="24"/>
          <w:lang w:eastAsia="ja-JP"/>
        </w:rPr>
        <w:t xml:space="preserve"> INFORMATION ON PACIFIC BLUEFIN TUNA</w:t>
      </w:r>
    </w:p>
    <w:p w14:paraId="1C769608" w14:textId="77777777" w:rsidR="008437D5" w:rsidRPr="00C643C9" w:rsidRDefault="008437D5" w:rsidP="00C643C9">
      <w:pPr>
        <w:widowControl w:val="0"/>
        <w:adjustRightInd w:val="0"/>
        <w:snapToGrid w:val="0"/>
        <w:spacing w:after="0"/>
        <w:ind w:leftChars="300" w:left="1500" w:hangingChars="350" w:hanging="840"/>
        <w:rPr>
          <w:rFonts w:ascii="Calibri" w:eastAsia="MS Mincho" w:hAnsi="Calibri" w:cs="Calibri"/>
          <w:color w:val="202020"/>
          <w:sz w:val="24"/>
          <w:lang w:eastAsia="ja-JP"/>
        </w:rPr>
      </w:pPr>
    </w:p>
    <w:p w14:paraId="40057B7B" w14:textId="30472D32" w:rsidR="00F808B4" w:rsidRPr="006350A8" w:rsidRDefault="00D06ED4" w:rsidP="00C643C9">
      <w:pPr>
        <w:pStyle w:val="ListParagraph"/>
        <w:widowControl w:val="0"/>
        <w:numPr>
          <w:ilvl w:val="1"/>
          <w:numId w:val="3"/>
        </w:numPr>
        <w:adjustRightInd w:val="0"/>
        <w:snapToGrid w:val="0"/>
        <w:spacing w:after="0"/>
        <w:ind w:left="720" w:hanging="720"/>
        <w:rPr>
          <w:rFonts w:ascii="Calibri" w:eastAsia="MS Mincho" w:hAnsi="Calibri" w:cs="Calibri"/>
          <w:b/>
          <w:bCs/>
          <w:color w:val="202020"/>
          <w:sz w:val="24"/>
          <w:lang w:eastAsia="ja-JP"/>
        </w:rPr>
      </w:pPr>
      <w:bookmarkStart w:id="1" w:name="_Hlk194392485"/>
      <w:r w:rsidRPr="006350A8">
        <w:rPr>
          <w:rFonts w:ascii="Calibri" w:eastAsia="MS Mincho" w:hAnsi="Calibri" w:cs="Calibri"/>
          <w:b/>
          <w:bCs/>
          <w:color w:val="202020"/>
          <w:sz w:val="24"/>
          <w:lang w:eastAsia="ja-JP"/>
        </w:rPr>
        <w:t>Review of conversion factors</w:t>
      </w:r>
    </w:p>
    <w:p w14:paraId="6DD2CE96" w14:textId="4B208321" w:rsidR="00001C10" w:rsidRPr="008D4FB6" w:rsidRDefault="00001C10" w:rsidP="00CD74C5">
      <w:pPr>
        <w:adjustRightInd w:val="0"/>
        <w:snapToGrid w:val="0"/>
        <w:spacing w:before="120" w:after="0"/>
        <w:ind w:left="720"/>
        <w:rPr>
          <w:rFonts w:ascii="Calibri" w:hAnsi="Calibri" w:cs="Calibri"/>
          <w:sz w:val="24"/>
        </w:rPr>
      </w:pPr>
      <w:r w:rsidRPr="008D4FB6">
        <w:rPr>
          <w:rFonts w:ascii="Calibri" w:hAnsi="Calibri" w:cs="Calibri"/>
          <w:sz w:val="24"/>
        </w:rPr>
        <w:t xml:space="preserve">The ISC Pacific Bluefin Tuna Working Group (PBFWG) will present updated analyses of conversion factors used for transferring catch limits across fishery sectors (e.g., WCPO small fish to WCPO large fish and WCPO to EPO), including their implications for maintaining equivalent fishing intensity. </w:t>
      </w:r>
      <w:r w:rsidR="00155F66">
        <w:rPr>
          <w:rFonts w:ascii="Calibri" w:hAnsi="Calibri" w:cs="Calibri"/>
          <w:sz w:val="24"/>
        </w:rPr>
        <w:t>Conversion factors will also be considered as part of the long-term harvest strategy</w:t>
      </w:r>
      <w:r w:rsidR="00167A90">
        <w:rPr>
          <w:rFonts w:ascii="Calibri" w:hAnsi="Calibri" w:cs="Calibri"/>
          <w:sz w:val="24"/>
        </w:rPr>
        <w:t xml:space="preserve"> (see Agenda 5.2)</w:t>
      </w:r>
      <w:r w:rsidR="00155F66">
        <w:rPr>
          <w:rFonts w:ascii="Calibri" w:hAnsi="Calibri" w:cs="Calibri"/>
          <w:sz w:val="24"/>
        </w:rPr>
        <w:t xml:space="preserve">, as appropriate. </w:t>
      </w:r>
    </w:p>
    <w:p w14:paraId="256B0198" w14:textId="77777777" w:rsidR="00155F66" w:rsidRDefault="00155F66" w:rsidP="00155F66">
      <w:pPr>
        <w:adjustRightInd w:val="0"/>
        <w:snapToGrid w:val="0"/>
        <w:spacing w:after="0"/>
        <w:ind w:left="720" w:hanging="360"/>
        <w:jc w:val="left"/>
        <w:rPr>
          <w:rFonts w:ascii="Calibri" w:hAnsi="Calibri" w:cs="Calibri"/>
          <w:sz w:val="24"/>
        </w:rPr>
      </w:pPr>
    </w:p>
    <w:p w14:paraId="24691B12" w14:textId="7842EF06" w:rsidR="00155F66" w:rsidRPr="00481741" w:rsidRDefault="00155F66" w:rsidP="00481741">
      <w:pPr>
        <w:pStyle w:val="ListParagraph"/>
        <w:numPr>
          <w:ilvl w:val="1"/>
          <w:numId w:val="3"/>
        </w:numPr>
        <w:adjustRightInd w:val="0"/>
        <w:snapToGrid w:val="0"/>
        <w:spacing w:after="0"/>
        <w:ind w:left="720"/>
        <w:jc w:val="left"/>
        <w:rPr>
          <w:rFonts w:ascii="Calibri" w:hAnsi="Calibri" w:cs="Calibri"/>
          <w:b/>
          <w:bCs/>
          <w:sz w:val="24"/>
        </w:rPr>
      </w:pPr>
      <w:r w:rsidRPr="00481741">
        <w:rPr>
          <w:rFonts w:ascii="Calibri" w:hAnsi="Calibri" w:cs="Calibri"/>
          <w:b/>
          <w:bCs/>
          <w:sz w:val="24"/>
        </w:rPr>
        <w:t>Independent Review of stock assessment</w:t>
      </w:r>
    </w:p>
    <w:p w14:paraId="2225AFCD" w14:textId="1FB404F2" w:rsidR="00155F66" w:rsidRDefault="00155F66" w:rsidP="00CD74C5">
      <w:pPr>
        <w:pStyle w:val="ListParagraph"/>
        <w:numPr>
          <w:ilvl w:val="0"/>
          <w:numId w:val="0"/>
        </w:numPr>
        <w:adjustRightInd w:val="0"/>
        <w:snapToGrid w:val="0"/>
        <w:spacing w:before="120" w:after="0"/>
        <w:ind w:left="720"/>
        <w:jc w:val="left"/>
        <w:rPr>
          <w:rFonts w:ascii="Calibri" w:hAnsi="Calibri" w:cs="Calibri"/>
          <w:sz w:val="24"/>
        </w:rPr>
      </w:pPr>
      <w:r>
        <w:rPr>
          <w:rFonts w:ascii="Calibri" w:hAnsi="Calibri" w:cs="Calibri"/>
          <w:sz w:val="24"/>
        </w:rPr>
        <w:t xml:space="preserve">The ISC PBFWG will provide an update on the independent review of the stock assessment and any next steps, as appropriate. </w:t>
      </w:r>
    </w:p>
    <w:p w14:paraId="3C4EE253" w14:textId="77777777" w:rsidR="00155F66" w:rsidRDefault="00155F66" w:rsidP="00481741">
      <w:pPr>
        <w:pStyle w:val="ListParagraph"/>
        <w:numPr>
          <w:ilvl w:val="0"/>
          <w:numId w:val="0"/>
        </w:numPr>
        <w:adjustRightInd w:val="0"/>
        <w:snapToGrid w:val="0"/>
        <w:spacing w:after="0"/>
        <w:ind w:left="720"/>
        <w:jc w:val="left"/>
        <w:rPr>
          <w:rFonts w:ascii="Calibri" w:hAnsi="Calibri" w:cs="Calibri"/>
          <w:sz w:val="24"/>
        </w:rPr>
      </w:pPr>
    </w:p>
    <w:p w14:paraId="787B6AD2" w14:textId="5E0D38F4" w:rsidR="00155F66" w:rsidRPr="00481741" w:rsidRDefault="00155F66" w:rsidP="00481741">
      <w:pPr>
        <w:pStyle w:val="ListParagraph"/>
        <w:numPr>
          <w:ilvl w:val="1"/>
          <w:numId w:val="3"/>
        </w:numPr>
        <w:adjustRightInd w:val="0"/>
        <w:snapToGrid w:val="0"/>
        <w:spacing w:after="0"/>
        <w:ind w:left="720"/>
        <w:jc w:val="left"/>
        <w:rPr>
          <w:rFonts w:ascii="Calibri" w:hAnsi="Calibri" w:cs="Calibri"/>
          <w:b/>
          <w:bCs/>
          <w:sz w:val="24"/>
        </w:rPr>
      </w:pPr>
      <w:r w:rsidRPr="00481741">
        <w:rPr>
          <w:rFonts w:ascii="Calibri" w:hAnsi="Calibri" w:cs="Calibri"/>
          <w:b/>
          <w:bCs/>
          <w:sz w:val="24"/>
        </w:rPr>
        <w:t>Recruitment index</w:t>
      </w:r>
    </w:p>
    <w:p w14:paraId="11BD27F2" w14:textId="77777777" w:rsidR="00D23207" w:rsidRPr="00CD74C5" w:rsidRDefault="00D23207" w:rsidP="00481741">
      <w:pPr>
        <w:pStyle w:val="ListParagraph"/>
        <w:numPr>
          <w:ilvl w:val="0"/>
          <w:numId w:val="0"/>
        </w:numPr>
        <w:adjustRightInd w:val="0"/>
        <w:snapToGrid w:val="0"/>
        <w:spacing w:after="0"/>
        <w:ind w:left="720"/>
        <w:jc w:val="left"/>
        <w:rPr>
          <w:rFonts w:ascii="Calibri" w:hAnsi="Calibri" w:cs="Calibri"/>
          <w:sz w:val="12"/>
          <w:szCs w:val="12"/>
        </w:rPr>
      </w:pPr>
    </w:p>
    <w:p w14:paraId="76AD7A8A" w14:textId="1AA6F2CB" w:rsidR="00155F66" w:rsidRPr="008D4FB6" w:rsidRDefault="00155F66" w:rsidP="00481741">
      <w:pPr>
        <w:pStyle w:val="ListParagraph"/>
        <w:numPr>
          <w:ilvl w:val="0"/>
          <w:numId w:val="0"/>
        </w:numPr>
        <w:adjustRightInd w:val="0"/>
        <w:snapToGrid w:val="0"/>
        <w:spacing w:after="0"/>
        <w:ind w:left="720"/>
        <w:jc w:val="left"/>
        <w:rPr>
          <w:rFonts w:ascii="Calibri" w:hAnsi="Calibri" w:cs="Calibri"/>
          <w:sz w:val="24"/>
        </w:rPr>
      </w:pPr>
      <w:r>
        <w:rPr>
          <w:rFonts w:ascii="Calibri" w:hAnsi="Calibri" w:cs="Calibri"/>
          <w:sz w:val="24"/>
        </w:rPr>
        <w:t>The ISC PBFWG will provide an update on efforts to improve and/or develop alternative indices to reduce uncertainty in recruitment.</w:t>
      </w:r>
    </w:p>
    <w:p w14:paraId="5C3159C7" w14:textId="77777777" w:rsidR="00E8632E" w:rsidRDefault="00E8632E" w:rsidP="00C643C9">
      <w:pPr>
        <w:widowControl w:val="0"/>
        <w:adjustRightInd w:val="0"/>
        <w:snapToGrid w:val="0"/>
        <w:spacing w:after="0"/>
        <w:ind w:left="1440"/>
        <w:rPr>
          <w:rFonts w:ascii="Calibri" w:eastAsia="Times New Roman" w:hAnsi="Calibri" w:cs="Calibri"/>
          <w:sz w:val="24"/>
        </w:rPr>
      </w:pPr>
    </w:p>
    <w:p w14:paraId="77FAE2DC" w14:textId="77777777" w:rsidR="00CD74C5" w:rsidRPr="00C643C9" w:rsidRDefault="00CD74C5" w:rsidP="00C643C9">
      <w:pPr>
        <w:widowControl w:val="0"/>
        <w:adjustRightInd w:val="0"/>
        <w:snapToGrid w:val="0"/>
        <w:spacing w:after="0"/>
        <w:ind w:left="1440"/>
        <w:rPr>
          <w:rFonts w:ascii="Calibri" w:eastAsia="Times New Roman" w:hAnsi="Calibri" w:cs="Calibri"/>
          <w:sz w:val="24"/>
        </w:rPr>
      </w:pPr>
    </w:p>
    <w:p w14:paraId="3BDCA545" w14:textId="77777777" w:rsidR="002C78E5" w:rsidRPr="006350A8" w:rsidRDefault="002C78E5" w:rsidP="00C643C9">
      <w:pPr>
        <w:pStyle w:val="ListParagraph"/>
        <w:widowControl w:val="0"/>
        <w:numPr>
          <w:ilvl w:val="1"/>
          <w:numId w:val="3"/>
        </w:numPr>
        <w:adjustRightInd w:val="0"/>
        <w:snapToGrid w:val="0"/>
        <w:spacing w:after="0"/>
        <w:ind w:left="720" w:hanging="720"/>
        <w:rPr>
          <w:rFonts w:ascii="Calibri" w:eastAsia="MS Mincho" w:hAnsi="Calibri" w:cs="Calibri"/>
          <w:b/>
          <w:bCs/>
          <w:sz w:val="24"/>
          <w:lang w:eastAsia="ja-JP"/>
        </w:rPr>
      </w:pPr>
      <w:r w:rsidRPr="006350A8">
        <w:rPr>
          <w:rFonts w:ascii="Calibri" w:eastAsia="MS Mincho" w:hAnsi="Calibri" w:cs="Calibri"/>
          <w:b/>
          <w:bCs/>
          <w:color w:val="202020"/>
          <w:sz w:val="24"/>
          <w:lang w:eastAsia="ja-JP"/>
        </w:rPr>
        <w:lastRenderedPageBreak/>
        <w:t>Reports from WCPFC-SC and IATTC-SAC</w:t>
      </w:r>
    </w:p>
    <w:p w14:paraId="1ABD1F49" w14:textId="77777777" w:rsidR="002C78E5" w:rsidRPr="008A1022" w:rsidRDefault="002C78E5" w:rsidP="008A1022">
      <w:pPr>
        <w:pStyle w:val="ListParagraph"/>
        <w:numPr>
          <w:ilvl w:val="0"/>
          <w:numId w:val="0"/>
        </w:numPr>
        <w:adjustRightInd w:val="0"/>
        <w:snapToGrid w:val="0"/>
        <w:spacing w:after="0"/>
        <w:ind w:left="720"/>
        <w:jc w:val="left"/>
        <w:rPr>
          <w:rFonts w:ascii="Calibri" w:hAnsi="Calibri" w:cs="Calibri"/>
          <w:sz w:val="12"/>
          <w:szCs w:val="12"/>
        </w:rPr>
      </w:pPr>
    </w:p>
    <w:p w14:paraId="507E1FF1" w14:textId="77777777" w:rsidR="00714A65" w:rsidRDefault="00714A65" w:rsidP="00462514">
      <w:pPr>
        <w:spacing w:after="0"/>
        <w:ind w:left="720"/>
        <w:rPr>
          <w:rFonts w:ascii="Calibri" w:eastAsia="Times New Roman" w:hAnsi="Calibri" w:cs="Calibri"/>
          <w:sz w:val="24"/>
          <w:lang w:eastAsia="zh-TW"/>
        </w:rPr>
      </w:pPr>
      <w:r w:rsidRPr="00714A65">
        <w:rPr>
          <w:rFonts w:ascii="Calibri" w:eastAsia="Times New Roman" w:hAnsi="Calibri" w:cs="Calibri"/>
          <w:sz w:val="24"/>
          <w:lang w:eastAsia="zh-TW"/>
        </w:rPr>
        <w:t>The 22nd meeting of the WCPFC Scientific Committee (11–19 August 2026, Samoa) will take place after JWG11; therefore, no SC outcomes will be available.</w:t>
      </w:r>
    </w:p>
    <w:p w14:paraId="01A67200" w14:textId="77777777" w:rsidR="00714A65" w:rsidRPr="008A1022" w:rsidRDefault="00714A65" w:rsidP="008A1022">
      <w:pPr>
        <w:pStyle w:val="ListParagraph"/>
        <w:numPr>
          <w:ilvl w:val="0"/>
          <w:numId w:val="0"/>
        </w:numPr>
        <w:adjustRightInd w:val="0"/>
        <w:snapToGrid w:val="0"/>
        <w:spacing w:after="0"/>
        <w:ind w:left="720"/>
        <w:jc w:val="left"/>
        <w:rPr>
          <w:rFonts w:ascii="Calibri" w:hAnsi="Calibri" w:cs="Calibri"/>
          <w:sz w:val="12"/>
          <w:szCs w:val="12"/>
        </w:rPr>
      </w:pPr>
    </w:p>
    <w:p w14:paraId="119C3140" w14:textId="77777777" w:rsidR="00714A65" w:rsidRPr="00714A65" w:rsidRDefault="00714A65" w:rsidP="00462514">
      <w:pPr>
        <w:spacing w:after="0"/>
        <w:ind w:left="720"/>
        <w:rPr>
          <w:rFonts w:ascii="Calibri" w:eastAsia="Times New Roman" w:hAnsi="Calibri" w:cs="Calibri"/>
          <w:sz w:val="24"/>
          <w:lang w:eastAsia="zh-TW"/>
        </w:rPr>
      </w:pPr>
      <w:r w:rsidRPr="00714A65">
        <w:rPr>
          <w:rFonts w:ascii="Calibri" w:eastAsia="Times New Roman" w:hAnsi="Calibri" w:cs="Calibri"/>
          <w:sz w:val="24"/>
          <w:lang w:eastAsia="zh-TW"/>
        </w:rPr>
        <w:t>IATTC will present key outcomes from the 17th Meeting of the Scientific Advisory Committee (8–12 June 2026, La Jolla).</w:t>
      </w:r>
    </w:p>
    <w:p w14:paraId="13909BDA" w14:textId="77777777" w:rsidR="002C78E5" w:rsidRPr="00C643C9" w:rsidRDefault="002C78E5" w:rsidP="00C643C9">
      <w:pPr>
        <w:widowControl w:val="0"/>
        <w:adjustRightInd w:val="0"/>
        <w:snapToGrid w:val="0"/>
        <w:spacing w:after="0"/>
        <w:rPr>
          <w:rFonts w:ascii="Calibri" w:eastAsia="Times New Roman" w:hAnsi="Calibri" w:cs="Calibri"/>
          <w:sz w:val="24"/>
        </w:rPr>
      </w:pPr>
    </w:p>
    <w:bookmarkEnd w:id="1"/>
    <w:p w14:paraId="6088DC25" w14:textId="1842B25C" w:rsidR="00C53CA1" w:rsidRPr="00C643C9" w:rsidRDefault="001243E5" w:rsidP="00E630A6">
      <w:pPr>
        <w:pStyle w:val="ListParagraph"/>
        <w:widowControl w:val="0"/>
        <w:numPr>
          <w:ilvl w:val="0"/>
          <w:numId w:val="3"/>
        </w:numPr>
        <w:adjustRightInd w:val="0"/>
        <w:snapToGrid w:val="0"/>
        <w:spacing w:after="0"/>
        <w:ind w:left="2520" w:right="291" w:hanging="2520"/>
        <w:rPr>
          <w:rFonts w:ascii="Calibri" w:eastAsia="MS Mincho" w:hAnsi="Calibri" w:cs="Calibri"/>
          <w:b/>
          <w:bCs/>
          <w:sz w:val="24"/>
          <w:lang w:eastAsia="ja-JP"/>
        </w:rPr>
      </w:pPr>
      <w:r w:rsidRPr="00E630A6">
        <w:rPr>
          <w:rFonts w:ascii="Calibri" w:eastAsia="MS Mincho" w:hAnsi="Calibri" w:cs="Calibri"/>
          <w:b/>
          <w:color w:val="0E0E0E"/>
          <w:sz w:val="24"/>
          <w:lang w:eastAsia="ja-JP"/>
        </w:rPr>
        <w:t>LONG</w:t>
      </w:r>
      <w:r w:rsidRPr="00C643C9">
        <w:rPr>
          <w:rFonts w:ascii="Calibri" w:eastAsia="Malgun Gothic" w:hAnsi="Calibri" w:cs="Calibri"/>
          <w:b/>
          <w:bCs/>
          <w:sz w:val="24"/>
          <w:lang w:eastAsia="ko-KR"/>
        </w:rPr>
        <w:t>-TERM HARVEST STRATEGY</w:t>
      </w:r>
    </w:p>
    <w:p w14:paraId="0B8D0703" w14:textId="77777777" w:rsidR="00C53CA1" w:rsidRPr="00C643C9" w:rsidRDefault="00C53CA1" w:rsidP="00C643C9">
      <w:pPr>
        <w:pStyle w:val="ListParagraph"/>
        <w:widowControl w:val="0"/>
        <w:numPr>
          <w:ilvl w:val="0"/>
          <w:numId w:val="0"/>
        </w:numPr>
        <w:adjustRightInd w:val="0"/>
        <w:snapToGrid w:val="0"/>
        <w:spacing w:after="0"/>
        <w:ind w:left="1425"/>
        <w:rPr>
          <w:rFonts w:ascii="Calibri" w:eastAsia="Malgun Gothic" w:hAnsi="Calibri" w:cs="Calibri"/>
          <w:b/>
          <w:bCs/>
          <w:sz w:val="24"/>
          <w:lang w:eastAsia="ko-KR"/>
        </w:rPr>
      </w:pPr>
    </w:p>
    <w:p w14:paraId="4F825A75" w14:textId="299A791C" w:rsidR="00752FBC" w:rsidRPr="006350A8" w:rsidRDefault="008B2B30" w:rsidP="00C643C9">
      <w:pPr>
        <w:pStyle w:val="ListParagraph"/>
        <w:widowControl w:val="0"/>
        <w:numPr>
          <w:ilvl w:val="1"/>
          <w:numId w:val="3"/>
        </w:numPr>
        <w:adjustRightInd w:val="0"/>
        <w:snapToGrid w:val="0"/>
        <w:spacing w:after="0"/>
        <w:ind w:left="720" w:hanging="720"/>
        <w:rPr>
          <w:rFonts w:ascii="Calibri" w:eastAsia="Times New Roman" w:hAnsi="Calibri" w:cs="Calibri"/>
          <w:b/>
          <w:bCs/>
          <w:sz w:val="24"/>
        </w:rPr>
      </w:pPr>
      <w:r>
        <w:rPr>
          <w:rFonts w:ascii="Calibri" w:eastAsia="Times New Roman" w:hAnsi="Calibri" w:cs="Calibri"/>
          <w:b/>
          <w:bCs/>
          <w:sz w:val="24"/>
        </w:rPr>
        <w:t>Development of Long-term harvest strategy</w:t>
      </w:r>
    </w:p>
    <w:p w14:paraId="2F3AC398" w14:textId="77777777" w:rsidR="00917B1B" w:rsidRPr="008A1022" w:rsidRDefault="00917B1B" w:rsidP="008A1022">
      <w:pPr>
        <w:pStyle w:val="ListParagraph"/>
        <w:numPr>
          <w:ilvl w:val="0"/>
          <w:numId w:val="0"/>
        </w:numPr>
        <w:adjustRightInd w:val="0"/>
        <w:snapToGrid w:val="0"/>
        <w:spacing w:after="0"/>
        <w:ind w:left="720"/>
        <w:jc w:val="left"/>
        <w:rPr>
          <w:rFonts w:ascii="Calibri" w:hAnsi="Calibri" w:cs="Calibri"/>
          <w:sz w:val="12"/>
          <w:szCs w:val="12"/>
        </w:rPr>
      </w:pPr>
    </w:p>
    <w:p w14:paraId="407BD2F1" w14:textId="19EE7216" w:rsidR="0088334E" w:rsidRPr="0088334E" w:rsidRDefault="0088334E" w:rsidP="00462514">
      <w:pPr>
        <w:spacing w:after="0"/>
        <w:ind w:left="720"/>
        <w:rPr>
          <w:rFonts w:ascii="Calibri" w:eastAsia="Times New Roman" w:hAnsi="Calibri" w:cs="Calibri"/>
          <w:sz w:val="24"/>
          <w:lang w:eastAsia="zh-TW"/>
        </w:rPr>
      </w:pPr>
      <w:r w:rsidRPr="0088334E">
        <w:rPr>
          <w:rFonts w:ascii="Calibri" w:eastAsia="Times New Roman" w:hAnsi="Calibri" w:cs="Calibri"/>
          <w:sz w:val="24"/>
          <w:lang w:eastAsia="zh-TW"/>
        </w:rPr>
        <w:t>The Co-Chairs will present</w:t>
      </w:r>
      <w:r w:rsidR="008B2B30">
        <w:rPr>
          <w:rFonts w:ascii="Calibri" w:eastAsia="Times New Roman" w:hAnsi="Calibri" w:cs="Calibri"/>
          <w:sz w:val="24"/>
          <w:lang w:eastAsia="zh-TW"/>
        </w:rPr>
        <w:t xml:space="preserve"> a summary of the development of the long-term harvest strategy to date, including </w:t>
      </w:r>
      <w:r w:rsidRPr="0088334E">
        <w:rPr>
          <w:rFonts w:ascii="Calibri" w:eastAsia="Times New Roman" w:hAnsi="Calibri" w:cs="Calibri"/>
          <w:sz w:val="24"/>
          <w:lang w:eastAsia="zh-TW"/>
        </w:rPr>
        <w:t>outcomes of JWGI03 (Newport Beach, 11–13 March 2026)</w:t>
      </w:r>
      <w:r w:rsidR="008B2B30">
        <w:rPr>
          <w:rFonts w:ascii="Calibri" w:eastAsia="Times New Roman" w:hAnsi="Calibri" w:cs="Calibri"/>
          <w:sz w:val="24"/>
          <w:lang w:eastAsia="zh-TW"/>
        </w:rPr>
        <w:t xml:space="preserve"> and expectations for JWG-11.</w:t>
      </w:r>
      <w:r w:rsidRPr="0088334E">
        <w:rPr>
          <w:rFonts w:ascii="Calibri" w:eastAsia="Times New Roman" w:hAnsi="Calibri" w:cs="Calibri"/>
          <w:sz w:val="24"/>
          <w:lang w:eastAsia="zh-TW"/>
        </w:rPr>
        <w:t xml:space="preserve"> Building on these outcomes, the JWG will </w:t>
      </w:r>
      <w:r w:rsidR="00C03020">
        <w:rPr>
          <w:rFonts w:ascii="Calibri" w:eastAsia="Times New Roman" w:hAnsi="Calibri" w:cs="Calibri"/>
          <w:sz w:val="24"/>
          <w:lang w:eastAsia="zh-TW"/>
        </w:rPr>
        <w:t xml:space="preserve">work to finalize </w:t>
      </w:r>
      <w:r w:rsidRPr="0088334E">
        <w:rPr>
          <w:rFonts w:ascii="Calibri" w:eastAsia="Times New Roman" w:hAnsi="Calibri" w:cs="Calibri"/>
          <w:sz w:val="24"/>
          <w:lang w:eastAsia="zh-TW"/>
        </w:rPr>
        <w:t>the long-term harvest strategy for Pacific bluefin tuna.</w:t>
      </w:r>
    </w:p>
    <w:p w14:paraId="74A531E2" w14:textId="0ED29A72" w:rsidR="00752FBC" w:rsidRPr="0088334E" w:rsidRDefault="00752FBC" w:rsidP="0088334E">
      <w:pPr>
        <w:pStyle w:val="ListParagraph"/>
        <w:widowControl w:val="0"/>
        <w:numPr>
          <w:ilvl w:val="0"/>
          <w:numId w:val="0"/>
        </w:numPr>
        <w:adjustRightInd w:val="0"/>
        <w:snapToGrid w:val="0"/>
        <w:spacing w:after="0"/>
        <w:ind w:left="720"/>
        <w:rPr>
          <w:rFonts w:ascii="Calibri" w:eastAsia="Times New Roman" w:hAnsi="Calibri" w:cs="Calibri"/>
          <w:sz w:val="24"/>
        </w:rPr>
      </w:pPr>
    </w:p>
    <w:p w14:paraId="565BBCAB" w14:textId="77777777" w:rsidR="00C066FF" w:rsidRPr="008D4FB6" w:rsidRDefault="008B2B30" w:rsidP="0088334E">
      <w:pPr>
        <w:pStyle w:val="ListParagraph"/>
        <w:widowControl w:val="0"/>
        <w:numPr>
          <w:ilvl w:val="1"/>
          <w:numId w:val="3"/>
        </w:numPr>
        <w:adjustRightInd w:val="0"/>
        <w:snapToGrid w:val="0"/>
        <w:spacing w:after="0"/>
        <w:ind w:left="720" w:hanging="720"/>
        <w:rPr>
          <w:rFonts w:ascii="Calibri" w:eastAsia="Times New Roman" w:hAnsi="Calibri" w:cs="Calibri"/>
          <w:b/>
          <w:bCs/>
          <w:sz w:val="24"/>
        </w:rPr>
      </w:pPr>
      <w:r>
        <w:rPr>
          <w:rFonts w:ascii="Calibri" w:eastAsia="Malgun Gothic" w:hAnsi="Calibri" w:cs="Calibri"/>
          <w:b/>
          <w:bCs/>
          <w:sz w:val="24"/>
          <w:lang w:eastAsia="ko-KR"/>
        </w:rPr>
        <w:t>Scientific information related to the long-term harvest strategy</w:t>
      </w:r>
    </w:p>
    <w:p w14:paraId="5CCDDE48" w14:textId="77777777" w:rsidR="00C066FF" w:rsidRDefault="00C066FF" w:rsidP="00C066FF">
      <w:pPr>
        <w:widowControl w:val="0"/>
        <w:adjustRightInd w:val="0"/>
        <w:snapToGrid w:val="0"/>
        <w:spacing w:after="0"/>
        <w:rPr>
          <w:rFonts w:ascii="Calibri" w:eastAsia="Malgun Gothic" w:hAnsi="Calibri" w:cs="Calibri"/>
          <w:b/>
          <w:bCs/>
          <w:sz w:val="24"/>
          <w:lang w:eastAsia="ko-KR"/>
        </w:rPr>
      </w:pPr>
    </w:p>
    <w:p w14:paraId="68648B99" w14:textId="6E62BBDC" w:rsidR="00EE207F" w:rsidRPr="009D4EEA" w:rsidRDefault="00C066FF" w:rsidP="008D4FB6">
      <w:pPr>
        <w:widowControl w:val="0"/>
        <w:adjustRightInd w:val="0"/>
        <w:snapToGrid w:val="0"/>
        <w:spacing w:after="0"/>
        <w:rPr>
          <w:rFonts w:ascii="Calibri" w:eastAsia="Times New Roman" w:hAnsi="Calibri" w:cs="Calibri"/>
          <w:sz w:val="24"/>
        </w:rPr>
      </w:pPr>
      <w:r w:rsidRPr="009D4EEA">
        <w:rPr>
          <w:rFonts w:ascii="Calibri" w:eastAsia="Malgun Gothic" w:hAnsi="Calibri" w:cs="Calibri"/>
          <w:sz w:val="24"/>
          <w:lang w:eastAsia="ko-KR"/>
        </w:rPr>
        <w:t xml:space="preserve">5.2.1 </w:t>
      </w:r>
      <w:r w:rsidR="008F5EDD" w:rsidRPr="009D4EEA">
        <w:rPr>
          <w:rFonts w:ascii="Calibri" w:eastAsia="Malgun Gothic" w:hAnsi="Calibri" w:cs="Calibri"/>
          <w:sz w:val="24"/>
          <w:lang w:eastAsia="ko-KR"/>
        </w:rPr>
        <w:t>Management Strategy Evaluation (MSE)</w:t>
      </w:r>
      <w:r w:rsidR="00FC4CF3" w:rsidRPr="009D4EEA">
        <w:rPr>
          <w:rFonts w:ascii="Calibri" w:eastAsia="Malgun Gothic" w:hAnsi="Calibri" w:cs="Calibri"/>
          <w:sz w:val="24"/>
          <w:lang w:eastAsia="ko-KR"/>
        </w:rPr>
        <w:t xml:space="preserve"> </w:t>
      </w:r>
    </w:p>
    <w:p w14:paraId="168B6E33" w14:textId="77777777" w:rsidR="00975108" w:rsidRPr="008A1022" w:rsidRDefault="00975108" w:rsidP="008A1022">
      <w:pPr>
        <w:pStyle w:val="ListParagraph"/>
        <w:numPr>
          <w:ilvl w:val="0"/>
          <w:numId w:val="0"/>
        </w:numPr>
        <w:adjustRightInd w:val="0"/>
        <w:snapToGrid w:val="0"/>
        <w:spacing w:after="0"/>
        <w:ind w:left="720"/>
        <w:jc w:val="left"/>
        <w:rPr>
          <w:rFonts w:ascii="Calibri" w:hAnsi="Calibri" w:cs="Calibri"/>
          <w:sz w:val="12"/>
          <w:szCs w:val="12"/>
        </w:rPr>
      </w:pPr>
    </w:p>
    <w:p w14:paraId="3A88E1EF" w14:textId="218DC6D8" w:rsidR="00EE207F" w:rsidRPr="005575B0" w:rsidRDefault="00FC4CF3" w:rsidP="00975108">
      <w:pPr>
        <w:pStyle w:val="ListParagraph"/>
        <w:widowControl w:val="0"/>
        <w:numPr>
          <w:ilvl w:val="0"/>
          <w:numId w:val="0"/>
        </w:numPr>
        <w:adjustRightInd w:val="0"/>
        <w:snapToGrid w:val="0"/>
        <w:spacing w:after="0"/>
        <w:ind w:left="720"/>
        <w:rPr>
          <w:rFonts w:ascii="Calibri" w:hAnsi="Calibri" w:cs="Calibri"/>
          <w:sz w:val="24"/>
        </w:rPr>
      </w:pPr>
      <w:r w:rsidRPr="005575B0">
        <w:rPr>
          <w:rFonts w:ascii="Calibri" w:hAnsi="Calibri" w:cs="Calibri"/>
          <w:sz w:val="24"/>
        </w:rPr>
        <w:t xml:space="preserve">The ISC </w:t>
      </w:r>
      <w:r w:rsidR="008B2B30">
        <w:rPr>
          <w:rFonts w:ascii="Calibri" w:hAnsi="Calibri" w:cs="Calibri"/>
          <w:sz w:val="24"/>
        </w:rPr>
        <w:t xml:space="preserve">PBFWG </w:t>
      </w:r>
      <w:r w:rsidRPr="005575B0">
        <w:rPr>
          <w:rFonts w:ascii="Calibri" w:hAnsi="Calibri" w:cs="Calibri"/>
          <w:sz w:val="24"/>
        </w:rPr>
        <w:t xml:space="preserve">will present updated MSE-related outputs, including revised TAC calculations based on the proposed </w:t>
      </w:r>
      <w:r w:rsidR="005575B0">
        <w:rPr>
          <w:rFonts w:ascii="Calibri" w:hAnsi="Calibri" w:cs="Calibri"/>
          <w:sz w:val="24"/>
        </w:rPr>
        <w:t>MP</w:t>
      </w:r>
      <w:r w:rsidRPr="005575B0">
        <w:rPr>
          <w:rFonts w:ascii="Calibri" w:hAnsi="Calibri" w:cs="Calibri"/>
          <w:sz w:val="24"/>
        </w:rPr>
        <w:t xml:space="preserve"> framework (Attachment C</w:t>
      </w:r>
      <w:r w:rsidR="005575B0">
        <w:rPr>
          <w:rFonts w:ascii="Calibri" w:hAnsi="Calibri" w:cs="Calibri"/>
          <w:sz w:val="24"/>
        </w:rPr>
        <w:t xml:space="preserve">, </w:t>
      </w:r>
      <w:hyperlink r:id="rId12" w:history="1">
        <w:r w:rsidR="005575B0" w:rsidRPr="005F2279">
          <w:rPr>
            <w:rStyle w:val="Hyperlink"/>
            <w:rFonts w:ascii="Calibri" w:hAnsi="Calibri" w:cs="Calibri"/>
            <w:sz w:val="24"/>
          </w:rPr>
          <w:t>JWGI03 Summary Report</w:t>
        </w:r>
      </w:hyperlink>
      <w:r w:rsidRPr="005575B0">
        <w:rPr>
          <w:rFonts w:ascii="Calibri" w:hAnsi="Calibri" w:cs="Calibri"/>
          <w:sz w:val="24"/>
        </w:rPr>
        <w:t xml:space="preserve">). The JWG will use these results to </w:t>
      </w:r>
      <w:r w:rsidRPr="005575B0">
        <w:rPr>
          <w:rStyle w:val="Strong"/>
          <w:rFonts w:ascii="Calibri" w:hAnsi="Calibri" w:cs="Calibri"/>
          <w:b w:val="0"/>
          <w:bCs w:val="0"/>
          <w:sz w:val="24"/>
        </w:rPr>
        <w:t>evaluate, finalize, and operationalize the provisional HCR/MP framework</w:t>
      </w:r>
      <w:r w:rsidR="00C066FF">
        <w:rPr>
          <w:rStyle w:val="Strong"/>
          <w:rFonts w:ascii="Calibri" w:hAnsi="Calibri" w:cs="Calibri"/>
          <w:b w:val="0"/>
          <w:bCs w:val="0"/>
          <w:sz w:val="24"/>
        </w:rPr>
        <w:t xml:space="preserve">. </w:t>
      </w:r>
    </w:p>
    <w:p w14:paraId="47ADBF72" w14:textId="77777777" w:rsidR="00FC4CF3" w:rsidRPr="005575B0" w:rsidRDefault="00FC4CF3" w:rsidP="00975108">
      <w:pPr>
        <w:pStyle w:val="ListParagraph"/>
        <w:widowControl w:val="0"/>
        <w:numPr>
          <w:ilvl w:val="0"/>
          <w:numId w:val="0"/>
        </w:numPr>
        <w:adjustRightInd w:val="0"/>
        <w:snapToGrid w:val="0"/>
        <w:spacing w:after="0"/>
        <w:ind w:left="720"/>
        <w:rPr>
          <w:rFonts w:ascii="Calibri" w:eastAsia="Times New Roman" w:hAnsi="Calibri" w:cs="Calibri"/>
          <w:sz w:val="24"/>
        </w:rPr>
      </w:pPr>
    </w:p>
    <w:p w14:paraId="60BA0A65" w14:textId="71D2E83A" w:rsidR="00F123B5" w:rsidRPr="009D4EEA" w:rsidRDefault="00C066FF" w:rsidP="00D3784D">
      <w:pPr>
        <w:widowControl w:val="0"/>
        <w:adjustRightInd w:val="0"/>
        <w:snapToGrid w:val="0"/>
        <w:spacing w:after="0"/>
        <w:rPr>
          <w:rFonts w:ascii="Calibri" w:eastAsia="Times New Roman" w:hAnsi="Calibri" w:cs="Calibri"/>
          <w:sz w:val="24"/>
        </w:rPr>
      </w:pPr>
      <w:r w:rsidRPr="009D4EEA">
        <w:rPr>
          <w:rFonts w:ascii="Calibri" w:eastAsia="Times New Roman" w:hAnsi="Calibri" w:cs="Calibri"/>
          <w:sz w:val="24"/>
        </w:rPr>
        <w:t xml:space="preserve">5.2.2 </w:t>
      </w:r>
      <w:r w:rsidR="00F123B5" w:rsidRPr="009D4EEA">
        <w:rPr>
          <w:rFonts w:ascii="Calibri" w:eastAsia="Times New Roman" w:hAnsi="Calibri" w:cs="Calibri"/>
          <w:sz w:val="24"/>
        </w:rPr>
        <w:t>Review of criteria for exceptional circumstances</w:t>
      </w:r>
      <w:r w:rsidR="00625831" w:rsidRPr="009D4EEA">
        <w:rPr>
          <w:rFonts w:ascii="Calibri" w:eastAsia="Times New Roman" w:hAnsi="Calibri" w:cs="Calibri"/>
          <w:sz w:val="24"/>
        </w:rPr>
        <w:t xml:space="preserve"> </w:t>
      </w:r>
    </w:p>
    <w:p w14:paraId="5FB17F01" w14:textId="77777777" w:rsidR="00B665CE" w:rsidRPr="008A1022" w:rsidRDefault="00B665CE" w:rsidP="008A1022">
      <w:pPr>
        <w:pStyle w:val="ListParagraph"/>
        <w:numPr>
          <w:ilvl w:val="0"/>
          <w:numId w:val="0"/>
        </w:numPr>
        <w:adjustRightInd w:val="0"/>
        <w:snapToGrid w:val="0"/>
        <w:spacing w:after="0"/>
        <w:ind w:left="720"/>
        <w:jc w:val="left"/>
        <w:rPr>
          <w:rFonts w:ascii="Calibri" w:hAnsi="Calibri" w:cs="Calibri"/>
          <w:sz w:val="12"/>
          <w:szCs w:val="12"/>
        </w:rPr>
      </w:pPr>
    </w:p>
    <w:p w14:paraId="30F5BB9C" w14:textId="35F314A1" w:rsidR="00B665CE" w:rsidRDefault="00625831" w:rsidP="00625831">
      <w:pPr>
        <w:spacing w:after="0"/>
        <w:ind w:left="720"/>
        <w:rPr>
          <w:rFonts w:ascii="Calibri" w:hAnsi="Calibri" w:cs="Calibri"/>
          <w:sz w:val="24"/>
        </w:rPr>
      </w:pPr>
      <w:r w:rsidRPr="00625831">
        <w:rPr>
          <w:rFonts w:ascii="Calibri" w:hAnsi="Calibri" w:cs="Calibri"/>
          <w:sz w:val="24"/>
        </w:rPr>
        <w:t xml:space="preserve">The </w:t>
      </w:r>
      <w:r w:rsidR="00C066FF">
        <w:rPr>
          <w:rFonts w:ascii="Calibri" w:hAnsi="Calibri" w:cs="Calibri"/>
          <w:sz w:val="24"/>
        </w:rPr>
        <w:t xml:space="preserve">ISC PBFWG will present their recommendations </w:t>
      </w:r>
      <w:r w:rsidRPr="00625831">
        <w:rPr>
          <w:rFonts w:ascii="Calibri" w:hAnsi="Calibri" w:cs="Calibri"/>
          <w:sz w:val="24"/>
        </w:rPr>
        <w:t>on the development of criteria for exceptional circumstances within the Pacific bluefin tuna MP</w:t>
      </w:r>
      <w:r w:rsidR="00C066FF">
        <w:rPr>
          <w:rFonts w:ascii="Calibri" w:hAnsi="Calibri" w:cs="Calibri"/>
          <w:sz w:val="24"/>
        </w:rPr>
        <w:t>.</w:t>
      </w:r>
    </w:p>
    <w:p w14:paraId="57FBA76E" w14:textId="77777777" w:rsidR="00167A90" w:rsidRDefault="00167A90" w:rsidP="00625831">
      <w:pPr>
        <w:spacing w:after="0"/>
        <w:ind w:left="720"/>
        <w:rPr>
          <w:rFonts w:ascii="Calibri" w:hAnsi="Calibri" w:cs="Calibri"/>
          <w:sz w:val="24"/>
        </w:rPr>
      </w:pPr>
    </w:p>
    <w:p w14:paraId="793740EE" w14:textId="357D0353" w:rsidR="00167A90" w:rsidRPr="009D4EEA" w:rsidRDefault="00167A90" w:rsidP="00D3784D">
      <w:pPr>
        <w:spacing w:after="0"/>
        <w:rPr>
          <w:rFonts w:ascii="Calibri" w:hAnsi="Calibri" w:cs="Calibri"/>
          <w:sz w:val="24"/>
        </w:rPr>
      </w:pPr>
      <w:r w:rsidRPr="009D4EEA">
        <w:rPr>
          <w:rFonts w:ascii="Calibri" w:hAnsi="Calibri" w:cs="Calibri"/>
          <w:sz w:val="24"/>
        </w:rPr>
        <w:t>5.2.3 Other information relevant to the long-term harvest strategy</w:t>
      </w:r>
    </w:p>
    <w:p w14:paraId="2959194F" w14:textId="77777777" w:rsidR="00263B9D" w:rsidRPr="008A1022" w:rsidRDefault="00263B9D" w:rsidP="008A1022">
      <w:pPr>
        <w:pStyle w:val="ListParagraph"/>
        <w:numPr>
          <w:ilvl w:val="0"/>
          <w:numId w:val="0"/>
        </w:numPr>
        <w:adjustRightInd w:val="0"/>
        <w:snapToGrid w:val="0"/>
        <w:spacing w:after="0"/>
        <w:ind w:left="720"/>
        <w:jc w:val="left"/>
        <w:rPr>
          <w:rFonts w:ascii="Calibri" w:hAnsi="Calibri" w:cs="Calibri"/>
          <w:sz w:val="12"/>
          <w:szCs w:val="12"/>
        </w:rPr>
      </w:pPr>
    </w:p>
    <w:p w14:paraId="4E25027C" w14:textId="161E741C" w:rsidR="00167A90" w:rsidRDefault="00167A90" w:rsidP="00625831">
      <w:pPr>
        <w:spacing w:after="0"/>
        <w:ind w:left="720"/>
        <w:rPr>
          <w:rFonts w:ascii="Calibri" w:hAnsi="Calibri" w:cs="Calibri"/>
          <w:sz w:val="24"/>
        </w:rPr>
      </w:pPr>
      <w:r>
        <w:rPr>
          <w:rFonts w:ascii="Calibri" w:hAnsi="Calibri" w:cs="Calibri"/>
          <w:sz w:val="24"/>
        </w:rPr>
        <w:t xml:space="preserve">The JWG may consider conversion factors or other relevant information related to the long-term harvest strategy, as appropriate.  </w:t>
      </w:r>
    </w:p>
    <w:p w14:paraId="5B42C643" w14:textId="77777777" w:rsidR="006350A8" w:rsidRPr="00625831" w:rsidRDefault="006350A8" w:rsidP="00625831">
      <w:pPr>
        <w:spacing w:after="0"/>
        <w:ind w:left="720"/>
        <w:rPr>
          <w:rFonts w:ascii="Calibri" w:hAnsi="Calibri" w:cs="Calibri"/>
          <w:sz w:val="24"/>
        </w:rPr>
      </w:pPr>
    </w:p>
    <w:p w14:paraId="393BE82E" w14:textId="076B74DF" w:rsidR="00EE207F" w:rsidRPr="006350A8" w:rsidRDefault="00D96CFC" w:rsidP="00BA2D66">
      <w:pPr>
        <w:pStyle w:val="ListParagraph"/>
        <w:widowControl w:val="0"/>
        <w:numPr>
          <w:ilvl w:val="1"/>
          <w:numId w:val="3"/>
        </w:numPr>
        <w:adjustRightInd w:val="0"/>
        <w:snapToGrid w:val="0"/>
        <w:spacing w:after="0"/>
        <w:ind w:left="720" w:hanging="720"/>
        <w:rPr>
          <w:rFonts w:ascii="Calibri" w:eastAsia="Times New Roman" w:hAnsi="Calibri" w:cs="Calibri"/>
          <w:b/>
          <w:bCs/>
          <w:sz w:val="24"/>
        </w:rPr>
      </w:pPr>
      <w:r w:rsidRPr="006350A8">
        <w:rPr>
          <w:rFonts w:ascii="Calibri" w:eastAsia="Times New Roman" w:hAnsi="Calibri" w:cs="Calibri"/>
          <w:b/>
          <w:bCs/>
          <w:sz w:val="24"/>
        </w:rPr>
        <w:t xml:space="preserve">Recommendations on the </w:t>
      </w:r>
      <w:r w:rsidR="00EE207F" w:rsidRPr="006350A8">
        <w:rPr>
          <w:rFonts w:ascii="Calibri" w:eastAsia="Times New Roman" w:hAnsi="Calibri" w:cs="Calibri"/>
          <w:b/>
          <w:bCs/>
          <w:sz w:val="24"/>
        </w:rPr>
        <w:t>long-term harvest strategy</w:t>
      </w:r>
    </w:p>
    <w:p w14:paraId="1C3501E7" w14:textId="77777777" w:rsidR="00917B1B" w:rsidRPr="008A1022" w:rsidRDefault="00917B1B" w:rsidP="008A1022">
      <w:pPr>
        <w:pStyle w:val="ListParagraph"/>
        <w:numPr>
          <w:ilvl w:val="0"/>
          <w:numId w:val="0"/>
        </w:numPr>
        <w:adjustRightInd w:val="0"/>
        <w:snapToGrid w:val="0"/>
        <w:spacing w:after="0"/>
        <w:ind w:left="720"/>
        <w:jc w:val="left"/>
        <w:rPr>
          <w:rFonts w:ascii="Calibri" w:hAnsi="Calibri" w:cs="Calibri"/>
          <w:sz w:val="12"/>
          <w:szCs w:val="12"/>
        </w:rPr>
      </w:pPr>
    </w:p>
    <w:p w14:paraId="5627658F" w14:textId="0323E817" w:rsidR="00DF3063" w:rsidRDefault="00DF3063" w:rsidP="00C643C9">
      <w:pPr>
        <w:pStyle w:val="ListParagraph"/>
        <w:widowControl w:val="0"/>
        <w:numPr>
          <w:ilvl w:val="0"/>
          <w:numId w:val="0"/>
        </w:numPr>
        <w:adjustRightInd w:val="0"/>
        <w:snapToGrid w:val="0"/>
        <w:spacing w:after="0"/>
        <w:ind w:left="720"/>
        <w:rPr>
          <w:rFonts w:ascii="Calibri" w:hAnsi="Calibri" w:cs="Calibri"/>
          <w:sz w:val="24"/>
        </w:rPr>
      </w:pPr>
      <w:r w:rsidRPr="00DF3063">
        <w:rPr>
          <w:rFonts w:ascii="Calibri" w:hAnsi="Calibri" w:cs="Calibri"/>
          <w:sz w:val="24"/>
        </w:rPr>
        <w:t>Building on discussions under Agenda Items 5.1–5.</w:t>
      </w:r>
      <w:r w:rsidR="00C066FF">
        <w:rPr>
          <w:rFonts w:ascii="Calibri" w:hAnsi="Calibri" w:cs="Calibri"/>
          <w:sz w:val="24"/>
        </w:rPr>
        <w:t>2</w:t>
      </w:r>
      <w:r w:rsidRPr="00DF3063">
        <w:rPr>
          <w:rFonts w:ascii="Calibri" w:hAnsi="Calibri" w:cs="Calibri"/>
          <w:sz w:val="24"/>
        </w:rPr>
        <w:t xml:space="preserve">, the JWG will </w:t>
      </w:r>
      <w:r w:rsidR="00E32FBF">
        <w:rPr>
          <w:rFonts w:ascii="Calibri" w:hAnsi="Calibri" w:cs="Calibri"/>
          <w:sz w:val="24"/>
        </w:rPr>
        <w:t>work</w:t>
      </w:r>
      <w:r w:rsidRPr="00DF3063">
        <w:rPr>
          <w:rFonts w:ascii="Calibri" w:hAnsi="Calibri" w:cs="Calibri"/>
          <w:sz w:val="24"/>
        </w:rPr>
        <w:t xml:space="preserve"> to finalize the key elements of the long-term harvest strategy, including the management procedure framework, harvest control rule design, and associated provisions. </w:t>
      </w:r>
      <w:r w:rsidR="00C066FF">
        <w:rPr>
          <w:rFonts w:ascii="Calibri" w:hAnsi="Calibri" w:cs="Calibri"/>
          <w:sz w:val="24"/>
        </w:rPr>
        <w:t xml:space="preserve">The Co-Chairs will consult with Members regarding the </w:t>
      </w:r>
      <w:r w:rsidR="0061560A">
        <w:rPr>
          <w:rFonts w:ascii="Calibri" w:hAnsi="Calibri" w:cs="Calibri"/>
          <w:sz w:val="24"/>
        </w:rPr>
        <w:t xml:space="preserve">proposed MP and the outstanding issues identified at JWGI-03 (see Attachment 3 of </w:t>
      </w:r>
      <w:hyperlink r:id="rId13" w:history="1">
        <w:r w:rsidR="0061560A" w:rsidRPr="00A943FF">
          <w:rPr>
            <w:rStyle w:val="Hyperlink"/>
            <w:rFonts w:ascii="Calibri" w:hAnsi="Calibri" w:cs="Calibri"/>
            <w:sz w:val="24"/>
          </w:rPr>
          <w:t xml:space="preserve">JWGI-03 </w:t>
        </w:r>
        <w:r w:rsidR="00DC2476" w:rsidRPr="00A943FF">
          <w:rPr>
            <w:rStyle w:val="Hyperlink"/>
            <w:rFonts w:ascii="Calibri" w:hAnsi="Calibri" w:cs="Calibri" w:hint="eastAsia"/>
            <w:sz w:val="24"/>
            <w:lang w:eastAsia="ko-KR"/>
          </w:rPr>
          <w:t>Summary</w:t>
        </w:r>
        <w:r w:rsidR="0061560A" w:rsidRPr="00A943FF">
          <w:rPr>
            <w:rStyle w:val="Hyperlink"/>
            <w:rFonts w:ascii="Calibri" w:hAnsi="Calibri" w:cs="Calibri"/>
            <w:sz w:val="24"/>
          </w:rPr>
          <w:t xml:space="preserve"> Report</w:t>
        </w:r>
      </w:hyperlink>
      <w:r w:rsidR="0061560A">
        <w:rPr>
          <w:rFonts w:ascii="Calibri" w:hAnsi="Calibri" w:cs="Calibri"/>
          <w:sz w:val="24"/>
        </w:rPr>
        <w:t xml:space="preserve">) with </w:t>
      </w:r>
      <w:r w:rsidR="00F72B43">
        <w:rPr>
          <w:rFonts w:ascii="Calibri" w:hAnsi="Calibri" w:cs="Calibri"/>
          <w:sz w:val="24"/>
        </w:rPr>
        <w:t xml:space="preserve">the </w:t>
      </w:r>
      <w:r w:rsidR="0061560A">
        <w:rPr>
          <w:rFonts w:ascii="Calibri" w:hAnsi="Calibri" w:cs="Calibri"/>
          <w:sz w:val="24"/>
        </w:rPr>
        <w:t>intention to develop a Co-Chairs proposal on</w:t>
      </w:r>
      <w:r w:rsidR="001A1E7D">
        <w:rPr>
          <w:rFonts w:ascii="Calibri" w:hAnsi="Calibri" w:cs="Calibri"/>
          <w:sz w:val="24"/>
        </w:rPr>
        <w:t xml:space="preserve"> the long-term harvest strategy in advance </w:t>
      </w:r>
      <w:r w:rsidR="00A522C7">
        <w:rPr>
          <w:rFonts w:ascii="Calibri" w:hAnsi="Calibri" w:cs="Calibri"/>
          <w:sz w:val="24"/>
        </w:rPr>
        <w:t>of</w:t>
      </w:r>
      <w:r w:rsidR="001A1E7D">
        <w:rPr>
          <w:rFonts w:ascii="Calibri" w:hAnsi="Calibri" w:cs="Calibri"/>
          <w:sz w:val="24"/>
        </w:rPr>
        <w:t xml:space="preserve"> the meeting. </w:t>
      </w:r>
    </w:p>
    <w:p w14:paraId="0FAD5567" w14:textId="77777777" w:rsidR="00D026C2" w:rsidRDefault="00D026C2" w:rsidP="00C643C9">
      <w:pPr>
        <w:pStyle w:val="ListParagraph"/>
        <w:widowControl w:val="0"/>
        <w:numPr>
          <w:ilvl w:val="0"/>
          <w:numId w:val="0"/>
        </w:numPr>
        <w:adjustRightInd w:val="0"/>
        <w:snapToGrid w:val="0"/>
        <w:spacing w:after="0"/>
        <w:ind w:left="720"/>
        <w:rPr>
          <w:rFonts w:ascii="Calibri" w:hAnsi="Calibri" w:cs="Calibri"/>
          <w:sz w:val="24"/>
        </w:rPr>
      </w:pPr>
    </w:p>
    <w:p w14:paraId="5302700E" w14:textId="77777777" w:rsidR="008A1022" w:rsidRDefault="008A1022" w:rsidP="00C643C9">
      <w:pPr>
        <w:pStyle w:val="ListParagraph"/>
        <w:widowControl w:val="0"/>
        <w:numPr>
          <w:ilvl w:val="0"/>
          <w:numId w:val="0"/>
        </w:numPr>
        <w:adjustRightInd w:val="0"/>
        <w:snapToGrid w:val="0"/>
        <w:spacing w:after="0"/>
        <w:ind w:left="720"/>
        <w:rPr>
          <w:rFonts w:ascii="Calibri" w:hAnsi="Calibri" w:cs="Calibri"/>
          <w:sz w:val="24"/>
        </w:rPr>
      </w:pPr>
    </w:p>
    <w:p w14:paraId="33A812CD" w14:textId="77777777" w:rsidR="008A1022" w:rsidRDefault="008A1022" w:rsidP="00C643C9">
      <w:pPr>
        <w:pStyle w:val="ListParagraph"/>
        <w:widowControl w:val="0"/>
        <w:numPr>
          <w:ilvl w:val="0"/>
          <w:numId w:val="0"/>
        </w:numPr>
        <w:adjustRightInd w:val="0"/>
        <w:snapToGrid w:val="0"/>
        <w:spacing w:after="0"/>
        <w:ind w:left="720"/>
        <w:rPr>
          <w:rFonts w:ascii="Calibri" w:hAnsi="Calibri" w:cs="Calibri"/>
          <w:sz w:val="24"/>
        </w:rPr>
      </w:pPr>
    </w:p>
    <w:p w14:paraId="5AD23D14" w14:textId="77777777" w:rsidR="00004DED" w:rsidRPr="00C643C9" w:rsidRDefault="00004DED"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lastRenderedPageBreak/>
        <w:t>CATCH DOCUMENTATION SCHEME</w:t>
      </w:r>
    </w:p>
    <w:p w14:paraId="4E7E137D" w14:textId="77777777" w:rsidR="00004DED" w:rsidRPr="00F123B5" w:rsidRDefault="00004DED" w:rsidP="00004DED">
      <w:pPr>
        <w:widowControl w:val="0"/>
        <w:adjustRightInd w:val="0"/>
        <w:snapToGrid w:val="0"/>
        <w:spacing w:after="0"/>
        <w:rPr>
          <w:rFonts w:ascii="Calibri" w:eastAsia="MS Mincho" w:hAnsi="Calibri" w:cs="Calibri"/>
          <w:sz w:val="24"/>
          <w:lang w:eastAsia="ja-JP"/>
        </w:rPr>
      </w:pPr>
    </w:p>
    <w:p w14:paraId="55BE797A" w14:textId="29F69A12" w:rsidR="00004DED" w:rsidRPr="003C0DF7" w:rsidRDefault="00004DED" w:rsidP="00004DED">
      <w:pPr>
        <w:widowControl w:val="0"/>
        <w:adjustRightInd w:val="0"/>
        <w:snapToGrid w:val="0"/>
        <w:spacing w:after="0"/>
        <w:ind w:left="720"/>
        <w:rPr>
          <w:rFonts w:ascii="Calibri" w:hAnsi="Calibri" w:cs="Calibri"/>
          <w:sz w:val="24"/>
        </w:rPr>
      </w:pPr>
      <w:r w:rsidRPr="003C0DF7">
        <w:rPr>
          <w:rFonts w:ascii="Calibri" w:hAnsi="Calibri" w:cs="Calibri"/>
          <w:sz w:val="24"/>
        </w:rPr>
        <w:t>The JWG will review progress on the development of a Catch Documentation Scheme (CDS) for Pacific bluefin tuna, taking into account the intersessional work of the small working group</w:t>
      </w:r>
      <w:r>
        <w:rPr>
          <w:rFonts w:ascii="Calibri" w:hAnsi="Calibri" w:cs="Calibri"/>
          <w:sz w:val="24"/>
        </w:rPr>
        <w:t xml:space="preserve"> and the </w:t>
      </w:r>
      <w:r w:rsidRPr="003C0DF7">
        <w:rPr>
          <w:rFonts w:ascii="Calibri" w:hAnsi="Calibri" w:cs="Calibri"/>
          <w:sz w:val="24"/>
        </w:rPr>
        <w:t xml:space="preserve">outcomes of the </w:t>
      </w:r>
      <w:r>
        <w:rPr>
          <w:rFonts w:ascii="Calibri" w:hAnsi="Calibri" w:cs="Calibri"/>
          <w:sz w:val="24"/>
        </w:rPr>
        <w:t>7</w:t>
      </w:r>
      <w:r w:rsidRPr="003C0DF7">
        <w:rPr>
          <w:rFonts w:ascii="Calibri" w:hAnsi="Calibri" w:cs="Calibri"/>
          <w:sz w:val="24"/>
          <w:vertAlign w:val="superscript"/>
        </w:rPr>
        <w:t>th</w:t>
      </w:r>
      <w:r>
        <w:rPr>
          <w:rFonts w:ascii="Calibri" w:hAnsi="Calibri" w:cs="Calibri"/>
          <w:sz w:val="24"/>
        </w:rPr>
        <w:t xml:space="preserve"> </w:t>
      </w:r>
      <w:r w:rsidRPr="003C0DF7">
        <w:rPr>
          <w:rFonts w:ascii="Calibri" w:hAnsi="Calibri" w:cs="Calibri"/>
          <w:sz w:val="24"/>
        </w:rPr>
        <w:t xml:space="preserve">CDS Technical Meeting. </w:t>
      </w:r>
    </w:p>
    <w:p w14:paraId="074719B6" w14:textId="77777777" w:rsidR="00004DED" w:rsidRPr="003C0DF7" w:rsidRDefault="00004DED" w:rsidP="00004DED">
      <w:pPr>
        <w:widowControl w:val="0"/>
        <w:adjustRightInd w:val="0"/>
        <w:snapToGrid w:val="0"/>
        <w:spacing w:after="0"/>
        <w:ind w:left="720"/>
        <w:rPr>
          <w:rFonts w:ascii="Calibri" w:hAnsi="Calibri" w:cs="Calibri"/>
          <w:sz w:val="24"/>
        </w:rPr>
      </w:pPr>
    </w:p>
    <w:p w14:paraId="7B4FAE96" w14:textId="26EF9BA0"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REVIEW</w:t>
      </w:r>
      <w:r w:rsidRPr="00C643C9">
        <w:rPr>
          <w:rFonts w:ascii="Calibri" w:eastAsia="MS Mincho" w:hAnsi="Calibri" w:cs="Calibri"/>
          <w:b/>
          <w:color w:val="202020"/>
          <w:sz w:val="24"/>
          <w:lang w:eastAsia="ja-JP"/>
        </w:rPr>
        <w:t xml:space="preserve"> OF CONSERVATION AND MANAGEMENT MEASURES FOR PACIFIC BLUEFIN TUNA</w:t>
      </w:r>
    </w:p>
    <w:p w14:paraId="3AE99D97" w14:textId="3E0A10CF" w:rsidR="00A1630A" w:rsidRPr="00DB6DE1" w:rsidRDefault="00A1630A" w:rsidP="00C643C9">
      <w:pPr>
        <w:widowControl w:val="0"/>
        <w:adjustRightInd w:val="0"/>
        <w:snapToGrid w:val="0"/>
        <w:spacing w:after="0"/>
        <w:rPr>
          <w:rFonts w:ascii="Calibri" w:eastAsia="MS Mincho" w:hAnsi="Calibri" w:cs="Calibri"/>
          <w:sz w:val="24"/>
          <w:lang w:eastAsia="ja-JP"/>
        </w:rPr>
      </w:pPr>
    </w:p>
    <w:p w14:paraId="40C99BE5" w14:textId="72129705" w:rsidR="00D85AE8" w:rsidRDefault="00DB6DE1" w:rsidP="002C4E18">
      <w:pPr>
        <w:widowControl w:val="0"/>
        <w:adjustRightInd w:val="0"/>
        <w:snapToGrid w:val="0"/>
        <w:spacing w:after="0"/>
        <w:ind w:left="720"/>
        <w:rPr>
          <w:rFonts w:ascii="Calibri" w:hAnsi="Calibri" w:cs="Calibri"/>
          <w:sz w:val="24"/>
        </w:rPr>
      </w:pPr>
      <w:r w:rsidRPr="00DB6DE1">
        <w:rPr>
          <w:rFonts w:ascii="Calibri" w:hAnsi="Calibri" w:cs="Calibri"/>
          <w:sz w:val="24"/>
        </w:rPr>
        <w:t xml:space="preserve">The JWG will review the implementation and effectiveness of </w:t>
      </w:r>
      <w:hyperlink r:id="rId14" w:history="1">
        <w:r w:rsidR="00B937DD" w:rsidRPr="00C643C9">
          <w:rPr>
            <w:rStyle w:val="Hyperlink"/>
            <w:rFonts w:ascii="Calibri" w:eastAsia="MS Mincho" w:hAnsi="Calibri" w:cs="Calibri"/>
            <w:sz w:val="24"/>
            <w:lang w:eastAsia="ja-JP"/>
          </w:rPr>
          <w:t>CMM 2024-01</w:t>
        </w:r>
      </w:hyperlink>
      <w:r w:rsidR="00B937DD" w:rsidRPr="00C643C9">
        <w:rPr>
          <w:rFonts w:ascii="Calibri" w:eastAsia="MS Mincho" w:hAnsi="Calibri" w:cs="Calibri"/>
          <w:sz w:val="24"/>
          <w:lang w:eastAsia="ja-JP"/>
        </w:rPr>
        <w:t xml:space="preserve">, </w:t>
      </w:r>
      <w:hyperlink r:id="rId15" w:history="1">
        <w:r w:rsidR="00B937DD" w:rsidRPr="00C643C9">
          <w:rPr>
            <w:rStyle w:val="Hyperlink"/>
            <w:rFonts w:ascii="Calibri" w:eastAsia="MS Mincho" w:hAnsi="Calibri" w:cs="Calibri"/>
            <w:sz w:val="24"/>
            <w:lang w:eastAsia="ja-JP"/>
          </w:rPr>
          <w:t>CMM 2024-02</w:t>
        </w:r>
      </w:hyperlink>
      <w:r w:rsidR="00B937DD" w:rsidRPr="00C643C9">
        <w:rPr>
          <w:rFonts w:ascii="Calibri" w:eastAsia="MS Mincho" w:hAnsi="Calibri" w:cs="Calibri"/>
          <w:sz w:val="24"/>
          <w:lang w:eastAsia="ja-JP"/>
        </w:rPr>
        <w:t xml:space="preserve">, </w:t>
      </w:r>
      <w:hyperlink r:id="rId16" w:history="1">
        <w:r w:rsidR="00B937DD" w:rsidRPr="00C643C9">
          <w:rPr>
            <w:rStyle w:val="Hyperlink"/>
            <w:rFonts w:ascii="Calibri" w:eastAsia="MS Mincho" w:hAnsi="Calibri" w:cs="Calibri"/>
            <w:sz w:val="24"/>
            <w:lang w:eastAsia="ja-JP"/>
          </w:rPr>
          <w:t>RESOLUTION C-24-02</w:t>
        </w:r>
      </w:hyperlink>
      <w:r w:rsidR="00B937DD" w:rsidRPr="00C643C9">
        <w:rPr>
          <w:rFonts w:ascii="Calibri" w:eastAsia="MS Mincho" w:hAnsi="Calibri" w:cs="Calibri"/>
          <w:sz w:val="24"/>
          <w:lang w:eastAsia="ja-JP"/>
        </w:rPr>
        <w:t xml:space="preserve">, and </w:t>
      </w:r>
      <w:hyperlink r:id="rId17" w:history="1">
        <w:r w:rsidR="00B937DD" w:rsidRPr="00C643C9">
          <w:rPr>
            <w:rStyle w:val="Hyperlink"/>
            <w:rFonts w:ascii="Calibri" w:eastAsia="MS Mincho" w:hAnsi="Calibri" w:cs="Calibri"/>
            <w:sz w:val="24"/>
            <w:lang w:eastAsia="ja-JP"/>
          </w:rPr>
          <w:t>RESOLUTION C-24-03</w:t>
        </w:r>
      </w:hyperlink>
      <w:r w:rsidRPr="00DB6DE1">
        <w:rPr>
          <w:rFonts w:ascii="Calibri" w:hAnsi="Calibri" w:cs="Calibri"/>
          <w:sz w:val="24"/>
        </w:rPr>
        <w:t>, including progress by CCMs in meeting catch limits, monitoring, reporting, and control obligations, as well as developments in MCS measures and the catch documentation scheme (CDS). The JWG will consider available compliance information and ongoing work under the Northern Committee and Technical and Compliance Committee, and identify any issues requiring attention or improvement</w:t>
      </w:r>
      <w:r w:rsidR="00CA28FA">
        <w:rPr>
          <w:rFonts w:ascii="Calibri" w:hAnsi="Calibri" w:cs="Calibri"/>
          <w:sz w:val="24"/>
        </w:rPr>
        <w:t xml:space="preserve">, including </w:t>
      </w:r>
      <w:r w:rsidR="00B2065E">
        <w:rPr>
          <w:rFonts w:ascii="Calibri" w:hAnsi="Calibri" w:cs="Calibri"/>
          <w:sz w:val="24"/>
        </w:rPr>
        <w:t xml:space="preserve">MCS </w:t>
      </w:r>
      <w:r w:rsidR="00E70EA4">
        <w:rPr>
          <w:rFonts w:ascii="Calibri" w:hAnsi="Calibri" w:cs="Calibri"/>
          <w:sz w:val="24"/>
        </w:rPr>
        <w:t>measures</w:t>
      </w:r>
      <w:r w:rsidR="00803768">
        <w:rPr>
          <w:rFonts w:ascii="Calibri" w:hAnsi="Calibri" w:cs="Calibri"/>
          <w:sz w:val="24"/>
        </w:rPr>
        <w:t xml:space="preserve"> </w:t>
      </w:r>
      <w:r w:rsidR="008B1E5D">
        <w:rPr>
          <w:rFonts w:ascii="Calibri" w:hAnsi="Calibri" w:cs="Calibri"/>
          <w:sz w:val="24"/>
        </w:rPr>
        <w:t>(</w:t>
      </w:r>
      <w:r w:rsidR="00E70EA4">
        <w:rPr>
          <w:rFonts w:ascii="Calibri" w:hAnsi="Calibri" w:cs="Calibri"/>
          <w:sz w:val="24"/>
        </w:rPr>
        <w:t xml:space="preserve">see </w:t>
      </w:r>
      <w:r w:rsidR="008B1E5D">
        <w:rPr>
          <w:rFonts w:ascii="Calibri" w:hAnsi="Calibri" w:cs="Calibri"/>
          <w:sz w:val="24"/>
        </w:rPr>
        <w:t xml:space="preserve">Annex C, </w:t>
      </w:r>
      <w:hyperlink r:id="rId18" w:history="1">
        <w:r w:rsidR="008B1E5D" w:rsidRPr="00DB04F3">
          <w:rPr>
            <w:rStyle w:val="Hyperlink"/>
            <w:rFonts w:ascii="Calibri" w:hAnsi="Calibri" w:cs="Calibri"/>
            <w:sz w:val="24"/>
          </w:rPr>
          <w:t xml:space="preserve">JWG10 </w:t>
        </w:r>
        <w:r w:rsidR="008704E7" w:rsidRPr="00DB04F3">
          <w:rPr>
            <w:rStyle w:val="Hyperlink"/>
            <w:rFonts w:ascii="Calibri" w:hAnsi="Calibri" w:cs="Calibri"/>
            <w:sz w:val="24"/>
          </w:rPr>
          <w:t>Chairs’ Summary</w:t>
        </w:r>
      </w:hyperlink>
      <w:r w:rsidR="00E70EA4">
        <w:rPr>
          <w:rFonts w:ascii="Calibri" w:hAnsi="Calibri" w:cs="Calibri"/>
          <w:sz w:val="24"/>
        </w:rPr>
        <w:t xml:space="preserve"> and </w:t>
      </w:r>
      <w:hyperlink r:id="rId19" w:history="1">
        <w:r w:rsidR="00E70EA4" w:rsidRPr="00261903">
          <w:rPr>
            <w:rStyle w:val="Hyperlink"/>
            <w:rFonts w:ascii="Calibri" w:hAnsi="Calibri" w:cs="Calibri"/>
            <w:sz w:val="24"/>
          </w:rPr>
          <w:t>JWGI-03 WP-01</w:t>
        </w:r>
      </w:hyperlink>
      <w:r w:rsidR="008704E7">
        <w:rPr>
          <w:rFonts w:ascii="Calibri" w:hAnsi="Calibri" w:cs="Calibri"/>
          <w:sz w:val="24"/>
        </w:rPr>
        <w:t>)</w:t>
      </w:r>
      <w:r w:rsidRPr="00DB6DE1">
        <w:rPr>
          <w:rFonts w:ascii="Calibri" w:hAnsi="Calibri" w:cs="Calibri"/>
          <w:sz w:val="24"/>
        </w:rPr>
        <w:t xml:space="preserve">. </w:t>
      </w:r>
    </w:p>
    <w:p w14:paraId="6F2D07FE" w14:textId="77777777" w:rsidR="00D85AE8" w:rsidRPr="00E83EEB" w:rsidRDefault="00D85AE8" w:rsidP="00E83EEB">
      <w:pPr>
        <w:pStyle w:val="ListParagraph"/>
        <w:numPr>
          <w:ilvl w:val="0"/>
          <w:numId w:val="0"/>
        </w:numPr>
        <w:adjustRightInd w:val="0"/>
        <w:snapToGrid w:val="0"/>
        <w:spacing w:after="0"/>
        <w:ind w:left="720"/>
        <w:jc w:val="left"/>
        <w:rPr>
          <w:rFonts w:ascii="Calibri" w:hAnsi="Calibri" w:cs="Calibri"/>
          <w:sz w:val="12"/>
          <w:szCs w:val="12"/>
        </w:rPr>
      </w:pPr>
    </w:p>
    <w:p w14:paraId="21085E51" w14:textId="268F6446" w:rsidR="00DB6DE1" w:rsidRDefault="00DB6DE1" w:rsidP="002C4E18">
      <w:pPr>
        <w:widowControl w:val="0"/>
        <w:adjustRightInd w:val="0"/>
        <w:snapToGrid w:val="0"/>
        <w:spacing w:after="0"/>
        <w:ind w:left="720"/>
        <w:rPr>
          <w:rFonts w:ascii="Calibri" w:hAnsi="Calibri" w:cs="Calibri"/>
          <w:sz w:val="24"/>
        </w:rPr>
      </w:pPr>
      <w:r w:rsidRPr="00DB6DE1">
        <w:rPr>
          <w:rFonts w:ascii="Calibri" w:hAnsi="Calibri" w:cs="Calibri"/>
          <w:sz w:val="24"/>
        </w:rPr>
        <w:t xml:space="preserve">In </w:t>
      </w:r>
      <w:r w:rsidR="00F31514">
        <w:rPr>
          <w:rFonts w:ascii="Calibri" w:hAnsi="Calibri" w:cs="Calibri"/>
          <w:sz w:val="24"/>
        </w:rPr>
        <w:t xml:space="preserve">accordance </w:t>
      </w:r>
      <w:r w:rsidR="00D85AE8">
        <w:rPr>
          <w:rFonts w:ascii="Calibri" w:hAnsi="Calibri" w:cs="Calibri"/>
          <w:sz w:val="24"/>
        </w:rPr>
        <w:t>with</w:t>
      </w:r>
      <w:r w:rsidR="0061560A">
        <w:rPr>
          <w:rFonts w:ascii="Calibri" w:hAnsi="Calibri" w:cs="Calibri"/>
          <w:sz w:val="24"/>
        </w:rPr>
        <w:t xml:space="preserve"> </w:t>
      </w:r>
      <w:r w:rsidRPr="00DB6DE1">
        <w:rPr>
          <w:rFonts w:ascii="Calibri" w:hAnsi="Calibri" w:cs="Calibri"/>
          <w:sz w:val="24"/>
        </w:rPr>
        <w:t xml:space="preserve">the </w:t>
      </w:r>
      <w:r w:rsidR="00617B87">
        <w:rPr>
          <w:rFonts w:ascii="Calibri" w:hAnsi="Calibri" w:cs="Calibri"/>
          <w:sz w:val="24"/>
        </w:rPr>
        <w:t xml:space="preserve">long-term harvest strategy </w:t>
      </w:r>
      <w:r w:rsidRPr="00DB6DE1">
        <w:rPr>
          <w:rFonts w:ascii="Calibri" w:hAnsi="Calibri" w:cs="Calibri"/>
          <w:sz w:val="24"/>
        </w:rPr>
        <w:t>for Pacific bluefin tuna</w:t>
      </w:r>
      <w:r w:rsidR="00D85AE8">
        <w:rPr>
          <w:rFonts w:ascii="Calibri" w:hAnsi="Calibri" w:cs="Calibri"/>
          <w:sz w:val="24"/>
        </w:rPr>
        <w:t xml:space="preserve"> to be agreed upon </w:t>
      </w:r>
      <w:r w:rsidR="0087457D">
        <w:rPr>
          <w:rFonts w:ascii="Calibri" w:hAnsi="Calibri" w:cs="Calibri"/>
          <w:sz w:val="24"/>
        </w:rPr>
        <w:t>in this meeting</w:t>
      </w:r>
      <w:r w:rsidRPr="00DB6DE1">
        <w:rPr>
          <w:rFonts w:ascii="Calibri" w:hAnsi="Calibri" w:cs="Calibri"/>
          <w:sz w:val="24"/>
        </w:rPr>
        <w:t>, the JWG will also consider the need for alignment, revision, or transition of these measures to support the adoption and implementation of a long-term harvest strategy in 2026.</w:t>
      </w:r>
    </w:p>
    <w:p w14:paraId="26FEB174" w14:textId="77777777" w:rsidR="00617B87" w:rsidRPr="00DB6DE1" w:rsidRDefault="00617B87" w:rsidP="00C643C9">
      <w:pPr>
        <w:widowControl w:val="0"/>
        <w:adjustRightInd w:val="0"/>
        <w:snapToGrid w:val="0"/>
        <w:spacing w:after="0"/>
        <w:ind w:left="840"/>
        <w:rPr>
          <w:rFonts w:ascii="Calibri" w:eastAsia="Times New Roman" w:hAnsi="Calibri" w:cs="Calibri"/>
          <w:sz w:val="24"/>
        </w:rPr>
      </w:pPr>
    </w:p>
    <w:p w14:paraId="06E03416" w14:textId="00E80CFF"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NEXT</w:t>
      </w:r>
      <w:r w:rsidRPr="00C643C9">
        <w:rPr>
          <w:rFonts w:ascii="Calibri" w:eastAsia="MS Mincho" w:hAnsi="Calibri" w:cs="Calibri"/>
          <w:b/>
          <w:color w:val="202020"/>
          <w:sz w:val="24"/>
          <w:lang w:eastAsia="ja-JP"/>
        </w:rPr>
        <w:t xml:space="preserve"> JWG MEETING</w:t>
      </w:r>
    </w:p>
    <w:p w14:paraId="623ADB60" w14:textId="77777777" w:rsidR="00A1630A" w:rsidRPr="00C643C9" w:rsidRDefault="00A1630A" w:rsidP="00C643C9">
      <w:pPr>
        <w:widowControl w:val="0"/>
        <w:adjustRightInd w:val="0"/>
        <w:snapToGrid w:val="0"/>
        <w:spacing w:after="0"/>
        <w:ind w:left="720"/>
        <w:rPr>
          <w:rFonts w:ascii="Calibri" w:eastAsia="MS Mincho" w:hAnsi="Calibri" w:cs="Calibri"/>
          <w:sz w:val="24"/>
          <w:lang w:eastAsia="ja-JP"/>
        </w:rPr>
      </w:pPr>
    </w:p>
    <w:p w14:paraId="1CAB8A39" w14:textId="3848081A" w:rsidR="00E8632E" w:rsidRPr="00C643C9" w:rsidRDefault="00E8632E" w:rsidP="00C643C9">
      <w:pPr>
        <w:widowControl w:val="0"/>
        <w:adjustRightInd w:val="0"/>
        <w:snapToGrid w:val="0"/>
        <w:spacing w:after="0"/>
        <w:ind w:left="720"/>
        <w:rPr>
          <w:rFonts w:ascii="Calibri" w:eastAsia="MS Mincho" w:hAnsi="Calibri" w:cs="Calibri"/>
          <w:sz w:val="24"/>
          <w:lang w:eastAsia="ja-JP"/>
        </w:rPr>
      </w:pPr>
      <w:r w:rsidRPr="00C643C9">
        <w:rPr>
          <w:rFonts w:ascii="Calibri" w:eastAsia="MS Mincho" w:hAnsi="Calibri" w:cs="Calibri"/>
          <w:sz w:val="24"/>
          <w:lang w:eastAsia="ja-JP"/>
        </w:rPr>
        <w:t>The JWG1</w:t>
      </w:r>
      <w:r w:rsidR="00F123B5">
        <w:rPr>
          <w:rFonts w:ascii="Calibri" w:eastAsia="MS Mincho" w:hAnsi="Calibri" w:cs="Calibri"/>
          <w:sz w:val="24"/>
          <w:lang w:eastAsia="ja-JP"/>
        </w:rPr>
        <w:t>1</w:t>
      </w:r>
      <w:r w:rsidRPr="00C643C9">
        <w:rPr>
          <w:rFonts w:ascii="Calibri" w:eastAsia="MS Mincho" w:hAnsi="Calibri" w:cs="Calibri"/>
          <w:sz w:val="24"/>
          <w:lang w:eastAsia="ja-JP"/>
        </w:rPr>
        <w:t xml:space="preserve"> will consider the tentative date and location of the JWG1</w:t>
      </w:r>
      <w:r w:rsidR="00F123B5">
        <w:rPr>
          <w:rFonts w:ascii="Calibri" w:eastAsia="MS Mincho" w:hAnsi="Calibri" w:cs="Calibri"/>
          <w:sz w:val="24"/>
          <w:lang w:eastAsia="ja-JP"/>
        </w:rPr>
        <w:t>2</w:t>
      </w:r>
      <w:r w:rsidRPr="00C643C9">
        <w:rPr>
          <w:rFonts w:ascii="Calibri" w:eastAsia="MS Mincho" w:hAnsi="Calibri" w:cs="Calibri"/>
          <w:sz w:val="24"/>
          <w:lang w:eastAsia="ja-JP"/>
        </w:rPr>
        <w:t xml:space="preserve"> meeting in 202</w:t>
      </w:r>
      <w:r w:rsidR="00F123B5">
        <w:rPr>
          <w:rFonts w:ascii="Calibri" w:eastAsia="MS Mincho" w:hAnsi="Calibri" w:cs="Calibri"/>
          <w:sz w:val="24"/>
          <w:lang w:eastAsia="ja-JP"/>
        </w:rPr>
        <w:t>7</w:t>
      </w:r>
      <w:r w:rsidRPr="00C643C9">
        <w:rPr>
          <w:rFonts w:ascii="Calibri" w:eastAsia="MS Mincho" w:hAnsi="Calibri" w:cs="Calibri"/>
          <w:sz w:val="24"/>
          <w:lang w:eastAsia="ja-JP"/>
        </w:rPr>
        <w:t>, including the duration of the CDS Technical Meeting.</w:t>
      </w:r>
    </w:p>
    <w:p w14:paraId="4E9FE3A7" w14:textId="77777777" w:rsidR="00E8632E" w:rsidRPr="00C643C9" w:rsidRDefault="00E8632E" w:rsidP="00C643C9">
      <w:pPr>
        <w:widowControl w:val="0"/>
        <w:adjustRightInd w:val="0"/>
        <w:snapToGrid w:val="0"/>
        <w:spacing w:after="0"/>
        <w:ind w:left="720"/>
        <w:rPr>
          <w:rFonts w:ascii="Calibri" w:eastAsia="MS Mincho" w:hAnsi="Calibri" w:cs="Calibri"/>
          <w:sz w:val="24"/>
          <w:lang w:eastAsia="ja-JP"/>
        </w:rPr>
      </w:pPr>
    </w:p>
    <w:p w14:paraId="06FED23D" w14:textId="7E460932"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OTHER</w:t>
      </w:r>
      <w:r w:rsidRPr="00C643C9">
        <w:rPr>
          <w:rFonts w:ascii="Calibri" w:eastAsia="MS Mincho" w:hAnsi="Calibri" w:cs="Calibri"/>
          <w:b/>
          <w:color w:val="202020"/>
          <w:sz w:val="24"/>
          <w:lang w:eastAsia="ja-JP"/>
        </w:rPr>
        <w:t xml:space="preserve"> BUSINESS</w:t>
      </w:r>
    </w:p>
    <w:p w14:paraId="0980FB27" w14:textId="77777777" w:rsidR="00D1118F" w:rsidRPr="00C643C9" w:rsidRDefault="00D1118F" w:rsidP="00C643C9">
      <w:pPr>
        <w:pStyle w:val="ListParagraph"/>
        <w:widowControl w:val="0"/>
        <w:numPr>
          <w:ilvl w:val="0"/>
          <w:numId w:val="0"/>
        </w:numPr>
        <w:adjustRightInd w:val="0"/>
        <w:snapToGrid w:val="0"/>
        <w:spacing w:after="0"/>
        <w:ind w:left="720" w:right="291"/>
        <w:rPr>
          <w:rFonts w:ascii="Calibri" w:eastAsia="MS Mincho" w:hAnsi="Calibri" w:cs="Calibri"/>
          <w:sz w:val="24"/>
          <w:lang w:eastAsia="ja-JP"/>
        </w:rPr>
      </w:pPr>
    </w:p>
    <w:p w14:paraId="04212260" w14:textId="685F927C" w:rsidR="00E8632E" w:rsidRPr="00C643C9" w:rsidRDefault="00E8632E" w:rsidP="00C643C9">
      <w:pPr>
        <w:pStyle w:val="ListParagraph"/>
        <w:widowControl w:val="0"/>
        <w:numPr>
          <w:ilvl w:val="0"/>
          <w:numId w:val="0"/>
        </w:numPr>
        <w:adjustRightInd w:val="0"/>
        <w:snapToGrid w:val="0"/>
        <w:spacing w:after="0"/>
        <w:ind w:left="720" w:right="291"/>
        <w:rPr>
          <w:rFonts w:ascii="Calibri" w:eastAsia="MS Mincho" w:hAnsi="Calibri" w:cs="Calibri"/>
          <w:sz w:val="24"/>
          <w:lang w:eastAsia="ja-JP"/>
        </w:rPr>
      </w:pPr>
      <w:r w:rsidRPr="00C643C9">
        <w:rPr>
          <w:rFonts w:ascii="Calibri" w:eastAsia="MS Mincho" w:hAnsi="Calibri" w:cs="Calibri"/>
          <w:sz w:val="24"/>
          <w:lang w:eastAsia="ja-JP"/>
        </w:rPr>
        <w:t xml:space="preserve">Issues raised under Agenda Item 2 will be discussed here. </w:t>
      </w:r>
    </w:p>
    <w:p w14:paraId="15788C50" w14:textId="77777777" w:rsidR="00E8632E" w:rsidRPr="00C643C9" w:rsidRDefault="00E8632E" w:rsidP="00C643C9">
      <w:pPr>
        <w:pStyle w:val="ListParagraph"/>
        <w:widowControl w:val="0"/>
        <w:numPr>
          <w:ilvl w:val="0"/>
          <w:numId w:val="0"/>
        </w:numPr>
        <w:adjustRightInd w:val="0"/>
        <w:snapToGrid w:val="0"/>
        <w:spacing w:after="0"/>
        <w:ind w:left="720" w:right="291"/>
        <w:rPr>
          <w:rFonts w:ascii="Calibri" w:eastAsia="MS Mincho" w:hAnsi="Calibri" w:cs="Calibri"/>
          <w:sz w:val="24"/>
          <w:lang w:eastAsia="ja-JP"/>
        </w:rPr>
      </w:pPr>
    </w:p>
    <w:p w14:paraId="7ABF970B" w14:textId="4344CDD4"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ADOPTION</w:t>
      </w:r>
      <w:r w:rsidRPr="00C643C9">
        <w:rPr>
          <w:rFonts w:ascii="Calibri" w:eastAsia="MS Mincho" w:hAnsi="Calibri" w:cs="Calibri"/>
          <w:b/>
          <w:color w:val="202020"/>
          <w:sz w:val="24"/>
          <w:lang w:eastAsia="ja-JP"/>
        </w:rPr>
        <w:t xml:space="preserve"> OF REPORT</w:t>
      </w:r>
    </w:p>
    <w:p w14:paraId="23126FD1" w14:textId="77777777" w:rsidR="00A1630A" w:rsidRPr="00C643C9" w:rsidRDefault="00A1630A" w:rsidP="00C643C9">
      <w:pPr>
        <w:widowControl w:val="0"/>
        <w:tabs>
          <w:tab w:val="left" w:pos="640"/>
        </w:tabs>
        <w:adjustRightInd w:val="0"/>
        <w:snapToGrid w:val="0"/>
        <w:spacing w:after="0"/>
        <w:ind w:left="640" w:right="291" w:hanging="540"/>
        <w:rPr>
          <w:rFonts w:ascii="Calibri" w:eastAsia="MS Mincho" w:hAnsi="Calibri" w:cs="Calibri"/>
          <w:sz w:val="24"/>
          <w:lang w:eastAsia="ja-JP"/>
        </w:rPr>
      </w:pPr>
    </w:p>
    <w:p w14:paraId="15587148" w14:textId="7C346495" w:rsidR="00A1630A" w:rsidRPr="00C643C9" w:rsidRDefault="00863DEA" w:rsidP="00E630A6">
      <w:pPr>
        <w:pStyle w:val="ListParagraph"/>
        <w:widowControl w:val="0"/>
        <w:numPr>
          <w:ilvl w:val="0"/>
          <w:numId w:val="3"/>
        </w:numPr>
        <w:adjustRightInd w:val="0"/>
        <w:snapToGrid w:val="0"/>
        <w:spacing w:after="0"/>
        <w:ind w:left="2520" w:right="291" w:hanging="2520"/>
        <w:rPr>
          <w:rFonts w:ascii="Calibri" w:eastAsia="MS Mincho" w:hAnsi="Calibri" w:cs="Calibri"/>
          <w:sz w:val="24"/>
          <w:lang w:eastAsia="ja-JP"/>
        </w:rPr>
      </w:pPr>
      <w:r w:rsidRPr="00C643C9">
        <w:rPr>
          <w:rFonts w:ascii="Calibri" w:eastAsia="MS Mincho" w:hAnsi="Calibri" w:cs="Calibri"/>
          <w:b/>
          <w:color w:val="0E0E0E"/>
          <w:sz w:val="24"/>
          <w:lang w:eastAsia="ja-JP"/>
        </w:rPr>
        <w:t>CLOSE</w:t>
      </w:r>
      <w:r w:rsidRPr="00C643C9">
        <w:rPr>
          <w:rFonts w:ascii="Calibri" w:eastAsia="MS Mincho" w:hAnsi="Calibri" w:cs="Calibri"/>
          <w:b/>
          <w:color w:val="202020"/>
          <w:sz w:val="24"/>
          <w:lang w:eastAsia="ja-JP"/>
        </w:rPr>
        <w:t xml:space="preserve"> OF MEETING</w:t>
      </w:r>
    </w:p>
    <w:p w14:paraId="6709605D" w14:textId="335357B0" w:rsidR="00EE6361" w:rsidRPr="00C643C9" w:rsidRDefault="00EE6361" w:rsidP="00C643C9">
      <w:pPr>
        <w:adjustRightInd w:val="0"/>
        <w:snapToGrid w:val="0"/>
        <w:spacing w:after="0"/>
        <w:jc w:val="left"/>
        <w:rPr>
          <w:rFonts w:ascii="Calibri" w:hAnsi="Calibri" w:cs="Calibri"/>
          <w:sz w:val="24"/>
        </w:rPr>
      </w:pPr>
    </w:p>
    <w:sectPr w:rsidR="00EE6361" w:rsidRPr="00C643C9" w:rsidSect="00C643C9">
      <w:footerReference w:type="even" r:id="rId20"/>
      <w:footerReference w:type="default" r:id="rId21"/>
      <w:headerReference w:type="first" r:id="rId22"/>
      <w:pgSz w:w="12240" w:h="15840" w:code="1"/>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DDD6" w14:textId="77777777" w:rsidR="005859E9" w:rsidRDefault="005859E9" w:rsidP="00281644">
      <w:pPr>
        <w:spacing w:after="0"/>
      </w:pPr>
      <w:r>
        <w:separator/>
      </w:r>
    </w:p>
  </w:endnote>
  <w:endnote w:type="continuationSeparator" w:id="0">
    <w:p w14:paraId="20CD9F33" w14:textId="77777777" w:rsidR="005859E9" w:rsidRDefault="005859E9"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1EB0" w14:textId="07B1407D" w:rsidR="003C7F20" w:rsidRDefault="003C7F20">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F06CD1">
      <w:rPr>
        <w:rStyle w:val="PageNumber"/>
        <w:noProof/>
      </w:rPr>
      <w:t>1</w:t>
    </w:r>
    <w:r>
      <w:fldChar w:fldCharType="end"/>
    </w:r>
  </w:p>
  <w:p w14:paraId="30882DDD" w14:textId="77777777" w:rsidR="003C7F20" w:rsidRDefault="003C7F20">
    <w:pPr>
      <w:pStyle w:val="Footer"/>
    </w:pPr>
  </w:p>
  <w:p w14:paraId="624BE6C7" w14:textId="77777777" w:rsidR="003C7F20" w:rsidRDefault="003C7F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225390"/>
      <w:docPartObj>
        <w:docPartGallery w:val="Page Numbers (Bottom of Page)"/>
        <w:docPartUnique/>
      </w:docPartObj>
    </w:sdtPr>
    <w:sdtEndPr>
      <w:rPr>
        <w:noProof/>
      </w:rPr>
    </w:sdtEndPr>
    <w:sdtContent>
      <w:p w14:paraId="293C63D4" w14:textId="5A3C26A6" w:rsidR="00F91CC1" w:rsidRDefault="00F91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76415" w14:textId="77777777" w:rsidR="003C7F20" w:rsidRDefault="003C7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C168" w14:textId="77777777" w:rsidR="005859E9" w:rsidRDefault="005859E9" w:rsidP="00281644">
      <w:pPr>
        <w:spacing w:after="0"/>
      </w:pPr>
      <w:r>
        <w:separator/>
      </w:r>
    </w:p>
  </w:footnote>
  <w:footnote w:type="continuationSeparator" w:id="0">
    <w:p w14:paraId="3A580D47" w14:textId="77777777" w:rsidR="005859E9" w:rsidRDefault="005859E9" w:rsidP="00281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1089" w14:textId="77777777" w:rsidR="003C7F20" w:rsidRDefault="003C7F20">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2EE2F5B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9AC2D8B"/>
    <w:multiLevelType w:val="hybridMultilevel"/>
    <w:tmpl w:val="CA7A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126F"/>
    <w:multiLevelType w:val="multilevel"/>
    <w:tmpl w:val="BA6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00DE0"/>
    <w:multiLevelType w:val="multilevel"/>
    <w:tmpl w:val="FB7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4731F"/>
    <w:multiLevelType w:val="multilevel"/>
    <w:tmpl w:val="8C4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B28E4"/>
    <w:multiLevelType w:val="multilevel"/>
    <w:tmpl w:val="B9963BCC"/>
    <w:lvl w:ilvl="0">
      <w:start w:val="1"/>
      <w:numFmt w:val="decimal"/>
      <w:lvlText w:val="AGENDA ITEM %1."/>
      <w:lvlJc w:val="left"/>
      <w:pPr>
        <w:ind w:left="640" w:hanging="540"/>
      </w:pPr>
      <w:rPr>
        <w:rFonts w:ascii="Calibri" w:hAnsi="Calibri" w:hint="default"/>
        <w:b/>
        <w:i w:val="0"/>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6" w15:restartNumberingAfterBreak="0">
    <w:nsid w:val="3B556902"/>
    <w:multiLevelType w:val="hybridMultilevel"/>
    <w:tmpl w:val="FD3C8D2A"/>
    <w:lvl w:ilvl="0" w:tplc="6F28C45A">
      <w:start w:val="174"/>
      <w:numFmt w:val="decimal"/>
      <w:pStyle w:val="WCPFCText"/>
      <w:lvlText w:val="%1."/>
      <w:lvlJc w:val="left"/>
      <w:pPr>
        <w:ind w:left="360" w:hanging="360"/>
      </w:pPr>
      <w:rPr>
        <w:rFonts w:asciiTheme="minorHAnsi" w:hAnsiTheme="minorHAnsi" w:cstheme="minorHAnsi" w:hint="default"/>
        <w:b w:val="0"/>
        <w:bCs w:val="0"/>
        <w:i w:val="0"/>
        <w:iCs w:val="0"/>
        <w:color w:val="auto"/>
      </w:rPr>
    </w:lvl>
    <w:lvl w:ilvl="1" w:tplc="3C527EC8">
      <w:start w:val="1"/>
      <w:numFmt w:val="lowerLetter"/>
      <w:lvlText w:val="%2)"/>
      <w:lvlJc w:val="left"/>
      <w:pPr>
        <w:ind w:left="1498" w:hanging="360"/>
      </w:pPr>
      <w:rPr>
        <w:b w:val="0"/>
        <w:bCs w:val="0"/>
      </w:rPr>
    </w:lvl>
    <w:lvl w:ilvl="2" w:tplc="08090001">
      <w:start w:val="1"/>
      <w:numFmt w:val="bullet"/>
      <w:lvlText w:val=""/>
      <w:lvlJc w:val="left"/>
      <w:pPr>
        <w:ind w:left="1498" w:hanging="360"/>
      </w:pPr>
      <w:rPr>
        <w:rFonts w:ascii="Symbol" w:hAnsi="Symbol" w:hint="default"/>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4B024D"/>
    <w:multiLevelType w:val="multilevel"/>
    <w:tmpl w:val="B1F47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70809"/>
    <w:multiLevelType w:val="multilevel"/>
    <w:tmpl w:val="DCA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95C0A"/>
    <w:multiLevelType w:val="hybridMultilevel"/>
    <w:tmpl w:val="4066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E6F1F"/>
    <w:multiLevelType w:val="hybridMultilevel"/>
    <w:tmpl w:val="7018C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D619A7"/>
    <w:multiLevelType w:val="multilevel"/>
    <w:tmpl w:val="95A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A22DB"/>
    <w:multiLevelType w:val="hybridMultilevel"/>
    <w:tmpl w:val="CC62437A"/>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75ECA"/>
    <w:multiLevelType w:val="multilevel"/>
    <w:tmpl w:val="88B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274763">
    <w:abstractNumId w:val="12"/>
  </w:num>
  <w:num w:numId="2" w16cid:durableId="218906931">
    <w:abstractNumId w:val="0"/>
  </w:num>
  <w:num w:numId="3" w16cid:durableId="1170027749">
    <w:abstractNumId w:val="5"/>
  </w:num>
  <w:num w:numId="4" w16cid:durableId="1528594244">
    <w:abstractNumId w:val="6"/>
  </w:num>
  <w:num w:numId="5" w16cid:durableId="1619028304">
    <w:abstractNumId w:val="3"/>
  </w:num>
  <w:num w:numId="6" w16cid:durableId="442043556">
    <w:abstractNumId w:val="13"/>
  </w:num>
  <w:num w:numId="7" w16cid:durableId="2134714311">
    <w:abstractNumId w:val="4"/>
  </w:num>
  <w:num w:numId="8" w16cid:durableId="394401998">
    <w:abstractNumId w:val="8"/>
  </w:num>
  <w:num w:numId="9" w16cid:durableId="1179001002">
    <w:abstractNumId w:val="11"/>
  </w:num>
  <w:num w:numId="10" w16cid:durableId="362635494">
    <w:abstractNumId w:val="2"/>
  </w:num>
  <w:num w:numId="11" w16cid:durableId="30543607">
    <w:abstractNumId w:val="7"/>
  </w:num>
  <w:num w:numId="12" w16cid:durableId="1165164733">
    <w:abstractNumId w:val="1"/>
  </w:num>
  <w:num w:numId="13" w16cid:durableId="662053463">
    <w:abstractNumId w:val="12"/>
  </w:num>
  <w:num w:numId="14" w16cid:durableId="1935436710">
    <w:abstractNumId w:val="12"/>
  </w:num>
  <w:num w:numId="15" w16cid:durableId="30229036">
    <w:abstractNumId w:val="10"/>
  </w:num>
  <w:num w:numId="16" w16cid:durableId="1732924334">
    <w:abstractNumId w:val="12"/>
  </w:num>
  <w:num w:numId="17" w16cid:durableId="1111625082">
    <w:abstractNumId w:val="12"/>
  </w:num>
  <w:num w:numId="18" w16cid:durableId="1940217376">
    <w:abstractNumId w:val="12"/>
  </w:num>
  <w:num w:numId="19" w16cid:durableId="523790423">
    <w:abstractNumId w:val="12"/>
  </w:num>
  <w:num w:numId="20" w16cid:durableId="362249673">
    <w:abstractNumId w:val="12"/>
  </w:num>
  <w:num w:numId="21" w16cid:durableId="1610041989">
    <w:abstractNumId w:val="12"/>
  </w:num>
  <w:num w:numId="22" w16cid:durableId="63838605">
    <w:abstractNumId w:val="12"/>
  </w:num>
  <w:num w:numId="23" w16cid:durableId="1519126629">
    <w:abstractNumId w:val="9"/>
  </w:num>
  <w:num w:numId="24" w16cid:durableId="349839556">
    <w:abstractNumId w:val="12"/>
  </w:num>
  <w:num w:numId="25" w16cid:durableId="1262107941">
    <w:abstractNumId w:val="12"/>
  </w:num>
  <w:num w:numId="26" w16cid:durableId="890457069">
    <w:abstractNumId w:val="12"/>
  </w:num>
  <w:num w:numId="27" w16cid:durableId="1480268045">
    <w:abstractNumId w:val="12"/>
  </w:num>
  <w:num w:numId="28" w16cid:durableId="433206579">
    <w:abstractNumId w:val="12"/>
  </w:num>
  <w:num w:numId="29" w16cid:durableId="1107502497">
    <w:abstractNumId w:val="12"/>
  </w:num>
  <w:num w:numId="30" w16cid:durableId="371853514">
    <w:abstractNumId w:val="12"/>
  </w:num>
  <w:num w:numId="31" w16cid:durableId="474028138">
    <w:abstractNumId w:val="12"/>
  </w:num>
  <w:num w:numId="32" w16cid:durableId="2043238473">
    <w:abstractNumId w:val="12"/>
  </w:num>
  <w:num w:numId="33" w16cid:durableId="1358506043">
    <w:abstractNumId w:val="12"/>
  </w:num>
  <w:num w:numId="34" w16cid:durableId="2120635327">
    <w:abstractNumId w:val="12"/>
  </w:num>
  <w:num w:numId="35" w16cid:durableId="1242369990">
    <w:abstractNumId w:val="12"/>
  </w:num>
  <w:num w:numId="36" w16cid:durableId="1075978295">
    <w:abstractNumId w:val="12"/>
  </w:num>
  <w:num w:numId="37" w16cid:durableId="717432901">
    <w:abstractNumId w:val="12"/>
  </w:num>
  <w:num w:numId="38" w16cid:durableId="790052327">
    <w:abstractNumId w:val="12"/>
  </w:num>
  <w:num w:numId="39" w16cid:durableId="230846016">
    <w:abstractNumId w:val="12"/>
  </w:num>
  <w:num w:numId="40" w16cid:durableId="1603495980">
    <w:abstractNumId w:val="12"/>
  </w:num>
  <w:num w:numId="41" w16cid:durableId="35561947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1MDOyMDI3MDWxNDJT0lEKTi0uzszPAykwMqgFAKRGyGUtAAAA"/>
  </w:docVars>
  <w:rsids>
    <w:rsidRoot w:val="00D8496D"/>
    <w:rsid w:val="00001C10"/>
    <w:rsid w:val="00003B02"/>
    <w:rsid w:val="000042C8"/>
    <w:rsid w:val="00004DED"/>
    <w:rsid w:val="00005BCC"/>
    <w:rsid w:val="000139E5"/>
    <w:rsid w:val="00016CFB"/>
    <w:rsid w:val="000179C1"/>
    <w:rsid w:val="00020649"/>
    <w:rsid w:val="00022C9B"/>
    <w:rsid w:val="00025A56"/>
    <w:rsid w:val="000269CF"/>
    <w:rsid w:val="000270C0"/>
    <w:rsid w:val="000331FE"/>
    <w:rsid w:val="000354E4"/>
    <w:rsid w:val="00035E36"/>
    <w:rsid w:val="000371B3"/>
    <w:rsid w:val="00037211"/>
    <w:rsid w:val="00037E22"/>
    <w:rsid w:val="00040AD8"/>
    <w:rsid w:val="000420DD"/>
    <w:rsid w:val="00042B36"/>
    <w:rsid w:val="00043DF3"/>
    <w:rsid w:val="0004439D"/>
    <w:rsid w:val="000448D4"/>
    <w:rsid w:val="00044BE6"/>
    <w:rsid w:val="00045580"/>
    <w:rsid w:val="00045AA9"/>
    <w:rsid w:val="0004600A"/>
    <w:rsid w:val="0004608E"/>
    <w:rsid w:val="00046739"/>
    <w:rsid w:val="00047488"/>
    <w:rsid w:val="00047884"/>
    <w:rsid w:val="0005091C"/>
    <w:rsid w:val="00052DF4"/>
    <w:rsid w:val="00053DEB"/>
    <w:rsid w:val="0006218C"/>
    <w:rsid w:val="000627E6"/>
    <w:rsid w:val="00063A25"/>
    <w:rsid w:val="000749DA"/>
    <w:rsid w:val="00074DB5"/>
    <w:rsid w:val="00075038"/>
    <w:rsid w:val="000753E0"/>
    <w:rsid w:val="0008107C"/>
    <w:rsid w:val="00081C8A"/>
    <w:rsid w:val="0008303A"/>
    <w:rsid w:val="000838D3"/>
    <w:rsid w:val="00084C86"/>
    <w:rsid w:val="000850A1"/>
    <w:rsid w:val="00086EF9"/>
    <w:rsid w:val="000908B6"/>
    <w:rsid w:val="00090E05"/>
    <w:rsid w:val="0009247D"/>
    <w:rsid w:val="000927AB"/>
    <w:rsid w:val="00092BAE"/>
    <w:rsid w:val="000949C6"/>
    <w:rsid w:val="00095E45"/>
    <w:rsid w:val="00097178"/>
    <w:rsid w:val="000A076A"/>
    <w:rsid w:val="000A08EB"/>
    <w:rsid w:val="000A0F07"/>
    <w:rsid w:val="000A643A"/>
    <w:rsid w:val="000B058D"/>
    <w:rsid w:val="000B5686"/>
    <w:rsid w:val="000B58CA"/>
    <w:rsid w:val="000C426A"/>
    <w:rsid w:val="000D0C26"/>
    <w:rsid w:val="000D0C36"/>
    <w:rsid w:val="000D0F91"/>
    <w:rsid w:val="000D1953"/>
    <w:rsid w:val="000D5DDE"/>
    <w:rsid w:val="000D6CD8"/>
    <w:rsid w:val="000D7786"/>
    <w:rsid w:val="000E1D50"/>
    <w:rsid w:val="000E3AB9"/>
    <w:rsid w:val="000E3ECE"/>
    <w:rsid w:val="000E5444"/>
    <w:rsid w:val="000E6CF5"/>
    <w:rsid w:val="000F0E5D"/>
    <w:rsid w:val="000F3C1C"/>
    <w:rsid w:val="000F52B1"/>
    <w:rsid w:val="000F5770"/>
    <w:rsid w:val="0010096E"/>
    <w:rsid w:val="00100AC8"/>
    <w:rsid w:val="00102C4F"/>
    <w:rsid w:val="0010334F"/>
    <w:rsid w:val="001034C7"/>
    <w:rsid w:val="00104100"/>
    <w:rsid w:val="00104796"/>
    <w:rsid w:val="00104AD5"/>
    <w:rsid w:val="00105E7A"/>
    <w:rsid w:val="001066A1"/>
    <w:rsid w:val="0010754A"/>
    <w:rsid w:val="00112F9B"/>
    <w:rsid w:val="001134D0"/>
    <w:rsid w:val="00113B0F"/>
    <w:rsid w:val="00113FEA"/>
    <w:rsid w:val="00114309"/>
    <w:rsid w:val="001150BE"/>
    <w:rsid w:val="001153D5"/>
    <w:rsid w:val="001208B7"/>
    <w:rsid w:val="00120BF6"/>
    <w:rsid w:val="00122AF3"/>
    <w:rsid w:val="00122D83"/>
    <w:rsid w:val="001243E5"/>
    <w:rsid w:val="00124BEA"/>
    <w:rsid w:val="00125E6E"/>
    <w:rsid w:val="0012700E"/>
    <w:rsid w:val="001308CB"/>
    <w:rsid w:val="001318AE"/>
    <w:rsid w:val="001328E7"/>
    <w:rsid w:val="0013430F"/>
    <w:rsid w:val="00134E1A"/>
    <w:rsid w:val="00135FEF"/>
    <w:rsid w:val="0013730A"/>
    <w:rsid w:val="00141F41"/>
    <w:rsid w:val="00142A28"/>
    <w:rsid w:val="001436FE"/>
    <w:rsid w:val="00145810"/>
    <w:rsid w:val="001464C4"/>
    <w:rsid w:val="00152208"/>
    <w:rsid w:val="0015296A"/>
    <w:rsid w:val="00152F6A"/>
    <w:rsid w:val="001543A2"/>
    <w:rsid w:val="00154F87"/>
    <w:rsid w:val="001556EF"/>
    <w:rsid w:val="00155F66"/>
    <w:rsid w:val="00157687"/>
    <w:rsid w:val="00161584"/>
    <w:rsid w:val="001615E1"/>
    <w:rsid w:val="0016167E"/>
    <w:rsid w:val="00161CA9"/>
    <w:rsid w:val="0016218A"/>
    <w:rsid w:val="00162809"/>
    <w:rsid w:val="0016290C"/>
    <w:rsid w:val="00162C16"/>
    <w:rsid w:val="00163CDD"/>
    <w:rsid w:val="001644AD"/>
    <w:rsid w:val="00166497"/>
    <w:rsid w:val="00167A90"/>
    <w:rsid w:val="00171E8C"/>
    <w:rsid w:val="00174C6B"/>
    <w:rsid w:val="00177CC1"/>
    <w:rsid w:val="00180276"/>
    <w:rsid w:val="00180FBA"/>
    <w:rsid w:val="00187FD0"/>
    <w:rsid w:val="001917EE"/>
    <w:rsid w:val="00192EE4"/>
    <w:rsid w:val="00194EDE"/>
    <w:rsid w:val="00195E53"/>
    <w:rsid w:val="00196B2D"/>
    <w:rsid w:val="00197F2B"/>
    <w:rsid w:val="001A103C"/>
    <w:rsid w:val="001A1E7D"/>
    <w:rsid w:val="001A2E5E"/>
    <w:rsid w:val="001A3DB5"/>
    <w:rsid w:val="001A4CBE"/>
    <w:rsid w:val="001A66B9"/>
    <w:rsid w:val="001B1067"/>
    <w:rsid w:val="001B32DC"/>
    <w:rsid w:val="001B435B"/>
    <w:rsid w:val="001B5E08"/>
    <w:rsid w:val="001B71A8"/>
    <w:rsid w:val="001B72A9"/>
    <w:rsid w:val="001C025E"/>
    <w:rsid w:val="001C0565"/>
    <w:rsid w:val="001C4459"/>
    <w:rsid w:val="001C66CF"/>
    <w:rsid w:val="001C7AE0"/>
    <w:rsid w:val="001D17C8"/>
    <w:rsid w:val="001D26AB"/>
    <w:rsid w:val="001D30FB"/>
    <w:rsid w:val="001D59D1"/>
    <w:rsid w:val="001D792C"/>
    <w:rsid w:val="001E0E4B"/>
    <w:rsid w:val="001E1F9F"/>
    <w:rsid w:val="001E2AD7"/>
    <w:rsid w:val="001E4378"/>
    <w:rsid w:val="001E5AAE"/>
    <w:rsid w:val="001E69BA"/>
    <w:rsid w:val="001F2310"/>
    <w:rsid w:val="001F3BAA"/>
    <w:rsid w:val="001F7002"/>
    <w:rsid w:val="001F78E0"/>
    <w:rsid w:val="0020012D"/>
    <w:rsid w:val="00205A30"/>
    <w:rsid w:val="00207954"/>
    <w:rsid w:val="002125D0"/>
    <w:rsid w:val="0021691D"/>
    <w:rsid w:val="0022108E"/>
    <w:rsid w:val="0022285D"/>
    <w:rsid w:val="0022614C"/>
    <w:rsid w:val="002277F8"/>
    <w:rsid w:val="002308E9"/>
    <w:rsid w:val="002347CC"/>
    <w:rsid w:val="00235915"/>
    <w:rsid w:val="00235F42"/>
    <w:rsid w:val="00237A88"/>
    <w:rsid w:val="00240A17"/>
    <w:rsid w:val="00241C32"/>
    <w:rsid w:val="00244916"/>
    <w:rsid w:val="00245142"/>
    <w:rsid w:val="00246689"/>
    <w:rsid w:val="00253015"/>
    <w:rsid w:val="00254315"/>
    <w:rsid w:val="0025747A"/>
    <w:rsid w:val="002615A5"/>
    <w:rsid w:val="00261903"/>
    <w:rsid w:val="00263158"/>
    <w:rsid w:val="00263B9D"/>
    <w:rsid w:val="002646C4"/>
    <w:rsid w:val="00267360"/>
    <w:rsid w:val="0026758A"/>
    <w:rsid w:val="002755DA"/>
    <w:rsid w:val="00275C40"/>
    <w:rsid w:val="00280370"/>
    <w:rsid w:val="00281644"/>
    <w:rsid w:val="00281930"/>
    <w:rsid w:val="00281B57"/>
    <w:rsid w:val="00283DA3"/>
    <w:rsid w:val="00283E04"/>
    <w:rsid w:val="002841C1"/>
    <w:rsid w:val="0028553A"/>
    <w:rsid w:val="0028637E"/>
    <w:rsid w:val="00286CEC"/>
    <w:rsid w:val="00290979"/>
    <w:rsid w:val="00291AFF"/>
    <w:rsid w:val="002945C9"/>
    <w:rsid w:val="002A11E1"/>
    <w:rsid w:val="002A1598"/>
    <w:rsid w:val="002A3B89"/>
    <w:rsid w:val="002A6340"/>
    <w:rsid w:val="002B1270"/>
    <w:rsid w:val="002B1FF4"/>
    <w:rsid w:val="002B34AC"/>
    <w:rsid w:val="002B7495"/>
    <w:rsid w:val="002C2697"/>
    <w:rsid w:val="002C41DA"/>
    <w:rsid w:val="002C4E18"/>
    <w:rsid w:val="002C6543"/>
    <w:rsid w:val="002C78E5"/>
    <w:rsid w:val="002D1F96"/>
    <w:rsid w:val="002D2132"/>
    <w:rsid w:val="002D27A0"/>
    <w:rsid w:val="002D38EF"/>
    <w:rsid w:val="002D4563"/>
    <w:rsid w:val="002D45B6"/>
    <w:rsid w:val="002D466D"/>
    <w:rsid w:val="002D4C12"/>
    <w:rsid w:val="002D54F1"/>
    <w:rsid w:val="002D57E6"/>
    <w:rsid w:val="002D744C"/>
    <w:rsid w:val="002D7AD8"/>
    <w:rsid w:val="002E01FF"/>
    <w:rsid w:val="002E2125"/>
    <w:rsid w:val="002E4939"/>
    <w:rsid w:val="002E4F43"/>
    <w:rsid w:val="002E5C5A"/>
    <w:rsid w:val="002F1BA5"/>
    <w:rsid w:val="002F1E6F"/>
    <w:rsid w:val="002F28B5"/>
    <w:rsid w:val="002F2AC2"/>
    <w:rsid w:val="002F4B3E"/>
    <w:rsid w:val="002F56DA"/>
    <w:rsid w:val="00300477"/>
    <w:rsid w:val="00302B37"/>
    <w:rsid w:val="00303991"/>
    <w:rsid w:val="003040D1"/>
    <w:rsid w:val="00305A5D"/>
    <w:rsid w:val="00306BF5"/>
    <w:rsid w:val="00311932"/>
    <w:rsid w:val="00311E8A"/>
    <w:rsid w:val="00311EC8"/>
    <w:rsid w:val="00313F96"/>
    <w:rsid w:val="003156DC"/>
    <w:rsid w:val="0031711C"/>
    <w:rsid w:val="00317BFF"/>
    <w:rsid w:val="00321E94"/>
    <w:rsid w:val="00325BB4"/>
    <w:rsid w:val="00325F4B"/>
    <w:rsid w:val="003261EA"/>
    <w:rsid w:val="00330F0B"/>
    <w:rsid w:val="003354B0"/>
    <w:rsid w:val="00336849"/>
    <w:rsid w:val="00337BAC"/>
    <w:rsid w:val="003422FF"/>
    <w:rsid w:val="00342FD1"/>
    <w:rsid w:val="00343E0F"/>
    <w:rsid w:val="00346950"/>
    <w:rsid w:val="003508C0"/>
    <w:rsid w:val="00350AD3"/>
    <w:rsid w:val="003553CE"/>
    <w:rsid w:val="00357525"/>
    <w:rsid w:val="00361AEF"/>
    <w:rsid w:val="00362EDC"/>
    <w:rsid w:val="00363B9F"/>
    <w:rsid w:val="00364AAC"/>
    <w:rsid w:val="00364B10"/>
    <w:rsid w:val="0036694C"/>
    <w:rsid w:val="00367288"/>
    <w:rsid w:val="00367B1E"/>
    <w:rsid w:val="00372F5E"/>
    <w:rsid w:val="00373B48"/>
    <w:rsid w:val="00373BB4"/>
    <w:rsid w:val="003749BB"/>
    <w:rsid w:val="00377950"/>
    <w:rsid w:val="00377AC7"/>
    <w:rsid w:val="00381A61"/>
    <w:rsid w:val="0038371D"/>
    <w:rsid w:val="00383DC7"/>
    <w:rsid w:val="00386581"/>
    <w:rsid w:val="00391A6E"/>
    <w:rsid w:val="00393491"/>
    <w:rsid w:val="00397239"/>
    <w:rsid w:val="003A2E3F"/>
    <w:rsid w:val="003A46B7"/>
    <w:rsid w:val="003A77AF"/>
    <w:rsid w:val="003B1D47"/>
    <w:rsid w:val="003B26A6"/>
    <w:rsid w:val="003B35FD"/>
    <w:rsid w:val="003B63C6"/>
    <w:rsid w:val="003B6522"/>
    <w:rsid w:val="003B7AE8"/>
    <w:rsid w:val="003C0AA6"/>
    <w:rsid w:val="003C0DF7"/>
    <w:rsid w:val="003C1071"/>
    <w:rsid w:val="003C1262"/>
    <w:rsid w:val="003C189E"/>
    <w:rsid w:val="003C3039"/>
    <w:rsid w:val="003C40C7"/>
    <w:rsid w:val="003C4473"/>
    <w:rsid w:val="003C45D9"/>
    <w:rsid w:val="003C737E"/>
    <w:rsid w:val="003C7D64"/>
    <w:rsid w:val="003C7F20"/>
    <w:rsid w:val="003D0143"/>
    <w:rsid w:val="003D1B47"/>
    <w:rsid w:val="003D385F"/>
    <w:rsid w:val="003D51F8"/>
    <w:rsid w:val="003D6B9E"/>
    <w:rsid w:val="003E03D1"/>
    <w:rsid w:val="003E0EFA"/>
    <w:rsid w:val="003E6799"/>
    <w:rsid w:val="003E75F8"/>
    <w:rsid w:val="003F0BD0"/>
    <w:rsid w:val="003F4919"/>
    <w:rsid w:val="003F7170"/>
    <w:rsid w:val="003F721F"/>
    <w:rsid w:val="003F7BBB"/>
    <w:rsid w:val="00400C37"/>
    <w:rsid w:val="0040199F"/>
    <w:rsid w:val="00401E63"/>
    <w:rsid w:val="00402013"/>
    <w:rsid w:val="004040A4"/>
    <w:rsid w:val="0040535D"/>
    <w:rsid w:val="00405993"/>
    <w:rsid w:val="00405F43"/>
    <w:rsid w:val="0040628C"/>
    <w:rsid w:val="00411E37"/>
    <w:rsid w:val="004144EB"/>
    <w:rsid w:val="004204D4"/>
    <w:rsid w:val="0042063E"/>
    <w:rsid w:val="00426539"/>
    <w:rsid w:val="00427B1A"/>
    <w:rsid w:val="00431474"/>
    <w:rsid w:val="0043184B"/>
    <w:rsid w:val="0043543F"/>
    <w:rsid w:val="004357F8"/>
    <w:rsid w:val="00435D52"/>
    <w:rsid w:val="00436286"/>
    <w:rsid w:val="00436AF3"/>
    <w:rsid w:val="00444CF8"/>
    <w:rsid w:val="00444E20"/>
    <w:rsid w:val="004526C1"/>
    <w:rsid w:val="0045298B"/>
    <w:rsid w:val="004552CC"/>
    <w:rsid w:val="00455ACC"/>
    <w:rsid w:val="00455ECD"/>
    <w:rsid w:val="00456A08"/>
    <w:rsid w:val="00457ED7"/>
    <w:rsid w:val="00462514"/>
    <w:rsid w:val="00465031"/>
    <w:rsid w:val="00467EDF"/>
    <w:rsid w:val="004705C3"/>
    <w:rsid w:val="00470A29"/>
    <w:rsid w:val="00470F49"/>
    <w:rsid w:val="00473D1A"/>
    <w:rsid w:val="00476A5F"/>
    <w:rsid w:val="004801FB"/>
    <w:rsid w:val="00481741"/>
    <w:rsid w:val="00481B50"/>
    <w:rsid w:val="00481BB1"/>
    <w:rsid w:val="00483602"/>
    <w:rsid w:val="00487DEB"/>
    <w:rsid w:val="00490C30"/>
    <w:rsid w:val="00491239"/>
    <w:rsid w:val="00495768"/>
    <w:rsid w:val="004A22EB"/>
    <w:rsid w:val="004A256F"/>
    <w:rsid w:val="004A3B60"/>
    <w:rsid w:val="004A5521"/>
    <w:rsid w:val="004A5DAD"/>
    <w:rsid w:val="004A76E8"/>
    <w:rsid w:val="004B0F5F"/>
    <w:rsid w:val="004C0C4D"/>
    <w:rsid w:val="004C1A76"/>
    <w:rsid w:val="004C2D34"/>
    <w:rsid w:val="004D2F10"/>
    <w:rsid w:val="004D6B90"/>
    <w:rsid w:val="004E004C"/>
    <w:rsid w:val="004E18B9"/>
    <w:rsid w:val="004E3D76"/>
    <w:rsid w:val="004E4F79"/>
    <w:rsid w:val="004E5763"/>
    <w:rsid w:val="004E5788"/>
    <w:rsid w:val="004F0528"/>
    <w:rsid w:val="004F1318"/>
    <w:rsid w:val="004F1868"/>
    <w:rsid w:val="004F25A0"/>
    <w:rsid w:val="004F2CEC"/>
    <w:rsid w:val="004F2E43"/>
    <w:rsid w:val="004F4523"/>
    <w:rsid w:val="004F5B8B"/>
    <w:rsid w:val="00500867"/>
    <w:rsid w:val="00500E02"/>
    <w:rsid w:val="005035E3"/>
    <w:rsid w:val="00505A5B"/>
    <w:rsid w:val="00510289"/>
    <w:rsid w:val="00511098"/>
    <w:rsid w:val="00514092"/>
    <w:rsid w:val="0051731A"/>
    <w:rsid w:val="00517D72"/>
    <w:rsid w:val="00520955"/>
    <w:rsid w:val="0052120C"/>
    <w:rsid w:val="0052132F"/>
    <w:rsid w:val="00521C11"/>
    <w:rsid w:val="00526CEF"/>
    <w:rsid w:val="00527520"/>
    <w:rsid w:val="00532C35"/>
    <w:rsid w:val="0053459E"/>
    <w:rsid w:val="005352A5"/>
    <w:rsid w:val="00537562"/>
    <w:rsid w:val="00537C18"/>
    <w:rsid w:val="0054316A"/>
    <w:rsid w:val="00543171"/>
    <w:rsid w:val="00544A82"/>
    <w:rsid w:val="00545B88"/>
    <w:rsid w:val="005467E6"/>
    <w:rsid w:val="005470A3"/>
    <w:rsid w:val="005539BF"/>
    <w:rsid w:val="0055574D"/>
    <w:rsid w:val="00556297"/>
    <w:rsid w:val="005570BB"/>
    <w:rsid w:val="005575B0"/>
    <w:rsid w:val="005665DC"/>
    <w:rsid w:val="0057045F"/>
    <w:rsid w:val="00570DEC"/>
    <w:rsid w:val="00571587"/>
    <w:rsid w:val="00572A49"/>
    <w:rsid w:val="0057612B"/>
    <w:rsid w:val="00580B05"/>
    <w:rsid w:val="0058203F"/>
    <w:rsid w:val="00582755"/>
    <w:rsid w:val="00582B53"/>
    <w:rsid w:val="00583182"/>
    <w:rsid w:val="00583E6C"/>
    <w:rsid w:val="00584010"/>
    <w:rsid w:val="00584EEA"/>
    <w:rsid w:val="005859E9"/>
    <w:rsid w:val="00585B22"/>
    <w:rsid w:val="00592AE1"/>
    <w:rsid w:val="00596314"/>
    <w:rsid w:val="005A0280"/>
    <w:rsid w:val="005A0BD6"/>
    <w:rsid w:val="005A2C39"/>
    <w:rsid w:val="005A3740"/>
    <w:rsid w:val="005A59B9"/>
    <w:rsid w:val="005B0C6B"/>
    <w:rsid w:val="005B0EA2"/>
    <w:rsid w:val="005B1AF9"/>
    <w:rsid w:val="005B1DBF"/>
    <w:rsid w:val="005B4003"/>
    <w:rsid w:val="005B422E"/>
    <w:rsid w:val="005B5CC1"/>
    <w:rsid w:val="005C14B0"/>
    <w:rsid w:val="005C3207"/>
    <w:rsid w:val="005C4902"/>
    <w:rsid w:val="005C5093"/>
    <w:rsid w:val="005D001E"/>
    <w:rsid w:val="005D0955"/>
    <w:rsid w:val="005D1939"/>
    <w:rsid w:val="005D23B2"/>
    <w:rsid w:val="005D4843"/>
    <w:rsid w:val="005D5732"/>
    <w:rsid w:val="005D6F44"/>
    <w:rsid w:val="005D7A84"/>
    <w:rsid w:val="005D7C79"/>
    <w:rsid w:val="005E4E63"/>
    <w:rsid w:val="005E6FD1"/>
    <w:rsid w:val="005E7FBA"/>
    <w:rsid w:val="005F06B4"/>
    <w:rsid w:val="005F0C06"/>
    <w:rsid w:val="005F0CEC"/>
    <w:rsid w:val="005F2279"/>
    <w:rsid w:val="005F3007"/>
    <w:rsid w:val="005F4565"/>
    <w:rsid w:val="005F4F37"/>
    <w:rsid w:val="005F6078"/>
    <w:rsid w:val="005F6341"/>
    <w:rsid w:val="0060096F"/>
    <w:rsid w:val="0060186A"/>
    <w:rsid w:val="00604621"/>
    <w:rsid w:val="006117E5"/>
    <w:rsid w:val="006129B0"/>
    <w:rsid w:val="0061560A"/>
    <w:rsid w:val="00615C02"/>
    <w:rsid w:val="00617B87"/>
    <w:rsid w:val="00620C87"/>
    <w:rsid w:val="00620D85"/>
    <w:rsid w:val="00622FB3"/>
    <w:rsid w:val="006230DC"/>
    <w:rsid w:val="00624BCF"/>
    <w:rsid w:val="00625831"/>
    <w:rsid w:val="0062586B"/>
    <w:rsid w:val="0062794F"/>
    <w:rsid w:val="00630DEB"/>
    <w:rsid w:val="00630E4D"/>
    <w:rsid w:val="006346E9"/>
    <w:rsid w:val="00634D66"/>
    <w:rsid w:val="006350A8"/>
    <w:rsid w:val="00635DAE"/>
    <w:rsid w:val="006364DC"/>
    <w:rsid w:val="00642B7C"/>
    <w:rsid w:val="006436A4"/>
    <w:rsid w:val="00644F26"/>
    <w:rsid w:val="00647870"/>
    <w:rsid w:val="006528F2"/>
    <w:rsid w:val="00652E5E"/>
    <w:rsid w:val="006554A4"/>
    <w:rsid w:val="00656F2E"/>
    <w:rsid w:val="006575F2"/>
    <w:rsid w:val="006621B0"/>
    <w:rsid w:val="0066409B"/>
    <w:rsid w:val="006652D6"/>
    <w:rsid w:val="00666D65"/>
    <w:rsid w:val="006671ED"/>
    <w:rsid w:val="0066727A"/>
    <w:rsid w:val="006673A5"/>
    <w:rsid w:val="00670FDC"/>
    <w:rsid w:val="00671715"/>
    <w:rsid w:val="00671CF9"/>
    <w:rsid w:val="006722D7"/>
    <w:rsid w:val="00674E37"/>
    <w:rsid w:val="00675825"/>
    <w:rsid w:val="00677574"/>
    <w:rsid w:val="00680794"/>
    <w:rsid w:val="00682E3C"/>
    <w:rsid w:val="00683FCA"/>
    <w:rsid w:val="0068457C"/>
    <w:rsid w:val="00686560"/>
    <w:rsid w:val="006909C6"/>
    <w:rsid w:val="0069101A"/>
    <w:rsid w:val="00697118"/>
    <w:rsid w:val="0069728C"/>
    <w:rsid w:val="00697948"/>
    <w:rsid w:val="006A00D1"/>
    <w:rsid w:val="006A178C"/>
    <w:rsid w:val="006A3117"/>
    <w:rsid w:val="006A4DA2"/>
    <w:rsid w:val="006A7C1C"/>
    <w:rsid w:val="006B29A8"/>
    <w:rsid w:val="006B3FEB"/>
    <w:rsid w:val="006B5AEB"/>
    <w:rsid w:val="006B5EBF"/>
    <w:rsid w:val="006C0825"/>
    <w:rsid w:val="006C1A62"/>
    <w:rsid w:val="006C235D"/>
    <w:rsid w:val="006C2EAC"/>
    <w:rsid w:val="006C440A"/>
    <w:rsid w:val="006C4BE7"/>
    <w:rsid w:val="006D3F5C"/>
    <w:rsid w:val="006E02ED"/>
    <w:rsid w:val="006E15AF"/>
    <w:rsid w:val="006E2E0F"/>
    <w:rsid w:val="006E3245"/>
    <w:rsid w:val="006E515C"/>
    <w:rsid w:val="006E6288"/>
    <w:rsid w:val="006E7821"/>
    <w:rsid w:val="00701885"/>
    <w:rsid w:val="00702277"/>
    <w:rsid w:val="007047C2"/>
    <w:rsid w:val="0070561A"/>
    <w:rsid w:val="00706536"/>
    <w:rsid w:val="007076EF"/>
    <w:rsid w:val="007102C9"/>
    <w:rsid w:val="007143ED"/>
    <w:rsid w:val="00714826"/>
    <w:rsid w:val="00714A65"/>
    <w:rsid w:val="007156B4"/>
    <w:rsid w:val="00715832"/>
    <w:rsid w:val="00717033"/>
    <w:rsid w:val="007202D2"/>
    <w:rsid w:val="0072082E"/>
    <w:rsid w:val="00720F67"/>
    <w:rsid w:val="00721FF2"/>
    <w:rsid w:val="00722679"/>
    <w:rsid w:val="007234D6"/>
    <w:rsid w:val="007254FF"/>
    <w:rsid w:val="0073014F"/>
    <w:rsid w:val="00733C26"/>
    <w:rsid w:val="00740B3B"/>
    <w:rsid w:val="007427AC"/>
    <w:rsid w:val="00747576"/>
    <w:rsid w:val="00747980"/>
    <w:rsid w:val="00750CC9"/>
    <w:rsid w:val="00751C88"/>
    <w:rsid w:val="00751DAC"/>
    <w:rsid w:val="00752FBC"/>
    <w:rsid w:val="00753F56"/>
    <w:rsid w:val="007548E2"/>
    <w:rsid w:val="00755C4D"/>
    <w:rsid w:val="00761693"/>
    <w:rsid w:val="00762086"/>
    <w:rsid w:val="0076220B"/>
    <w:rsid w:val="00762EC8"/>
    <w:rsid w:val="007658EB"/>
    <w:rsid w:val="00765A63"/>
    <w:rsid w:val="0077000C"/>
    <w:rsid w:val="00770903"/>
    <w:rsid w:val="00773E02"/>
    <w:rsid w:val="00774F22"/>
    <w:rsid w:val="00776BF1"/>
    <w:rsid w:val="00784B08"/>
    <w:rsid w:val="00785AAA"/>
    <w:rsid w:val="007903E8"/>
    <w:rsid w:val="00793466"/>
    <w:rsid w:val="0079485B"/>
    <w:rsid w:val="0079563B"/>
    <w:rsid w:val="00796A79"/>
    <w:rsid w:val="007A1316"/>
    <w:rsid w:val="007A1EE6"/>
    <w:rsid w:val="007A336B"/>
    <w:rsid w:val="007A342A"/>
    <w:rsid w:val="007A4FD8"/>
    <w:rsid w:val="007A7425"/>
    <w:rsid w:val="007B020E"/>
    <w:rsid w:val="007B13FE"/>
    <w:rsid w:val="007B1F22"/>
    <w:rsid w:val="007B1FD8"/>
    <w:rsid w:val="007B3FD7"/>
    <w:rsid w:val="007B45AF"/>
    <w:rsid w:val="007C05A3"/>
    <w:rsid w:val="007C097A"/>
    <w:rsid w:val="007C76B8"/>
    <w:rsid w:val="007C790A"/>
    <w:rsid w:val="007C7B53"/>
    <w:rsid w:val="007D21FF"/>
    <w:rsid w:val="007D343F"/>
    <w:rsid w:val="007D4262"/>
    <w:rsid w:val="007D44B2"/>
    <w:rsid w:val="007D74B6"/>
    <w:rsid w:val="007D788A"/>
    <w:rsid w:val="007E2093"/>
    <w:rsid w:val="007E599E"/>
    <w:rsid w:val="007E60A8"/>
    <w:rsid w:val="007E68B6"/>
    <w:rsid w:val="007E6E0F"/>
    <w:rsid w:val="007E72F9"/>
    <w:rsid w:val="007E787E"/>
    <w:rsid w:val="007F0A50"/>
    <w:rsid w:val="007F1003"/>
    <w:rsid w:val="007F2833"/>
    <w:rsid w:val="007F4096"/>
    <w:rsid w:val="007F41A4"/>
    <w:rsid w:val="007F4408"/>
    <w:rsid w:val="007F5399"/>
    <w:rsid w:val="007F60AB"/>
    <w:rsid w:val="007F6F65"/>
    <w:rsid w:val="007F7F17"/>
    <w:rsid w:val="00800092"/>
    <w:rsid w:val="00800AD9"/>
    <w:rsid w:val="00802222"/>
    <w:rsid w:val="00802CED"/>
    <w:rsid w:val="00803449"/>
    <w:rsid w:val="00803768"/>
    <w:rsid w:val="008067C7"/>
    <w:rsid w:val="00806EE5"/>
    <w:rsid w:val="0080741D"/>
    <w:rsid w:val="00814C73"/>
    <w:rsid w:val="0081625C"/>
    <w:rsid w:val="00817C8E"/>
    <w:rsid w:val="00820D85"/>
    <w:rsid w:val="0082362F"/>
    <w:rsid w:val="00823FB4"/>
    <w:rsid w:val="00824AE8"/>
    <w:rsid w:val="00825391"/>
    <w:rsid w:val="00831CBF"/>
    <w:rsid w:val="008338AC"/>
    <w:rsid w:val="00835C8B"/>
    <w:rsid w:val="008367E2"/>
    <w:rsid w:val="0084000E"/>
    <w:rsid w:val="0084277E"/>
    <w:rsid w:val="008430A2"/>
    <w:rsid w:val="008432BD"/>
    <w:rsid w:val="0084379B"/>
    <w:rsid w:val="008437D5"/>
    <w:rsid w:val="0084509A"/>
    <w:rsid w:val="00845DA5"/>
    <w:rsid w:val="008466BD"/>
    <w:rsid w:val="00847E55"/>
    <w:rsid w:val="00850337"/>
    <w:rsid w:val="00851D27"/>
    <w:rsid w:val="0085422E"/>
    <w:rsid w:val="00855408"/>
    <w:rsid w:val="00856734"/>
    <w:rsid w:val="0086040F"/>
    <w:rsid w:val="00862D3C"/>
    <w:rsid w:val="00863DEA"/>
    <w:rsid w:val="0086468B"/>
    <w:rsid w:val="008649D0"/>
    <w:rsid w:val="00865113"/>
    <w:rsid w:val="00866F48"/>
    <w:rsid w:val="008704E7"/>
    <w:rsid w:val="0087457D"/>
    <w:rsid w:val="008779CC"/>
    <w:rsid w:val="00881E30"/>
    <w:rsid w:val="0088334E"/>
    <w:rsid w:val="0088408C"/>
    <w:rsid w:val="008868C5"/>
    <w:rsid w:val="00891862"/>
    <w:rsid w:val="008918CB"/>
    <w:rsid w:val="0089202D"/>
    <w:rsid w:val="00892BF5"/>
    <w:rsid w:val="00897848"/>
    <w:rsid w:val="008A1022"/>
    <w:rsid w:val="008A28ED"/>
    <w:rsid w:val="008A51E3"/>
    <w:rsid w:val="008A53EA"/>
    <w:rsid w:val="008A5B15"/>
    <w:rsid w:val="008A5E88"/>
    <w:rsid w:val="008B1E5D"/>
    <w:rsid w:val="008B2B30"/>
    <w:rsid w:val="008B3A2E"/>
    <w:rsid w:val="008B5918"/>
    <w:rsid w:val="008B5E27"/>
    <w:rsid w:val="008C4C28"/>
    <w:rsid w:val="008C5354"/>
    <w:rsid w:val="008C57BE"/>
    <w:rsid w:val="008C6F3B"/>
    <w:rsid w:val="008D01B2"/>
    <w:rsid w:val="008D03A1"/>
    <w:rsid w:val="008D324E"/>
    <w:rsid w:val="008D38A4"/>
    <w:rsid w:val="008D4FB6"/>
    <w:rsid w:val="008D5A26"/>
    <w:rsid w:val="008D6A63"/>
    <w:rsid w:val="008E0363"/>
    <w:rsid w:val="008E0450"/>
    <w:rsid w:val="008E08BD"/>
    <w:rsid w:val="008E16AA"/>
    <w:rsid w:val="008E25B1"/>
    <w:rsid w:val="008E4BA3"/>
    <w:rsid w:val="008E535C"/>
    <w:rsid w:val="008E5D88"/>
    <w:rsid w:val="008E633D"/>
    <w:rsid w:val="008E7528"/>
    <w:rsid w:val="008E775D"/>
    <w:rsid w:val="008F04BF"/>
    <w:rsid w:val="008F0D1B"/>
    <w:rsid w:val="008F1ABA"/>
    <w:rsid w:val="008F50E9"/>
    <w:rsid w:val="008F5B16"/>
    <w:rsid w:val="008F5EDD"/>
    <w:rsid w:val="008F604F"/>
    <w:rsid w:val="008F6D3D"/>
    <w:rsid w:val="009026DA"/>
    <w:rsid w:val="00904CA8"/>
    <w:rsid w:val="00904E54"/>
    <w:rsid w:val="0090762F"/>
    <w:rsid w:val="00907B37"/>
    <w:rsid w:val="00910518"/>
    <w:rsid w:val="009118F9"/>
    <w:rsid w:val="00917703"/>
    <w:rsid w:val="00917B1B"/>
    <w:rsid w:val="009205B6"/>
    <w:rsid w:val="0092172F"/>
    <w:rsid w:val="00922293"/>
    <w:rsid w:val="00923A7C"/>
    <w:rsid w:val="00923D3B"/>
    <w:rsid w:val="009255B9"/>
    <w:rsid w:val="009261EB"/>
    <w:rsid w:val="00926EAA"/>
    <w:rsid w:val="00927861"/>
    <w:rsid w:val="00930773"/>
    <w:rsid w:val="00930A31"/>
    <w:rsid w:val="00931D6D"/>
    <w:rsid w:val="009347F3"/>
    <w:rsid w:val="0093699D"/>
    <w:rsid w:val="00940A3E"/>
    <w:rsid w:val="00941997"/>
    <w:rsid w:val="009420C9"/>
    <w:rsid w:val="00942107"/>
    <w:rsid w:val="009433D2"/>
    <w:rsid w:val="0094353E"/>
    <w:rsid w:val="009477D9"/>
    <w:rsid w:val="00950E5F"/>
    <w:rsid w:val="0095219F"/>
    <w:rsid w:val="009525A5"/>
    <w:rsid w:val="009526B9"/>
    <w:rsid w:val="00952DD5"/>
    <w:rsid w:val="0095386D"/>
    <w:rsid w:val="00953D99"/>
    <w:rsid w:val="00957C1B"/>
    <w:rsid w:val="00957E46"/>
    <w:rsid w:val="009606B2"/>
    <w:rsid w:val="00961358"/>
    <w:rsid w:val="00963E4E"/>
    <w:rsid w:val="00964097"/>
    <w:rsid w:val="009647F6"/>
    <w:rsid w:val="00965821"/>
    <w:rsid w:val="00965F13"/>
    <w:rsid w:val="00966F38"/>
    <w:rsid w:val="009741BD"/>
    <w:rsid w:val="00974F51"/>
    <w:rsid w:val="00975108"/>
    <w:rsid w:val="00976AF6"/>
    <w:rsid w:val="009775E5"/>
    <w:rsid w:val="00980237"/>
    <w:rsid w:val="00980E5D"/>
    <w:rsid w:val="00981AC8"/>
    <w:rsid w:val="00982101"/>
    <w:rsid w:val="00983CDD"/>
    <w:rsid w:val="00984EFD"/>
    <w:rsid w:val="0098702E"/>
    <w:rsid w:val="00987775"/>
    <w:rsid w:val="00987CC6"/>
    <w:rsid w:val="00991801"/>
    <w:rsid w:val="00992589"/>
    <w:rsid w:val="00992DB4"/>
    <w:rsid w:val="00996092"/>
    <w:rsid w:val="009A10A0"/>
    <w:rsid w:val="009A1166"/>
    <w:rsid w:val="009A1D4B"/>
    <w:rsid w:val="009A29BF"/>
    <w:rsid w:val="009A36E4"/>
    <w:rsid w:val="009A456E"/>
    <w:rsid w:val="009A5667"/>
    <w:rsid w:val="009A640D"/>
    <w:rsid w:val="009A6EE7"/>
    <w:rsid w:val="009B0803"/>
    <w:rsid w:val="009B1757"/>
    <w:rsid w:val="009B1DF7"/>
    <w:rsid w:val="009B2187"/>
    <w:rsid w:val="009B2AA7"/>
    <w:rsid w:val="009B5BBA"/>
    <w:rsid w:val="009B7B37"/>
    <w:rsid w:val="009C1AD0"/>
    <w:rsid w:val="009C1EB8"/>
    <w:rsid w:val="009C4878"/>
    <w:rsid w:val="009C5AF8"/>
    <w:rsid w:val="009C6103"/>
    <w:rsid w:val="009C7C14"/>
    <w:rsid w:val="009D15C2"/>
    <w:rsid w:val="009D48F0"/>
    <w:rsid w:val="009D4EEA"/>
    <w:rsid w:val="009D6429"/>
    <w:rsid w:val="009D681A"/>
    <w:rsid w:val="009D757D"/>
    <w:rsid w:val="009D7BCA"/>
    <w:rsid w:val="009E2F26"/>
    <w:rsid w:val="009E311D"/>
    <w:rsid w:val="009E3190"/>
    <w:rsid w:val="009E33C5"/>
    <w:rsid w:val="009E365B"/>
    <w:rsid w:val="009E36CD"/>
    <w:rsid w:val="009E3DC5"/>
    <w:rsid w:val="009E4675"/>
    <w:rsid w:val="009E6CBE"/>
    <w:rsid w:val="009E7FEE"/>
    <w:rsid w:val="009F008D"/>
    <w:rsid w:val="009F00EB"/>
    <w:rsid w:val="009F051D"/>
    <w:rsid w:val="009F46F3"/>
    <w:rsid w:val="009F553A"/>
    <w:rsid w:val="00A019C5"/>
    <w:rsid w:val="00A01C31"/>
    <w:rsid w:val="00A037A4"/>
    <w:rsid w:val="00A03F41"/>
    <w:rsid w:val="00A04A00"/>
    <w:rsid w:val="00A103E8"/>
    <w:rsid w:val="00A1203B"/>
    <w:rsid w:val="00A12144"/>
    <w:rsid w:val="00A13EDA"/>
    <w:rsid w:val="00A15369"/>
    <w:rsid w:val="00A15DEC"/>
    <w:rsid w:val="00A1630A"/>
    <w:rsid w:val="00A206A3"/>
    <w:rsid w:val="00A215C6"/>
    <w:rsid w:val="00A21EE2"/>
    <w:rsid w:val="00A2517B"/>
    <w:rsid w:val="00A2524B"/>
    <w:rsid w:val="00A33C7E"/>
    <w:rsid w:val="00A3433E"/>
    <w:rsid w:val="00A36C7A"/>
    <w:rsid w:val="00A40FC6"/>
    <w:rsid w:val="00A46AD1"/>
    <w:rsid w:val="00A508C7"/>
    <w:rsid w:val="00A50AC0"/>
    <w:rsid w:val="00A519A3"/>
    <w:rsid w:val="00A522C7"/>
    <w:rsid w:val="00A5545F"/>
    <w:rsid w:val="00A55EAF"/>
    <w:rsid w:val="00A569C7"/>
    <w:rsid w:val="00A56B97"/>
    <w:rsid w:val="00A5704A"/>
    <w:rsid w:val="00A57733"/>
    <w:rsid w:val="00A60CDA"/>
    <w:rsid w:val="00A629D4"/>
    <w:rsid w:val="00A6391C"/>
    <w:rsid w:val="00A64153"/>
    <w:rsid w:val="00A64A07"/>
    <w:rsid w:val="00A65CA0"/>
    <w:rsid w:val="00A65D9C"/>
    <w:rsid w:val="00A6714A"/>
    <w:rsid w:val="00A678F7"/>
    <w:rsid w:val="00A7104B"/>
    <w:rsid w:val="00A713AB"/>
    <w:rsid w:val="00A71AD5"/>
    <w:rsid w:val="00A72C40"/>
    <w:rsid w:val="00A742DD"/>
    <w:rsid w:val="00A74541"/>
    <w:rsid w:val="00A76FF4"/>
    <w:rsid w:val="00A81A9E"/>
    <w:rsid w:val="00A83AF2"/>
    <w:rsid w:val="00A85D22"/>
    <w:rsid w:val="00A8697F"/>
    <w:rsid w:val="00A87F0E"/>
    <w:rsid w:val="00A92DBF"/>
    <w:rsid w:val="00A943FF"/>
    <w:rsid w:val="00A948AC"/>
    <w:rsid w:val="00A956E4"/>
    <w:rsid w:val="00AA1378"/>
    <w:rsid w:val="00AA155D"/>
    <w:rsid w:val="00AA23E8"/>
    <w:rsid w:val="00AA3391"/>
    <w:rsid w:val="00AA455C"/>
    <w:rsid w:val="00AA58F6"/>
    <w:rsid w:val="00AB44CB"/>
    <w:rsid w:val="00AC048F"/>
    <w:rsid w:val="00AC1165"/>
    <w:rsid w:val="00AC35B5"/>
    <w:rsid w:val="00AC3EC0"/>
    <w:rsid w:val="00AC47C6"/>
    <w:rsid w:val="00AC5798"/>
    <w:rsid w:val="00AC5BD5"/>
    <w:rsid w:val="00AC61AA"/>
    <w:rsid w:val="00AC73D9"/>
    <w:rsid w:val="00AD04DA"/>
    <w:rsid w:val="00AD1765"/>
    <w:rsid w:val="00AD455E"/>
    <w:rsid w:val="00AD6A55"/>
    <w:rsid w:val="00AD7CB5"/>
    <w:rsid w:val="00AE0653"/>
    <w:rsid w:val="00AE0CE2"/>
    <w:rsid w:val="00AE39AA"/>
    <w:rsid w:val="00AE46D0"/>
    <w:rsid w:val="00AE51D7"/>
    <w:rsid w:val="00AE72D6"/>
    <w:rsid w:val="00AE757A"/>
    <w:rsid w:val="00AF0281"/>
    <w:rsid w:val="00AF0505"/>
    <w:rsid w:val="00AF090F"/>
    <w:rsid w:val="00AF3F6E"/>
    <w:rsid w:val="00AF586B"/>
    <w:rsid w:val="00AF62E0"/>
    <w:rsid w:val="00AF75AB"/>
    <w:rsid w:val="00B00DA6"/>
    <w:rsid w:val="00B01887"/>
    <w:rsid w:val="00B0285E"/>
    <w:rsid w:val="00B03B5F"/>
    <w:rsid w:val="00B10570"/>
    <w:rsid w:val="00B127E2"/>
    <w:rsid w:val="00B12DC0"/>
    <w:rsid w:val="00B14664"/>
    <w:rsid w:val="00B1603A"/>
    <w:rsid w:val="00B16338"/>
    <w:rsid w:val="00B178AD"/>
    <w:rsid w:val="00B17B21"/>
    <w:rsid w:val="00B2065E"/>
    <w:rsid w:val="00B208E9"/>
    <w:rsid w:val="00B24980"/>
    <w:rsid w:val="00B25EFB"/>
    <w:rsid w:val="00B263F5"/>
    <w:rsid w:val="00B26DE7"/>
    <w:rsid w:val="00B300E1"/>
    <w:rsid w:val="00B30B8B"/>
    <w:rsid w:val="00B325C0"/>
    <w:rsid w:val="00B32957"/>
    <w:rsid w:val="00B33C30"/>
    <w:rsid w:val="00B3494F"/>
    <w:rsid w:val="00B356F0"/>
    <w:rsid w:val="00B360A3"/>
    <w:rsid w:val="00B36730"/>
    <w:rsid w:val="00B36965"/>
    <w:rsid w:val="00B40167"/>
    <w:rsid w:val="00B41307"/>
    <w:rsid w:val="00B42FB9"/>
    <w:rsid w:val="00B4504B"/>
    <w:rsid w:val="00B466FC"/>
    <w:rsid w:val="00B50516"/>
    <w:rsid w:val="00B54381"/>
    <w:rsid w:val="00B556D0"/>
    <w:rsid w:val="00B56A12"/>
    <w:rsid w:val="00B573BF"/>
    <w:rsid w:val="00B608F6"/>
    <w:rsid w:val="00B63414"/>
    <w:rsid w:val="00B6539F"/>
    <w:rsid w:val="00B665CE"/>
    <w:rsid w:val="00B67B40"/>
    <w:rsid w:val="00B70500"/>
    <w:rsid w:val="00B7272F"/>
    <w:rsid w:val="00B73A1B"/>
    <w:rsid w:val="00B741B1"/>
    <w:rsid w:val="00B75782"/>
    <w:rsid w:val="00B757B6"/>
    <w:rsid w:val="00B7646C"/>
    <w:rsid w:val="00B76B06"/>
    <w:rsid w:val="00B81294"/>
    <w:rsid w:val="00B81861"/>
    <w:rsid w:val="00B824E5"/>
    <w:rsid w:val="00B827D9"/>
    <w:rsid w:val="00B84A78"/>
    <w:rsid w:val="00B84CE5"/>
    <w:rsid w:val="00B858C2"/>
    <w:rsid w:val="00B862AF"/>
    <w:rsid w:val="00B864C8"/>
    <w:rsid w:val="00B90B61"/>
    <w:rsid w:val="00B91C7F"/>
    <w:rsid w:val="00B91FBD"/>
    <w:rsid w:val="00B9327D"/>
    <w:rsid w:val="00B937DD"/>
    <w:rsid w:val="00B966EA"/>
    <w:rsid w:val="00BA1146"/>
    <w:rsid w:val="00BA1A1E"/>
    <w:rsid w:val="00BA2D66"/>
    <w:rsid w:val="00BA3C39"/>
    <w:rsid w:val="00BA4E19"/>
    <w:rsid w:val="00BA70F9"/>
    <w:rsid w:val="00BB00E8"/>
    <w:rsid w:val="00BB097A"/>
    <w:rsid w:val="00BB192A"/>
    <w:rsid w:val="00BB286C"/>
    <w:rsid w:val="00BB2FF5"/>
    <w:rsid w:val="00BB58B2"/>
    <w:rsid w:val="00BB7D4A"/>
    <w:rsid w:val="00BC0C3C"/>
    <w:rsid w:val="00BC12E7"/>
    <w:rsid w:val="00BC2A56"/>
    <w:rsid w:val="00BC4695"/>
    <w:rsid w:val="00BC54A2"/>
    <w:rsid w:val="00BC6E8D"/>
    <w:rsid w:val="00BD0B20"/>
    <w:rsid w:val="00BD0F5B"/>
    <w:rsid w:val="00BD2EE2"/>
    <w:rsid w:val="00BD33B6"/>
    <w:rsid w:val="00BD3EDD"/>
    <w:rsid w:val="00BD5001"/>
    <w:rsid w:val="00BD53C2"/>
    <w:rsid w:val="00BD57A9"/>
    <w:rsid w:val="00BE1895"/>
    <w:rsid w:val="00BE27C9"/>
    <w:rsid w:val="00BE30A8"/>
    <w:rsid w:val="00BE4172"/>
    <w:rsid w:val="00BE465B"/>
    <w:rsid w:val="00BE524D"/>
    <w:rsid w:val="00BF0697"/>
    <w:rsid w:val="00BF3A0B"/>
    <w:rsid w:val="00BF4B78"/>
    <w:rsid w:val="00BF5520"/>
    <w:rsid w:val="00BF7C67"/>
    <w:rsid w:val="00C0150D"/>
    <w:rsid w:val="00C02047"/>
    <w:rsid w:val="00C022D1"/>
    <w:rsid w:val="00C03020"/>
    <w:rsid w:val="00C04EC1"/>
    <w:rsid w:val="00C066FF"/>
    <w:rsid w:val="00C072F3"/>
    <w:rsid w:val="00C112EA"/>
    <w:rsid w:val="00C1139D"/>
    <w:rsid w:val="00C114BD"/>
    <w:rsid w:val="00C11C0A"/>
    <w:rsid w:val="00C132B8"/>
    <w:rsid w:val="00C1494B"/>
    <w:rsid w:val="00C1497B"/>
    <w:rsid w:val="00C162FE"/>
    <w:rsid w:val="00C167B3"/>
    <w:rsid w:val="00C171D4"/>
    <w:rsid w:val="00C171F6"/>
    <w:rsid w:val="00C20539"/>
    <w:rsid w:val="00C205AA"/>
    <w:rsid w:val="00C207DC"/>
    <w:rsid w:val="00C24A89"/>
    <w:rsid w:val="00C25410"/>
    <w:rsid w:val="00C2608F"/>
    <w:rsid w:val="00C26EA2"/>
    <w:rsid w:val="00C3284D"/>
    <w:rsid w:val="00C342AD"/>
    <w:rsid w:val="00C34304"/>
    <w:rsid w:val="00C3782A"/>
    <w:rsid w:val="00C4035D"/>
    <w:rsid w:val="00C405E6"/>
    <w:rsid w:val="00C40C32"/>
    <w:rsid w:val="00C4131A"/>
    <w:rsid w:val="00C43340"/>
    <w:rsid w:val="00C4367C"/>
    <w:rsid w:val="00C451D5"/>
    <w:rsid w:val="00C470BF"/>
    <w:rsid w:val="00C512D7"/>
    <w:rsid w:val="00C51A0C"/>
    <w:rsid w:val="00C52054"/>
    <w:rsid w:val="00C53C40"/>
    <w:rsid w:val="00C53CA1"/>
    <w:rsid w:val="00C5453B"/>
    <w:rsid w:val="00C54714"/>
    <w:rsid w:val="00C54845"/>
    <w:rsid w:val="00C54F60"/>
    <w:rsid w:val="00C55FFC"/>
    <w:rsid w:val="00C56EE2"/>
    <w:rsid w:val="00C600C2"/>
    <w:rsid w:val="00C60533"/>
    <w:rsid w:val="00C61095"/>
    <w:rsid w:val="00C643C9"/>
    <w:rsid w:val="00C64A5E"/>
    <w:rsid w:val="00C65E40"/>
    <w:rsid w:val="00C6671A"/>
    <w:rsid w:val="00C66DFA"/>
    <w:rsid w:val="00C7023A"/>
    <w:rsid w:val="00C71F1A"/>
    <w:rsid w:val="00C73C0E"/>
    <w:rsid w:val="00C83147"/>
    <w:rsid w:val="00C8355C"/>
    <w:rsid w:val="00C85DF3"/>
    <w:rsid w:val="00C8651E"/>
    <w:rsid w:val="00C86C0A"/>
    <w:rsid w:val="00C87027"/>
    <w:rsid w:val="00C91D55"/>
    <w:rsid w:val="00C94800"/>
    <w:rsid w:val="00C95745"/>
    <w:rsid w:val="00C9692E"/>
    <w:rsid w:val="00C97D12"/>
    <w:rsid w:val="00CA28FA"/>
    <w:rsid w:val="00CA67B8"/>
    <w:rsid w:val="00CA6F81"/>
    <w:rsid w:val="00CA7758"/>
    <w:rsid w:val="00CB14EC"/>
    <w:rsid w:val="00CB3E2B"/>
    <w:rsid w:val="00CB4EF5"/>
    <w:rsid w:val="00CC02D9"/>
    <w:rsid w:val="00CC0BDD"/>
    <w:rsid w:val="00CC0C0B"/>
    <w:rsid w:val="00CC2C2F"/>
    <w:rsid w:val="00CC3400"/>
    <w:rsid w:val="00CC3A45"/>
    <w:rsid w:val="00CC4A6A"/>
    <w:rsid w:val="00CC70CF"/>
    <w:rsid w:val="00CC78DC"/>
    <w:rsid w:val="00CD10A7"/>
    <w:rsid w:val="00CD74C5"/>
    <w:rsid w:val="00CD7A76"/>
    <w:rsid w:val="00CD7ACF"/>
    <w:rsid w:val="00CE0C4C"/>
    <w:rsid w:val="00CE2297"/>
    <w:rsid w:val="00CE3343"/>
    <w:rsid w:val="00CE5331"/>
    <w:rsid w:val="00CE670C"/>
    <w:rsid w:val="00CE74E9"/>
    <w:rsid w:val="00CF0B37"/>
    <w:rsid w:val="00CF3AB7"/>
    <w:rsid w:val="00CF3AFA"/>
    <w:rsid w:val="00CF598B"/>
    <w:rsid w:val="00CF61B7"/>
    <w:rsid w:val="00CF69B7"/>
    <w:rsid w:val="00D026C2"/>
    <w:rsid w:val="00D02C81"/>
    <w:rsid w:val="00D031AA"/>
    <w:rsid w:val="00D03FFE"/>
    <w:rsid w:val="00D04BC6"/>
    <w:rsid w:val="00D06ED4"/>
    <w:rsid w:val="00D07F2D"/>
    <w:rsid w:val="00D1118F"/>
    <w:rsid w:val="00D11D6E"/>
    <w:rsid w:val="00D12811"/>
    <w:rsid w:val="00D128FE"/>
    <w:rsid w:val="00D13A0E"/>
    <w:rsid w:val="00D13BB4"/>
    <w:rsid w:val="00D13C8F"/>
    <w:rsid w:val="00D157C1"/>
    <w:rsid w:val="00D1661A"/>
    <w:rsid w:val="00D17257"/>
    <w:rsid w:val="00D176BA"/>
    <w:rsid w:val="00D224BA"/>
    <w:rsid w:val="00D23207"/>
    <w:rsid w:val="00D239C9"/>
    <w:rsid w:val="00D24068"/>
    <w:rsid w:val="00D2584A"/>
    <w:rsid w:val="00D272E5"/>
    <w:rsid w:val="00D31DFF"/>
    <w:rsid w:val="00D31FBB"/>
    <w:rsid w:val="00D32506"/>
    <w:rsid w:val="00D35542"/>
    <w:rsid w:val="00D35C82"/>
    <w:rsid w:val="00D362E5"/>
    <w:rsid w:val="00D36998"/>
    <w:rsid w:val="00D3784D"/>
    <w:rsid w:val="00D3795F"/>
    <w:rsid w:val="00D40523"/>
    <w:rsid w:val="00D41822"/>
    <w:rsid w:val="00D44E75"/>
    <w:rsid w:val="00D5487A"/>
    <w:rsid w:val="00D54EB9"/>
    <w:rsid w:val="00D5519A"/>
    <w:rsid w:val="00D55AEA"/>
    <w:rsid w:val="00D56282"/>
    <w:rsid w:val="00D5656B"/>
    <w:rsid w:val="00D6054C"/>
    <w:rsid w:val="00D62EC6"/>
    <w:rsid w:val="00D63E86"/>
    <w:rsid w:val="00D660FA"/>
    <w:rsid w:val="00D6640A"/>
    <w:rsid w:val="00D678BF"/>
    <w:rsid w:val="00D719D7"/>
    <w:rsid w:val="00D73B0E"/>
    <w:rsid w:val="00D74F3E"/>
    <w:rsid w:val="00D76CE8"/>
    <w:rsid w:val="00D77A38"/>
    <w:rsid w:val="00D81A0F"/>
    <w:rsid w:val="00D827B0"/>
    <w:rsid w:val="00D8362C"/>
    <w:rsid w:val="00D844B8"/>
    <w:rsid w:val="00D84807"/>
    <w:rsid w:val="00D8496D"/>
    <w:rsid w:val="00D849BF"/>
    <w:rsid w:val="00D85AE8"/>
    <w:rsid w:val="00D87CB4"/>
    <w:rsid w:val="00D946B6"/>
    <w:rsid w:val="00D947E5"/>
    <w:rsid w:val="00D95BFA"/>
    <w:rsid w:val="00D969A2"/>
    <w:rsid w:val="00D96CFC"/>
    <w:rsid w:val="00D96DB3"/>
    <w:rsid w:val="00DA1416"/>
    <w:rsid w:val="00DA358A"/>
    <w:rsid w:val="00DB04F3"/>
    <w:rsid w:val="00DB1A19"/>
    <w:rsid w:val="00DB34A4"/>
    <w:rsid w:val="00DB3B1C"/>
    <w:rsid w:val="00DB49E2"/>
    <w:rsid w:val="00DB61B4"/>
    <w:rsid w:val="00DB6DE1"/>
    <w:rsid w:val="00DC0020"/>
    <w:rsid w:val="00DC1001"/>
    <w:rsid w:val="00DC2476"/>
    <w:rsid w:val="00DC3723"/>
    <w:rsid w:val="00DC5915"/>
    <w:rsid w:val="00DC6AE4"/>
    <w:rsid w:val="00DD0A41"/>
    <w:rsid w:val="00DD2330"/>
    <w:rsid w:val="00DD2CE2"/>
    <w:rsid w:val="00DD4419"/>
    <w:rsid w:val="00DD4C77"/>
    <w:rsid w:val="00DD75A5"/>
    <w:rsid w:val="00DD7CFB"/>
    <w:rsid w:val="00DD7D6A"/>
    <w:rsid w:val="00DE06CE"/>
    <w:rsid w:val="00DE07B4"/>
    <w:rsid w:val="00DE0FDB"/>
    <w:rsid w:val="00DE1CB7"/>
    <w:rsid w:val="00DE382B"/>
    <w:rsid w:val="00DE3894"/>
    <w:rsid w:val="00DE3D9C"/>
    <w:rsid w:val="00DE3E62"/>
    <w:rsid w:val="00DE47EB"/>
    <w:rsid w:val="00DE5A03"/>
    <w:rsid w:val="00DF005E"/>
    <w:rsid w:val="00DF1E79"/>
    <w:rsid w:val="00DF3063"/>
    <w:rsid w:val="00DF3087"/>
    <w:rsid w:val="00DF3CAF"/>
    <w:rsid w:val="00DF4634"/>
    <w:rsid w:val="00DF5961"/>
    <w:rsid w:val="00DF5B96"/>
    <w:rsid w:val="00DF6AFC"/>
    <w:rsid w:val="00E0052B"/>
    <w:rsid w:val="00E0157A"/>
    <w:rsid w:val="00E034A2"/>
    <w:rsid w:val="00E0538E"/>
    <w:rsid w:val="00E05CFB"/>
    <w:rsid w:val="00E06393"/>
    <w:rsid w:val="00E07330"/>
    <w:rsid w:val="00E0788F"/>
    <w:rsid w:val="00E11EDA"/>
    <w:rsid w:val="00E12393"/>
    <w:rsid w:val="00E1316A"/>
    <w:rsid w:val="00E20815"/>
    <w:rsid w:val="00E210A4"/>
    <w:rsid w:val="00E240E0"/>
    <w:rsid w:val="00E25C5C"/>
    <w:rsid w:val="00E263F1"/>
    <w:rsid w:val="00E26E8B"/>
    <w:rsid w:val="00E3072D"/>
    <w:rsid w:val="00E30E13"/>
    <w:rsid w:val="00E31130"/>
    <w:rsid w:val="00E312AD"/>
    <w:rsid w:val="00E31459"/>
    <w:rsid w:val="00E316CC"/>
    <w:rsid w:val="00E322C6"/>
    <w:rsid w:val="00E32FBF"/>
    <w:rsid w:val="00E33DA1"/>
    <w:rsid w:val="00E3774F"/>
    <w:rsid w:val="00E37F4C"/>
    <w:rsid w:val="00E4187A"/>
    <w:rsid w:val="00E41D56"/>
    <w:rsid w:val="00E4229F"/>
    <w:rsid w:val="00E4238D"/>
    <w:rsid w:val="00E4260D"/>
    <w:rsid w:val="00E448DB"/>
    <w:rsid w:val="00E451AC"/>
    <w:rsid w:val="00E456C3"/>
    <w:rsid w:val="00E45AEE"/>
    <w:rsid w:val="00E53383"/>
    <w:rsid w:val="00E5412B"/>
    <w:rsid w:val="00E569C1"/>
    <w:rsid w:val="00E57D10"/>
    <w:rsid w:val="00E60675"/>
    <w:rsid w:val="00E62666"/>
    <w:rsid w:val="00E630A6"/>
    <w:rsid w:val="00E63FA4"/>
    <w:rsid w:val="00E6560C"/>
    <w:rsid w:val="00E66940"/>
    <w:rsid w:val="00E67C08"/>
    <w:rsid w:val="00E70365"/>
    <w:rsid w:val="00E70EA4"/>
    <w:rsid w:val="00E72C6E"/>
    <w:rsid w:val="00E73B94"/>
    <w:rsid w:val="00E74935"/>
    <w:rsid w:val="00E75701"/>
    <w:rsid w:val="00E802ED"/>
    <w:rsid w:val="00E804D1"/>
    <w:rsid w:val="00E80937"/>
    <w:rsid w:val="00E83831"/>
    <w:rsid w:val="00E83EEB"/>
    <w:rsid w:val="00E84EC7"/>
    <w:rsid w:val="00E8632E"/>
    <w:rsid w:val="00E86A3C"/>
    <w:rsid w:val="00E8781F"/>
    <w:rsid w:val="00E87B40"/>
    <w:rsid w:val="00E9080E"/>
    <w:rsid w:val="00E92B6A"/>
    <w:rsid w:val="00E943F9"/>
    <w:rsid w:val="00EA0592"/>
    <w:rsid w:val="00EA24B0"/>
    <w:rsid w:val="00EA27F8"/>
    <w:rsid w:val="00EA2DAA"/>
    <w:rsid w:val="00EA45AB"/>
    <w:rsid w:val="00EA468F"/>
    <w:rsid w:val="00EA4724"/>
    <w:rsid w:val="00EA685A"/>
    <w:rsid w:val="00EA6CE0"/>
    <w:rsid w:val="00EA7212"/>
    <w:rsid w:val="00EB045C"/>
    <w:rsid w:val="00EB1C45"/>
    <w:rsid w:val="00EB2377"/>
    <w:rsid w:val="00EB2AE4"/>
    <w:rsid w:val="00EB2DF8"/>
    <w:rsid w:val="00EB3B99"/>
    <w:rsid w:val="00EB4DBE"/>
    <w:rsid w:val="00EB5FB1"/>
    <w:rsid w:val="00EB6CF6"/>
    <w:rsid w:val="00EC29C7"/>
    <w:rsid w:val="00EC3DBC"/>
    <w:rsid w:val="00EC44ED"/>
    <w:rsid w:val="00EC5151"/>
    <w:rsid w:val="00EC5DC0"/>
    <w:rsid w:val="00ED003B"/>
    <w:rsid w:val="00ED2107"/>
    <w:rsid w:val="00ED40A7"/>
    <w:rsid w:val="00EE12FC"/>
    <w:rsid w:val="00EE207F"/>
    <w:rsid w:val="00EE442F"/>
    <w:rsid w:val="00EE465F"/>
    <w:rsid w:val="00EE6361"/>
    <w:rsid w:val="00EF0925"/>
    <w:rsid w:val="00EF17AE"/>
    <w:rsid w:val="00EF2CB6"/>
    <w:rsid w:val="00EF4AAB"/>
    <w:rsid w:val="00EF563A"/>
    <w:rsid w:val="00EF5F09"/>
    <w:rsid w:val="00EF6216"/>
    <w:rsid w:val="00EF7108"/>
    <w:rsid w:val="00F00F6D"/>
    <w:rsid w:val="00F02208"/>
    <w:rsid w:val="00F0358E"/>
    <w:rsid w:val="00F06244"/>
    <w:rsid w:val="00F06CD1"/>
    <w:rsid w:val="00F10817"/>
    <w:rsid w:val="00F123B5"/>
    <w:rsid w:val="00F12B68"/>
    <w:rsid w:val="00F141D7"/>
    <w:rsid w:val="00F1548F"/>
    <w:rsid w:val="00F158BF"/>
    <w:rsid w:val="00F159B0"/>
    <w:rsid w:val="00F17662"/>
    <w:rsid w:val="00F207AE"/>
    <w:rsid w:val="00F207B3"/>
    <w:rsid w:val="00F22DE2"/>
    <w:rsid w:val="00F27183"/>
    <w:rsid w:val="00F31514"/>
    <w:rsid w:val="00F316A8"/>
    <w:rsid w:val="00F32CA5"/>
    <w:rsid w:val="00F35B92"/>
    <w:rsid w:val="00F42E51"/>
    <w:rsid w:val="00F43DD8"/>
    <w:rsid w:val="00F45243"/>
    <w:rsid w:val="00F47F75"/>
    <w:rsid w:val="00F5111B"/>
    <w:rsid w:val="00F52EDE"/>
    <w:rsid w:val="00F557E7"/>
    <w:rsid w:val="00F55FD2"/>
    <w:rsid w:val="00F57ABA"/>
    <w:rsid w:val="00F605A5"/>
    <w:rsid w:val="00F60F9F"/>
    <w:rsid w:val="00F6461B"/>
    <w:rsid w:val="00F65BD0"/>
    <w:rsid w:val="00F66681"/>
    <w:rsid w:val="00F67A6A"/>
    <w:rsid w:val="00F72B43"/>
    <w:rsid w:val="00F72B71"/>
    <w:rsid w:val="00F72B74"/>
    <w:rsid w:val="00F74159"/>
    <w:rsid w:val="00F76AAE"/>
    <w:rsid w:val="00F804B9"/>
    <w:rsid w:val="00F808B4"/>
    <w:rsid w:val="00F84EB4"/>
    <w:rsid w:val="00F86C8F"/>
    <w:rsid w:val="00F919D7"/>
    <w:rsid w:val="00F91CC1"/>
    <w:rsid w:val="00F92CDD"/>
    <w:rsid w:val="00F94B52"/>
    <w:rsid w:val="00F951EA"/>
    <w:rsid w:val="00F959E0"/>
    <w:rsid w:val="00FA0531"/>
    <w:rsid w:val="00FA25FC"/>
    <w:rsid w:val="00FA42BB"/>
    <w:rsid w:val="00FA4AE2"/>
    <w:rsid w:val="00FA51E0"/>
    <w:rsid w:val="00FA7A8E"/>
    <w:rsid w:val="00FB184D"/>
    <w:rsid w:val="00FB1C7D"/>
    <w:rsid w:val="00FB22B6"/>
    <w:rsid w:val="00FB2585"/>
    <w:rsid w:val="00FB27A5"/>
    <w:rsid w:val="00FB4DC2"/>
    <w:rsid w:val="00FB6946"/>
    <w:rsid w:val="00FB6E9C"/>
    <w:rsid w:val="00FC1913"/>
    <w:rsid w:val="00FC3CF7"/>
    <w:rsid w:val="00FC4CF3"/>
    <w:rsid w:val="00FC5E32"/>
    <w:rsid w:val="00FD169F"/>
    <w:rsid w:val="00FD677C"/>
    <w:rsid w:val="00FD6AF3"/>
    <w:rsid w:val="00FD6CD8"/>
    <w:rsid w:val="00FD71BD"/>
    <w:rsid w:val="00FD7529"/>
    <w:rsid w:val="00FE0061"/>
    <w:rsid w:val="00FE0227"/>
    <w:rsid w:val="00FE1B8C"/>
    <w:rsid w:val="00FE44BB"/>
    <w:rsid w:val="00FE5A5A"/>
    <w:rsid w:val="00FE6DB6"/>
    <w:rsid w:val="00FE77C1"/>
    <w:rsid w:val="00FE7D20"/>
    <w:rsid w:val="00FF02E9"/>
    <w:rsid w:val="00FF11B6"/>
    <w:rsid w:val="00FF15FA"/>
    <w:rsid w:val="00FF57CA"/>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6D"/>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D8496D"/>
    <w:pPr>
      <w:keepNext/>
      <w:keepLines/>
      <w:widowControl w:val="0"/>
      <w:numPr>
        <w:numId w:val="2"/>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96D"/>
    <w:rPr>
      <w:rFonts w:ascii="Times New Roman Bold" w:eastAsia="Times New Roman" w:hAnsi="Times New Roman Bold" w:cs="Times New Roman"/>
      <w:b/>
      <w:bCs/>
      <w:caps/>
      <w:kern w:val="0"/>
      <w:sz w:val="22"/>
      <w:szCs w:val="24"/>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34"/>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C30"/>
    <w:rPr>
      <w:color w:val="605E5C"/>
      <w:shd w:val="clear" w:color="auto" w:fill="E1DFDD"/>
    </w:rPr>
  </w:style>
  <w:style w:type="character" w:styleId="Strong">
    <w:name w:val="Strong"/>
    <w:basedOn w:val="DefaultParagraphFont"/>
    <w:uiPriority w:val="22"/>
    <w:qFormat/>
    <w:rsid w:val="00EF6216"/>
    <w:rPr>
      <w:b/>
      <w:bCs/>
    </w:rPr>
  </w:style>
  <w:style w:type="paragraph" w:customStyle="1" w:styleId="WCPFCText">
    <w:name w:val="WCPFC Text"/>
    <w:basedOn w:val="ListParagraph"/>
    <w:qFormat/>
    <w:rsid w:val="00F57ABA"/>
    <w:pPr>
      <w:numPr>
        <w:numId w:val="4"/>
      </w:numPr>
      <w:spacing w:after="220"/>
      <w:ind w:right="51"/>
    </w:pPr>
    <w:rPr>
      <w:rFonts w:asciiTheme="minorHAnsi" w:eastAsia="Times New Roman" w:hAnsiTheme="minorHAnsi" w:cstheme="minorBidi"/>
      <w:color w:val="000000"/>
      <w:szCs w:val="22"/>
      <w:u w:color="0563C1"/>
      <w:lang w:val="en-GB"/>
    </w:rPr>
  </w:style>
  <w:style w:type="character" w:customStyle="1" w:styleId="fieldlabelsuffix">
    <w:name w:val="field__label__suffix"/>
    <w:basedOn w:val="DefaultParagraphFont"/>
    <w:rsid w:val="00E8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039">
      <w:bodyDiv w:val="1"/>
      <w:marLeft w:val="0"/>
      <w:marRight w:val="0"/>
      <w:marTop w:val="0"/>
      <w:marBottom w:val="0"/>
      <w:divBdr>
        <w:top w:val="none" w:sz="0" w:space="0" w:color="auto"/>
        <w:left w:val="none" w:sz="0" w:space="0" w:color="auto"/>
        <w:bottom w:val="none" w:sz="0" w:space="0" w:color="auto"/>
        <w:right w:val="none" w:sz="0" w:space="0" w:color="auto"/>
      </w:divBdr>
      <w:divsChild>
        <w:div w:id="31503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354204">
      <w:bodyDiv w:val="1"/>
      <w:marLeft w:val="0"/>
      <w:marRight w:val="0"/>
      <w:marTop w:val="0"/>
      <w:marBottom w:val="0"/>
      <w:divBdr>
        <w:top w:val="none" w:sz="0" w:space="0" w:color="auto"/>
        <w:left w:val="none" w:sz="0" w:space="0" w:color="auto"/>
        <w:bottom w:val="none" w:sz="0" w:space="0" w:color="auto"/>
        <w:right w:val="none" w:sz="0" w:space="0" w:color="auto"/>
      </w:divBdr>
    </w:div>
    <w:div w:id="1248995870">
      <w:bodyDiv w:val="1"/>
      <w:marLeft w:val="0"/>
      <w:marRight w:val="0"/>
      <w:marTop w:val="0"/>
      <w:marBottom w:val="0"/>
      <w:divBdr>
        <w:top w:val="none" w:sz="0" w:space="0" w:color="auto"/>
        <w:left w:val="none" w:sz="0" w:space="0" w:color="auto"/>
        <w:bottom w:val="none" w:sz="0" w:space="0" w:color="auto"/>
        <w:right w:val="none" w:sz="0" w:space="0" w:color="auto"/>
      </w:divBdr>
    </w:div>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 w:id="1885871519">
      <w:bodyDiv w:val="1"/>
      <w:marLeft w:val="0"/>
      <w:marRight w:val="0"/>
      <w:marTop w:val="0"/>
      <w:marBottom w:val="0"/>
      <w:divBdr>
        <w:top w:val="none" w:sz="0" w:space="0" w:color="auto"/>
        <w:left w:val="none" w:sz="0" w:space="0" w:color="auto"/>
        <w:bottom w:val="none" w:sz="0" w:space="0" w:color="auto"/>
        <w:right w:val="none" w:sz="0" w:space="0" w:color="auto"/>
      </w:divBdr>
      <w:divsChild>
        <w:div w:id="200234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wcpfc.int/measure/cmm-2024-01" TargetMode="External"/><Relationship Id="rId13" Type="http://schemas.openxmlformats.org/officeDocument/2006/relationships/hyperlink" Target="https://meetings.wcpfc.int/node/29531" TargetMode="External"/><Relationship Id="rId18" Type="http://schemas.openxmlformats.org/officeDocument/2006/relationships/hyperlink" Target="https://meetings.wcpfc.int/node/2650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eetings.wcpfc.int/node/29531" TargetMode="External"/><Relationship Id="rId17" Type="http://schemas.openxmlformats.org/officeDocument/2006/relationships/hyperlink" Target="https://www.iattc.org/GetAttachment/76dc3f4f-d12f-49b2-ab1a-f1bca766d4f5/C-24-03_Bluefin-tuna-(monitoring-and-control).pdf" TargetMode="External"/><Relationship Id="rId2" Type="http://schemas.openxmlformats.org/officeDocument/2006/relationships/numbering" Target="numbering.xml"/><Relationship Id="rId16" Type="http://schemas.openxmlformats.org/officeDocument/2006/relationships/hyperlink" Target="https://www.iattc.org/GetAttachment/b02f2675-e880-40a0-bc9b-dabda92adaad/C-24-02_Bluefin-tun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tc.org/GetAttachment/76dc3f4f-d12f-49b2-ab1a-f1bca766d4f5/C-24-03_Bluefin-tuna-(monitoring-and-contro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mm.wcpfc.int/measure/cmm-2024-02" TargetMode="External"/><Relationship Id="rId23" Type="http://schemas.openxmlformats.org/officeDocument/2006/relationships/fontTable" Target="fontTable.xml"/><Relationship Id="rId10" Type="http://schemas.openxmlformats.org/officeDocument/2006/relationships/hyperlink" Target="https://www.iattc.org/GetAttachment/b02f2675-e880-40a0-bc9b-dabda92adaad/C-24-02_Bluefin-tuna.pdf" TargetMode="External"/><Relationship Id="rId19" Type="http://schemas.openxmlformats.org/officeDocument/2006/relationships/hyperlink" Target="https://meetings.wcpfc.int/node/29277" TargetMode="External"/><Relationship Id="rId4" Type="http://schemas.openxmlformats.org/officeDocument/2006/relationships/settings" Target="settings.xml"/><Relationship Id="rId9" Type="http://schemas.openxmlformats.org/officeDocument/2006/relationships/hyperlink" Target="https://cmm.wcpfc.int/measure/cmm-2024-02" TargetMode="External"/><Relationship Id="rId14" Type="http://schemas.openxmlformats.org/officeDocument/2006/relationships/hyperlink" Target="https://cmm.wcpfc.int/measure/cmm-2024-0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5132</Characters>
  <Application>Microsoft Office Word</Application>
  <DocSecurity>0</DocSecurity>
  <Lines>165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 Connections 57</dc:creator>
  <cp:lastModifiedBy>SungKwon Soh</cp:lastModifiedBy>
  <cp:revision>2</cp:revision>
  <cp:lastPrinted>2026-04-12T18:43:00Z</cp:lastPrinted>
  <dcterms:created xsi:type="dcterms:W3CDTF">2026-04-15T03:55:00Z</dcterms:created>
  <dcterms:modified xsi:type="dcterms:W3CDTF">2026-04-15T03:55:00Z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9fb24945ca1ab6646c9d464077bf78f5c55e18e7123aac0659d6c164734de06b</vt:lpwstr>
  </property>
</Properties>
</file>