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732E" w14:textId="77777777" w:rsidR="00EF7F12" w:rsidRDefault="00EF7F12" w:rsidP="00EF7F12">
      <w:pPr>
        <w:snapToGrid w:val="0"/>
      </w:pPr>
      <w:r w:rsidRPr="00DE2AD6">
        <w:rPr>
          <w:rFonts w:ascii="Nunito Sans Light" w:hAnsi="Nunito Sans Light" w:cstheme="minorHAnsi"/>
          <w:noProof/>
        </w:rPr>
        <w:drawing>
          <wp:anchor distT="0" distB="0" distL="114300" distR="114300" simplePos="0" relativeHeight="251659264" behindDoc="0" locked="0" layoutInCell="1" allowOverlap="1" wp14:anchorId="4132A5E5" wp14:editId="4F1320AD">
            <wp:simplePos x="0" y="0"/>
            <wp:positionH relativeFrom="margin">
              <wp:posOffset>1785620</wp:posOffset>
            </wp:positionH>
            <wp:positionV relativeFrom="paragraph">
              <wp:posOffset>-14605</wp:posOffset>
            </wp:positionV>
            <wp:extent cx="2492375" cy="862330"/>
            <wp:effectExtent l="0" t="0" r="3175" b="0"/>
            <wp:wrapSquare wrapText="bothSides"/>
            <wp:docPr id="2009399976" name="Picture 200939997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2009399976" descr="A blue and black logo&#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492375" cy="862330"/>
                    </a:xfrm>
                    <a:prstGeom prst="rect">
                      <a:avLst/>
                    </a:prstGeom>
                  </pic:spPr>
                </pic:pic>
              </a:graphicData>
            </a:graphic>
          </wp:anchor>
        </w:drawing>
      </w:r>
    </w:p>
    <w:p w14:paraId="36E6A5FF" w14:textId="77777777" w:rsidR="00EF7F12" w:rsidRDefault="00EF7F12" w:rsidP="00EF7F12">
      <w:pPr>
        <w:snapToGrid w:val="0"/>
      </w:pPr>
    </w:p>
    <w:p w14:paraId="497AEBE5" w14:textId="77777777" w:rsidR="00EF7F12" w:rsidRDefault="00EF7F12" w:rsidP="00EF7F12">
      <w:pPr>
        <w:snapToGrid w:val="0"/>
        <w:rPr>
          <w:rFonts w:asciiTheme="minorHAnsi" w:hAnsiTheme="minorHAnsi" w:cstheme="minorHAnsi"/>
          <w:b/>
        </w:rPr>
      </w:pPr>
    </w:p>
    <w:p w14:paraId="0BB89C3E" w14:textId="77777777" w:rsidR="00EF7F12" w:rsidRDefault="00EF7F12" w:rsidP="00EF7F12">
      <w:pPr>
        <w:snapToGrid w:val="0"/>
        <w:jc w:val="center"/>
        <w:rPr>
          <w:rFonts w:asciiTheme="minorHAnsi" w:hAnsiTheme="minorHAnsi" w:cstheme="minorHAnsi"/>
          <w:b/>
        </w:rPr>
      </w:pPr>
    </w:p>
    <w:p w14:paraId="444EA727" w14:textId="77777777" w:rsidR="00EF7F12" w:rsidRDefault="00EF7F12" w:rsidP="00EF7F12">
      <w:pPr>
        <w:snapToGrid w:val="0"/>
        <w:jc w:val="center"/>
        <w:rPr>
          <w:rFonts w:asciiTheme="minorHAnsi" w:hAnsiTheme="minorHAnsi" w:cstheme="minorHAnsi"/>
          <w:b/>
        </w:rPr>
      </w:pPr>
    </w:p>
    <w:p w14:paraId="285DAA08" w14:textId="77777777" w:rsidR="0013663F" w:rsidRPr="0013663F" w:rsidRDefault="0013663F" w:rsidP="0013663F">
      <w:pPr>
        <w:widowControl w:val="0"/>
        <w:kinsoku w:val="0"/>
        <w:overflowPunct w:val="0"/>
        <w:autoSpaceDE w:val="0"/>
        <w:autoSpaceDN w:val="0"/>
        <w:adjustRightInd w:val="0"/>
        <w:snapToGrid w:val="0"/>
        <w:jc w:val="center"/>
        <w:rPr>
          <w:rFonts w:asciiTheme="minorHAnsi" w:eastAsiaTheme="minorEastAsia" w:hAnsiTheme="minorHAnsi" w:cstheme="minorHAnsi"/>
          <w:b/>
          <w:lang w:eastAsia="ko-KR"/>
        </w:rPr>
      </w:pPr>
      <w:r w:rsidRPr="0013663F">
        <w:rPr>
          <w:rFonts w:asciiTheme="minorHAnsi" w:hAnsiTheme="minorHAnsi" w:cstheme="minorHAnsi"/>
          <w:b/>
        </w:rPr>
        <w:t>SCIENTIFIC COMMITTEE</w:t>
      </w:r>
    </w:p>
    <w:p w14:paraId="2C50C6F4" w14:textId="77777777" w:rsidR="0013663F" w:rsidRPr="0013663F" w:rsidRDefault="0013663F" w:rsidP="0013663F">
      <w:pPr>
        <w:widowControl w:val="0"/>
        <w:kinsoku w:val="0"/>
        <w:overflowPunct w:val="0"/>
        <w:autoSpaceDE w:val="0"/>
        <w:autoSpaceDN w:val="0"/>
        <w:adjustRightInd w:val="0"/>
        <w:snapToGrid w:val="0"/>
        <w:jc w:val="center"/>
        <w:rPr>
          <w:rFonts w:asciiTheme="minorHAnsi" w:eastAsiaTheme="minorEastAsia" w:hAnsiTheme="minorHAnsi" w:cstheme="minorHAnsi"/>
          <w:b/>
          <w:lang w:eastAsia="ko-KR"/>
        </w:rPr>
      </w:pPr>
      <w:r w:rsidRPr="0013663F">
        <w:rPr>
          <w:rFonts w:asciiTheme="minorHAnsi" w:eastAsiaTheme="minorEastAsia" w:hAnsiTheme="minorHAnsi" w:cstheme="minorHAnsi"/>
          <w:b/>
          <w:lang w:eastAsia="ko-KR"/>
        </w:rPr>
        <w:t>TWENTY-FIRST</w:t>
      </w:r>
      <w:r w:rsidRPr="0013663F">
        <w:rPr>
          <w:rFonts w:asciiTheme="minorHAnsi" w:hAnsiTheme="minorHAnsi" w:cstheme="minorHAnsi"/>
          <w:b/>
        </w:rPr>
        <w:t xml:space="preserve"> REGULAR SESSION</w:t>
      </w:r>
    </w:p>
    <w:p w14:paraId="31ED5482" w14:textId="77777777" w:rsidR="0013663F" w:rsidRPr="0013663F" w:rsidRDefault="0013663F" w:rsidP="0013663F">
      <w:pPr>
        <w:widowControl w:val="0"/>
        <w:kinsoku w:val="0"/>
        <w:overflowPunct w:val="0"/>
        <w:autoSpaceDE w:val="0"/>
        <w:autoSpaceDN w:val="0"/>
        <w:adjustRightInd w:val="0"/>
        <w:snapToGrid w:val="0"/>
        <w:jc w:val="center"/>
        <w:rPr>
          <w:rFonts w:asciiTheme="minorHAnsi" w:eastAsiaTheme="minorEastAsia" w:hAnsiTheme="minorHAnsi" w:cstheme="minorHAnsi"/>
          <w:bCs/>
          <w:lang w:eastAsia="ko-KR"/>
        </w:rPr>
      </w:pPr>
    </w:p>
    <w:p w14:paraId="78CFDF35" w14:textId="77777777" w:rsidR="0013663F" w:rsidRPr="0013663F" w:rsidRDefault="0013663F" w:rsidP="0013663F">
      <w:pPr>
        <w:adjustRightInd w:val="0"/>
        <w:snapToGrid w:val="0"/>
        <w:jc w:val="center"/>
        <w:rPr>
          <w:rFonts w:asciiTheme="minorHAnsi" w:hAnsiTheme="minorHAnsi" w:cstheme="minorHAnsi"/>
        </w:rPr>
      </w:pPr>
      <w:r w:rsidRPr="0013663F">
        <w:rPr>
          <w:rFonts w:asciiTheme="minorHAnsi" w:hAnsiTheme="minorHAnsi" w:cstheme="minorHAnsi"/>
        </w:rPr>
        <w:t xml:space="preserve">Nuku’alofa, Tonga </w:t>
      </w:r>
    </w:p>
    <w:p w14:paraId="7FB6DE45" w14:textId="59B2E83E" w:rsidR="00EF7F12" w:rsidRPr="0013663F" w:rsidRDefault="0013663F" w:rsidP="0013663F">
      <w:pPr>
        <w:adjustRightInd w:val="0"/>
        <w:snapToGrid w:val="0"/>
        <w:jc w:val="center"/>
        <w:rPr>
          <w:rFonts w:asciiTheme="minorHAnsi" w:hAnsiTheme="minorHAnsi" w:cstheme="minorHAnsi"/>
          <w:lang w:eastAsia="ko-KR"/>
        </w:rPr>
      </w:pPr>
      <w:r w:rsidRPr="0013663F">
        <w:rPr>
          <w:rFonts w:asciiTheme="minorHAnsi" w:eastAsiaTheme="minorEastAsia" w:hAnsiTheme="minorHAnsi" w:cstheme="minorHAnsi"/>
          <w:bCs/>
          <w:lang w:eastAsia="ko-KR"/>
        </w:rPr>
        <w:t xml:space="preserve">13 – 21 </w:t>
      </w:r>
      <w:r w:rsidRPr="0013663F">
        <w:rPr>
          <w:rFonts w:asciiTheme="minorHAnsi" w:hAnsiTheme="minorHAnsi" w:cstheme="minorHAnsi"/>
          <w:bCs/>
        </w:rPr>
        <w:t>August 2025</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026"/>
      </w:tblGrid>
      <w:tr w:rsidR="00C24FA5" w:rsidRPr="0013663F" w14:paraId="16531088" w14:textId="77777777" w:rsidTr="00C24FA5">
        <w:tc>
          <w:tcPr>
            <w:tcW w:w="10456" w:type="dxa"/>
          </w:tcPr>
          <w:p w14:paraId="78BB8AE7" w14:textId="77777777" w:rsidR="00C24FA5" w:rsidRPr="0013663F" w:rsidRDefault="00C24FA5" w:rsidP="009158B4">
            <w:pPr>
              <w:autoSpaceDE w:val="0"/>
              <w:autoSpaceDN w:val="0"/>
              <w:adjustRightInd w:val="0"/>
              <w:jc w:val="center"/>
              <w:rPr>
                <w:rFonts w:asciiTheme="minorHAnsi" w:hAnsiTheme="minorHAnsi" w:cstheme="minorHAnsi"/>
                <w:b/>
                <w:bCs/>
                <w:caps/>
                <w:szCs w:val="22"/>
                <w:lang w:val="en-US"/>
              </w:rPr>
            </w:pPr>
            <w:r w:rsidRPr="0013663F">
              <w:rPr>
                <w:rFonts w:asciiTheme="minorHAnsi" w:hAnsiTheme="minorHAnsi" w:cstheme="minorHAnsi"/>
                <w:b/>
                <w:bCs/>
                <w:caps/>
                <w:szCs w:val="22"/>
                <w:lang w:val="en-US"/>
              </w:rPr>
              <w:t>Report of the Pacific Tuna Tagging Programme Steering Committee</w:t>
            </w:r>
          </w:p>
          <w:p w14:paraId="392D34E5" w14:textId="6910FCED" w:rsidR="004C4B0A" w:rsidRPr="0013663F" w:rsidRDefault="004C4B0A" w:rsidP="009158B4">
            <w:pPr>
              <w:autoSpaceDE w:val="0"/>
              <w:autoSpaceDN w:val="0"/>
              <w:adjustRightInd w:val="0"/>
              <w:jc w:val="center"/>
              <w:rPr>
                <w:rFonts w:asciiTheme="minorHAnsi" w:hAnsiTheme="minorHAnsi" w:cstheme="minorHAnsi"/>
                <w:szCs w:val="22"/>
                <w:lang w:val="en-US"/>
              </w:rPr>
            </w:pPr>
            <w:r w:rsidRPr="0013663F">
              <w:rPr>
                <w:rFonts w:asciiTheme="minorHAnsi" w:hAnsiTheme="minorHAnsi" w:cstheme="minorHAnsi"/>
                <w:b/>
                <w:bCs/>
                <w:caps/>
                <w:szCs w:val="22"/>
                <w:lang w:val="en-US"/>
              </w:rPr>
              <w:t>(PROJECT 42)</w:t>
            </w:r>
          </w:p>
        </w:tc>
      </w:tr>
    </w:tbl>
    <w:p w14:paraId="6BED794B" w14:textId="3447D1B0" w:rsidR="0050251B" w:rsidRPr="0013663F" w:rsidRDefault="0050251B" w:rsidP="0050251B">
      <w:pPr>
        <w:autoSpaceDE w:val="0"/>
        <w:autoSpaceDN w:val="0"/>
        <w:adjustRightInd w:val="0"/>
        <w:jc w:val="right"/>
        <w:rPr>
          <w:rFonts w:asciiTheme="minorHAnsi" w:hAnsiTheme="minorHAnsi" w:cstheme="minorHAnsi"/>
          <w:b/>
          <w:bCs/>
          <w:szCs w:val="22"/>
          <w:lang w:val="en-US"/>
        </w:rPr>
      </w:pPr>
      <w:r w:rsidRPr="0013663F">
        <w:rPr>
          <w:rFonts w:asciiTheme="minorHAnsi" w:hAnsiTheme="minorHAnsi" w:cstheme="minorHAnsi"/>
          <w:b/>
          <w:bCs/>
          <w:szCs w:val="22"/>
          <w:lang w:val="en-US"/>
        </w:rPr>
        <w:t>WCPFC-SC</w:t>
      </w:r>
      <w:r w:rsidR="00EF7F12" w:rsidRPr="0013663F">
        <w:rPr>
          <w:rFonts w:asciiTheme="minorHAnsi" w:hAnsiTheme="minorHAnsi" w:cstheme="minorHAnsi"/>
          <w:b/>
          <w:bCs/>
          <w:szCs w:val="22"/>
          <w:lang w:val="en-US"/>
        </w:rPr>
        <w:t>2</w:t>
      </w:r>
      <w:r w:rsidR="00CE0CA6" w:rsidRPr="0013663F">
        <w:rPr>
          <w:rFonts w:asciiTheme="minorHAnsi" w:hAnsiTheme="minorHAnsi" w:cstheme="minorHAnsi"/>
          <w:b/>
          <w:bCs/>
          <w:szCs w:val="22"/>
          <w:lang w:val="en-US"/>
        </w:rPr>
        <w:t>1</w:t>
      </w:r>
      <w:r w:rsidRPr="0013663F">
        <w:rPr>
          <w:rFonts w:asciiTheme="minorHAnsi" w:hAnsiTheme="minorHAnsi" w:cstheme="minorHAnsi"/>
          <w:b/>
          <w:bCs/>
          <w:szCs w:val="22"/>
          <w:lang w:val="en-US"/>
        </w:rPr>
        <w:t>-20</w:t>
      </w:r>
      <w:r w:rsidR="00D15819" w:rsidRPr="0013663F">
        <w:rPr>
          <w:rFonts w:asciiTheme="minorHAnsi" w:hAnsiTheme="minorHAnsi" w:cstheme="minorHAnsi"/>
          <w:b/>
          <w:bCs/>
          <w:szCs w:val="22"/>
          <w:lang w:val="en-US"/>
        </w:rPr>
        <w:t>2</w:t>
      </w:r>
      <w:r w:rsidR="003100B6" w:rsidRPr="0013663F">
        <w:rPr>
          <w:rFonts w:asciiTheme="minorHAnsi" w:hAnsiTheme="minorHAnsi" w:cstheme="minorHAnsi"/>
          <w:b/>
          <w:bCs/>
          <w:szCs w:val="22"/>
          <w:lang w:val="en-US"/>
        </w:rPr>
        <w:t>5</w:t>
      </w:r>
      <w:r w:rsidRPr="0013663F">
        <w:rPr>
          <w:rFonts w:asciiTheme="minorHAnsi" w:hAnsiTheme="minorHAnsi" w:cstheme="minorHAnsi"/>
          <w:b/>
          <w:bCs/>
          <w:szCs w:val="22"/>
          <w:lang w:val="en-US"/>
        </w:rPr>
        <w:t>/RP-PTTP-</w:t>
      </w:r>
      <w:r w:rsidR="00EF2B47" w:rsidRPr="0013663F">
        <w:rPr>
          <w:rFonts w:asciiTheme="minorHAnsi" w:hAnsiTheme="minorHAnsi" w:cstheme="minorHAnsi"/>
          <w:b/>
          <w:bCs/>
          <w:szCs w:val="22"/>
          <w:lang w:val="en-US"/>
        </w:rPr>
        <w:t>02</w:t>
      </w:r>
    </w:p>
    <w:p w14:paraId="10531A40" w14:textId="77777777" w:rsidR="0050251B" w:rsidRPr="0013663F" w:rsidRDefault="0050251B" w:rsidP="0050251B">
      <w:pPr>
        <w:autoSpaceDE w:val="0"/>
        <w:autoSpaceDN w:val="0"/>
        <w:adjustRightInd w:val="0"/>
        <w:jc w:val="center"/>
        <w:rPr>
          <w:rFonts w:asciiTheme="minorHAnsi" w:hAnsiTheme="minorHAnsi" w:cstheme="minorHAnsi"/>
          <w:szCs w:val="22"/>
          <w:lang w:val="en-US"/>
        </w:rPr>
      </w:pPr>
    </w:p>
    <w:p w14:paraId="5F22CF9B" w14:textId="77777777" w:rsidR="0050251B" w:rsidRPr="0013663F" w:rsidRDefault="0050251B" w:rsidP="0050251B">
      <w:pPr>
        <w:autoSpaceDE w:val="0"/>
        <w:autoSpaceDN w:val="0"/>
        <w:adjustRightInd w:val="0"/>
        <w:jc w:val="center"/>
        <w:rPr>
          <w:rFonts w:asciiTheme="minorHAnsi" w:hAnsiTheme="minorHAnsi" w:cstheme="minorHAnsi"/>
          <w:szCs w:val="22"/>
          <w:lang w:val="en-US"/>
        </w:rPr>
      </w:pPr>
    </w:p>
    <w:p w14:paraId="55835CA7" w14:textId="77777777" w:rsidR="0050251B" w:rsidRPr="0013663F" w:rsidRDefault="0050251B" w:rsidP="0050251B">
      <w:pPr>
        <w:autoSpaceDE w:val="0"/>
        <w:autoSpaceDN w:val="0"/>
        <w:adjustRightInd w:val="0"/>
        <w:jc w:val="center"/>
        <w:rPr>
          <w:rFonts w:asciiTheme="minorHAnsi" w:hAnsiTheme="minorHAnsi" w:cstheme="minorHAnsi"/>
          <w:szCs w:val="22"/>
          <w:lang w:val="en-US"/>
        </w:rPr>
      </w:pPr>
    </w:p>
    <w:p w14:paraId="2B86495D" w14:textId="77777777" w:rsidR="0050251B" w:rsidRPr="0013663F" w:rsidRDefault="0050251B" w:rsidP="0050251B">
      <w:pPr>
        <w:autoSpaceDE w:val="0"/>
        <w:autoSpaceDN w:val="0"/>
        <w:adjustRightInd w:val="0"/>
        <w:jc w:val="center"/>
        <w:rPr>
          <w:rFonts w:asciiTheme="minorHAnsi" w:hAnsiTheme="minorHAnsi" w:cstheme="minorHAnsi"/>
          <w:szCs w:val="22"/>
          <w:lang w:val="en-US"/>
        </w:rPr>
      </w:pPr>
    </w:p>
    <w:p w14:paraId="59B92E54" w14:textId="77777777" w:rsidR="0050251B" w:rsidRPr="0013663F" w:rsidRDefault="0050251B" w:rsidP="0050251B">
      <w:pPr>
        <w:autoSpaceDE w:val="0"/>
        <w:autoSpaceDN w:val="0"/>
        <w:adjustRightInd w:val="0"/>
        <w:jc w:val="center"/>
        <w:rPr>
          <w:rFonts w:asciiTheme="minorHAnsi" w:hAnsiTheme="minorHAnsi" w:cstheme="minorHAnsi"/>
          <w:szCs w:val="22"/>
          <w:lang w:val="en-US"/>
        </w:rPr>
      </w:pPr>
    </w:p>
    <w:p w14:paraId="03080447" w14:textId="77777777" w:rsidR="00C24FA5" w:rsidRPr="0013663F" w:rsidRDefault="00C24FA5" w:rsidP="0050251B">
      <w:pPr>
        <w:autoSpaceDE w:val="0"/>
        <w:autoSpaceDN w:val="0"/>
        <w:adjustRightInd w:val="0"/>
        <w:jc w:val="center"/>
        <w:rPr>
          <w:rFonts w:asciiTheme="minorHAnsi" w:hAnsiTheme="minorHAnsi" w:cstheme="minorHAnsi"/>
          <w:lang w:val="en-US"/>
        </w:rPr>
      </w:pPr>
    </w:p>
    <w:p w14:paraId="2EE0C897" w14:textId="77777777" w:rsidR="00C24FA5" w:rsidRPr="0013663F" w:rsidRDefault="00C24FA5" w:rsidP="0050251B">
      <w:pPr>
        <w:autoSpaceDE w:val="0"/>
        <w:autoSpaceDN w:val="0"/>
        <w:adjustRightInd w:val="0"/>
        <w:jc w:val="center"/>
        <w:rPr>
          <w:rFonts w:asciiTheme="minorHAnsi" w:hAnsiTheme="minorHAnsi" w:cstheme="minorHAnsi"/>
          <w:lang w:val="en-US"/>
        </w:rPr>
      </w:pPr>
    </w:p>
    <w:p w14:paraId="349100BE" w14:textId="77777777" w:rsidR="00C24FA5" w:rsidRPr="0013663F" w:rsidRDefault="00C24FA5" w:rsidP="0050251B">
      <w:pPr>
        <w:autoSpaceDE w:val="0"/>
        <w:autoSpaceDN w:val="0"/>
        <w:adjustRightInd w:val="0"/>
        <w:jc w:val="center"/>
        <w:rPr>
          <w:rFonts w:asciiTheme="minorHAnsi" w:hAnsiTheme="minorHAnsi" w:cstheme="minorHAnsi"/>
          <w:lang w:val="en-US"/>
        </w:rPr>
      </w:pPr>
    </w:p>
    <w:p w14:paraId="6E0AA765" w14:textId="77777777" w:rsidR="00C24FA5" w:rsidRPr="0013663F" w:rsidRDefault="00C24FA5" w:rsidP="0050251B">
      <w:pPr>
        <w:autoSpaceDE w:val="0"/>
        <w:autoSpaceDN w:val="0"/>
        <w:adjustRightInd w:val="0"/>
        <w:jc w:val="center"/>
        <w:rPr>
          <w:rFonts w:asciiTheme="minorHAnsi" w:hAnsiTheme="minorHAnsi" w:cstheme="minorHAnsi"/>
          <w:lang w:val="en-US"/>
        </w:rPr>
      </w:pPr>
    </w:p>
    <w:p w14:paraId="7E01BD2C" w14:textId="77777777" w:rsidR="00C24FA5" w:rsidRPr="0013663F" w:rsidRDefault="00C24FA5" w:rsidP="0050251B">
      <w:pPr>
        <w:autoSpaceDE w:val="0"/>
        <w:autoSpaceDN w:val="0"/>
        <w:adjustRightInd w:val="0"/>
        <w:jc w:val="center"/>
        <w:rPr>
          <w:rFonts w:asciiTheme="minorHAnsi" w:hAnsiTheme="minorHAnsi" w:cstheme="minorHAnsi"/>
          <w:lang w:val="en-US"/>
        </w:rPr>
      </w:pPr>
    </w:p>
    <w:p w14:paraId="167D2B2F" w14:textId="77777777" w:rsidR="00C24FA5" w:rsidRPr="0013663F" w:rsidRDefault="00C24FA5" w:rsidP="0050251B">
      <w:pPr>
        <w:autoSpaceDE w:val="0"/>
        <w:autoSpaceDN w:val="0"/>
        <w:adjustRightInd w:val="0"/>
        <w:jc w:val="center"/>
        <w:rPr>
          <w:rFonts w:asciiTheme="minorHAnsi" w:hAnsiTheme="minorHAnsi" w:cstheme="minorHAnsi"/>
          <w:lang w:val="en-US"/>
        </w:rPr>
      </w:pPr>
    </w:p>
    <w:p w14:paraId="049EE660" w14:textId="77777777" w:rsidR="00C24FA5" w:rsidRPr="0013663F" w:rsidRDefault="00C24FA5" w:rsidP="0050251B">
      <w:pPr>
        <w:autoSpaceDE w:val="0"/>
        <w:autoSpaceDN w:val="0"/>
        <w:adjustRightInd w:val="0"/>
        <w:jc w:val="center"/>
        <w:rPr>
          <w:rFonts w:asciiTheme="minorHAnsi" w:hAnsiTheme="minorHAnsi" w:cstheme="minorHAnsi"/>
          <w:lang w:val="en-US"/>
        </w:rPr>
      </w:pPr>
    </w:p>
    <w:p w14:paraId="3BB2371C" w14:textId="77777777" w:rsidR="004C4B0A" w:rsidRPr="0013663F" w:rsidRDefault="004C4B0A" w:rsidP="0050251B">
      <w:pPr>
        <w:autoSpaceDE w:val="0"/>
        <w:autoSpaceDN w:val="0"/>
        <w:adjustRightInd w:val="0"/>
        <w:jc w:val="center"/>
        <w:rPr>
          <w:rFonts w:asciiTheme="minorHAnsi" w:hAnsiTheme="minorHAnsi" w:cstheme="minorHAnsi"/>
          <w:lang w:val="en-US"/>
        </w:rPr>
      </w:pPr>
    </w:p>
    <w:p w14:paraId="3033398A" w14:textId="4BC4104D" w:rsidR="0050251B" w:rsidRPr="0013663F" w:rsidRDefault="00612F29" w:rsidP="0050251B">
      <w:pPr>
        <w:autoSpaceDE w:val="0"/>
        <w:autoSpaceDN w:val="0"/>
        <w:adjustRightInd w:val="0"/>
        <w:jc w:val="center"/>
        <w:rPr>
          <w:rFonts w:asciiTheme="minorHAnsi" w:hAnsiTheme="minorHAnsi" w:cstheme="minorHAnsi"/>
          <w:b/>
          <w:bCs/>
          <w:lang w:val="en-US"/>
        </w:rPr>
      </w:pPr>
      <w:r w:rsidRPr="0013663F">
        <w:rPr>
          <w:rFonts w:asciiTheme="minorHAnsi" w:hAnsiTheme="minorHAnsi" w:cstheme="minorHAnsi"/>
          <w:b/>
          <w:bCs/>
          <w:lang w:val="en-US"/>
        </w:rPr>
        <w:t>PTTP Steering Committee</w:t>
      </w:r>
    </w:p>
    <w:p w14:paraId="383321A0" w14:textId="77777777" w:rsidR="0050251B" w:rsidRPr="0013663F" w:rsidRDefault="0050251B" w:rsidP="0050251B">
      <w:pPr>
        <w:autoSpaceDE w:val="0"/>
        <w:autoSpaceDN w:val="0"/>
        <w:adjustRightInd w:val="0"/>
        <w:jc w:val="center"/>
        <w:rPr>
          <w:rFonts w:asciiTheme="minorHAnsi" w:hAnsiTheme="minorHAnsi" w:cstheme="minorHAnsi"/>
          <w:sz w:val="20"/>
          <w:lang w:val="en-US"/>
        </w:rPr>
      </w:pPr>
    </w:p>
    <w:p w14:paraId="1C9DBD56" w14:textId="77777777" w:rsidR="0050251B" w:rsidRPr="009852BC" w:rsidRDefault="0050251B" w:rsidP="0050251B"/>
    <w:p w14:paraId="6A754749" w14:textId="77777777" w:rsidR="0050251B" w:rsidRPr="009852BC" w:rsidRDefault="0050251B" w:rsidP="0050251B"/>
    <w:p w14:paraId="303C9A74" w14:textId="77777777" w:rsidR="0050251B" w:rsidRPr="009852BC" w:rsidRDefault="0050251B" w:rsidP="0050251B">
      <w:pPr>
        <w:autoSpaceDE w:val="0"/>
        <w:autoSpaceDN w:val="0"/>
        <w:adjustRightInd w:val="0"/>
        <w:jc w:val="center"/>
        <w:rPr>
          <w:sz w:val="20"/>
          <w:lang w:val="en-US"/>
        </w:rPr>
      </w:pPr>
    </w:p>
    <w:p w14:paraId="1FFE334D" w14:textId="77777777" w:rsidR="0050251B" w:rsidRPr="009852BC" w:rsidRDefault="0050251B" w:rsidP="0050251B">
      <w:pPr>
        <w:pStyle w:val="E-Mail-Print"/>
        <w:jc w:val="left"/>
      </w:pPr>
    </w:p>
    <w:p w14:paraId="7602DEAC" w14:textId="77777777" w:rsidR="0050251B" w:rsidRPr="009852BC" w:rsidRDefault="0050251B" w:rsidP="0050251B">
      <w:pPr>
        <w:pStyle w:val="E-Mail-Print"/>
        <w:jc w:val="left"/>
      </w:pPr>
    </w:p>
    <w:p w14:paraId="6725542F" w14:textId="77777777" w:rsidR="0050251B" w:rsidRPr="009852BC" w:rsidRDefault="0050251B" w:rsidP="0050251B">
      <w:pPr>
        <w:pStyle w:val="E-Mail-Print"/>
        <w:jc w:val="left"/>
      </w:pPr>
    </w:p>
    <w:p w14:paraId="1E1B77E7" w14:textId="77777777" w:rsidR="0050251B" w:rsidRPr="009852BC" w:rsidRDefault="0050251B" w:rsidP="0050251B">
      <w:pPr>
        <w:pStyle w:val="E-Mail-Print"/>
        <w:jc w:val="left"/>
      </w:pPr>
    </w:p>
    <w:p w14:paraId="1ED390D1" w14:textId="77777777" w:rsidR="0050251B" w:rsidRPr="009852BC" w:rsidRDefault="0050251B" w:rsidP="0050251B">
      <w:pPr>
        <w:pStyle w:val="E-Mail-Print"/>
        <w:jc w:val="left"/>
      </w:pPr>
    </w:p>
    <w:p w14:paraId="356768BC" w14:textId="77777777" w:rsidR="0050251B" w:rsidRPr="009852BC" w:rsidRDefault="0050251B" w:rsidP="0050251B">
      <w:pPr>
        <w:pStyle w:val="E-Mail-Print"/>
        <w:jc w:val="left"/>
      </w:pPr>
    </w:p>
    <w:p w14:paraId="5B29C0B9" w14:textId="77777777" w:rsidR="0050251B" w:rsidRPr="009852BC" w:rsidRDefault="0050251B" w:rsidP="0050251B">
      <w:pPr>
        <w:pStyle w:val="E-Mail-Print"/>
        <w:jc w:val="left"/>
      </w:pPr>
    </w:p>
    <w:p w14:paraId="6BD35D89" w14:textId="77777777" w:rsidR="0050251B" w:rsidRPr="009852BC" w:rsidRDefault="0050251B" w:rsidP="0050251B">
      <w:pPr>
        <w:pStyle w:val="E-Mail-Print"/>
        <w:jc w:val="left"/>
      </w:pPr>
    </w:p>
    <w:p w14:paraId="26B832ED" w14:textId="77777777" w:rsidR="0050251B" w:rsidRPr="009852BC" w:rsidRDefault="0050251B" w:rsidP="0050251B">
      <w:pPr>
        <w:pStyle w:val="E-Mail-Print"/>
        <w:jc w:val="left"/>
      </w:pPr>
    </w:p>
    <w:p w14:paraId="03868624" w14:textId="77777777" w:rsidR="0050251B" w:rsidRPr="009852BC" w:rsidRDefault="0050251B" w:rsidP="0050251B">
      <w:pPr>
        <w:pStyle w:val="E-Mail-Print"/>
        <w:jc w:val="left"/>
      </w:pPr>
    </w:p>
    <w:p w14:paraId="5AD4D6F6" w14:textId="77777777" w:rsidR="0050251B" w:rsidRPr="009852BC" w:rsidRDefault="0050251B" w:rsidP="0050251B">
      <w:pPr>
        <w:pStyle w:val="E-Mail-Print"/>
        <w:jc w:val="left"/>
      </w:pPr>
    </w:p>
    <w:p w14:paraId="32478AF0" w14:textId="77777777" w:rsidR="0050251B" w:rsidRPr="009852BC" w:rsidRDefault="0050251B" w:rsidP="0050251B">
      <w:pPr>
        <w:pStyle w:val="E-Mail-Print"/>
        <w:jc w:val="left"/>
      </w:pPr>
    </w:p>
    <w:p w14:paraId="7DA9DE6B" w14:textId="77777777" w:rsidR="0050251B" w:rsidRPr="009852BC" w:rsidRDefault="0050251B" w:rsidP="0050251B">
      <w:pPr>
        <w:pStyle w:val="E-Mail-Print"/>
        <w:jc w:val="left"/>
      </w:pPr>
    </w:p>
    <w:p w14:paraId="78C6A8C7" w14:textId="77777777" w:rsidR="0050251B" w:rsidRPr="009852BC" w:rsidRDefault="0050251B" w:rsidP="0050251B">
      <w:pPr>
        <w:pStyle w:val="E-Mail-Print"/>
        <w:jc w:val="left"/>
      </w:pPr>
    </w:p>
    <w:p w14:paraId="7845C882" w14:textId="77777777" w:rsidR="0050251B" w:rsidRPr="009852BC" w:rsidRDefault="0050251B" w:rsidP="0050251B">
      <w:pPr>
        <w:pStyle w:val="E-Mail-Print"/>
        <w:jc w:val="left"/>
      </w:pPr>
    </w:p>
    <w:p w14:paraId="282A2AEC" w14:textId="77777777" w:rsidR="0050251B" w:rsidRPr="009852BC" w:rsidRDefault="0050251B" w:rsidP="0050251B">
      <w:pPr>
        <w:pStyle w:val="E-Mail-Print"/>
        <w:jc w:val="left"/>
      </w:pPr>
    </w:p>
    <w:p w14:paraId="10D55C6D" w14:textId="650CCC17" w:rsidR="00805593" w:rsidRDefault="00805593" w:rsidP="00805593">
      <w:pPr>
        <w:pStyle w:val="Heading1"/>
        <w:numPr>
          <w:ilvl w:val="0"/>
          <w:numId w:val="6"/>
        </w:numPr>
      </w:pPr>
      <w:r>
        <w:lastRenderedPageBreak/>
        <w:t>Preliminaries</w:t>
      </w:r>
    </w:p>
    <w:p w14:paraId="1E022468" w14:textId="15D317DC" w:rsidR="00805593" w:rsidRDefault="00805593" w:rsidP="00805593">
      <w:pPr>
        <w:pStyle w:val="PlainText"/>
        <w:autoSpaceDE w:val="0"/>
        <w:autoSpaceDN w:val="0"/>
        <w:adjustRightInd w:val="0"/>
        <w:spacing w:after="120"/>
        <w:jc w:val="both"/>
        <w:rPr>
          <w:rFonts w:asciiTheme="majorHAnsi" w:hAnsiTheme="majorHAnsi" w:cs="Arial"/>
          <w:sz w:val="22"/>
          <w:szCs w:val="22"/>
          <w:lang w:val="en-AU" w:eastAsia="en-AU"/>
        </w:rPr>
      </w:pPr>
      <w:r w:rsidRPr="00805593">
        <w:rPr>
          <w:rFonts w:asciiTheme="majorHAnsi" w:hAnsiTheme="majorHAnsi" w:cs="Arial"/>
          <w:sz w:val="22"/>
          <w:szCs w:val="22"/>
          <w:lang w:val="en-AU" w:eastAsia="en-AU"/>
        </w:rPr>
        <w:t>The 1</w:t>
      </w:r>
      <w:r w:rsidR="00CE0CA6">
        <w:rPr>
          <w:rFonts w:asciiTheme="majorHAnsi" w:hAnsiTheme="majorHAnsi" w:cs="Arial"/>
          <w:sz w:val="22"/>
          <w:szCs w:val="22"/>
          <w:lang w:val="en-AU" w:eastAsia="en-AU"/>
        </w:rPr>
        <w:t>9</w:t>
      </w:r>
      <w:r w:rsidR="00FA3623" w:rsidRPr="00F24009">
        <w:rPr>
          <w:rFonts w:asciiTheme="majorHAnsi" w:hAnsiTheme="majorHAnsi" w:cs="Arial"/>
          <w:sz w:val="22"/>
          <w:szCs w:val="22"/>
          <w:vertAlign w:val="superscript"/>
          <w:lang w:val="en-AU" w:eastAsia="en-AU"/>
        </w:rPr>
        <w:t>th</w:t>
      </w:r>
      <w:r w:rsidRPr="00805593">
        <w:rPr>
          <w:rFonts w:asciiTheme="majorHAnsi" w:hAnsiTheme="majorHAnsi" w:cs="Arial"/>
          <w:sz w:val="22"/>
          <w:szCs w:val="22"/>
          <w:lang w:val="en-AU" w:eastAsia="en-AU"/>
        </w:rPr>
        <w:t xml:space="preserve"> meeting of the PTTP Steering Committee was held </w:t>
      </w:r>
      <w:r>
        <w:rPr>
          <w:rFonts w:asciiTheme="majorHAnsi" w:hAnsiTheme="majorHAnsi" w:cs="Arial"/>
          <w:sz w:val="22"/>
          <w:szCs w:val="22"/>
          <w:lang w:val="en-AU" w:eastAsia="en-AU"/>
        </w:rPr>
        <w:t xml:space="preserve">via </w:t>
      </w:r>
      <w:r w:rsidRPr="00805593">
        <w:rPr>
          <w:rFonts w:asciiTheme="majorHAnsi" w:hAnsiTheme="majorHAnsi" w:cs="Arial"/>
          <w:b/>
          <w:bCs/>
          <w:sz w:val="22"/>
          <w:szCs w:val="22"/>
          <w:u w:val="single"/>
          <w:lang w:val="en-AU" w:eastAsia="en-AU"/>
        </w:rPr>
        <w:t>video conference</w:t>
      </w:r>
      <w:r>
        <w:rPr>
          <w:rFonts w:asciiTheme="majorHAnsi" w:hAnsiTheme="majorHAnsi" w:cs="Arial"/>
          <w:sz w:val="22"/>
          <w:szCs w:val="22"/>
          <w:lang w:val="en-AU" w:eastAsia="en-AU"/>
        </w:rPr>
        <w:t xml:space="preserve"> on </w:t>
      </w:r>
      <w:r w:rsidR="00CE0CA6">
        <w:rPr>
          <w:rFonts w:asciiTheme="majorHAnsi" w:hAnsiTheme="majorHAnsi" w:cs="Arial"/>
          <w:b/>
          <w:bCs/>
          <w:sz w:val="22"/>
          <w:szCs w:val="22"/>
          <w:u w:val="single"/>
          <w:lang w:val="en-AU" w:eastAsia="en-AU"/>
        </w:rPr>
        <w:t>29</w:t>
      </w:r>
      <w:r w:rsidR="00CE0CA6" w:rsidRPr="00CE0CA6">
        <w:rPr>
          <w:rFonts w:asciiTheme="majorHAnsi" w:hAnsiTheme="majorHAnsi" w:cs="Arial"/>
          <w:b/>
          <w:bCs/>
          <w:sz w:val="22"/>
          <w:szCs w:val="22"/>
          <w:u w:val="single"/>
          <w:vertAlign w:val="superscript"/>
          <w:lang w:val="en-AU" w:eastAsia="en-AU"/>
        </w:rPr>
        <w:t>th</w:t>
      </w:r>
      <w:r w:rsidR="00CE0CA6">
        <w:rPr>
          <w:rFonts w:asciiTheme="majorHAnsi" w:hAnsiTheme="majorHAnsi" w:cs="Arial"/>
          <w:b/>
          <w:bCs/>
          <w:sz w:val="22"/>
          <w:szCs w:val="22"/>
          <w:u w:val="single"/>
          <w:lang w:val="en-AU" w:eastAsia="en-AU"/>
        </w:rPr>
        <w:t>July</w:t>
      </w:r>
      <w:r w:rsidR="009158B4">
        <w:rPr>
          <w:rFonts w:asciiTheme="majorHAnsi" w:hAnsiTheme="majorHAnsi" w:cs="Arial"/>
          <w:b/>
          <w:bCs/>
          <w:sz w:val="22"/>
          <w:szCs w:val="22"/>
          <w:u w:val="single"/>
          <w:lang w:val="en-AU" w:eastAsia="en-AU"/>
        </w:rPr>
        <w:t xml:space="preserve"> 202</w:t>
      </w:r>
      <w:r w:rsidR="00CE0CA6">
        <w:rPr>
          <w:rFonts w:asciiTheme="majorHAnsi" w:hAnsiTheme="majorHAnsi" w:cs="Arial"/>
          <w:b/>
          <w:bCs/>
          <w:sz w:val="22"/>
          <w:szCs w:val="22"/>
          <w:u w:val="single"/>
          <w:lang w:val="en-AU" w:eastAsia="en-AU"/>
        </w:rPr>
        <w:t>5</w:t>
      </w:r>
      <w:r>
        <w:rPr>
          <w:rFonts w:asciiTheme="majorHAnsi" w:hAnsiTheme="majorHAnsi" w:cs="Arial"/>
          <w:sz w:val="22"/>
          <w:szCs w:val="22"/>
          <w:lang w:val="en-AU" w:eastAsia="en-AU"/>
        </w:rPr>
        <w:t xml:space="preserve"> in preparation for the </w:t>
      </w:r>
      <w:r w:rsidR="00CE0CA6">
        <w:rPr>
          <w:rFonts w:asciiTheme="majorHAnsi" w:hAnsiTheme="majorHAnsi" w:cs="Arial"/>
          <w:sz w:val="22"/>
          <w:szCs w:val="22"/>
          <w:lang w:val="en-AU" w:eastAsia="en-AU"/>
        </w:rPr>
        <w:t>Twenty-One</w:t>
      </w:r>
      <w:r w:rsidR="00FA3623" w:rsidRPr="00805593">
        <w:rPr>
          <w:rFonts w:asciiTheme="majorHAnsi" w:hAnsiTheme="majorHAnsi" w:cs="Arial"/>
          <w:sz w:val="22"/>
          <w:szCs w:val="22"/>
          <w:lang w:val="en-AU" w:eastAsia="en-AU"/>
        </w:rPr>
        <w:t xml:space="preserve"> </w:t>
      </w:r>
      <w:r w:rsidRPr="00805593">
        <w:rPr>
          <w:rFonts w:asciiTheme="majorHAnsi" w:hAnsiTheme="majorHAnsi" w:cs="Arial"/>
          <w:sz w:val="22"/>
          <w:szCs w:val="22"/>
          <w:lang w:val="en-AU" w:eastAsia="en-AU"/>
        </w:rPr>
        <w:t xml:space="preserve">Regular </w:t>
      </w:r>
      <w:r w:rsidR="00FA3623">
        <w:rPr>
          <w:rFonts w:asciiTheme="majorHAnsi" w:hAnsiTheme="majorHAnsi" w:cs="Arial"/>
          <w:sz w:val="22"/>
          <w:szCs w:val="22"/>
          <w:lang w:val="en-AU" w:eastAsia="en-AU"/>
        </w:rPr>
        <w:t>Session</w:t>
      </w:r>
      <w:r w:rsidR="00FA3623" w:rsidRPr="00805593">
        <w:rPr>
          <w:rFonts w:asciiTheme="majorHAnsi" w:hAnsiTheme="majorHAnsi" w:cs="Arial"/>
          <w:sz w:val="22"/>
          <w:szCs w:val="22"/>
          <w:lang w:val="en-AU" w:eastAsia="en-AU"/>
        </w:rPr>
        <w:t xml:space="preserve"> </w:t>
      </w:r>
      <w:r w:rsidRPr="00805593">
        <w:rPr>
          <w:rFonts w:asciiTheme="majorHAnsi" w:hAnsiTheme="majorHAnsi" w:cs="Arial"/>
          <w:sz w:val="22"/>
          <w:szCs w:val="22"/>
          <w:lang w:val="en-AU" w:eastAsia="en-AU"/>
        </w:rPr>
        <w:t>of the WCPFC Scientific Committee</w:t>
      </w:r>
      <w:r w:rsidR="0093422D">
        <w:rPr>
          <w:rFonts w:asciiTheme="majorHAnsi" w:hAnsiTheme="majorHAnsi" w:cs="Arial"/>
          <w:sz w:val="22"/>
          <w:szCs w:val="22"/>
          <w:lang w:val="en-AU" w:eastAsia="en-AU"/>
        </w:rPr>
        <w:t xml:space="preserve"> held in </w:t>
      </w:r>
      <w:r w:rsidR="00CE0CA6">
        <w:rPr>
          <w:rFonts w:asciiTheme="majorHAnsi" w:hAnsiTheme="majorHAnsi" w:cs="Arial"/>
          <w:sz w:val="22"/>
          <w:szCs w:val="22"/>
          <w:lang w:val="en-AU" w:eastAsia="en-AU"/>
        </w:rPr>
        <w:t>Tonga</w:t>
      </w:r>
      <w:r w:rsidRPr="00805593">
        <w:rPr>
          <w:rFonts w:asciiTheme="majorHAnsi" w:hAnsiTheme="majorHAnsi" w:cs="Arial"/>
          <w:sz w:val="22"/>
          <w:szCs w:val="22"/>
          <w:lang w:val="en-AU" w:eastAsia="en-AU"/>
        </w:rPr>
        <w:t xml:space="preserve">. </w:t>
      </w:r>
      <w:r w:rsidR="00CE0CA6">
        <w:rPr>
          <w:rFonts w:asciiTheme="majorHAnsi" w:hAnsiTheme="majorHAnsi" w:cs="Arial"/>
          <w:sz w:val="22"/>
          <w:szCs w:val="22"/>
          <w:lang w:val="en-AU" w:eastAsia="en-AU"/>
        </w:rPr>
        <w:t>Simon Nicol</w:t>
      </w:r>
      <w:r w:rsidR="005B53A4">
        <w:rPr>
          <w:rFonts w:asciiTheme="majorHAnsi" w:hAnsiTheme="majorHAnsi" w:cs="Arial"/>
          <w:sz w:val="22"/>
          <w:szCs w:val="22"/>
          <w:lang w:val="en-AU" w:eastAsia="en-AU"/>
        </w:rPr>
        <w:t xml:space="preserve"> (SPC) chaired the meeting</w:t>
      </w:r>
      <w:r w:rsidR="00CE0CA6">
        <w:rPr>
          <w:rFonts w:asciiTheme="majorHAnsi" w:hAnsiTheme="majorHAnsi" w:cs="Arial"/>
          <w:sz w:val="22"/>
          <w:szCs w:val="22"/>
          <w:lang w:val="en-AU" w:eastAsia="en-AU"/>
        </w:rPr>
        <w:t xml:space="preserve"> from Australia</w:t>
      </w:r>
      <w:r w:rsidR="001805F3">
        <w:rPr>
          <w:rFonts w:asciiTheme="majorHAnsi" w:hAnsiTheme="majorHAnsi" w:cs="Arial"/>
          <w:sz w:val="22"/>
          <w:szCs w:val="22"/>
          <w:lang w:val="en-AU" w:eastAsia="en-AU"/>
        </w:rPr>
        <w:t xml:space="preserve">, </w:t>
      </w:r>
      <w:r w:rsidR="00CE0CA6">
        <w:rPr>
          <w:rFonts w:asciiTheme="majorHAnsi" w:hAnsiTheme="majorHAnsi" w:cs="Arial"/>
          <w:sz w:val="22"/>
          <w:szCs w:val="22"/>
          <w:lang w:val="en-AU" w:eastAsia="en-AU"/>
        </w:rPr>
        <w:t xml:space="preserve">and SPC staff </w:t>
      </w:r>
      <w:r w:rsidR="00C664C2">
        <w:rPr>
          <w:rFonts w:asciiTheme="majorHAnsi" w:hAnsiTheme="majorHAnsi" w:cs="Arial"/>
          <w:sz w:val="22"/>
          <w:szCs w:val="22"/>
          <w:lang w:val="en-AU" w:eastAsia="en-AU"/>
        </w:rPr>
        <w:t>Bruno Leroy present</w:t>
      </w:r>
      <w:r w:rsidR="003100B6">
        <w:rPr>
          <w:rFonts w:asciiTheme="majorHAnsi" w:hAnsiTheme="majorHAnsi" w:cs="Arial"/>
          <w:sz w:val="22"/>
          <w:szCs w:val="22"/>
          <w:lang w:val="en-AU" w:eastAsia="en-AU"/>
        </w:rPr>
        <w:t>ed</w:t>
      </w:r>
      <w:r w:rsidR="00DB5B79">
        <w:rPr>
          <w:rFonts w:asciiTheme="majorHAnsi" w:hAnsiTheme="majorHAnsi" w:cs="Arial"/>
          <w:sz w:val="22"/>
          <w:szCs w:val="22"/>
          <w:lang w:val="en-AU" w:eastAsia="en-AU"/>
        </w:rPr>
        <w:t xml:space="preserve"> from Noumea,</w:t>
      </w:r>
      <w:r w:rsidR="00C664C2">
        <w:rPr>
          <w:rFonts w:asciiTheme="majorHAnsi" w:hAnsiTheme="majorHAnsi" w:cs="Arial"/>
          <w:sz w:val="22"/>
          <w:szCs w:val="22"/>
          <w:lang w:val="en-AU" w:eastAsia="en-AU"/>
        </w:rPr>
        <w:t xml:space="preserve"> </w:t>
      </w:r>
      <w:r w:rsidR="003100B6">
        <w:rPr>
          <w:rFonts w:asciiTheme="majorHAnsi" w:hAnsiTheme="majorHAnsi" w:cs="Arial"/>
          <w:sz w:val="22"/>
          <w:szCs w:val="22"/>
          <w:lang w:val="en-AU" w:eastAsia="en-AU"/>
        </w:rPr>
        <w:t>with the support of</w:t>
      </w:r>
      <w:r w:rsidR="00C664C2">
        <w:rPr>
          <w:rFonts w:asciiTheme="majorHAnsi" w:hAnsiTheme="majorHAnsi" w:cs="Arial"/>
          <w:sz w:val="22"/>
          <w:szCs w:val="22"/>
          <w:lang w:val="en-AU" w:eastAsia="en-AU"/>
        </w:rPr>
        <w:t xml:space="preserve"> </w:t>
      </w:r>
      <w:r w:rsidR="000340A1">
        <w:rPr>
          <w:rFonts w:asciiTheme="majorHAnsi" w:hAnsiTheme="majorHAnsi" w:cs="Arial"/>
          <w:sz w:val="22"/>
          <w:szCs w:val="22"/>
          <w:lang w:val="en-AU" w:eastAsia="en-AU"/>
        </w:rPr>
        <w:t>multiple</w:t>
      </w:r>
      <w:r w:rsidR="00C664C2">
        <w:rPr>
          <w:rFonts w:asciiTheme="majorHAnsi" w:hAnsiTheme="majorHAnsi" w:cs="Arial"/>
          <w:sz w:val="22"/>
          <w:szCs w:val="22"/>
          <w:lang w:val="en-AU" w:eastAsia="en-AU"/>
        </w:rPr>
        <w:t xml:space="preserve"> SPC </w:t>
      </w:r>
      <w:r w:rsidR="00DB5B79">
        <w:rPr>
          <w:rFonts w:asciiTheme="majorHAnsi" w:hAnsiTheme="majorHAnsi" w:cs="Arial"/>
          <w:sz w:val="22"/>
          <w:szCs w:val="22"/>
          <w:lang w:val="en-AU" w:eastAsia="en-AU"/>
        </w:rPr>
        <w:t>staff (see list of meeting attendees in Annex 2)</w:t>
      </w:r>
      <w:r w:rsidR="001805F3">
        <w:rPr>
          <w:rFonts w:asciiTheme="majorHAnsi" w:hAnsiTheme="majorHAnsi" w:cs="Arial"/>
          <w:sz w:val="22"/>
          <w:szCs w:val="22"/>
          <w:lang w:val="en-AU" w:eastAsia="en-AU"/>
        </w:rPr>
        <w:t>.</w:t>
      </w:r>
    </w:p>
    <w:p w14:paraId="301A3D04" w14:textId="282B3E4F" w:rsidR="0050251B" w:rsidRDefault="00805593" w:rsidP="00805593">
      <w:pPr>
        <w:pStyle w:val="Heading4"/>
      </w:pPr>
      <w:r w:rsidRPr="00170992">
        <w:t>Background</w:t>
      </w:r>
    </w:p>
    <w:p w14:paraId="6942A0E4" w14:textId="77777777" w:rsidR="003100B6" w:rsidRPr="003100B6" w:rsidRDefault="003100B6" w:rsidP="003100B6"/>
    <w:p w14:paraId="79A3873C" w14:textId="71F9EB48" w:rsidR="0050251B" w:rsidRPr="006E6C00" w:rsidRDefault="0050251B" w:rsidP="0050251B">
      <w:pPr>
        <w:pStyle w:val="PlainText"/>
        <w:autoSpaceDE w:val="0"/>
        <w:autoSpaceDN w:val="0"/>
        <w:adjustRightInd w:val="0"/>
        <w:spacing w:after="120"/>
        <w:jc w:val="both"/>
        <w:rPr>
          <w:rFonts w:asciiTheme="majorHAnsi" w:hAnsiTheme="majorHAnsi" w:cs="Arial"/>
          <w:sz w:val="22"/>
          <w:szCs w:val="22"/>
          <w:lang w:val="en-AU" w:eastAsia="en-AU"/>
        </w:rPr>
      </w:pPr>
      <w:r w:rsidRPr="006E6C00">
        <w:rPr>
          <w:rFonts w:asciiTheme="majorHAnsi" w:hAnsiTheme="majorHAnsi" w:cs="Arial"/>
          <w:sz w:val="22"/>
          <w:szCs w:val="22"/>
          <w:lang w:val="en-AU" w:eastAsia="en-AU"/>
        </w:rPr>
        <w:t xml:space="preserve">The goal of the Pacific Tuna Tagging Programme is to </w:t>
      </w:r>
      <w:r w:rsidR="003F7507">
        <w:rPr>
          <w:rFonts w:asciiTheme="majorHAnsi" w:hAnsiTheme="majorHAnsi" w:cs="Arial"/>
          <w:sz w:val="22"/>
          <w:szCs w:val="22"/>
          <w:lang w:val="en-AU" w:eastAsia="en-AU"/>
        </w:rPr>
        <w:t>provide data and knowledge for</w:t>
      </w:r>
      <w:r w:rsidR="003F7507" w:rsidRPr="006E6C00">
        <w:rPr>
          <w:rFonts w:asciiTheme="majorHAnsi" w:hAnsiTheme="majorHAnsi" w:cs="Arial"/>
          <w:sz w:val="22"/>
          <w:szCs w:val="22"/>
          <w:lang w:val="en-AU" w:eastAsia="en-AU"/>
        </w:rPr>
        <w:t xml:space="preserve"> </w:t>
      </w:r>
      <w:r w:rsidRPr="006E6C00">
        <w:rPr>
          <w:rFonts w:asciiTheme="majorHAnsi" w:hAnsiTheme="majorHAnsi" w:cs="Arial"/>
          <w:sz w:val="22"/>
          <w:szCs w:val="22"/>
          <w:lang w:val="en-AU" w:eastAsia="en-AU"/>
        </w:rPr>
        <w:t>stock assessment and management of skipjack, yellowfin and bigeye tuna in the Pacific Ocean. The objectives of the PTTP, originally speci</w:t>
      </w:r>
      <w:r w:rsidR="00B278BB" w:rsidRPr="006E6C00">
        <w:rPr>
          <w:rFonts w:asciiTheme="majorHAnsi" w:hAnsiTheme="majorHAnsi" w:cs="Arial"/>
          <w:sz w:val="22"/>
          <w:szCs w:val="22"/>
          <w:lang w:val="en-AU" w:eastAsia="en-AU"/>
        </w:rPr>
        <w:t xml:space="preserve">fied in </w:t>
      </w:r>
      <w:hyperlink r:id="rId12" w:history="1">
        <w:r w:rsidR="00B278BB" w:rsidRPr="00B17032">
          <w:rPr>
            <w:rStyle w:val="Hyperlink"/>
            <w:rFonts w:asciiTheme="majorHAnsi" w:hAnsiTheme="majorHAnsi" w:cs="Arial"/>
            <w:sz w:val="22"/>
            <w:szCs w:val="22"/>
            <w:lang w:val="en-AU" w:eastAsia="en-AU"/>
          </w:rPr>
          <w:t>WCPFC-SC6-2010/GN-IP-04</w:t>
        </w:r>
      </w:hyperlink>
      <w:r w:rsidR="00B278BB" w:rsidRPr="006E6C00">
        <w:rPr>
          <w:rFonts w:asciiTheme="majorHAnsi" w:hAnsiTheme="majorHAnsi" w:cs="Arial"/>
          <w:sz w:val="22"/>
          <w:szCs w:val="22"/>
          <w:lang w:val="en-AU" w:eastAsia="en-AU"/>
        </w:rPr>
        <w:t xml:space="preserve">, and </w:t>
      </w:r>
      <w:r w:rsidRPr="006E6C00">
        <w:rPr>
          <w:rFonts w:asciiTheme="majorHAnsi" w:hAnsiTheme="majorHAnsi" w:cs="Arial"/>
          <w:sz w:val="22"/>
          <w:szCs w:val="22"/>
          <w:lang w:val="en-AU" w:eastAsia="en-AU"/>
        </w:rPr>
        <w:t xml:space="preserve">revised in 2016 </w:t>
      </w:r>
      <w:r w:rsidR="00B278BB" w:rsidRPr="006E6C00">
        <w:rPr>
          <w:rFonts w:asciiTheme="majorHAnsi" w:hAnsiTheme="majorHAnsi" w:cs="Arial"/>
          <w:sz w:val="22"/>
          <w:szCs w:val="22"/>
          <w:lang w:val="en-AU" w:eastAsia="en-AU"/>
        </w:rPr>
        <w:t>(</w:t>
      </w:r>
      <w:hyperlink r:id="rId13" w:history="1">
        <w:r w:rsidR="00B17032" w:rsidRPr="00B17032">
          <w:rPr>
            <w:rStyle w:val="Hyperlink"/>
            <w:rFonts w:asciiTheme="majorHAnsi" w:hAnsiTheme="majorHAnsi" w:cs="Arial"/>
            <w:sz w:val="22"/>
            <w:szCs w:val="22"/>
            <w:lang w:val="en-AU" w:eastAsia="en-AU"/>
          </w:rPr>
          <w:t xml:space="preserve">SC12-RP-PTTP-01: </w:t>
        </w:r>
        <w:r w:rsidR="00B278BB" w:rsidRPr="00B17032">
          <w:rPr>
            <w:rStyle w:val="Hyperlink"/>
            <w:rFonts w:asciiTheme="majorHAnsi" w:hAnsiTheme="majorHAnsi" w:cs="Arial"/>
            <w:sz w:val="22"/>
            <w:szCs w:val="22"/>
            <w:lang w:val="en-AU" w:eastAsia="en-AU"/>
          </w:rPr>
          <w:t>PTTP Steering Committee, 2016</w:t>
        </w:r>
      </w:hyperlink>
      <w:r w:rsidR="00B278BB" w:rsidRPr="006E6C00">
        <w:rPr>
          <w:rFonts w:asciiTheme="majorHAnsi" w:hAnsiTheme="majorHAnsi" w:cs="Arial"/>
          <w:sz w:val="22"/>
          <w:szCs w:val="22"/>
          <w:lang w:val="en-AU" w:eastAsia="en-AU"/>
        </w:rPr>
        <w:t xml:space="preserve">), </w:t>
      </w:r>
      <w:r w:rsidRPr="006E6C00">
        <w:rPr>
          <w:rFonts w:asciiTheme="majorHAnsi" w:hAnsiTheme="majorHAnsi" w:cs="Arial"/>
          <w:sz w:val="22"/>
          <w:szCs w:val="22"/>
          <w:lang w:val="en-AU" w:eastAsia="en-AU"/>
        </w:rPr>
        <w:t>are:</w:t>
      </w:r>
    </w:p>
    <w:p w14:paraId="1187FF43" w14:textId="77777777" w:rsidR="0050251B" w:rsidRPr="006E6C00" w:rsidRDefault="0050251B" w:rsidP="0050251B">
      <w:pPr>
        <w:pStyle w:val="PlainText"/>
        <w:autoSpaceDE w:val="0"/>
        <w:autoSpaceDN w:val="0"/>
        <w:adjustRightInd w:val="0"/>
        <w:spacing w:after="120"/>
        <w:ind w:left="720"/>
        <w:jc w:val="both"/>
        <w:rPr>
          <w:rFonts w:asciiTheme="majorHAnsi" w:hAnsiTheme="majorHAnsi" w:cstheme="majorHAnsi"/>
          <w:sz w:val="22"/>
          <w:szCs w:val="22"/>
          <w:lang w:val="en-AU" w:eastAsia="en-AU"/>
        </w:rPr>
      </w:pPr>
      <w:r w:rsidRPr="006E6C00">
        <w:rPr>
          <w:rFonts w:asciiTheme="majorHAnsi" w:hAnsiTheme="majorHAnsi" w:cstheme="majorHAnsi"/>
          <w:sz w:val="22"/>
          <w:szCs w:val="22"/>
          <w:lang w:val="en-AU" w:eastAsia="en-AU"/>
        </w:rPr>
        <w:t xml:space="preserve">1. To obtain data that will contribute to, and reduce uncertainty in, WCPO tuna stock assessments including estimation of overall and local exploitation rates, extent of mixing and appropriate spatial strata for use in assessments. </w:t>
      </w:r>
    </w:p>
    <w:p w14:paraId="29586790" w14:textId="77777777" w:rsidR="0050251B" w:rsidRPr="006E6C00" w:rsidRDefault="0050251B" w:rsidP="0050251B">
      <w:pPr>
        <w:pStyle w:val="PlainText"/>
        <w:autoSpaceDE w:val="0"/>
        <w:autoSpaceDN w:val="0"/>
        <w:adjustRightInd w:val="0"/>
        <w:spacing w:after="120"/>
        <w:ind w:left="720"/>
        <w:jc w:val="both"/>
        <w:rPr>
          <w:rFonts w:asciiTheme="majorHAnsi" w:hAnsiTheme="majorHAnsi" w:cstheme="majorHAnsi"/>
          <w:sz w:val="22"/>
          <w:szCs w:val="22"/>
          <w:lang w:val="en-AU" w:eastAsia="en-AU"/>
        </w:rPr>
      </w:pPr>
      <w:r w:rsidRPr="006E6C00">
        <w:rPr>
          <w:rFonts w:asciiTheme="majorHAnsi" w:hAnsiTheme="majorHAnsi" w:cstheme="majorHAnsi"/>
          <w:sz w:val="22"/>
          <w:szCs w:val="22"/>
          <w:lang w:val="en-AU" w:eastAsia="en-AU"/>
        </w:rPr>
        <w:t>2. To obtain information to better understand the interactions between tropical tuna species and major fishing gears to support development of mitigation measures (where appropriate) and better interpret fisheries data (e.g., CPUE).</w:t>
      </w:r>
    </w:p>
    <w:p w14:paraId="73CC86E4" w14:textId="7CC82DBC" w:rsidR="00C93789" w:rsidRDefault="0050251B" w:rsidP="0050251B">
      <w:pPr>
        <w:pStyle w:val="PlainText"/>
        <w:autoSpaceDE w:val="0"/>
        <w:autoSpaceDN w:val="0"/>
        <w:adjustRightInd w:val="0"/>
        <w:spacing w:after="120"/>
        <w:jc w:val="both"/>
        <w:rPr>
          <w:rFonts w:asciiTheme="majorHAnsi" w:hAnsiTheme="majorHAnsi" w:cs="Arial"/>
          <w:sz w:val="22"/>
          <w:szCs w:val="22"/>
          <w:lang w:val="en-AU" w:eastAsia="en-AU"/>
        </w:rPr>
      </w:pPr>
      <w:r w:rsidRPr="006E6C00">
        <w:rPr>
          <w:rFonts w:asciiTheme="majorHAnsi" w:hAnsiTheme="majorHAnsi" w:cs="Arial"/>
          <w:sz w:val="22"/>
          <w:szCs w:val="22"/>
          <w:lang w:val="en-AU" w:eastAsia="en-AU"/>
        </w:rPr>
        <w:t xml:space="preserve">Under these objectives, information collected includes age‐specific rates of movement and mixing, movement between </w:t>
      </w:r>
      <w:r w:rsidR="0053468A">
        <w:rPr>
          <w:rFonts w:asciiTheme="majorHAnsi" w:hAnsiTheme="majorHAnsi" w:cs="Arial"/>
          <w:sz w:val="22"/>
          <w:szCs w:val="22"/>
          <w:lang w:val="en-AU" w:eastAsia="en-AU"/>
        </w:rPr>
        <w:t>assessment</w:t>
      </w:r>
      <w:r w:rsidRPr="006E6C00">
        <w:rPr>
          <w:rFonts w:asciiTheme="majorHAnsi" w:hAnsiTheme="majorHAnsi" w:cs="Arial"/>
          <w:sz w:val="22"/>
          <w:szCs w:val="22"/>
          <w:lang w:val="en-AU" w:eastAsia="en-AU"/>
        </w:rPr>
        <w:t xml:space="preserve"> region</w:t>
      </w:r>
      <w:r w:rsidR="0053468A">
        <w:rPr>
          <w:rFonts w:asciiTheme="majorHAnsi" w:hAnsiTheme="majorHAnsi" w:cs="Arial"/>
          <w:sz w:val="22"/>
          <w:szCs w:val="22"/>
          <w:lang w:val="en-AU" w:eastAsia="en-AU"/>
        </w:rPr>
        <w:t>s</w:t>
      </w:r>
      <w:r w:rsidRPr="006E6C00">
        <w:rPr>
          <w:rFonts w:asciiTheme="majorHAnsi" w:hAnsiTheme="majorHAnsi" w:cs="Arial"/>
          <w:sz w:val="22"/>
          <w:szCs w:val="22"/>
          <w:lang w:val="en-AU" w:eastAsia="en-AU"/>
        </w:rPr>
        <w:t xml:space="preserve"> and other adjacent regions of the Pacific basin, species‐specific vertical habitat utilisation by tunas, and th</w:t>
      </w:r>
      <w:r w:rsidR="006F714C" w:rsidRPr="006E6C00">
        <w:rPr>
          <w:rFonts w:asciiTheme="majorHAnsi" w:hAnsiTheme="majorHAnsi" w:cs="Arial"/>
          <w:sz w:val="22"/>
          <w:szCs w:val="22"/>
          <w:lang w:val="en-AU" w:eastAsia="en-AU"/>
        </w:rPr>
        <w:t xml:space="preserve">e impacts of FADs on </w:t>
      </w:r>
      <w:r w:rsidR="00C565BC">
        <w:rPr>
          <w:rFonts w:asciiTheme="majorHAnsi" w:hAnsiTheme="majorHAnsi" w:cs="Arial"/>
          <w:sz w:val="22"/>
          <w:szCs w:val="22"/>
          <w:lang w:val="en-AU" w:eastAsia="en-AU"/>
        </w:rPr>
        <w:t xml:space="preserve">their </w:t>
      </w:r>
      <w:r w:rsidR="006F714C" w:rsidRPr="006E6C00">
        <w:rPr>
          <w:rFonts w:asciiTheme="majorHAnsi" w:hAnsiTheme="majorHAnsi" w:cs="Arial"/>
          <w:sz w:val="22"/>
          <w:szCs w:val="22"/>
          <w:lang w:val="en-AU" w:eastAsia="en-AU"/>
        </w:rPr>
        <w:t>behaviour.</w:t>
      </w:r>
    </w:p>
    <w:p w14:paraId="70968B7A" w14:textId="758AF53F" w:rsidR="00805593" w:rsidRDefault="00805593" w:rsidP="00805593">
      <w:pPr>
        <w:pStyle w:val="PlainText"/>
        <w:autoSpaceDE w:val="0"/>
        <w:autoSpaceDN w:val="0"/>
        <w:adjustRightInd w:val="0"/>
        <w:spacing w:after="120"/>
        <w:jc w:val="both"/>
        <w:rPr>
          <w:rFonts w:asciiTheme="majorHAnsi" w:hAnsiTheme="majorHAnsi" w:cs="Arial"/>
          <w:sz w:val="22"/>
          <w:szCs w:val="22"/>
          <w:lang w:val="en-AU" w:eastAsia="en-AU"/>
        </w:rPr>
      </w:pPr>
      <w:r w:rsidRPr="00805593">
        <w:rPr>
          <w:rFonts w:asciiTheme="majorHAnsi" w:hAnsiTheme="majorHAnsi" w:cs="Arial"/>
          <w:sz w:val="22"/>
          <w:szCs w:val="22"/>
          <w:lang w:val="en-AU" w:eastAsia="en-AU"/>
        </w:rPr>
        <w:t xml:space="preserve">The PTTP Steering Committee was established by SC2 to provide guidance and oversight in the development of firstly the project document (WCPFC Regional Tagging Project Steering Committee, 2006) and subsequently of operational plans, implementation and analytical work. The current donors to the project are the </w:t>
      </w:r>
      <w:r w:rsidRPr="00A9257B">
        <w:rPr>
          <w:rFonts w:asciiTheme="majorHAnsi" w:hAnsiTheme="majorHAnsi" w:cs="Arial"/>
          <w:sz w:val="22"/>
          <w:szCs w:val="22"/>
          <w:lang w:val="en-AU" w:eastAsia="en-AU"/>
        </w:rPr>
        <w:t>WCPFC, the Republic of Korea</w:t>
      </w:r>
      <w:r w:rsidR="00A9257B">
        <w:rPr>
          <w:rFonts w:asciiTheme="majorHAnsi" w:hAnsiTheme="majorHAnsi" w:cs="Arial"/>
          <w:sz w:val="22"/>
          <w:szCs w:val="22"/>
          <w:lang w:val="en-AU" w:eastAsia="en-AU"/>
        </w:rPr>
        <w:t xml:space="preserve"> and</w:t>
      </w:r>
      <w:r w:rsidRPr="00A9257B">
        <w:rPr>
          <w:rFonts w:asciiTheme="majorHAnsi" w:hAnsiTheme="majorHAnsi" w:cs="Arial"/>
          <w:sz w:val="22"/>
          <w:szCs w:val="22"/>
          <w:lang w:val="en-AU" w:eastAsia="en-AU"/>
        </w:rPr>
        <w:t xml:space="preserve"> the Pacific Community (SPC)</w:t>
      </w:r>
      <w:r w:rsidR="00A9257B">
        <w:rPr>
          <w:rFonts w:asciiTheme="majorHAnsi" w:hAnsiTheme="majorHAnsi" w:cs="Arial"/>
          <w:sz w:val="22"/>
          <w:szCs w:val="22"/>
          <w:lang w:val="en-AU" w:eastAsia="en-AU"/>
        </w:rPr>
        <w:t>.</w:t>
      </w:r>
    </w:p>
    <w:p w14:paraId="782F52D9" w14:textId="77777777" w:rsidR="00805593" w:rsidRPr="00170992" w:rsidRDefault="00805593" w:rsidP="00805593">
      <w:pPr>
        <w:pStyle w:val="Heading4"/>
      </w:pPr>
      <w:r w:rsidRPr="00170992">
        <w:t>Review and adoption of agenda</w:t>
      </w:r>
    </w:p>
    <w:p w14:paraId="70861D1F" w14:textId="1C7555D4" w:rsidR="008E66D8" w:rsidRDefault="001805F3" w:rsidP="00604621">
      <w:pPr>
        <w:pStyle w:val="PlainText"/>
        <w:autoSpaceDE w:val="0"/>
        <w:autoSpaceDN w:val="0"/>
        <w:adjustRightInd w:val="0"/>
        <w:spacing w:after="120"/>
        <w:jc w:val="both"/>
        <w:rPr>
          <w:rFonts w:asciiTheme="majorHAnsi" w:hAnsiTheme="majorHAnsi" w:cstheme="majorHAnsi"/>
          <w:sz w:val="22"/>
          <w:szCs w:val="22"/>
          <w:lang w:val="en-AU" w:eastAsia="en-AU"/>
        </w:rPr>
      </w:pPr>
      <w:r>
        <w:rPr>
          <w:rFonts w:asciiTheme="majorHAnsi" w:hAnsiTheme="majorHAnsi" w:cstheme="majorHAnsi"/>
          <w:sz w:val="22"/>
          <w:szCs w:val="22"/>
          <w:lang w:val="en-AU" w:eastAsia="en-AU"/>
        </w:rPr>
        <w:t>The agenda was reviewed by those in attendance, with</w:t>
      </w:r>
      <w:r w:rsidR="00306E4A">
        <w:rPr>
          <w:rFonts w:asciiTheme="majorHAnsi" w:hAnsiTheme="majorHAnsi" w:cstheme="majorHAnsi"/>
          <w:sz w:val="22"/>
          <w:szCs w:val="22"/>
          <w:lang w:val="en-AU" w:eastAsia="en-AU"/>
        </w:rPr>
        <w:t xml:space="preserve"> no requested changes or additions, and so adopted from the draft.</w:t>
      </w:r>
    </w:p>
    <w:p w14:paraId="1D0D7E8A" w14:textId="730B50AB" w:rsidR="00604621" w:rsidRDefault="008E66D8" w:rsidP="00604621">
      <w:pPr>
        <w:pStyle w:val="PlainText"/>
        <w:autoSpaceDE w:val="0"/>
        <w:autoSpaceDN w:val="0"/>
        <w:adjustRightInd w:val="0"/>
        <w:spacing w:after="120"/>
        <w:jc w:val="both"/>
        <w:rPr>
          <w:rFonts w:asciiTheme="majorHAnsi" w:hAnsiTheme="majorHAnsi" w:cs="Arial"/>
          <w:sz w:val="22"/>
          <w:szCs w:val="22"/>
          <w:lang w:val="en-AU" w:eastAsia="en-AU"/>
        </w:rPr>
      </w:pPr>
      <w:r>
        <w:rPr>
          <w:rFonts w:asciiTheme="majorHAnsi" w:hAnsiTheme="majorHAnsi" w:cstheme="majorHAnsi"/>
          <w:sz w:val="22"/>
          <w:szCs w:val="22"/>
          <w:lang w:val="en-AU" w:eastAsia="en-AU"/>
        </w:rPr>
        <w:t xml:space="preserve">This </w:t>
      </w:r>
      <w:r w:rsidR="00306E4A">
        <w:rPr>
          <w:rFonts w:asciiTheme="majorHAnsi" w:hAnsiTheme="majorHAnsi" w:cstheme="majorHAnsi"/>
          <w:sz w:val="22"/>
          <w:szCs w:val="22"/>
          <w:lang w:val="en-AU" w:eastAsia="en-AU"/>
        </w:rPr>
        <w:t>adopted agenda is</w:t>
      </w:r>
      <w:r w:rsidR="001F3164">
        <w:rPr>
          <w:rFonts w:asciiTheme="majorHAnsi" w:hAnsiTheme="majorHAnsi" w:cstheme="majorHAnsi"/>
          <w:sz w:val="22"/>
          <w:szCs w:val="22"/>
          <w:lang w:val="en-AU" w:eastAsia="en-AU"/>
        </w:rPr>
        <w:t xml:space="preserve"> provided in </w:t>
      </w:r>
      <w:r w:rsidR="001F3164" w:rsidRPr="00F24009">
        <w:rPr>
          <w:rFonts w:asciiTheme="majorHAnsi" w:hAnsiTheme="majorHAnsi" w:cstheme="majorHAnsi"/>
          <w:b/>
          <w:bCs/>
          <w:sz w:val="22"/>
          <w:szCs w:val="22"/>
          <w:lang w:val="en-AU" w:eastAsia="en-AU"/>
        </w:rPr>
        <w:t xml:space="preserve">Annex </w:t>
      </w:r>
      <w:r w:rsidR="008E67E5" w:rsidRPr="00F24009">
        <w:rPr>
          <w:rFonts w:asciiTheme="majorHAnsi" w:hAnsiTheme="majorHAnsi" w:cstheme="majorHAnsi"/>
          <w:b/>
          <w:bCs/>
          <w:sz w:val="22"/>
          <w:szCs w:val="22"/>
          <w:lang w:val="en-AU" w:eastAsia="en-AU"/>
        </w:rPr>
        <w:t>1</w:t>
      </w:r>
      <w:r w:rsidR="00170992">
        <w:rPr>
          <w:rFonts w:asciiTheme="majorHAnsi" w:hAnsiTheme="majorHAnsi" w:cstheme="majorHAnsi"/>
          <w:b/>
          <w:bCs/>
          <w:sz w:val="22"/>
          <w:szCs w:val="22"/>
          <w:lang w:val="en-AU" w:eastAsia="en-AU"/>
        </w:rPr>
        <w:t>.</w:t>
      </w:r>
      <w:r w:rsidR="00604621" w:rsidRPr="00604621">
        <w:rPr>
          <w:rFonts w:asciiTheme="majorHAnsi" w:hAnsiTheme="majorHAnsi" w:cs="Arial"/>
          <w:sz w:val="22"/>
          <w:szCs w:val="22"/>
          <w:lang w:val="en-AU" w:eastAsia="en-AU"/>
        </w:rPr>
        <w:t xml:space="preserve"> </w:t>
      </w:r>
      <w:r w:rsidR="00170992">
        <w:rPr>
          <w:rFonts w:asciiTheme="majorHAnsi" w:hAnsiTheme="majorHAnsi" w:cs="Arial"/>
          <w:sz w:val="22"/>
          <w:szCs w:val="22"/>
          <w:lang w:val="en-AU" w:eastAsia="en-AU"/>
        </w:rPr>
        <w:t xml:space="preserve"> </w:t>
      </w:r>
    </w:p>
    <w:p w14:paraId="7C411001" w14:textId="1A8936F1" w:rsidR="00604621" w:rsidRDefault="00604621" w:rsidP="00604621">
      <w:pPr>
        <w:pStyle w:val="PlainText"/>
        <w:autoSpaceDE w:val="0"/>
        <w:autoSpaceDN w:val="0"/>
        <w:adjustRightInd w:val="0"/>
        <w:spacing w:after="120"/>
        <w:jc w:val="both"/>
        <w:rPr>
          <w:rFonts w:asciiTheme="majorHAnsi" w:hAnsiTheme="majorHAnsi" w:cs="Arial"/>
          <w:sz w:val="22"/>
          <w:szCs w:val="22"/>
          <w:lang w:val="en-AU" w:eastAsia="en-AU"/>
        </w:rPr>
      </w:pPr>
      <w:r>
        <w:rPr>
          <w:rFonts w:asciiTheme="majorHAnsi" w:hAnsiTheme="majorHAnsi" w:cs="Arial"/>
          <w:sz w:val="22"/>
          <w:szCs w:val="22"/>
          <w:lang w:val="en-AU" w:eastAsia="en-AU"/>
        </w:rPr>
        <w:t xml:space="preserve">A list of participants is provided in </w:t>
      </w:r>
      <w:r w:rsidRPr="00F24009">
        <w:rPr>
          <w:rFonts w:asciiTheme="majorHAnsi" w:hAnsiTheme="majorHAnsi" w:cs="Arial"/>
          <w:b/>
          <w:bCs/>
          <w:sz w:val="22"/>
          <w:szCs w:val="22"/>
          <w:lang w:val="en-AU" w:eastAsia="en-AU"/>
        </w:rPr>
        <w:t>Annex 2</w:t>
      </w:r>
      <w:r>
        <w:rPr>
          <w:rFonts w:asciiTheme="majorHAnsi" w:hAnsiTheme="majorHAnsi" w:cs="Arial"/>
          <w:sz w:val="22"/>
          <w:szCs w:val="22"/>
          <w:lang w:val="en-AU" w:eastAsia="en-AU"/>
        </w:rPr>
        <w:t xml:space="preserve"> of this report.</w:t>
      </w:r>
    </w:p>
    <w:p w14:paraId="508A5053" w14:textId="77777777" w:rsidR="00422E14" w:rsidRPr="00422E14" w:rsidRDefault="00422E14" w:rsidP="00422E14">
      <w:pPr>
        <w:pStyle w:val="Heading1"/>
        <w:numPr>
          <w:ilvl w:val="0"/>
          <w:numId w:val="6"/>
        </w:numPr>
      </w:pPr>
      <w:r w:rsidRPr="00422E14">
        <w:t>PTTP Progress Report</w:t>
      </w:r>
    </w:p>
    <w:p w14:paraId="2832798D" w14:textId="72E1A62A" w:rsidR="00ED4B9F" w:rsidRDefault="00ED4B9F" w:rsidP="00422E14">
      <w:pPr>
        <w:pStyle w:val="PlainText"/>
        <w:autoSpaceDE w:val="0"/>
        <w:autoSpaceDN w:val="0"/>
        <w:adjustRightInd w:val="0"/>
        <w:spacing w:after="120"/>
        <w:jc w:val="both"/>
        <w:rPr>
          <w:rFonts w:asciiTheme="majorHAnsi" w:hAnsiTheme="majorHAnsi" w:cstheme="majorHAnsi"/>
          <w:sz w:val="22"/>
          <w:szCs w:val="22"/>
          <w:lang w:val="en-AU" w:eastAsia="en-AU"/>
        </w:rPr>
      </w:pPr>
      <w:r>
        <w:rPr>
          <w:rFonts w:asciiTheme="majorHAnsi" w:hAnsiTheme="majorHAnsi" w:cstheme="majorHAnsi"/>
          <w:sz w:val="22"/>
          <w:szCs w:val="22"/>
          <w:lang w:val="en-AU" w:eastAsia="en-AU"/>
        </w:rPr>
        <w:t xml:space="preserve">SPC provided a presentation of PTTP Activities as described </w:t>
      </w:r>
      <w:r w:rsidR="008E66D8">
        <w:rPr>
          <w:rFonts w:asciiTheme="majorHAnsi" w:hAnsiTheme="majorHAnsi" w:cstheme="majorHAnsi"/>
          <w:sz w:val="22"/>
          <w:szCs w:val="22"/>
          <w:lang w:val="en-AU" w:eastAsia="en-AU"/>
        </w:rPr>
        <w:t>in</w:t>
      </w:r>
      <w:r w:rsidR="0089377B">
        <w:rPr>
          <w:rFonts w:asciiTheme="majorHAnsi" w:hAnsiTheme="majorHAnsi" w:cstheme="majorHAnsi"/>
          <w:sz w:val="22"/>
          <w:szCs w:val="22"/>
          <w:lang w:val="en-AU" w:eastAsia="en-AU"/>
        </w:rPr>
        <w:t xml:space="preserve"> </w:t>
      </w:r>
      <w:hyperlink r:id="rId14" w:history="1">
        <w:r w:rsidR="0089377B" w:rsidRPr="00185E92">
          <w:rPr>
            <w:rStyle w:val="Hyperlink"/>
            <w:rFonts w:asciiTheme="majorHAnsi" w:hAnsiTheme="majorHAnsi" w:cstheme="majorHAnsi"/>
            <w:sz w:val="22"/>
            <w:szCs w:val="22"/>
          </w:rPr>
          <w:t>WCPFC-SC2</w:t>
        </w:r>
        <w:r w:rsidR="00DB41DC" w:rsidRPr="00185E92">
          <w:rPr>
            <w:rStyle w:val="Hyperlink"/>
            <w:rFonts w:asciiTheme="majorHAnsi" w:hAnsiTheme="majorHAnsi" w:cstheme="majorHAnsi"/>
            <w:sz w:val="22"/>
            <w:szCs w:val="22"/>
          </w:rPr>
          <w:t>1</w:t>
        </w:r>
        <w:r w:rsidR="0089377B" w:rsidRPr="00185E92">
          <w:rPr>
            <w:rStyle w:val="Hyperlink"/>
            <w:rFonts w:asciiTheme="majorHAnsi" w:hAnsiTheme="majorHAnsi" w:cstheme="majorHAnsi"/>
            <w:sz w:val="22"/>
            <w:szCs w:val="22"/>
          </w:rPr>
          <w:t>-202</w:t>
        </w:r>
        <w:r w:rsidR="00DB41DC" w:rsidRPr="00185E92">
          <w:rPr>
            <w:rStyle w:val="Hyperlink"/>
            <w:rFonts w:asciiTheme="majorHAnsi" w:hAnsiTheme="majorHAnsi" w:cstheme="majorHAnsi"/>
            <w:sz w:val="22"/>
            <w:szCs w:val="22"/>
          </w:rPr>
          <w:t>5</w:t>
        </w:r>
        <w:r w:rsidR="0089377B" w:rsidRPr="00185E92">
          <w:rPr>
            <w:rStyle w:val="Hyperlink"/>
            <w:rFonts w:asciiTheme="majorHAnsi" w:hAnsiTheme="majorHAnsi" w:cstheme="majorHAnsi"/>
            <w:sz w:val="22"/>
            <w:szCs w:val="22"/>
          </w:rPr>
          <w:t>/RP-PTTP-01</w:t>
        </w:r>
      </w:hyperlink>
      <w:r w:rsidR="009158B4" w:rsidRPr="00185E92">
        <w:rPr>
          <w:rFonts w:asciiTheme="majorHAnsi" w:hAnsiTheme="majorHAnsi" w:cstheme="majorHAnsi"/>
          <w:sz w:val="22"/>
          <w:szCs w:val="22"/>
          <w:lang w:val="en-AU" w:eastAsia="en-AU"/>
        </w:rPr>
        <w:t xml:space="preserve">. </w:t>
      </w:r>
      <w:r w:rsidRPr="00185E92">
        <w:rPr>
          <w:rFonts w:asciiTheme="majorHAnsi" w:hAnsiTheme="majorHAnsi" w:cstheme="majorHAnsi"/>
          <w:sz w:val="22"/>
          <w:szCs w:val="22"/>
          <w:lang w:val="en-AU" w:eastAsia="en-AU"/>
        </w:rPr>
        <w:t>The</w:t>
      </w:r>
      <w:r>
        <w:rPr>
          <w:rFonts w:asciiTheme="majorHAnsi" w:hAnsiTheme="majorHAnsi" w:cstheme="majorHAnsi"/>
          <w:sz w:val="22"/>
          <w:szCs w:val="22"/>
          <w:lang w:val="en-AU" w:eastAsia="en-AU"/>
        </w:rPr>
        <w:t xml:space="preserve"> presentation followed the draft agenda sub-headers. A summary of </w:t>
      </w:r>
      <w:r w:rsidR="008E66D8">
        <w:rPr>
          <w:rFonts w:asciiTheme="majorHAnsi" w:hAnsiTheme="majorHAnsi" w:cstheme="majorHAnsi"/>
          <w:sz w:val="22"/>
          <w:szCs w:val="22"/>
          <w:lang w:val="en-AU" w:eastAsia="en-AU"/>
        </w:rPr>
        <w:t>the</w:t>
      </w:r>
      <w:r>
        <w:rPr>
          <w:rFonts w:asciiTheme="majorHAnsi" w:hAnsiTheme="majorHAnsi" w:cstheme="majorHAnsi"/>
          <w:sz w:val="22"/>
          <w:szCs w:val="22"/>
          <w:lang w:val="en-AU" w:eastAsia="en-AU"/>
        </w:rPr>
        <w:t xml:space="preserve"> presentation is as follows.</w:t>
      </w:r>
    </w:p>
    <w:p w14:paraId="4CF29E44" w14:textId="09CD3FBF" w:rsidR="0080364B" w:rsidRDefault="00C85B33" w:rsidP="00C85B33">
      <w:pPr>
        <w:pStyle w:val="Heading4"/>
        <w:rPr>
          <w:sz w:val="32"/>
          <w:szCs w:val="32"/>
        </w:rPr>
      </w:pPr>
      <w:r w:rsidRPr="00C85B33">
        <w:rPr>
          <w:sz w:val="32"/>
          <w:szCs w:val="32"/>
        </w:rPr>
        <w:t xml:space="preserve">2.1 </w:t>
      </w:r>
      <w:r w:rsidR="00EF7F12">
        <w:rPr>
          <w:sz w:val="32"/>
          <w:szCs w:val="32"/>
        </w:rPr>
        <w:t>202</w:t>
      </w:r>
      <w:r w:rsidR="00DB41DC">
        <w:rPr>
          <w:sz w:val="32"/>
          <w:szCs w:val="32"/>
        </w:rPr>
        <w:t>5</w:t>
      </w:r>
      <w:r w:rsidR="00EF7F12">
        <w:rPr>
          <w:sz w:val="32"/>
          <w:szCs w:val="32"/>
        </w:rPr>
        <w:t xml:space="preserve"> CP1</w:t>
      </w:r>
      <w:r w:rsidR="00DB41DC">
        <w:rPr>
          <w:sz w:val="32"/>
          <w:szCs w:val="32"/>
        </w:rPr>
        <w:t>7</w:t>
      </w:r>
      <w:r w:rsidR="00EF7F12">
        <w:rPr>
          <w:sz w:val="32"/>
          <w:szCs w:val="32"/>
        </w:rPr>
        <w:t xml:space="preserve"> Cruise</w:t>
      </w:r>
    </w:p>
    <w:p w14:paraId="46FB20B2" w14:textId="77777777" w:rsidR="000340A1" w:rsidRPr="000340A1" w:rsidRDefault="000340A1" w:rsidP="000340A1"/>
    <w:p w14:paraId="54C5C7EC" w14:textId="0A91C8F2" w:rsidR="00B0202C" w:rsidRDefault="00306E4A" w:rsidP="00BC5CE8">
      <w:pPr>
        <w:pStyle w:val="PlainText"/>
        <w:numPr>
          <w:ilvl w:val="0"/>
          <w:numId w:val="40"/>
        </w:numPr>
        <w:autoSpaceDE w:val="0"/>
        <w:autoSpaceDN w:val="0"/>
        <w:adjustRightInd w:val="0"/>
        <w:spacing w:after="120"/>
        <w:jc w:val="both"/>
        <w:rPr>
          <w:rFonts w:asciiTheme="majorHAnsi" w:hAnsiTheme="majorHAnsi" w:cstheme="majorBidi"/>
          <w:sz w:val="22"/>
          <w:szCs w:val="22"/>
          <w:lang w:val="en-AU" w:eastAsia="en-AU"/>
        </w:rPr>
      </w:pPr>
      <w:bookmarkStart w:id="0" w:name="_Hlk44072995"/>
      <w:r>
        <w:rPr>
          <w:rFonts w:asciiTheme="majorHAnsi" w:hAnsiTheme="majorHAnsi" w:cstheme="majorBidi"/>
          <w:sz w:val="22"/>
          <w:szCs w:val="22"/>
          <w:lang w:val="en-AU" w:eastAsia="en-AU"/>
        </w:rPr>
        <w:t xml:space="preserve">Bruno Leroy began with </w:t>
      </w:r>
      <w:r w:rsidR="00190AF6">
        <w:rPr>
          <w:rFonts w:asciiTheme="majorHAnsi" w:hAnsiTheme="majorHAnsi" w:cstheme="majorBidi"/>
          <w:sz w:val="22"/>
          <w:szCs w:val="22"/>
          <w:lang w:val="en-AU" w:eastAsia="en-AU"/>
        </w:rPr>
        <w:t>a summary</w:t>
      </w:r>
      <w:r>
        <w:rPr>
          <w:rFonts w:asciiTheme="majorHAnsi" w:hAnsiTheme="majorHAnsi" w:cstheme="majorBidi"/>
          <w:sz w:val="22"/>
          <w:szCs w:val="22"/>
          <w:lang w:val="en-AU" w:eastAsia="en-AU"/>
        </w:rPr>
        <w:t xml:space="preserve"> of the </w:t>
      </w:r>
      <w:r w:rsidR="00C13E63">
        <w:rPr>
          <w:rFonts w:asciiTheme="majorHAnsi" w:hAnsiTheme="majorHAnsi" w:cstheme="majorBidi"/>
          <w:sz w:val="22"/>
          <w:szCs w:val="22"/>
          <w:lang w:val="en-AU" w:eastAsia="en-AU"/>
        </w:rPr>
        <w:t xml:space="preserve">currently underway CP17 </w:t>
      </w:r>
      <w:r>
        <w:rPr>
          <w:rFonts w:asciiTheme="majorHAnsi" w:hAnsiTheme="majorHAnsi" w:cstheme="majorBidi"/>
          <w:sz w:val="22"/>
          <w:szCs w:val="22"/>
          <w:lang w:val="en-AU" w:eastAsia="en-AU"/>
        </w:rPr>
        <w:t xml:space="preserve">tagging </w:t>
      </w:r>
      <w:r w:rsidR="00C13E63">
        <w:rPr>
          <w:rFonts w:asciiTheme="majorHAnsi" w:hAnsiTheme="majorHAnsi" w:cstheme="majorBidi"/>
          <w:sz w:val="22"/>
          <w:szCs w:val="22"/>
          <w:lang w:val="en-AU" w:eastAsia="en-AU"/>
        </w:rPr>
        <w:t>cruise.</w:t>
      </w:r>
      <w:r w:rsidR="004C06AC">
        <w:rPr>
          <w:rFonts w:asciiTheme="majorHAnsi" w:hAnsiTheme="majorHAnsi" w:cstheme="majorBidi"/>
          <w:sz w:val="22"/>
          <w:szCs w:val="22"/>
          <w:lang w:val="en-AU" w:eastAsia="en-AU"/>
        </w:rPr>
        <w:t xml:space="preserve"> This 45-day cruise departed from Hawaii </w:t>
      </w:r>
      <w:r w:rsidR="00C13E63">
        <w:rPr>
          <w:rFonts w:asciiTheme="majorHAnsi" w:hAnsiTheme="majorHAnsi" w:cstheme="majorBidi"/>
          <w:sz w:val="22"/>
          <w:szCs w:val="22"/>
          <w:lang w:val="en-AU" w:eastAsia="en-AU"/>
        </w:rPr>
        <w:t>on the 25</w:t>
      </w:r>
      <w:r w:rsidR="00C13E63" w:rsidRPr="00C13E63">
        <w:rPr>
          <w:rFonts w:asciiTheme="majorHAnsi" w:hAnsiTheme="majorHAnsi" w:cstheme="majorBidi"/>
          <w:sz w:val="22"/>
          <w:szCs w:val="22"/>
          <w:vertAlign w:val="superscript"/>
          <w:lang w:val="en-AU" w:eastAsia="en-AU"/>
        </w:rPr>
        <w:t>th</w:t>
      </w:r>
      <w:r w:rsidR="00C13E63">
        <w:rPr>
          <w:rFonts w:asciiTheme="majorHAnsi" w:hAnsiTheme="majorHAnsi" w:cstheme="majorBidi"/>
          <w:sz w:val="22"/>
          <w:szCs w:val="22"/>
          <w:lang w:val="en-AU" w:eastAsia="en-AU"/>
        </w:rPr>
        <w:t xml:space="preserve"> of June with a crew of 8 and 4 scientists (3 SPC and one contractor). The cruise goals are to tag about 6,000 </w:t>
      </w:r>
      <w:r w:rsidR="004C06AC">
        <w:rPr>
          <w:rFonts w:asciiTheme="majorHAnsi" w:hAnsiTheme="majorHAnsi" w:cstheme="majorBidi"/>
          <w:sz w:val="22"/>
          <w:szCs w:val="22"/>
          <w:lang w:val="en-AU" w:eastAsia="en-AU"/>
        </w:rPr>
        <w:t xml:space="preserve">fish in the high seas, and EEZs of Kiribati and the USA. </w:t>
      </w:r>
      <w:r w:rsidR="00C13E63">
        <w:rPr>
          <w:rFonts w:asciiTheme="majorHAnsi" w:hAnsiTheme="majorHAnsi" w:cstheme="majorBidi"/>
          <w:sz w:val="22"/>
          <w:szCs w:val="22"/>
          <w:lang w:val="en-AU" w:eastAsia="en-AU"/>
        </w:rPr>
        <w:t>Over 3,500 were already tagged at the date of 28 July with about 2/3 of bigeye and 1/3 of yellowfin tuna.</w:t>
      </w:r>
      <w:r w:rsidR="00CE4E5B">
        <w:rPr>
          <w:rFonts w:asciiTheme="majorHAnsi" w:hAnsiTheme="majorHAnsi" w:cstheme="majorBidi"/>
          <w:sz w:val="22"/>
          <w:szCs w:val="22"/>
          <w:lang w:val="en-AU" w:eastAsia="en-AU"/>
        </w:rPr>
        <w:t xml:space="preserve"> </w:t>
      </w:r>
      <w:r w:rsidR="00B0202C">
        <w:rPr>
          <w:rFonts w:asciiTheme="majorHAnsi" w:hAnsiTheme="majorHAnsi" w:cstheme="majorBidi"/>
          <w:sz w:val="22"/>
          <w:szCs w:val="22"/>
          <w:lang w:val="en-AU" w:eastAsia="en-AU"/>
        </w:rPr>
        <w:t xml:space="preserve">A large </w:t>
      </w:r>
      <w:r w:rsidR="00C13E63">
        <w:rPr>
          <w:rFonts w:asciiTheme="majorHAnsi" w:hAnsiTheme="majorHAnsi" w:cstheme="majorBidi"/>
          <w:sz w:val="22"/>
          <w:szCs w:val="22"/>
          <w:lang w:val="en-AU" w:eastAsia="en-AU"/>
        </w:rPr>
        <w:t xml:space="preserve">tuna and associated species sampling </w:t>
      </w:r>
      <w:r w:rsidR="00B0202C">
        <w:rPr>
          <w:rFonts w:asciiTheme="majorHAnsi" w:hAnsiTheme="majorHAnsi" w:cstheme="majorBidi"/>
          <w:sz w:val="22"/>
          <w:szCs w:val="22"/>
          <w:lang w:val="en-AU" w:eastAsia="en-AU"/>
        </w:rPr>
        <w:t xml:space="preserve">effort </w:t>
      </w:r>
      <w:r w:rsidR="00C13E63">
        <w:rPr>
          <w:rFonts w:asciiTheme="majorHAnsi" w:hAnsiTheme="majorHAnsi" w:cstheme="majorBidi"/>
          <w:sz w:val="22"/>
          <w:szCs w:val="22"/>
          <w:lang w:val="en-AU" w:eastAsia="en-AU"/>
        </w:rPr>
        <w:t>is also part of the cruise plan</w:t>
      </w:r>
      <w:r w:rsidR="00B0202C">
        <w:rPr>
          <w:rFonts w:asciiTheme="majorHAnsi" w:hAnsiTheme="majorHAnsi" w:cstheme="majorBidi"/>
          <w:sz w:val="22"/>
          <w:szCs w:val="22"/>
          <w:lang w:val="en-AU" w:eastAsia="en-AU"/>
        </w:rPr>
        <w:t>.</w:t>
      </w:r>
    </w:p>
    <w:p w14:paraId="3458EB9C" w14:textId="2E24ED3D" w:rsidR="001F416C" w:rsidRDefault="001F416C" w:rsidP="0C13C2A8">
      <w:pPr>
        <w:pStyle w:val="PlainText"/>
        <w:autoSpaceDE w:val="0"/>
        <w:autoSpaceDN w:val="0"/>
        <w:adjustRightInd w:val="0"/>
        <w:spacing w:after="120"/>
        <w:jc w:val="both"/>
        <w:rPr>
          <w:rFonts w:asciiTheme="majorHAnsi" w:hAnsiTheme="majorHAnsi" w:cstheme="majorBidi"/>
          <w:sz w:val="22"/>
          <w:szCs w:val="22"/>
          <w:lang w:val="en-AU" w:eastAsia="en-AU"/>
        </w:rPr>
      </w:pPr>
    </w:p>
    <w:p w14:paraId="49762384" w14:textId="37AC3B35" w:rsidR="00CE4E5B" w:rsidRDefault="00CE4E5B" w:rsidP="00BC5CE8">
      <w:pPr>
        <w:pStyle w:val="PlainText"/>
        <w:numPr>
          <w:ilvl w:val="0"/>
          <w:numId w:val="40"/>
        </w:numPr>
        <w:autoSpaceDE w:val="0"/>
        <w:autoSpaceDN w:val="0"/>
        <w:adjustRightInd w:val="0"/>
        <w:spacing w:after="120"/>
        <w:jc w:val="both"/>
        <w:rPr>
          <w:rFonts w:asciiTheme="majorHAnsi" w:hAnsiTheme="majorHAnsi" w:cstheme="majorBidi"/>
          <w:sz w:val="22"/>
          <w:szCs w:val="22"/>
          <w:lang w:val="en-AU" w:eastAsia="en-AU"/>
        </w:rPr>
      </w:pPr>
      <w:r>
        <w:rPr>
          <w:rFonts w:asciiTheme="majorHAnsi" w:hAnsiTheme="majorHAnsi" w:cstheme="majorBidi"/>
          <w:sz w:val="22"/>
          <w:szCs w:val="22"/>
          <w:lang w:val="en-AU" w:eastAsia="en-AU"/>
        </w:rPr>
        <w:lastRenderedPageBreak/>
        <w:t>Over 1</w:t>
      </w:r>
      <w:r w:rsidR="00C13E63">
        <w:rPr>
          <w:rFonts w:asciiTheme="majorHAnsi" w:hAnsiTheme="majorHAnsi" w:cstheme="majorBidi"/>
          <w:sz w:val="22"/>
          <w:szCs w:val="22"/>
          <w:lang w:val="en-AU" w:eastAsia="en-AU"/>
        </w:rPr>
        <w:t>0</w:t>
      </w:r>
      <w:r>
        <w:rPr>
          <w:rFonts w:asciiTheme="majorHAnsi" w:hAnsiTheme="majorHAnsi" w:cstheme="majorBidi"/>
          <w:sz w:val="22"/>
          <w:szCs w:val="22"/>
          <w:lang w:val="en-AU" w:eastAsia="en-AU"/>
        </w:rPr>
        <w:t xml:space="preserve">00 drifting FADs </w:t>
      </w:r>
      <w:r w:rsidR="00C13E63">
        <w:rPr>
          <w:rFonts w:asciiTheme="majorHAnsi" w:hAnsiTheme="majorHAnsi" w:cstheme="majorBidi"/>
          <w:sz w:val="22"/>
          <w:szCs w:val="22"/>
          <w:lang w:val="en-AU" w:eastAsia="en-AU"/>
        </w:rPr>
        <w:t>are</w:t>
      </w:r>
      <w:r>
        <w:rPr>
          <w:rFonts w:asciiTheme="majorHAnsi" w:hAnsiTheme="majorHAnsi" w:cstheme="majorBidi"/>
          <w:sz w:val="22"/>
          <w:szCs w:val="22"/>
          <w:lang w:val="en-AU" w:eastAsia="en-AU"/>
        </w:rPr>
        <w:t xml:space="preserve"> shared with the scientific team</w:t>
      </w:r>
      <w:r w:rsidR="00C13E63">
        <w:rPr>
          <w:rFonts w:asciiTheme="majorHAnsi" w:hAnsiTheme="majorHAnsi" w:cstheme="majorBidi"/>
          <w:sz w:val="22"/>
          <w:szCs w:val="22"/>
          <w:lang w:val="en-AU" w:eastAsia="en-AU"/>
        </w:rPr>
        <w:t>.</w:t>
      </w:r>
      <w:r>
        <w:rPr>
          <w:rFonts w:asciiTheme="majorHAnsi" w:hAnsiTheme="majorHAnsi" w:cstheme="majorBidi"/>
          <w:sz w:val="22"/>
          <w:szCs w:val="22"/>
          <w:lang w:val="en-AU" w:eastAsia="en-AU"/>
        </w:rPr>
        <w:t xml:space="preserve"> These FADs came from </w:t>
      </w:r>
      <w:r w:rsidR="00C13E63">
        <w:rPr>
          <w:rFonts w:asciiTheme="majorHAnsi" w:hAnsiTheme="majorHAnsi" w:cstheme="majorBidi"/>
          <w:sz w:val="22"/>
          <w:szCs w:val="22"/>
          <w:lang w:val="en-AU" w:eastAsia="en-AU"/>
        </w:rPr>
        <w:t>three</w:t>
      </w:r>
      <w:r>
        <w:rPr>
          <w:rFonts w:asciiTheme="majorHAnsi" w:hAnsiTheme="majorHAnsi" w:cstheme="majorBidi"/>
          <w:sz w:val="22"/>
          <w:szCs w:val="22"/>
          <w:lang w:val="en-AU" w:eastAsia="en-AU"/>
        </w:rPr>
        <w:t xml:space="preserve"> separate </w:t>
      </w:r>
      <w:r w:rsidR="00DB5B79">
        <w:rPr>
          <w:rFonts w:asciiTheme="majorHAnsi" w:hAnsiTheme="majorHAnsi" w:cstheme="majorBidi"/>
          <w:sz w:val="22"/>
          <w:szCs w:val="22"/>
          <w:lang w:val="en-AU" w:eastAsia="en-AU"/>
        </w:rPr>
        <w:t xml:space="preserve">purse seine </w:t>
      </w:r>
      <w:r>
        <w:rPr>
          <w:rFonts w:asciiTheme="majorHAnsi" w:hAnsiTheme="majorHAnsi" w:cstheme="majorBidi"/>
          <w:sz w:val="22"/>
          <w:szCs w:val="22"/>
          <w:lang w:val="en-AU" w:eastAsia="en-AU"/>
        </w:rPr>
        <w:t>fishing groups</w:t>
      </w:r>
      <w:r w:rsidR="00DB5B79">
        <w:rPr>
          <w:rFonts w:asciiTheme="majorHAnsi" w:hAnsiTheme="majorHAnsi" w:cstheme="majorBidi"/>
          <w:sz w:val="22"/>
          <w:szCs w:val="22"/>
          <w:lang w:val="en-AU" w:eastAsia="en-AU"/>
        </w:rPr>
        <w:t xml:space="preserve">. To be noted that the sharing agreement is currently limited to the FAD fishing closure period that is now limited to 6 weeks. </w:t>
      </w:r>
    </w:p>
    <w:p w14:paraId="7D40A353" w14:textId="15681174" w:rsidR="0050251B" w:rsidRDefault="00C85B33" w:rsidP="00B83F58">
      <w:pPr>
        <w:pStyle w:val="Heading4"/>
        <w:rPr>
          <w:sz w:val="32"/>
          <w:szCs w:val="32"/>
        </w:rPr>
      </w:pPr>
      <w:bookmarkStart w:id="1" w:name="_Toc237330612"/>
      <w:bookmarkStart w:id="2" w:name="_Toc268792747"/>
      <w:bookmarkEnd w:id="0"/>
      <w:r w:rsidRPr="00C85B33">
        <w:rPr>
          <w:sz w:val="32"/>
          <w:szCs w:val="32"/>
        </w:rPr>
        <w:t xml:space="preserve">2.2 </w:t>
      </w:r>
      <w:r w:rsidR="00F15BB0" w:rsidRPr="00C85B33">
        <w:rPr>
          <w:sz w:val="32"/>
          <w:szCs w:val="32"/>
        </w:rPr>
        <w:t>Tag</w:t>
      </w:r>
      <w:r w:rsidR="0050251B" w:rsidRPr="00C85B33">
        <w:rPr>
          <w:sz w:val="32"/>
          <w:szCs w:val="32"/>
        </w:rPr>
        <w:t xml:space="preserve"> </w:t>
      </w:r>
      <w:bookmarkEnd w:id="1"/>
      <w:bookmarkEnd w:id="2"/>
      <w:r w:rsidR="00EF7F12">
        <w:rPr>
          <w:sz w:val="32"/>
          <w:szCs w:val="32"/>
        </w:rPr>
        <w:t>Seeding</w:t>
      </w:r>
    </w:p>
    <w:p w14:paraId="30728A0C" w14:textId="77777777" w:rsidR="003100B6" w:rsidRPr="003100B6" w:rsidRDefault="003100B6" w:rsidP="003100B6"/>
    <w:p w14:paraId="00B20451" w14:textId="790DCC03" w:rsidR="00DB5B79" w:rsidRPr="003100B6" w:rsidRDefault="00DB5B79" w:rsidP="00386A1A">
      <w:pPr>
        <w:pStyle w:val="Heading4"/>
        <w:jc w:val="both"/>
        <w:rPr>
          <w:rFonts w:eastAsia="Times New Roman" w:cstheme="majorHAnsi"/>
          <w:b/>
          <w:bCs/>
          <w:color w:val="auto"/>
          <w:sz w:val="22"/>
          <w:szCs w:val="22"/>
          <w:lang w:val="en-AU" w:eastAsia="en-US"/>
        </w:rPr>
      </w:pPr>
      <w:bookmarkStart w:id="3" w:name="_Ref300145114"/>
      <w:r w:rsidRPr="003100B6">
        <w:rPr>
          <w:rFonts w:eastAsia="Times New Roman" w:cstheme="majorHAnsi"/>
          <w:b/>
          <w:bCs/>
          <w:color w:val="auto"/>
          <w:sz w:val="22"/>
          <w:szCs w:val="22"/>
          <w:lang w:val="en-AU" w:eastAsia="en-US"/>
        </w:rPr>
        <w:t>Background:</w:t>
      </w:r>
    </w:p>
    <w:p w14:paraId="35623A8B" w14:textId="1FE02A10" w:rsidR="00D43752" w:rsidRPr="00190AF6" w:rsidRDefault="00CF152D" w:rsidP="00386A1A">
      <w:pPr>
        <w:pStyle w:val="Heading4"/>
        <w:jc w:val="both"/>
        <w:rPr>
          <w:rFonts w:eastAsia="Times New Roman" w:cstheme="majorHAnsi"/>
          <w:color w:val="auto"/>
          <w:sz w:val="22"/>
          <w:szCs w:val="22"/>
          <w:lang w:val="en-AU" w:eastAsia="en-US"/>
        </w:rPr>
      </w:pPr>
      <w:r w:rsidRPr="00190AF6">
        <w:rPr>
          <w:rFonts w:eastAsia="Times New Roman" w:cstheme="majorHAnsi"/>
          <w:color w:val="auto"/>
          <w:sz w:val="22"/>
          <w:szCs w:val="22"/>
          <w:lang w:val="en-AU" w:eastAsia="en-US"/>
        </w:rPr>
        <w:t>Tag seeding experiments are</w:t>
      </w:r>
      <w:r w:rsidR="00D43752" w:rsidRPr="00190AF6">
        <w:rPr>
          <w:rFonts w:eastAsia="Times New Roman" w:cstheme="majorHAnsi"/>
          <w:color w:val="auto"/>
          <w:sz w:val="22"/>
          <w:szCs w:val="22"/>
          <w:lang w:val="en-AU" w:eastAsia="en-US"/>
        </w:rPr>
        <w:t xml:space="preserve"> implemented by Regional Observer </w:t>
      </w:r>
      <w:r w:rsidR="00190AF6" w:rsidRPr="00190AF6">
        <w:rPr>
          <w:rFonts w:eastAsia="Times New Roman" w:cstheme="majorHAnsi"/>
          <w:color w:val="auto"/>
          <w:sz w:val="22"/>
          <w:szCs w:val="22"/>
          <w:lang w:val="en-AU" w:eastAsia="en-US"/>
        </w:rPr>
        <w:t>Programmes and</w:t>
      </w:r>
      <w:r w:rsidR="00D43752" w:rsidRPr="00190AF6">
        <w:rPr>
          <w:rFonts w:eastAsia="Times New Roman" w:cstheme="majorHAnsi"/>
          <w:color w:val="auto"/>
          <w:sz w:val="22"/>
          <w:szCs w:val="22"/>
          <w:lang w:val="en-AU" w:eastAsia="en-US"/>
        </w:rPr>
        <w:t xml:space="preserve"> are</w:t>
      </w:r>
      <w:r w:rsidRPr="00190AF6">
        <w:rPr>
          <w:rFonts w:eastAsia="Times New Roman" w:cstheme="majorHAnsi"/>
          <w:color w:val="auto"/>
          <w:sz w:val="22"/>
          <w:szCs w:val="22"/>
          <w:lang w:val="en-AU" w:eastAsia="en-US"/>
        </w:rPr>
        <w:t xml:space="preserve"> of critical importance to support the estimation</w:t>
      </w:r>
      <w:r w:rsidR="00316952" w:rsidRPr="00190AF6">
        <w:rPr>
          <w:rFonts w:eastAsia="Times New Roman" w:cstheme="majorHAnsi"/>
          <w:color w:val="auto"/>
          <w:sz w:val="22"/>
          <w:szCs w:val="22"/>
          <w:lang w:val="en-AU" w:eastAsia="en-US"/>
        </w:rPr>
        <w:t xml:space="preserve"> of reporting rate parameters by fleets within WCPO tuna stock assessments, and in some cases can have a considerable effect on the influence of tagging data</w:t>
      </w:r>
      <w:r w:rsidR="00D43752" w:rsidRPr="00190AF6">
        <w:rPr>
          <w:rFonts w:eastAsia="Times New Roman" w:cstheme="majorHAnsi"/>
          <w:color w:val="auto"/>
          <w:sz w:val="22"/>
          <w:szCs w:val="22"/>
          <w:lang w:val="en-AU" w:eastAsia="en-US"/>
        </w:rPr>
        <w:t xml:space="preserve"> to the model.</w:t>
      </w:r>
    </w:p>
    <w:p w14:paraId="4CE68990" w14:textId="7F7B2B0D" w:rsidR="001F416C" w:rsidRPr="001F416C" w:rsidRDefault="001F416C" w:rsidP="001F416C">
      <w:pPr>
        <w:jc w:val="center"/>
        <w:rPr>
          <w:lang w:val="en-AU" w:eastAsia="en-US"/>
        </w:rPr>
      </w:pPr>
    </w:p>
    <w:p w14:paraId="43D12ACB" w14:textId="23A52742" w:rsidR="00D43752" w:rsidRPr="00BC5CE8" w:rsidRDefault="00DB5B79" w:rsidP="00BC5CE8">
      <w:pPr>
        <w:pStyle w:val="ListParagraph"/>
        <w:numPr>
          <w:ilvl w:val="0"/>
          <w:numId w:val="39"/>
        </w:numPr>
        <w:jc w:val="both"/>
        <w:rPr>
          <w:rFonts w:asciiTheme="majorHAnsi" w:hAnsiTheme="majorHAnsi" w:cstheme="majorHAnsi"/>
          <w:sz w:val="22"/>
          <w:szCs w:val="22"/>
          <w:lang w:val="en-AU" w:eastAsia="en-US"/>
        </w:rPr>
      </w:pPr>
      <w:r w:rsidRPr="00BC5CE8">
        <w:rPr>
          <w:rFonts w:asciiTheme="majorHAnsi" w:hAnsiTheme="majorHAnsi" w:cstheme="majorHAnsi"/>
          <w:sz w:val="22"/>
          <w:szCs w:val="22"/>
          <w:lang w:val="en-AU" w:eastAsia="en-US"/>
        </w:rPr>
        <w:t xml:space="preserve">The large 2024 tag seeding effort </w:t>
      </w:r>
      <w:r w:rsidR="00190AF6" w:rsidRPr="00BC5CE8">
        <w:rPr>
          <w:rFonts w:asciiTheme="majorHAnsi" w:hAnsiTheme="majorHAnsi" w:cstheme="majorHAnsi"/>
          <w:sz w:val="22"/>
          <w:szCs w:val="22"/>
          <w:lang w:val="en-AU" w:eastAsia="en-US"/>
        </w:rPr>
        <w:t>managed to spread large quantities of seeded tags across fleets and region. The introduction of the new non</w:t>
      </w:r>
      <w:r w:rsidR="00F07FB4" w:rsidRPr="00BC5CE8">
        <w:rPr>
          <w:rFonts w:asciiTheme="majorHAnsi" w:hAnsiTheme="majorHAnsi" w:cstheme="majorHAnsi"/>
          <w:sz w:val="22"/>
          <w:szCs w:val="22"/>
          <w:lang w:val="en-AU" w:eastAsia="en-US"/>
        </w:rPr>
        <w:t xml:space="preserve">-secretive tag seeding protocol </w:t>
      </w:r>
      <w:r w:rsidR="00190AF6" w:rsidRPr="00BC5CE8">
        <w:rPr>
          <w:rFonts w:asciiTheme="majorHAnsi" w:hAnsiTheme="majorHAnsi" w:cstheme="majorHAnsi"/>
          <w:sz w:val="22"/>
          <w:szCs w:val="22"/>
          <w:lang w:val="en-AU" w:eastAsia="en-US"/>
        </w:rPr>
        <w:t xml:space="preserve">(see previous 2024 PTTP SC report) is part of the success and allowed seeded tags to be newly deployed in Japan and South American PS fleets. </w:t>
      </w:r>
    </w:p>
    <w:p w14:paraId="4BA5698D" w14:textId="77777777" w:rsidR="00F07FB4" w:rsidRDefault="00F07FB4" w:rsidP="00386A1A">
      <w:pPr>
        <w:jc w:val="both"/>
        <w:rPr>
          <w:rFonts w:asciiTheme="majorHAnsi" w:hAnsiTheme="majorHAnsi" w:cstheme="majorHAnsi"/>
          <w:sz w:val="22"/>
          <w:szCs w:val="22"/>
          <w:lang w:val="en-AU" w:eastAsia="en-US"/>
        </w:rPr>
      </w:pPr>
    </w:p>
    <w:p w14:paraId="72FA78D1" w14:textId="42E0D2E8" w:rsidR="00F07FB4" w:rsidRPr="00BC5CE8" w:rsidRDefault="00190AF6" w:rsidP="00BC5CE8">
      <w:pPr>
        <w:pStyle w:val="ListParagraph"/>
        <w:numPr>
          <w:ilvl w:val="0"/>
          <w:numId w:val="39"/>
        </w:numPr>
        <w:jc w:val="both"/>
        <w:rPr>
          <w:rFonts w:asciiTheme="majorHAnsi" w:hAnsiTheme="majorHAnsi" w:cstheme="majorHAnsi"/>
          <w:sz w:val="22"/>
          <w:szCs w:val="22"/>
          <w:lang w:val="en-AU" w:eastAsia="en-US"/>
        </w:rPr>
      </w:pPr>
      <w:r w:rsidRPr="00BC5CE8">
        <w:rPr>
          <w:rFonts w:asciiTheme="majorHAnsi" w:hAnsiTheme="majorHAnsi" w:cstheme="majorHAnsi"/>
          <w:sz w:val="22"/>
          <w:szCs w:val="22"/>
          <w:lang w:val="en-AU" w:eastAsia="en-US"/>
        </w:rPr>
        <w:t>Data analysis should bring</w:t>
      </w:r>
      <w:r w:rsidR="00AC2A2E" w:rsidRPr="00BC5CE8">
        <w:rPr>
          <w:rFonts w:asciiTheme="majorHAnsi" w:hAnsiTheme="majorHAnsi" w:cstheme="majorHAnsi"/>
          <w:sz w:val="22"/>
          <w:szCs w:val="22"/>
          <w:lang w:val="en-AU" w:eastAsia="en-US"/>
        </w:rPr>
        <w:t xml:space="preserve"> some </w:t>
      </w:r>
      <w:r w:rsidRPr="00BC5CE8">
        <w:rPr>
          <w:rFonts w:asciiTheme="majorHAnsi" w:hAnsiTheme="majorHAnsi" w:cstheme="majorHAnsi"/>
          <w:sz w:val="22"/>
          <w:szCs w:val="22"/>
          <w:lang w:val="en-AU" w:eastAsia="en-US"/>
        </w:rPr>
        <w:t xml:space="preserve">more </w:t>
      </w:r>
      <w:r w:rsidR="00AC2A2E" w:rsidRPr="00BC5CE8">
        <w:rPr>
          <w:rFonts w:asciiTheme="majorHAnsi" w:hAnsiTheme="majorHAnsi" w:cstheme="majorHAnsi"/>
          <w:sz w:val="22"/>
          <w:szCs w:val="22"/>
          <w:lang w:val="en-AU" w:eastAsia="en-US"/>
        </w:rPr>
        <w:t>accurate estimates of reporting rates across many factors for the first time.</w:t>
      </w:r>
    </w:p>
    <w:p w14:paraId="3F558EDB" w14:textId="77777777" w:rsidR="00EF7F12" w:rsidRDefault="00EF7F12" w:rsidP="00EF7F12">
      <w:pPr>
        <w:rPr>
          <w:lang w:val="en-AU" w:eastAsia="en-US"/>
        </w:rPr>
      </w:pPr>
    </w:p>
    <w:p w14:paraId="03E9391F" w14:textId="68B5B748" w:rsidR="007C7854" w:rsidRDefault="00C85B33" w:rsidP="007C7854">
      <w:pPr>
        <w:pStyle w:val="Heading4"/>
        <w:rPr>
          <w:sz w:val="32"/>
          <w:szCs w:val="32"/>
        </w:rPr>
      </w:pPr>
      <w:r w:rsidRPr="00C85B33">
        <w:rPr>
          <w:sz w:val="32"/>
          <w:szCs w:val="32"/>
        </w:rPr>
        <w:t xml:space="preserve">2.3 </w:t>
      </w:r>
      <w:r w:rsidR="00EF7F12">
        <w:rPr>
          <w:sz w:val="32"/>
          <w:szCs w:val="32"/>
        </w:rPr>
        <w:t xml:space="preserve">2023-2024 Tag Recovery </w:t>
      </w:r>
      <w:r w:rsidR="00BD4439">
        <w:rPr>
          <w:sz w:val="32"/>
          <w:szCs w:val="32"/>
        </w:rPr>
        <w:t>process improvements</w:t>
      </w:r>
    </w:p>
    <w:p w14:paraId="03DFA614" w14:textId="77777777" w:rsidR="00EF7F12" w:rsidRDefault="00EF7F12" w:rsidP="00EF7F12"/>
    <w:p w14:paraId="20D219F5" w14:textId="14FC2A6F" w:rsidR="001F416C" w:rsidRPr="00BC5CE8" w:rsidRDefault="00434F47" w:rsidP="00BC5CE8">
      <w:pPr>
        <w:pStyle w:val="ListParagraph"/>
        <w:numPr>
          <w:ilvl w:val="0"/>
          <w:numId w:val="38"/>
        </w:numPr>
        <w:jc w:val="both"/>
        <w:rPr>
          <w:rFonts w:asciiTheme="majorHAnsi" w:hAnsiTheme="majorHAnsi" w:cstheme="majorHAnsi"/>
        </w:rPr>
      </w:pPr>
      <w:r w:rsidRPr="00BC5CE8">
        <w:rPr>
          <w:rFonts w:asciiTheme="majorHAnsi" w:hAnsiTheme="majorHAnsi" w:cstheme="majorHAnsi"/>
        </w:rPr>
        <w:t>The big picture of number of tag releases (~500,000) and recaptures (19.1%) has been exposed.</w:t>
      </w:r>
    </w:p>
    <w:p w14:paraId="0B7AB497" w14:textId="40909AAA" w:rsidR="001645F4" w:rsidRPr="00BC5CE8" w:rsidRDefault="00434F47" w:rsidP="00BC5CE8">
      <w:pPr>
        <w:pStyle w:val="ListParagraph"/>
        <w:numPr>
          <w:ilvl w:val="0"/>
          <w:numId w:val="38"/>
        </w:numPr>
        <w:jc w:val="both"/>
        <w:rPr>
          <w:rFonts w:asciiTheme="majorHAnsi" w:hAnsiTheme="majorHAnsi" w:cstheme="majorHAnsi"/>
        </w:rPr>
      </w:pPr>
      <w:r w:rsidRPr="00BC5CE8">
        <w:rPr>
          <w:rFonts w:asciiTheme="majorHAnsi" w:hAnsiTheme="majorHAnsi" w:cstheme="majorHAnsi"/>
        </w:rPr>
        <w:t>From 2024 to date, significant number of ports were visited to improve tag recovery process.</w:t>
      </w:r>
      <w:r w:rsidR="00BC5CE8">
        <w:rPr>
          <w:rFonts w:asciiTheme="majorHAnsi" w:hAnsiTheme="majorHAnsi" w:cstheme="majorHAnsi"/>
        </w:rPr>
        <w:t xml:space="preserve"> </w:t>
      </w:r>
      <w:r w:rsidR="001645F4" w:rsidRPr="00BC5CE8">
        <w:rPr>
          <w:rFonts w:asciiTheme="majorHAnsi" w:hAnsiTheme="majorHAnsi" w:cstheme="majorHAnsi"/>
        </w:rPr>
        <w:t>These visits, a</w:t>
      </w:r>
      <w:r w:rsidRPr="00BC5CE8">
        <w:rPr>
          <w:rFonts w:asciiTheme="majorHAnsi" w:hAnsiTheme="majorHAnsi" w:cstheme="majorHAnsi"/>
        </w:rPr>
        <w:t>long with face to face and online updated observer and debriefer training courses</w:t>
      </w:r>
      <w:r w:rsidR="001645F4" w:rsidRPr="00BC5CE8">
        <w:rPr>
          <w:rFonts w:asciiTheme="majorHAnsi" w:hAnsiTheme="majorHAnsi" w:cstheme="majorHAnsi"/>
        </w:rPr>
        <w:t>,</w:t>
      </w:r>
      <w:r w:rsidRPr="00BC5CE8">
        <w:rPr>
          <w:rFonts w:asciiTheme="majorHAnsi" w:hAnsiTheme="majorHAnsi" w:cstheme="majorHAnsi"/>
        </w:rPr>
        <w:t xml:space="preserve"> greatly improve the capacity for the chain </w:t>
      </w:r>
      <w:r w:rsidR="001645F4" w:rsidRPr="00BC5CE8">
        <w:rPr>
          <w:rFonts w:asciiTheme="majorHAnsi" w:hAnsiTheme="majorHAnsi" w:cstheme="majorHAnsi"/>
        </w:rPr>
        <w:t>of actors (observers, tag recovery officers, debriefers, trainers) to recover tags and associated fish recapture information.</w:t>
      </w:r>
    </w:p>
    <w:p w14:paraId="4D19A67E" w14:textId="78F5FDB2" w:rsidR="00434F47" w:rsidRPr="00BC5CE8" w:rsidRDefault="001645F4" w:rsidP="00282871">
      <w:pPr>
        <w:pStyle w:val="ListParagraph"/>
        <w:numPr>
          <w:ilvl w:val="0"/>
          <w:numId w:val="38"/>
        </w:numPr>
        <w:jc w:val="both"/>
        <w:rPr>
          <w:rFonts w:asciiTheme="majorHAnsi" w:hAnsiTheme="majorHAnsi" w:cstheme="majorHAnsi"/>
        </w:rPr>
      </w:pPr>
      <w:r w:rsidRPr="00BC5CE8">
        <w:rPr>
          <w:rFonts w:asciiTheme="majorHAnsi" w:hAnsiTheme="majorHAnsi" w:cstheme="majorHAnsi"/>
        </w:rPr>
        <w:t xml:space="preserve">The possibility to use </w:t>
      </w:r>
      <w:r w:rsidR="00175069" w:rsidRPr="00BC5CE8">
        <w:rPr>
          <w:rFonts w:asciiTheme="majorHAnsi" w:hAnsiTheme="majorHAnsi" w:cstheme="majorHAnsi"/>
        </w:rPr>
        <w:t xml:space="preserve">Radio Frequency Identification (RFID) </w:t>
      </w:r>
      <w:r w:rsidRPr="00BC5CE8">
        <w:rPr>
          <w:rFonts w:asciiTheme="majorHAnsi" w:hAnsiTheme="majorHAnsi" w:cstheme="majorHAnsi"/>
        </w:rPr>
        <w:t xml:space="preserve">tags to improve tag recovery rate and </w:t>
      </w:r>
      <w:r w:rsidR="00175069" w:rsidRPr="00BC5CE8">
        <w:rPr>
          <w:rFonts w:asciiTheme="majorHAnsi" w:hAnsiTheme="majorHAnsi" w:cstheme="majorHAnsi"/>
        </w:rPr>
        <w:t>recapture information</w:t>
      </w:r>
      <w:r w:rsidRPr="00BC5CE8">
        <w:rPr>
          <w:rFonts w:asciiTheme="majorHAnsi" w:hAnsiTheme="majorHAnsi" w:cstheme="majorHAnsi"/>
        </w:rPr>
        <w:t xml:space="preserve"> accuracy has been evaluated </w:t>
      </w:r>
      <w:r w:rsidR="00175069" w:rsidRPr="00BC5CE8">
        <w:rPr>
          <w:rFonts w:asciiTheme="majorHAnsi" w:hAnsiTheme="majorHAnsi" w:cstheme="majorHAnsi"/>
        </w:rPr>
        <w:t>in contracting a specialized company.</w:t>
      </w:r>
      <w:r w:rsidR="00BC5CE8">
        <w:rPr>
          <w:rFonts w:asciiTheme="majorHAnsi" w:hAnsiTheme="majorHAnsi" w:cstheme="majorHAnsi"/>
        </w:rPr>
        <w:t xml:space="preserve"> T</w:t>
      </w:r>
      <w:r w:rsidR="00175069" w:rsidRPr="00BC5CE8">
        <w:rPr>
          <w:rFonts w:asciiTheme="majorHAnsi" w:hAnsiTheme="majorHAnsi" w:cstheme="majorHAnsi"/>
        </w:rPr>
        <w:t>he proposal written by this company will be assessed in late 2025 or early 2026</w:t>
      </w:r>
      <w:r w:rsidRPr="00BC5CE8">
        <w:rPr>
          <w:rFonts w:asciiTheme="majorHAnsi" w:hAnsiTheme="majorHAnsi" w:cstheme="majorHAnsi"/>
        </w:rPr>
        <w:t xml:space="preserve">  </w:t>
      </w:r>
      <w:r w:rsidR="00434F47" w:rsidRPr="00BC5CE8">
        <w:rPr>
          <w:rFonts w:asciiTheme="majorHAnsi" w:hAnsiTheme="majorHAnsi" w:cstheme="majorHAnsi"/>
        </w:rPr>
        <w:t xml:space="preserve">  </w:t>
      </w:r>
    </w:p>
    <w:bookmarkEnd w:id="3"/>
    <w:p w14:paraId="7D1A072D" w14:textId="161BB32B" w:rsidR="00415CA1" w:rsidRPr="00415CA1" w:rsidRDefault="00EF7F12" w:rsidP="00EF7F12">
      <w:pPr>
        <w:pStyle w:val="Heading1"/>
        <w:numPr>
          <w:ilvl w:val="0"/>
          <w:numId w:val="6"/>
        </w:numPr>
      </w:pPr>
      <w:r>
        <w:t>Related Tag Activit</w:t>
      </w:r>
      <w:r w:rsidR="00EF4EE5">
        <w:t>i</w:t>
      </w:r>
      <w:r>
        <w:t>es</w:t>
      </w:r>
    </w:p>
    <w:p w14:paraId="489EB0AA" w14:textId="4A72C9A0" w:rsidR="00EF4EE5" w:rsidRDefault="00E803BC" w:rsidP="0012299C">
      <w:pPr>
        <w:pStyle w:val="Heading4"/>
        <w:rPr>
          <w:sz w:val="32"/>
          <w:szCs w:val="32"/>
          <w:lang w:val="en-AU"/>
        </w:rPr>
      </w:pPr>
      <w:r w:rsidRPr="00A7428F">
        <w:rPr>
          <w:sz w:val="32"/>
          <w:szCs w:val="32"/>
          <w:lang w:val="en-AU"/>
        </w:rPr>
        <w:t xml:space="preserve">3.1 </w:t>
      </w:r>
      <w:r w:rsidR="00EF4EE5">
        <w:rPr>
          <w:sz w:val="32"/>
          <w:szCs w:val="32"/>
          <w:lang w:val="en-AU"/>
        </w:rPr>
        <w:t>Tagging Platforms Update</w:t>
      </w:r>
    </w:p>
    <w:p w14:paraId="009A6A09" w14:textId="77777777" w:rsidR="00BC5CE8" w:rsidRDefault="00BC5CE8" w:rsidP="00BC5CE8">
      <w:pPr>
        <w:rPr>
          <w:lang w:val="en-AU"/>
        </w:rPr>
      </w:pPr>
    </w:p>
    <w:p w14:paraId="0545A725" w14:textId="77777777" w:rsidR="00BC5CE8" w:rsidRDefault="00BC5CE8" w:rsidP="00BC5CE8">
      <w:pPr>
        <w:pStyle w:val="ListParagraph"/>
        <w:numPr>
          <w:ilvl w:val="0"/>
          <w:numId w:val="41"/>
        </w:numPr>
        <w:rPr>
          <w:rFonts w:asciiTheme="majorHAnsi" w:hAnsiTheme="majorHAnsi" w:cstheme="majorHAnsi"/>
          <w:lang w:val="en-AU"/>
        </w:rPr>
      </w:pPr>
      <w:r w:rsidRPr="00BC5CE8">
        <w:rPr>
          <w:rFonts w:asciiTheme="majorHAnsi" w:hAnsiTheme="majorHAnsi" w:cstheme="majorHAnsi"/>
          <w:lang w:val="en-AU"/>
        </w:rPr>
        <w:t>An agreement has been signed between SPC and NFD/Bolton</w:t>
      </w:r>
      <w:r>
        <w:rPr>
          <w:rFonts w:asciiTheme="majorHAnsi" w:hAnsiTheme="majorHAnsi" w:cstheme="majorHAnsi"/>
          <w:lang w:val="en-AU"/>
        </w:rPr>
        <w:t xml:space="preserve"> for the pole and line vessel Soltai105 to be refurbished in New Zealand </w:t>
      </w:r>
    </w:p>
    <w:p w14:paraId="5879EB39" w14:textId="77777777" w:rsidR="00BC5CE8" w:rsidRDefault="00BC5CE8" w:rsidP="00BC5CE8">
      <w:pPr>
        <w:pStyle w:val="ListParagraph"/>
        <w:numPr>
          <w:ilvl w:val="0"/>
          <w:numId w:val="41"/>
        </w:numPr>
        <w:rPr>
          <w:rFonts w:asciiTheme="majorHAnsi" w:hAnsiTheme="majorHAnsi" w:cstheme="majorHAnsi"/>
          <w:lang w:val="en-AU"/>
        </w:rPr>
      </w:pPr>
      <w:r>
        <w:rPr>
          <w:rFonts w:asciiTheme="majorHAnsi" w:hAnsiTheme="majorHAnsi" w:cstheme="majorHAnsi"/>
          <w:lang w:val="en-AU"/>
        </w:rPr>
        <w:t>S105 will be available to support a skipjack focused tagging cruise in 2026</w:t>
      </w:r>
    </w:p>
    <w:p w14:paraId="067EA149" w14:textId="77777777" w:rsidR="00BC5CE8" w:rsidRDefault="00BC5CE8" w:rsidP="00BC5CE8">
      <w:pPr>
        <w:pStyle w:val="ListParagraph"/>
        <w:numPr>
          <w:ilvl w:val="0"/>
          <w:numId w:val="41"/>
        </w:numPr>
        <w:rPr>
          <w:rFonts w:asciiTheme="majorHAnsi" w:hAnsiTheme="majorHAnsi" w:cstheme="majorHAnsi"/>
          <w:lang w:val="en-AU"/>
        </w:rPr>
      </w:pPr>
      <w:r>
        <w:rPr>
          <w:rFonts w:asciiTheme="majorHAnsi" w:hAnsiTheme="majorHAnsi" w:cstheme="majorHAnsi"/>
          <w:lang w:val="en-AU"/>
        </w:rPr>
        <w:t>Pacific Research Vessel (named RV PASIFIKA during Heads of Fishery 17) project is going ahead with:</w:t>
      </w:r>
    </w:p>
    <w:p w14:paraId="2AEACA0E" w14:textId="77777777" w:rsidR="00BC5CE8" w:rsidRDefault="00BC5CE8" w:rsidP="00BC5CE8">
      <w:pPr>
        <w:pStyle w:val="ListParagraph"/>
        <w:numPr>
          <w:ilvl w:val="1"/>
          <w:numId w:val="41"/>
        </w:numPr>
        <w:rPr>
          <w:rFonts w:asciiTheme="majorHAnsi" w:hAnsiTheme="majorHAnsi" w:cstheme="majorHAnsi"/>
          <w:lang w:val="en-AU"/>
        </w:rPr>
      </w:pPr>
      <w:r>
        <w:rPr>
          <w:rFonts w:asciiTheme="majorHAnsi" w:hAnsiTheme="majorHAnsi" w:cstheme="majorHAnsi"/>
          <w:lang w:val="en-AU"/>
        </w:rPr>
        <w:t>The recruitment of GENAVIR as management company</w:t>
      </w:r>
    </w:p>
    <w:p w14:paraId="345E0F2D" w14:textId="2FE9FC6F" w:rsidR="00BC5CE8" w:rsidRDefault="00BC5CE8" w:rsidP="00BC5CE8">
      <w:pPr>
        <w:pStyle w:val="ListParagraph"/>
        <w:numPr>
          <w:ilvl w:val="1"/>
          <w:numId w:val="41"/>
        </w:numPr>
        <w:rPr>
          <w:rFonts w:asciiTheme="majorHAnsi" w:hAnsiTheme="majorHAnsi" w:cstheme="majorHAnsi"/>
          <w:lang w:val="en-AU"/>
        </w:rPr>
      </w:pPr>
      <w:r>
        <w:rPr>
          <w:rFonts w:asciiTheme="majorHAnsi" w:hAnsiTheme="majorHAnsi" w:cstheme="majorHAnsi"/>
          <w:lang w:val="en-AU"/>
        </w:rPr>
        <w:t xml:space="preserve">A scheduled publication date for the shipyard RFP at the </w:t>
      </w:r>
      <w:proofErr w:type="gramStart"/>
      <w:r>
        <w:rPr>
          <w:rFonts w:asciiTheme="majorHAnsi" w:hAnsiTheme="majorHAnsi" w:cstheme="majorHAnsi"/>
          <w:lang w:val="en-AU"/>
        </w:rPr>
        <w:t>1</w:t>
      </w:r>
      <w:r w:rsidRPr="00BC5CE8">
        <w:rPr>
          <w:rFonts w:asciiTheme="majorHAnsi" w:hAnsiTheme="majorHAnsi" w:cstheme="majorHAnsi"/>
          <w:vertAlign w:val="superscript"/>
          <w:lang w:val="en-AU"/>
        </w:rPr>
        <w:t>st</w:t>
      </w:r>
      <w:proofErr w:type="gramEnd"/>
      <w:r w:rsidRPr="00BC5CE8">
        <w:rPr>
          <w:rFonts w:asciiTheme="majorHAnsi" w:hAnsiTheme="majorHAnsi" w:cstheme="majorHAnsi"/>
          <w:vertAlign w:val="superscript"/>
          <w:lang w:val="en-AU"/>
        </w:rPr>
        <w:t xml:space="preserve"> </w:t>
      </w:r>
      <w:r>
        <w:rPr>
          <w:rFonts w:asciiTheme="majorHAnsi" w:hAnsiTheme="majorHAnsi" w:cstheme="majorHAnsi"/>
          <w:lang w:val="en-AU"/>
        </w:rPr>
        <w:t>Sep</w:t>
      </w:r>
    </w:p>
    <w:p w14:paraId="7E0B4258" w14:textId="77777777" w:rsidR="00BC5CE8" w:rsidRDefault="00BC5CE8" w:rsidP="00BC5CE8">
      <w:pPr>
        <w:pStyle w:val="ListParagraph"/>
        <w:numPr>
          <w:ilvl w:val="1"/>
          <w:numId w:val="41"/>
        </w:numPr>
        <w:rPr>
          <w:rFonts w:asciiTheme="majorHAnsi" w:hAnsiTheme="majorHAnsi" w:cstheme="majorHAnsi"/>
          <w:lang w:val="en-AU"/>
        </w:rPr>
      </w:pPr>
      <w:r>
        <w:rPr>
          <w:rFonts w:asciiTheme="majorHAnsi" w:hAnsiTheme="majorHAnsi" w:cstheme="majorHAnsi"/>
          <w:lang w:val="en-AU"/>
        </w:rPr>
        <w:t>A predicted award date for a shipyard in March 2026</w:t>
      </w:r>
    </w:p>
    <w:p w14:paraId="16EF4B84" w14:textId="625271F4" w:rsidR="00BC5CE8" w:rsidRPr="00BC5CE8" w:rsidRDefault="00BC5CE8" w:rsidP="00BC5CE8">
      <w:pPr>
        <w:pStyle w:val="ListParagraph"/>
        <w:numPr>
          <w:ilvl w:val="1"/>
          <w:numId w:val="41"/>
        </w:numPr>
        <w:rPr>
          <w:rFonts w:asciiTheme="majorHAnsi" w:hAnsiTheme="majorHAnsi" w:cstheme="majorHAnsi"/>
          <w:lang w:val="en-AU"/>
        </w:rPr>
      </w:pPr>
      <w:r>
        <w:rPr>
          <w:rFonts w:asciiTheme="majorHAnsi" w:hAnsiTheme="majorHAnsi" w:cstheme="majorHAnsi"/>
          <w:lang w:val="en-AU"/>
        </w:rPr>
        <w:t>A construction duration of about 2 years starting mid-2026</w:t>
      </w:r>
      <w:r w:rsidRPr="00BC5CE8">
        <w:rPr>
          <w:rFonts w:asciiTheme="majorHAnsi" w:hAnsiTheme="majorHAnsi" w:cstheme="majorHAnsi"/>
          <w:lang w:val="en-AU"/>
        </w:rPr>
        <w:t xml:space="preserve"> </w:t>
      </w:r>
    </w:p>
    <w:p w14:paraId="0F555893" w14:textId="023F5D52" w:rsidR="009659FE" w:rsidRDefault="00EF4EE5" w:rsidP="002902DB">
      <w:pPr>
        <w:pStyle w:val="Heading1"/>
        <w:numPr>
          <w:ilvl w:val="0"/>
          <w:numId w:val="33"/>
        </w:numPr>
      </w:pPr>
      <w:r>
        <w:lastRenderedPageBreak/>
        <w:t>Other Regional or Sub-Regional Tagging</w:t>
      </w:r>
    </w:p>
    <w:p w14:paraId="799FCB18" w14:textId="4453BBED" w:rsidR="002902DB" w:rsidRPr="00BC5CE8" w:rsidRDefault="00BC5CE8" w:rsidP="00BC5CE8">
      <w:pPr>
        <w:pStyle w:val="ListParagraph"/>
        <w:numPr>
          <w:ilvl w:val="0"/>
          <w:numId w:val="42"/>
        </w:numPr>
        <w:jc w:val="both"/>
        <w:rPr>
          <w:rFonts w:asciiTheme="majorHAnsi" w:hAnsiTheme="majorHAnsi" w:cstheme="majorHAnsi"/>
          <w:sz w:val="22"/>
          <w:szCs w:val="22"/>
        </w:rPr>
      </w:pPr>
      <w:r w:rsidRPr="00BC5CE8">
        <w:rPr>
          <w:rFonts w:asciiTheme="majorHAnsi" w:hAnsiTheme="majorHAnsi" w:cstheme="majorHAnsi"/>
          <w:sz w:val="22"/>
          <w:szCs w:val="22"/>
        </w:rPr>
        <w:t>N</w:t>
      </w:r>
      <w:r w:rsidR="00EA3493" w:rsidRPr="00BC5CE8">
        <w:rPr>
          <w:rFonts w:asciiTheme="majorHAnsi" w:hAnsiTheme="majorHAnsi" w:cstheme="majorHAnsi"/>
          <w:sz w:val="22"/>
          <w:szCs w:val="22"/>
        </w:rPr>
        <w:t xml:space="preserve">o significant updates for the steering committee </w:t>
      </w:r>
      <w:r>
        <w:rPr>
          <w:rFonts w:asciiTheme="majorHAnsi" w:hAnsiTheme="majorHAnsi" w:cstheme="majorHAnsi"/>
          <w:sz w:val="22"/>
          <w:szCs w:val="22"/>
        </w:rPr>
        <w:t xml:space="preserve">except </w:t>
      </w:r>
      <w:r w:rsidR="003F15EB">
        <w:rPr>
          <w:rFonts w:asciiTheme="majorHAnsi" w:hAnsiTheme="majorHAnsi" w:cstheme="majorHAnsi"/>
          <w:sz w:val="22"/>
          <w:szCs w:val="22"/>
        </w:rPr>
        <w:t>the fact that IATTC have requested funds to undertake some tagging project in 2026</w:t>
      </w:r>
    </w:p>
    <w:p w14:paraId="745F798B" w14:textId="63BC1FEB" w:rsidR="009659FE" w:rsidRDefault="00EF4EE5" w:rsidP="009946A2">
      <w:pPr>
        <w:pStyle w:val="Heading1"/>
        <w:numPr>
          <w:ilvl w:val="0"/>
          <w:numId w:val="33"/>
        </w:numPr>
      </w:pPr>
      <w:r>
        <w:t>Work Plan 202</w:t>
      </w:r>
      <w:r w:rsidR="003F15EB">
        <w:t>5</w:t>
      </w:r>
      <w:r>
        <w:t>-202</w:t>
      </w:r>
      <w:r w:rsidR="003F15EB">
        <w:t>8</w:t>
      </w:r>
    </w:p>
    <w:p w14:paraId="2FC0370D" w14:textId="24258C9C" w:rsidR="00EF4EE5" w:rsidRDefault="00EF4EE5" w:rsidP="00EF4EE5">
      <w:pPr>
        <w:pStyle w:val="Heading4"/>
        <w:numPr>
          <w:ilvl w:val="1"/>
          <w:numId w:val="33"/>
        </w:numPr>
        <w:rPr>
          <w:sz w:val="32"/>
          <w:szCs w:val="32"/>
          <w:lang w:val="en-AU" w:eastAsia="en-AU"/>
        </w:rPr>
      </w:pPr>
      <w:r w:rsidRPr="00EF4EE5">
        <w:rPr>
          <w:sz w:val="32"/>
          <w:szCs w:val="32"/>
          <w:lang w:val="en-AU" w:eastAsia="en-AU"/>
        </w:rPr>
        <w:t>Tagging Cruises</w:t>
      </w:r>
    </w:p>
    <w:p w14:paraId="4B30C243" w14:textId="77777777" w:rsidR="003F15EB" w:rsidRDefault="003F15EB" w:rsidP="00881130">
      <w:pPr>
        <w:jc w:val="both"/>
        <w:rPr>
          <w:rFonts w:asciiTheme="majorHAnsi" w:hAnsiTheme="majorHAnsi" w:cstheme="majorHAnsi"/>
          <w:sz w:val="22"/>
          <w:szCs w:val="22"/>
          <w:lang w:val="en-AU" w:eastAsia="en-AU"/>
        </w:rPr>
      </w:pPr>
    </w:p>
    <w:p w14:paraId="1DEFE5B2" w14:textId="79986FEA" w:rsidR="003F15EB" w:rsidRDefault="003F15EB" w:rsidP="003F15EB">
      <w:pPr>
        <w:pStyle w:val="ListParagraph"/>
        <w:numPr>
          <w:ilvl w:val="0"/>
          <w:numId w:val="42"/>
        </w:numPr>
        <w:jc w:val="both"/>
        <w:rPr>
          <w:rFonts w:asciiTheme="majorHAnsi" w:hAnsiTheme="majorHAnsi" w:cstheme="majorHAnsi"/>
          <w:sz w:val="22"/>
          <w:szCs w:val="22"/>
          <w:lang w:val="en-AU" w:eastAsia="en-AU"/>
        </w:rPr>
      </w:pPr>
      <w:r>
        <w:rPr>
          <w:rFonts w:asciiTheme="majorHAnsi" w:hAnsiTheme="majorHAnsi" w:cstheme="majorHAnsi"/>
          <w:sz w:val="22"/>
          <w:szCs w:val="22"/>
          <w:lang w:val="en-AU" w:eastAsia="en-AU"/>
        </w:rPr>
        <w:t>Following the refurbishment of S105 a skipjack tagging cruise will be implemented in 2026</w:t>
      </w:r>
    </w:p>
    <w:p w14:paraId="094A638F" w14:textId="56AB3118" w:rsidR="00EF4EE5" w:rsidRPr="003F15EB" w:rsidRDefault="00881130" w:rsidP="003F15EB">
      <w:pPr>
        <w:pStyle w:val="ListParagraph"/>
        <w:numPr>
          <w:ilvl w:val="0"/>
          <w:numId w:val="42"/>
        </w:numPr>
        <w:jc w:val="both"/>
        <w:rPr>
          <w:rFonts w:asciiTheme="majorHAnsi" w:hAnsiTheme="majorHAnsi" w:cstheme="majorHAnsi"/>
          <w:sz w:val="22"/>
          <w:szCs w:val="22"/>
          <w:lang w:val="en-AU" w:eastAsia="en-AU"/>
        </w:rPr>
      </w:pPr>
      <w:r w:rsidRPr="003F15EB">
        <w:rPr>
          <w:rFonts w:asciiTheme="majorHAnsi" w:hAnsiTheme="majorHAnsi" w:cstheme="majorHAnsi"/>
          <w:sz w:val="22"/>
          <w:szCs w:val="22"/>
          <w:lang w:val="en-AU" w:eastAsia="en-AU"/>
        </w:rPr>
        <w:t>Discussions with the</w:t>
      </w:r>
      <w:r w:rsidR="003F15EB">
        <w:rPr>
          <w:rFonts w:asciiTheme="majorHAnsi" w:hAnsiTheme="majorHAnsi" w:cstheme="majorHAnsi"/>
          <w:sz w:val="22"/>
          <w:szCs w:val="22"/>
          <w:lang w:val="en-AU" w:eastAsia="en-AU"/>
        </w:rPr>
        <w:t xml:space="preserve"> PS</w:t>
      </w:r>
      <w:r w:rsidRPr="003F15EB">
        <w:rPr>
          <w:rFonts w:asciiTheme="majorHAnsi" w:hAnsiTheme="majorHAnsi" w:cstheme="majorHAnsi"/>
          <w:sz w:val="22"/>
          <w:szCs w:val="22"/>
          <w:lang w:val="en-AU" w:eastAsia="en-AU"/>
        </w:rPr>
        <w:t xml:space="preserve"> fishing industry for how the sharing of drifting FADs could continue </w:t>
      </w:r>
      <w:r w:rsidR="003F15EB">
        <w:rPr>
          <w:rFonts w:asciiTheme="majorHAnsi" w:hAnsiTheme="majorHAnsi" w:cstheme="majorHAnsi"/>
          <w:sz w:val="22"/>
          <w:szCs w:val="22"/>
          <w:lang w:val="en-AU" w:eastAsia="en-AU"/>
        </w:rPr>
        <w:t>need to be engaged</w:t>
      </w:r>
      <w:r w:rsidR="003F15EB" w:rsidRPr="003F15EB">
        <w:rPr>
          <w:rFonts w:asciiTheme="majorHAnsi" w:hAnsiTheme="majorHAnsi" w:cstheme="majorHAnsi"/>
          <w:sz w:val="22"/>
          <w:szCs w:val="22"/>
          <w:lang w:val="en-AU" w:eastAsia="en-AU"/>
        </w:rPr>
        <w:t xml:space="preserve">, </w:t>
      </w:r>
      <w:r w:rsidR="003F15EB">
        <w:rPr>
          <w:rFonts w:asciiTheme="majorHAnsi" w:hAnsiTheme="majorHAnsi" w:cstheme="majorHAnsi"/>
          <w:sz w:val="22"/>
          <w:szCs w:val="22"/>
          <w:lang w:val="en-AU" w:eastAsia="en-AU"/>
        </w:rPr>
        <w:t xml:space="preserve">especially </w:t>
      </w:r>
      <w:r w:rsidRPr="003F15EB">
        <w:rPr>
          <w:rFonts w:asciiTheme="majorHAnsi" w:hAnsiTheme="majorHAnsi" w:cstheme="majorHAnsi"/>
          <w:sz w:val="22"/>
          <w:szCs w:val="22"/>
          <w:lang w:val="en-AU" w:eastAsia="en-AU"/>
        </w:rPr>
        <w:t>considering the shortening of the FAD-closure period to only 6 weeks</w:t>
      </w:r>
      <w:r w:rsidR="003F15EB">
        <w:rPr>
          <w:rFonts w:asciiTheme="majorHAnsi" w:hAnsiTheme="majorHAnsi" w:cstheme="majorHAnsi"/>
          <w:sz w:val="22"/>
          <w:szCs w:val="22"/>
          <w:lang w:val="en-AU" w:eastAsia="en-AU"/>
        </w:rPr>
        <w:t xml:space="preserve">. </w:t>
      </w:r>
      <w:r w:rsidRPr="003F15EB">
        <w:rPr>
          <w:rFonts w:asciiTheme="majorHAnsi" w:hAnsiTheme="majorHAnsi" w:cstheme="majorHAnsi"/>
          <w:sz w:val="22"/>
          <w:szCs w:val="22"/>
          <w:lang w:val="en-AU" w:eastAsia="en-AU"/>
        </w:rPr>
        <w:t xml:space="preserve"> </w:t>
      </w:r>
    </w:p>
    <w:p w14:paraId="5E5DE7CA" w14:textId="77777777" w:rsidR="00EF4EE5" w:rsidRPr="00EF4EE5" w:rsidRDefault="00EF4EE5" w:rsidP="00EF4EE5">
      <w:pPr>
        <w:rPr>
          <w:sz w:val="32"/>
          <w:szCs w:val="32"/>
          <w:lang w:val="en-AU" w:eastAsia="en-AU"/>
        </w:rPr>
      </w:pPr>
    </w:p>
    <w:p w14:paraId="6760D6B7" w14:textId="77777777" w:rsidR="00EF4EE5" w:rsidRDefault="00EF4EE5" w:rsidP="00EF4EE5">
      <w:pPr>
        <w:pStyle w:val="Heading4"/>
        <w:numPr>
          <w:ilvl w:val="1"/>
          <w:numId w:val="33"/>
        </w:numPr>
        <w:rPr>
          <w:sz w:val="32"/>
          <w:szCs w:val="32"/>
          <w:lang w:val="en-AU" w:eastAsia="en-AU"/>
        </w:rPr>
      </w:pPr>
      <w:r w:rsidRPr="00EF4EE5">
        <w:rPr>
          <w:sz w:val="32"/>
          <w:szCs w:val="32"/>
          <w:lang w:val="en-AU" w:eastAsia="en-AU"/>
        </w:rPr>
        <w:t>Tag Seeding</w:t>
      </w:r>
    </w:p>
    <w:p w14:paraId="18CB7796" w14:textId="77777777" w:rsidR="00EF4EE5" w:rsidRDefault="00EF4EE5" w:rsidP="00EF4EE5">
      <w:pPr>
        <w:rPr>
          <w:lang w:val="en-AU" w:eastAsia="en-AU"/>
        </w:rPr>
      </w:pPr>
    </w:p>
    <w:p w14:paraId="2850F79C" w14:textId="5E1B411B" w:rsidR="00EF4EE5" w:rsidRPr="003F15EB" w:rsidRDefault="00881130" w:rsidP="003F15EB">
      <w:pPr>
        <w:pStyle w:val="ListParagraph"/>
        <w:numPr>
          <w:ilvl w:val="0"/>
          <w:numId w:val="43"/>
        </w:numPr>
        <w:jc w:val="both"/>
        <w:rPr>
          <w:rFonts w:asciiTheme="majorHAnsi" w:hAnsiTheme="majorHAnsi" w:cstheme="majorHAnsi"/>
          <w:sz w:val="22"/>
          <w:szCs w:val="22"/>
          <w:lang w:val="en-AU" w:eastAsia="en-AU"/>
        </w:rPr>
      </w:pPr>
      <w:r w:rsidRPr="003F15EB">
        <w:rPr>
          <w:rFonts w:asciiTheme="majorHAnsi" w:hAnsiTheme="majorHAnsi" w:cstheme="majorHAnsi"/>
          <w:sz w:val="22"/>
          <w:szCs w:val="22"/>
          <w:lang w:val="en-AU" w:eastAsia="en-AU"/>
        </w:rPr>
        <w:t>The support to increase tag seeding deployments will continue in 202</w:t>
      </w:r>
      <w:r w:rsidR="003F15EB" w:rsidRPr="003F15EB">
        <w:rPr>
          <w:rFonts w:asciiTheme="majorHAnsi" w:hAnsiTheme="majorHAnsi" w:cstheme="majorHAnsi"/>
          <w:sz w:val="22"/>
          <w:szCs w:val="22"/>
          <w:lang w:val="en-AU" w:eastAsia="en-AU"/>
        </w:rPr>
        <w:t>5</w:t>
      </w:r>
      <w:r w:rsidRPr="003F15EB">
        <w:rPr>
          <w:rFonts w:asciiTheme="majorHAnsi" w:hAnsiTheme="majorHAnsi" w:cstheme="majorHAnsi"/>
          <w:sz w:val="22"/>
          <w:szCs w:val="22"/>
          <w:lang w:val="en-AU" w:eastAsia="en-AU"/>
        </w:rPr>
        <w:t xml:space="preserve"> and into 202</w:t>
      </w:r>
      <w:r w:rsidR="003F15EB" w:rsidRPr="003F15EB">
        <w:rPr>
          <w:rFonts w:asciiTheme="majorHAnsi" w:hAnsiTheme="majorHAnsi" w:cstheme="majorHAnsi"/>
          <w:sz w:val="22"/>
          <w:szCs w:val="22"/>
          <w:lang w:val="en-AU" w:eastAsia="en-AU"/>
        </w:rPr>
        <w:t>6.</w:t>
      </w:r>
      <w:r w:rsidR="002A74F3" w:rsidRPr="003F15EB">
        <w:rPr>
          <w:rFonts w:asciiTheme="majorHAnsi" w:hAnsiTheme="majorHAnsi" w:cstheme="majorHAnsi"/>
          <w:sz w:val="22"/>
          <w:szCs w:val="22"/>
          <w:lang w:val="en-AU" w:eastAsia="en-AU"/>
        </w:rPr>
        <w:t xml:space="preserve"> </w:t>
      </w:r>
    </w:p>
    <w:p w14:paraId="0E317B82" w14:textId="77777777" w:rsidR="00EF4EE5" w:rsidRDefault="00EF4EE5" w:rsidP="00EF4EE5">
      <w:pPr>
        <w:rPr>
          <w:lang w:val="en-AU" w:eastAsia="en-AU"/>
        </w:rPr>
      </w:pPr>
    </w:p>
    <w:p w14:paraId="5621D085" w14:textId="77777777" w:rsidR="00EF4EE5" w:rsidRPr="00EF4EE5" w:rsidRDefault="00EF4EE5" w:rsidP="00EF4EE5">
      <w:pPr>
        <w:rPr>
          <w:lang w:val="en-AU" w:eastAsia="en-AU"/>
        </w:rPr>
      </w:pPr>
    </w:p>
    <w:p w14:paraId="18604BFA" w14:textId="5EEA8E45" w:rsidR="00EF4EE5" w:rsidRDefault="00EF4EE5" w:rsidP="00EF4EE5">
      <w:pPr>
        <w:pStyle w:val="Heading4"/>
        <w:numPr>
          <w:ilvl w:val="1"/>
          <w:numId w:val="33"/>
        </w:numPr>
        <w:rPr>
          <w:sz w:val="32"/>
          <w:szCs w:val="32"/>
          <w:lang w:val="en-AU" w:eastAsia="en-AU"/>
        </w:rPr>
      </w:pPr>
      <w:r w:rsidRPr="00EF4EE5">
        <w:rPr>
          <w:sz w:val="32"/>
          <w:szCs w:val="32"/>
          <w:lang w:val="en-AU" w:eastAsia="en-AU"/>
        </w:rPr>
        <w:t>Tag Recovery and Data Analyses</w:t>
      </w:r>
    </w:p>
    <w:p w14:paraId="04E8E1E4" w14:textId="77777777" w:rsidR="003F15EB" w:rsidRDefault="003F15EB" w:rsidP="003F15EB">
      <w:pPr>
        <w:rPr>
          <w:lang w:val="en-AU" w:eastAsia="en-AU"/>
        </w:rPr>
      </w:pPr>
    </w:p>
    <w:p w14:paraId="1919E4B9" w14:textId="537B38E2" w:rsidR="003F15EB" w:rsidRDefault="00DD1B37" w:rsidP="003F15EB">
      <w:pPr>
        <w:pStyle w:val="ListParagraph"/>
        <w:numPr>
          <w:ilvl w:val="0"/>
          <w:numId w:val="43"/>
        </w:numPr>
        <w:rPr>
          <w:rFonts w:asciiTheme="majorHAnsi" w:hAnsiTheme="majorHAnsi" w:cstheme="majorHAnsi"/>
          <w:lang w:val="en-AU" w:eastAsia="en-AU"/>
        </w:rPr>
      </w:pPr>
      <w:r w:rsidRPr="00DD1B37">
        <w:rPr>
          <w:rFonts w:asciiTheme="majorHAnsi" w:hAnsiTheme="majorHAnsi" w:cstheme="majorHAnsi"/>
          <w:lang w:val="en-AU" w:eastAsia="en-AU"/>
        </w:rPr>
        <w:t>A</w:t>
      </w:r>
      <w:r>
        <w:rPr>
          <w:rFonts w:asciiTheme="majorHAnsi" w:hAnsiTheme="majorHAnsi" w:cstheme="majorHAnsi"/>
          <w:lang w:val="en-AU" w:eastAsia="en-AU"/>
        </w:rPr>
        <w:t xml:space="preserve"> </w:t>
      </w:r>
      <w:r w:rsidRPr="00DD1B37">
        <w:rPr>
          <w:rFonts w:asciiTheme="majorHAnsi" w:hAnsiTheme="majorHAnsi" w:cstheme="majorHAnsi"/>
          <w:lang w:val="en-AU" w:eastAsia="en-AU"/>
        </w:rPr>
        <w:t xml:space="preserve">large global effort has been undertaken in 2024 and </w:t>
      </w:r>
      <w:r>
        <w:rPr>
          <w:rFonts w:asciiTheme="majorHAnsi" w:hAnsiTheme="majorHAnsi" w:cstheme="majorHAnsi"/>
          <w:lang w:val="en-AU" w:eastAsia="en-AU"/>
        </w:rPr>
        <w:t>2025 to improve the tag recovery network, the magnitude and spatial coverage of tag seeding and the automation of tag data validation process.</w:t>
      </w:r>
    </w:p>
    <w:p w14:paraId="39082417" w14:textId="04066AAB" w:rsidR="00DD1B37" w:rsidRDefault="00DD1B37" w:rsidP="003F15EB">
      <w:pPr>
        <w:pStyle w:val="ListParagraph"/>
        <w:numPr>
          <w:ilvl w:val="0"/>
          <w:numId w:val="43"/>
        </w:numPr>
        <w:rPr>
          <w:rFonts w:asciiTheme="majorHAnsi" w:hAnsiTheme="majorHAnsi" w:cstheme="majorHAnsi"/>
          <w:lang w:val="en-AU" w:eastAsia="en-AU"/>
        </w:rPr>
      </w:pPr>
      <w:r>
        <w:rPr>
          <w:rFonts w:asciiTheme="majorHAnsi" w:hAnsiTheme="majorHAnsi" w:cstheme="majorHAnsi"/>
          <w:lang w:val="en-AU" w:eastAsia="en-AU"/>
        </w:rPr>
        <w:t xml:space="preserve">This will </w:t>
      </w:r>
      <w:r w:rsidR="007567CB">
        <w:rPr>
          <w:rFonts w:asciiTheme="majorHAnsi" w:hAnsiTheme="majorHAnsi" w:cstheme="majorHAnsi"/>
          <w:lang w:val="en-AU" w:eastAsia="en-AU"/>
        </w:rPr>
        <w:t>enhance the reporting rate and quality of the data to support stock assessment analysis</w:t>
      </w:r>
    </w:p>
    <w:p w14:paraId="68FCFBA4" w14:textId="3321C643" w:rsidR="007567CB" w:rsidRPr="007567CB" w:rsidRDefault="007567CB" w:rsidP="003F15EB">
      <w:pPr>
        <w:pStyle w:val="ListParagraph"/>
        <w:numPr>
          <w:ilvl w:val="0"/>
          <w:numId w:val="43"/>
        </w:numPr>
        <w:rPr>
          <w:rFonts w:asciiTheme="majorHAnsi" w:hAnsiTheme="majorHAnsi" w:cstheme="majorHAnsi"/>
          <w:lang w:val="en-AU" w:eastAsia="en-AU"/>
        </w:rPr>
      </w:pPr>
      <w:r w:rsidRPr="007567CB">
        <w:rPr>
          <w:rFonts w:asciiTheme="majorHAnsi" w:hAnsiTheme="majorHAnsi" w:cstheme="majorHAnsi"/>
          <w:lang w:eastAsia="en-AU"/>
        </w:rPr>
        <w:t>Members of OFP held a workshop in Copenhagen to build a preliminary version of the spatial tagging model used by the IATTC using PTTP data. The</w:t>
      </w:r>
      <w:r>
        <w:rPr>
          <w:rFonts w:asciiTheme="majorHAnsi" w:hAnsiTheme="majorHAnsi" w:cstheme="majorHAnsi"/>
          <w:lang w:eastAsia="en-AU"/>
        </w:rPr>
        <w:t xml:space="preserve"> potential </w:t>
      </w:r>
      <w:r w:rsidRPr="007567CB">
        <w:rPr>
          <w:rFonts w:asciiTheme="majorHAnsi" w:hAnsiTheme="majorHAnsi" w:cstheme="majorHAnsi"/>
          <w:lang w:eastAsia="en-AU"/>
        </w:rPr>
        <w:t>for the model’s role in future WCPO stock assessment is being evaluated.</w:t>
      </w:r>
    </w:p>
    <w:p w14:paraId="230C6D22" w14:textId="5E0CEE09" w:rsidR="007567CB" w:rsidRPr="00DD1B37" w:rsidRDefault="007567CB" w:rsidP="003F15EB">
      <w:pPr>
        <w:pStyle w:val="ListParagraph"/>
        <w:numPr>
          <w:ilvl w:val="0"/>
          <w:numId w:val="43"/>
        </w:numPr>
        <w:rPr>
          <w:rFonts w:asciiTheme="majorHAnsi" w:hAnsiTheme="majorHAnsi" w:cstheme="majorHAnsi"/>
          <w:lang w:val="en-AU" w:eastAsia="en-AU"/>
        </w:rPr>
      </w:pPr>
      <w:r>
        <w:rPr>
          <w:rFonts w:asciiTheme="majorHAnsi" w:hAnsiTheme="majorHAnsi" w:cstheme="majorHAnsi"/>
          <w:lang w:eastAsia="en-AU"/>
        </w:rPr>
        <w:t xml:space="preserve">SC21-SA-IP 3, 6 and 7 are reporting on the tag data analysis (tagging effect, reporting rates and tag mixing) performed to support the 2025 WCPO skipjack stock assessment.  </w:t>
      </w:r>
    </w:p>
    <w:p w14:paraId="5F0B81A5" w14:textId="15C866AA" w:rsidR="009659FE" w:rsidRPr="00822B76" w:rsidRDefault="009659FE" w:rsidP="009946A2">
      <w:pPr>
        <w:pStyle w:val="Heading1"/>
        <w:numPr>
          <w:ilvl w:val="0"/>
          <w:numId w:val="33"/>
        </w:numPr>
      </w:pPr>
      <w:r w:rsidRPr="009659FE">
        <w:t>ADMINISTRATIVE</w:t>
      </w:r>
      <w:r w:rsidRPr="00822B76">
        <w:t xml:space="preserve"> MATTERS</w:t>
      </w:r>
      <w:r w:rsidR="00565F6D">
        <w:t xml:space="preserve"> AND RECOMMENDATIONS</w:t>
      </w:r>
    </w:p>
    <w:p w14:paraId="60E5C922" w14:textId="1E1315EF" w:rsidR="005F5391" w:rsidRDefault="009946A2" w:rsidP="00EF4EE5">
      <w:pPr>
        <w:pStyle w:val="Heading4"/>
        <w:numPr>
          <w:ilvl w:val="1"/>
          <w:numId w:val="33"/>
        </w:numPr>
        <w:rPr>
          <w:sz w:val="32"/>
          <w:szCs w:val="32"/>
          <w:lang w:val="en-AU" w:eastAsia="en-AU"/>
        </w:rPr>
      </w:pPr>
      <w:r w:rsidRPr="00EF4EE5">
        <w:rPr>
          <w:sz w:val="32"/>
          <w:szCs w:val="32"/>
        </w:rPr>
        <w:t>Administrative</w:t>
      </w:r>
      <w:r w:rsidRPr="00EF4EE5">
        <w:rPr>
          <w:sz w:val="32"/>
          <w:szCs w:val="32"/>
          <w:lang w:val="en-AU" w:eastAsia="en-AU"/>
        </w:rPr>
        <w:t xml:space="preserve"> matters.</w:t>
      </w:r>
    </w:p>
    <w:p w14:paraId="3E9ADDB0" w14:textId="77777777" w:rsidR="00CB4DBB" w:rsidRPr="00CB4DBB" w:rsidRDefault="00CB4DBB" w:rsidP="00CB4DBB">
      <w:pPr>
        <w:rPr>
          <w:lang w:val="en-AU" w:eastAsia="en-AU"/>
        </w:rPr>
      </w:pPr>
    </w:p>
    <w:p w14:paraId="2CCB0D55" w14:textId="58993A16" w:rsidR="00EF4EE5" w:rsidRPr="00CB4DBB" w:rsidRDefault="00CB4DBB" w:rsidP="00CB4DBB">
      <w:pPr>
        <w:pStyle w:val="ListParagraph"/>
        <w:numPr>
          <w:ilvl w:val="0"/>
          <w:numId w:val="44"/>
        </w:numPr>
        <w:rPr>
          <w:rFonts w:asciiTheme="majorHAnsi" w:hAnsiTheme="majorHAnsi" w:cstheme="majorHAnsi"/>
          <w:lang w:val="en-AU" w:eastAsia="en-AU"/>
        </w:rPr>
      </w:pPr>
      <w:r w:rsidRPr="00CB4DBB">
        <w:rPr>
          <w:rFonts w:asciiTheme="majorHAnsi" w:hAnsiTheme="majorHAnsi" w:cstheme="majorHAnsi"/>
          <w:lang w:eastAsia="en-AU"/>
        </w:rPr>
        <w:t xml:space="preserve">in 2023 the first of 3 incremental budget increases was approved by WCPFC, </w:t>
      </w:r>
      <w:r w:rsidR="003100B6" w:rsidRPr="00CB4DBB">
        <w:rPr>
          <w:rFonts w:asciiTheme="majorHAnsi" w:hAnsiTheme="majorHAnsi" w:cstheme="majorHAnsi"/>
          <w:lang w:eastAsia="en-AU"/>
        </w:rPr>
        <w:t>to</w:t>
      </w:r>
      <w:r w:rsidRPr="00CB4DBB">
        <w:rPr>
          <w:rFonts w:asciiTheme="majorHAnsi" w:hAnsiTheme="majorHAnsi" w:cstheme="majorHAnsi"/>
          <w:lang w:eastAsia="en-AU"/>
        </w:rPr>
        <w:t xml:space="preserve"> bring the SSP co-financing contribution to 25% of the total PTTP</w:t>
      </w:r>
      <w:r>
        <w:rPr>
          <w:rFonts w:asciiTheme="majorHAnsi" w:hAnsiTheme="majorHAnsi" w:cstheme="majorHAnsi"/>
          <w:lang w:eastAsia="en-AU"/>
        </w:rPr>
        <w:t xml:space="preserve"> </w:t>
      </w:r>
      <w:r w:rsidRPr="00CB4DBB">
        <w:rPr>
          <w:rFonts w:asciiTheme="majorHAnsi" w:hAnsiTheme="majorHAnsi" w:cstheme="majorHAnsi"/>
          <w:lang w:eastAsia="en-AU"/>
        </w:rPr>
        <w:t>budget. 2026 would be the final increase required to balance this co-financing."</w:t>
      </w:r>
    </w:p>
    <w:p w14:paraId="021AECEE" w14:textId="68A35004" w:rsidR="00EF4EE5" w:rsidRDefault="00EF4EE5" w:rsidP="001F416C">
      <w:pPr>
        <w:ind w:left="-851"/>
        <w:rPr>
          <w:lang w:val="en-AU" w:eastAsia="en-AU"/>
        </w:rPr>
      </w:pPr>
    </w:p>
    <w:p w14:paraId="2C71B482" w14:textId="77777777" w:rsidR="00EF4EE5" w:rsidRDefault="00EF4EE5" w:rsidP="00EF4EE5">
      <w:pPr>
        <w:rPr>
          <w:lang w:val="en-AU" w:eastAsia="en-AU"/>
        </w:rPr>
      </w:pPr>
    </w:p>
    <w:p w14:paraId="282C489F" w14:textId="77777777" w:rsidR="003100B6" w:rsidRPr="00EF4EE5" w:rsidRDefault="003100B6" w:rsidP="00EF4EE5">
      <w:pPr>
        <w:rPr>
          <w:lang w:val="en-AU" w:eastAsia="en-AU"/>
        </w:rPr>
      </w:pPr>
    </w:p>
    <w:p w14:paraId="288D3250" w14:textId="5D4D2CC1" w:rsidR="00EF4EE5" w:rsidRDefault="00EF4EE5" w:rsidP="00EF4EE5">
      <w:pPr>
        <w:pStyle w:val="Heading4"/>
        <w:numPr>
          <w:ilvl w:val="1"/>
          <w:numId w:val="33"/>
        </w:numPr>
        <w:rPr>
          <w:sz w:val="32"/>
          <w:szCs w:val="32"/>
          <w:lang w:val="en-AU" w:eastAsia="en-AU"/>
        </w:rPr>
      </w:pPr>
      <w:r w:rsidRPr="00EF4EE5">
        <w:rPr>
          <w:sz w:val="32"/>
          <w:szCs w:val="32"/>
          <w:lang w:val="en-AU" w:eastAsia="en-AU"/>
        </w:rPr>
        <w:lastRenderedPageBreak/>
        <w:t>Recommendations to SC2</w:t>
      </w:r>
      <w:r w:rsidR="00CB4DBB">
        <w:rPr>
          <w:sz w:val="32"/>
          <w:szCs w:val="32"/>
          <w:lang w:val="en-AU" w:eastAsia="en-AU"/>
        </w:rPr>
        <w:t>1</w:t>
      </w:r>
    </w:p>
    <w:p w14:paraId="64AADD73" w14:textId="1D70CC67" w:rsidR="00EF4EE5" w:rsidRPr="00185E92" w:rsidRDefault="008919BD" w:rsidP="00E53DA2">
      <w:pPr>
        <w:jc w:val="both"/>
        <w:rPr>
          <w:rFonts w:asciiTheme="majorHAnsi" w:hAnsiTheme="majorHAnsi" w:cstheme="majorHAnsi"/>
          <w:sz w:val="22"/>
          <w:szCs w:val="22"/>
          <w:lang w:val="en-AU" w:eastAsia="en-AU"/>
        </w:rPr>
      </w:pPr>
      <w:r>
        <w:rPr>
          <w:rFonts w:asciiTheme="majorHAnsi" w:hAnsiTheme="majorHAnsi" w:cstheme="majorHAnsi"/>
          <w:sz w:val="22"/>
          <w:szCs w:val="22"/>
          <w:lang w:val="en-AU" w:eastAsia="en-AU"/>
        </w:rPr>
        <w:t xml:space="preserve">Finally, </w:t>
      </w:r>
      <w:r w:rsidR="00CB4DBB">
        <w:rPr>
          <w:rFonts w:asciiTheme="majorHAnsi" w:hAnsiTheme="majorHAnsi" w:cstheme="majorHAnsi"/>
          <w:sz w:val="22"/>
          <w:szCs w:val="22"/>
          <w:lang w:val="en-AU" w:eastAsia="en-AU"/>
        </w:rPr>
        <w:t>Bruno Leroy presented</w:t>
      </w:r>
      <w:r>
        <w:rPr>
          <w:rFonts w:asciiTheme="majorHAnsi" w:hAnsiTheme="majorHAnsi" w:cstheme="majorHAnsi"/>
          <w:sz w:val="22"/>
          <w:szCs w:val="22"/>
          <w:lang w:val="en-AU" w:eastAsia="en-AU"/>
        </w:rPr>
        <w:t xml:space="preserve"> the recommendations to SC2</w:t>
      </w:r>
      <w:r w:rsidR="00CB4DBB">
        <w:rPr>
          <w:rFonts w:asciiTheme="majorHAnsi" w:hAnsiTheme="majorHAnsi" w:cstheme="majorHAnsi"/>
          <w:sz w:val="22"/>
          <w:szCs w:val="22"/>
          <w:lang w:val="en-AU" w:eastAsia="en-AU"/>
        </w:rPr>
        <w:t>1</w:t>
      </w:r>
      <w:r>
        <w:rPr>
          <w:rFonts w:asciiTheme="majorHAnsi" w:hAnsiTheme="majorHAnsi" w:cstheme="majorHAnsi"/>
          <w:sz w:val="22"/>
          <w:szCs w:val="22"/>
          <w:lang w:val="en-AU" w:eastAsia="en-AU"/>
        </w:rPr>
        <w:t xml:space="preserve"> as provided in the PTTP Report (</w:t>
      </w:r>
      <w:r w:rsidRPr="00185E92">
        <w:rPr>
          <w:rFonts w:asciiTheme="majorHAnsi" w:hAnsiTheme="majorHAnsi" w:cstheme="majorHAnsi"/>
          <w:sz w:val="22"/>
          <w:szCs w:val="22"/>
          <w:lang w:val="en-AU" w:eastAsia="en-AU"/>
        </w:rPr>
        <w:t>SC2</w:t>
      </w:r>
      <w:r w:rsidR="00CB4DBB" w:rsidRPr="00185E92">
        <w:rPr>
          <w:rFonts w:asciiTheme="majorHAnsi" w:hAnsiTheme="majorHAnsi" w:cstheme="majorHAnsi"/>
          <w:sz w:val="22"/>
          <w:szCs w:val="22"/>
          <w:lang w:val="en-AU" w:eastAsia="en-AU"/>
        </w:rPr>
        <w:t>1</w:t>
      </w:r>
      <w:r w:rsidRPr="00185E92">
        <w:rPr>
          <w:rFonts w:asciiTheme="majorHAnsi" w:hAnsiTheme="majorHAnsi" w:cstheme="majorHAnsi"/>
          <w:sz w:val="22"/>
          <w:szCs w:val="22"/>
          <w:lang w:val="en-AU" w:eastAsia="en-AU"/>
        </w:rPr>
        <w:t>-RP-PTTP-01):</w:t>
      </w:r>
    </w:p>
    <w:p w14:paraId="5C08CFC6" w14:textId="77777777" w:rsidR="00CB4DBB" w:rsidRPr="00185E92" w:rsidRDefault="00CB4DBB" w:rsidP="00E53DA2">
      <w:pPr>
        <w:jc w:val="both"/>
        <w:rPr>
          <w:rFonts w:asciiTheme="majorHAnsi" w:hAnsiTheme="majorHAnsi" w:cstheme="majorHAnsi"/>
          <w:sz w:val="22"/>
          <w:szCs w:val="22"/>
          <w:lang w:val="en-AU" w:eastAsia="en-AU"/>
        </w:rPr>
      </w:pPr>
    </w:p>
    <w:p w14:paraId="312C2F75" w14:textId="5519A3CA" w:rsidR="00CB4DBB" w:rsidRPr="00185E92" w:rsidRDefault="00CB4DBB" w:rsidP="00CB4DBB">
      <w:pPr>
        <w:pStyle w:val="ListParagraph"/>
        <w:numPr>
          <w:ilvl w:val="0"/>
          <w:numId w:val="44"/>
        </w:numPr>
        <w:jc w:val="both"/>
        <w:rPr>
          <w:rFonts w:asciiTheme="majorHAnsi" w:hAnsiTheme="majorHAnsi" w:cstheme="majorHAnsi"/>
          <w:sz w:val="22"/>
          <w:szCs w:val="22"/>
          <w:lang w:val="en-AU" w:eastAsia="en-AU"/>
        </w:rPr>
      </w:pPr>
      <w:r w:rsidRPr="00185E92">
        <w:rPr>
          <w:rFonts w:asciiTheme="majorHAnsi" w:hAnsiTheme="majorHAnsi" w:cstheme="majorHAnsi"/>
          <w:b/>
          <w:bCs/>
          <w:sz w:val="22"/>
          <w:szCs w:val="22"/>
          <w:lang w:val="en-AU" w:eastAsia="en-AU"/>
        </w:rPr>
        <w:t>Note the critical importance of effective tag seeding</w:t>
      </w:r>
      <w:r w:rsidRPr="00185E92">
        <w:rPr>
          <w:rFonts w:asciiTheme="majorHAnsi" w:hAnsiTheme="majorHAnsi" w:cstheme="majorHAnsi"/>
          <w:sz w:val="22"/>
          <w:szCs w:val="22"/>
          <w:lang w:val="en-AU" w:eastAsia="en-AU"/>
        </w:rPr>
        <w:t xml:space="preserve"> for informing stock </w:t>
      </w:r>
      <w:r w:rsidR="000340A1" w:rsidRPr="00185E92">
        <w:rPr>
          <w:rFonts w:asciiTheme="majorHAnsi" w:hAnsiTheme="majorHAnsi" w:cstheme="majorHAnsi"/>
          <w:sz w:val="22"/>
          <w:szCs w:val="22"/>
          <w:lang w:val="en-AU" w:eastAsia="en-AU"/>
        </w:rPr>
        <w:t>assessment and</w:t>
      </w:r>
      <w:r w:rsidRPr="00185E92">
        <w:rPr>
          <w:rFonts w:asciiTheme="majorHAnsi" w:hAnsiTheme="majorHAnsi" w:cstheme="majorHAnsi"/>
          <w:sz w:val="22"/>
          <w:szCs w:val="22"/>
          <w:lang w:val="en-AU" w:eastAsia="en-AU"/>
        </w:rPr>
        <w:t xml:space="preserve"> support the increased deployment and fleet coverage of tag seeding experiments through regional and national observer programmes.</w:t>
      </w:r>
    </w:p>
    <w:p w14:paraId="07255846" w14:textId="5917C1E9" w:rsidR="00CB4DBB" w:rsidRPr="00185E92" w:rsidRDefault="00CB4DBB" w:rsidP="00CB4DBB">
      <w:pPr>
        <w:pStyle w:val="ListParagraph"/>
        <w:numPr>
          <w:ilvl w:val="0"/>
          <w:numId w:val="44"/>
        </w:numPr>
        <w:jc w:val="both"/>
        <w:rPr>
          <w:rFonts w:asciiTheme="majorHAnsi" w:hAnsiTheme="majorHAnsi" w:cstheme="majorHAnsi"/>
          <w:sz w:val="22"/>
          <w:szCs w:val="22"/>
          <w:lang w:val="en-AU" w:eastAsia="en-AU"/>
        </w:rPr>
      </w:pPr>
      <w:r w:rsidRPr="00185E92">
        <w:rPr>
          <w:rFonts w:asciiTheme="majorHAnsi" w:hAnsiTheme="majorHAnsi" w:cstheme="majorHAnsi"/>
          <w:b/>
          <w:bCs/>
          <w:sz w:val="22"/>
          <w:szCs w:val="22"/>
          <w:lang w:val="en-AU" w:eastAsia="en-AU"/>
        </w:rPr>
        <w:t>Note the need for member participation and support in tag reporting</w:t>
      </w:r>
      <w:r w:rsidRPr="00185E92">
        <w:rPr>
          <w:rFonts w:asciiTheme="majorHAnsi" w:hAnsiTheme="majorHAnsi" w:cstheme="majorHAnsi"/>
          <w:sz w:val="22"/>
          <w:szCs w:val="22"/>
          <w:lang w:val="en-AU" w:eastAsia="en-AU"/>
        </w:rPr>
        <w:t xml:space="preserve"> as both wild and seeded tags continue to be found throughout the fishery.</w:t>
      </w:r>
    </w:p>
    <w:p w14:paraId="3EB834D2" w14:textId="77777777" w:rsidR="00CB4DBB" w:rsidRPr="00185E92" w:rsidRDefault="00CB4DBB" w:rsidP="00CB4DBB">
      <w:pPr>
        <w:pStyle w:val="ListParagraph"/>
        <w:numPr>
          <w:ilvl w:val="0"/>
          <w:numId w:val="44"/>
        </w:numPr>
        <w:jc w:val="both"/>
        <w:rPr>
          <w:rFonts w:asciiTheme="majorHAnsi" w:hAnsiTheme="majorHAnsi" w:cstheme="majorHAnsi"/>
          <w:sz w:val="22"/>
          <w:szCs w:val="22"/>
          <w:lang w:val="en-AU" w:eastAsia="en-AU"/>
        </w:rPr>
      </w:pPr>
      <w:r w:rsidRPr="00185E92">
        <w:rPr>
          <w:rFonts w:asciiTheme="majorHAnsi" w:hAnsiTheme="majorHAnsi" w:cstheme="majorHAnsi"/>
          <w:b/>
          <w:bCs/>
          <w:sz w:val="22"/>
          <w:szCs w:val="22"/>
          <w:lang w:val="en-AU" w:eastAsia="en-AU"/>
        </w:rPr>
        <w:t>Note the effort for refurbishment of the Soltai 105</w:t>
      </w:r>
      <w:r w:rsidRPr="00185E92">
        <w:rPr>
          <w:rFonts w:asciiTheme="majorHAnsi" w:hAnsiTheme="majorHAnsi" w:cstheme="majorHAnsi"/>
          <w:sz w:val="22"/>
          <w:szCs w:val="22"/>
          <w:lang w:val="en-AU" w:eastAsia="en-AU"/>
        </w:rPr>
        <w:t xml:space="preserve"> for the purposes of continued skipjack-tagging, critical for stock assessment input</w:t>
      </w:r>
    </w:p>
    <w:p w14:paraId="3BCF2964" w14:textId="77777777" w:rsidR="00CB4DBB" w:rsidRPr="00185E92" w:rsidRDefault="00CB4DBB" w:rsidP="00CB4DBB">
      <w:pPr>
        <w:pStyle w:val="ListParagraph"/>
        <w:numPr>
          <w:ilvl w:val="0"/>
          <w:numId w:val="44"/>
        </w:numPr>
        <w:jc w:val="both"/>
        <w:rPr>
          <w:rFonts w:asciiTheme="majorHAnsi" w:hAnsiTheme="majorHAnsi" w:cstheme="majorHAnsi"/>
          <w:b/>
          <w:bCs/>
          <w:sz w:val="22"/>
          <w:szCs w:val="22"/>
          <w:lang w:val="en-AU" w:eastAsia="en-AU"/>
        </w:rPr>
      </w:pPr>
      <w:r w:rsidRPr="00185E92">
        <w:rPr>
          <w:rFonts w:asciiTheme="majorHAnsi" w:hAnsiTheme="majorHAnsi" w:cstheme="majorHAnsi"/>
          <w:b/>
          <w:bCs/>
          <w:sz w:val="22"/>
          <w:szCs w:val="22"/>
          <w:lang w:val="en-AU" w:eastAsia="en-AU"/>
        </w:rPr>
        <w:t>Note and support the ongoing regional fisheries research vessel project</w:t>
      </w:r>
    </w:p>
    <w:p w14:paraId="1573B7A6" w14:textId="3201D74E" w:rsidR="00CB4DBB" w:rsidRPr="00185E92" w:rsidRDefault="00CB4DBB" w:rsidP="00CB4DBB">
      <w:pPr>
        <w:pStyle w:val="ListParagraph"/>
        <w:numPr>
          <w:ilvl w:val="0"/>
          <w:numId w:val="44"/>
        </w:numPr>
        <w:jc w:val="both"/>
        <w:rPr>
          <w:rFonts w:asciiTheme="majorHAnsi" w:hAnsiTheme="majorHAnsi" w:cstheme="majorHAnsi"/>
          <w:sz w:val="22"/>
          <w:szCs w:val="22"/>
          <w:lang w:val="en-AU" w:eastAsia="en-AU"/>
        </w:rPr>
      </w:pPr>
      <w:r w:rsidRPr="00185E92">
        <w:rPr>
          <w:rFonts w:asciiTheme="majorHAnsi" w:hAnsiTheme="majorHAnsi" w:cstheme="majorHAnsi"/>
          <w:b/>
          <w:bCs/>
          <w:sz w:val="22"/>
          <w:szCs w:val="22"/>
          <w:lang w:val="en-AU" w:eastAsia="en-AU"/>
        </w:rPr>
        <w:t>Consider and support the PTTP work-plan</w:t>
      </w:r>
      <w:r w:rsidRPr="00185E92">
        <w:rPr>
          <w:rFonts w:asciiTheme="majorHAnsi" w:hAnsiTheme="majorHAnsi" w:cstheme="majorHAnsi"/>
          <w:sz w:val="22"/>
          <w:szCs w:val="22"/>
          <w:lang w:val="en-AU" w:eastAsia="en-AU"/>
        </w:rPr>
        <w:t xml:space="preserve"> for 2025- 2028 </w:t>
      </w:r>
      <w:r w:rsidR="000340A1" w:rsidRPr="00185E92">
        <w:rPr>
          <w:rFonts w:asciiTheme="majorHAnsi" w:hAnsiTheme="majorHAnsi" w:cstheme="majorHAnsi"/>
          <w:sz w:val="22"/>
          <w:szCs w:val="22"/>
          <w:lang w:val="en-AU" w:eastAsia="en-AU"/>
        </w:rPr>
        <w:t xml:space="preserve">(see in Annex 3) </w:t>
      </w:r>
      <w:r w:rsidRPr="00185E92">
        <w:rPr>
          <w:rFonts w:asciiTheme="majorHAnsi" w:hAnsiTheme="majorHAnsi" w:cstheme="majorHAnsi"/>
          <w:sz w:val="22"/>
          <w:szCs w:val="22"/>
          <w:lang w:val="en-AU" w:eastAsia="en-AU"/>
        </w:rPr>
        <w:t>and its indicative budget</w:t>
      </w:r>
    </w:p>
    <w:p w14:paraId="7992BAB5" w14:textId="77777777" w:rsidR="00CB4DBB" w:rsidRPr="00185E92" w:rsidRDefault="00CB4DBB" w:rsidP="00CB4DBB">
      <w:pPr>
        <w:pStyle w:val="ListParagraph"/>
        <w:jc w:val="both"/>
        <w:rPr>
          <w:rFonts w:asciiTheme="majorHAnsi" w:hAnsiTheme="majorHAnsi" w:cstheme="majorHAnsi"/>
          <w:sz w:val="22"/>
          <w:szCs w:val="22"/>
          <w:lang w:val="en-AU" w:eastAsia="en-AU"/>
        </w:rPr>
      </w:pPr>
    </w:p>
    <w:p w14:paraId="2847D963" w14:textId="77777777" w:rsidR="008919BD" w:rsidRPr="00185E92" w:rsidRDefault="008919BD" w:rsidP="00E53DA2">
      <w:pPr>
        <w:jc w:val="both"/>
        <w:rPr>
          <w:rFonts w:asciiTheme="majorHAnsi" w:hAnsiTheme="majorHAnsi" w:cstheme="majorHAnsi"/>
          <w:sz w:val="22"/>
          <w:szCs w:val="22"/>
          <w:lang w:val="en-AU" w:eastAsia="en-AU"/>
        </w:rPr>
      </w:pPr>
    </w:p>
    <w:p w14:paraId="4BE156C3" w14:textId="77777777" w:rsidR="009659FE" w:rsidRPr="00185E92" w:rsidRDefault="009659FE" w:rsidP="009946A2">
      <w:pPr>
        <w:pStyle w:val="Heading1"/>
        <w:numPr>
          <w:ilvl w:val="0"/>
          <w:numId w:val="33"/>
        </w:numPr>
      </w:pPr>
      <w:r w:rsidRPr="00185E92">
        <w:t>ADOPTION OF REPORT</w:t>
      </w:r>
    </w:p>
    <w:p w14:paraId="4FA7B45D" w14:textId="43C4801F" w:rsidR="009659FE" w:rsidRPr="009659FE" w:rsidRDefault="009659FE" w:rsidP="009659FE">
      <w:pPr>
        <w:autoSpaceDE w:val="0"/>
        <w:autoSpaceDN w:val="0"/>
        <w:adjustRightInd w:val="0"/>
        <w:jc w:val="both"/>
        <w:rPr>
          <w:rFonts w:asciiTheme="majorHAnsi" w:hAnsiTheme="majorHAnsi" w:cstheme="majorHAnsi"/>
          <w:sz w:val="22"/>
          <w:szCs w:val="22"/>
          <w:lang w:val="en-AU" w:eastAsia="x-none"/>
        </w:rPr>
      </w:pPr>
      <w:r w:rsidRPr="00185E92">
        <w:rPr>
          <w:rFonts w:asciiTheme="majorHAnsi" w:hAnsiTheme="majorHAnsi" w:cstheme="majorHAnsi"/>
          <w:sz w:val="22"/>
          <w:szCs w:val="22"/>
          <w:lang w:val="en-AU" w:eastAsia="x-none"/>
        </w:rPr>
        <w:t xml:space="preserve">A draft report of the Steering Committee of the PTTP was provided to members on </w:t>
      </w:r>
      <w:r w:rsidR="00DB5507" w:rsidRPr="00185E92">
        <w:rPr>
          <w:rFonts w:asciiTheme="majorHAnsi" w:hAnsiTheme="majorHAnsi" w:cstheme="majorHAnsi"/>
          <w:sz w:val="22"/>
          <w:szCs w:val="22"/>
          <w:lang w:val="en-AU" w:eastAsia="x-none"/>
        </w:rPr>
        <w:t xml:space="preserve">the </w:t>
      </w:r>
      <w:r w:rsidR="00CB4DBB" w:rsidRPr="00185E92">
        <w:rPr>
          <w:rFonts w:asciiTheme="majorHAnsi" w:hAnsiTheme="majorHAnsi" w:cstheme="majorHAnsi"/>
          <w:sz w:val="22"/>
          <w:szCs w:val="22"/>
          <w:lang w:val="en-AU" w:eastAsia="x-none"/>
        </w:rPr>
        <w:t>xx</w:t>
      </w:r>
      <w:r w:rsidR="008919BD" w:rsidRPr="00185E92">
        <w:rPr>
          <w:rFonts w:asciiTheme="majorHAnsi" w:hAnsiTheme="majorHAnsi" w:cstheme="majorHAnsi"/>
          <w:sz w:val="22"/>
          <w:szCs w:val="22"/>
          <w:lang w:val="en-AU" w:eastAsia="x-none"/>
        </w:rPr>
        <w:t xml:space="preserve"> of August 202</w:t>
      </w:r>
      <w:r w:rsidR="00CB4DBB" w:rsidRPr="00185E92">
        <w:rPr>
          <w:rFonts w:asciiTheme="majorHAnsi" w:hAnsiTheme="majorHAnsi" w:cstheme="majorHAnsi"/>
          <w:sz w:val="22"/>
          <w:szCs w:val="22"/>
          <w:lang w:val="en-AU" w:eastAsia="x-none"/>
        </w:rPr>
        <w:t>5</w:t>
      </w:r>
      <w:r w:rsidR="00DB5507" w:rsidRPr="00185E92">
        <w:rPr>
          <w:rFonts w:asciiTheme="majorHAnsi" w:hAnsiTheme="majorHAnsi" w:cstheme="majorHAnsi"/>
          <w:sz w:val="22"/>
          <w:szCs w:val="22"/>
          <w:lang w:val="en-AU" w:eastAsia="x-none"/>
        </w:rPr>
        <w:t xml:space="preserve"> through email</w:t>
      </w:r>
      <w:r w:rsidRPr="00185E92">
        <w:rPr>
          <w:rFonts w:asciiTheme="majorHAnsi" w:hAnsiTheme="majorHAnsi" w:cstheme="majorHAnsi"/>
          <w:sz w:val="22"/>
          <w:szCs w:val="22"/>
          <w:lang w:val="en-AU" w:eastAsia="x-none"/>
        </w:rPr>
        <w:t>. S</w:t>
      </w:r>
      <w:r w:rsidR="00563A4E" w:rsidRPr="00185E92">
        <w:rPr>
          <w:rFonts w:asciiTheme="majorHAnsi" w:hAnsiTheme="majorHAnsi" w:cstheme="majorHAnsi"/>
          <w:sz w:val="22"/>
          <w:szCs w:val="22"/>
          <w:lang w:val="en-AU" w:eastAsia="x-none"/>
        </w:rPr>
        <w:t xml:space="preserve">teering </w:t>
      </w:r>
      <w:r w:rsidRPr="00185E92">
        <w:rPr>
          <w:rFonts w:asciiTheme="majorHAnsi" w:hAnsiTheme="majorHAnsi" w:cstheme="majorHAnsi"/>
          <w:sz w:val="22"/>
          <w:szCs w:val="22"/>
          <w:lang w:val="en-AU" w:eastAsia="x-none"/>
        </w:rPr>
        <w:t>C</w:t>
      </w:r>
      <w:r w:rsidR="00563A4E" w:rsidRPr="00185E92">
        <w:rPr>
          <w:rFonts w:asciiTheme="majorHAnsi" w:hAnsiTheme="majorHAnsi" w:cstheme="majorHAnsi"/>
          <w:sz w:val="22"/>
          <w:szCs w:val="22"/>
          <w:lang w:val="en-AU" w:eastAsia="x-none"/>
        </w:rPr>
        <w:t>ommittee</w:t>
      </w:r>
      <w:r w:rsidRPr="00185E92">
        <w:rPr>
          <w:rFonts w:asciiTheme="majorHAnsi" w:hAnsiTheme="majorHAnsi" w:cstheme="majorHAnsi"/>
          <w:sz w:val="22"/>
          <w:szCs w:val="22"/>
          <w:lang w:val="en-AU" w:eastAsia="x-none"/>
        </w:rPr>
        <w:t xml:space="preserve"> members were invited to make comment until</w:t>
      </w:r>
      <w:r w:rsidR="00F25281" w:rsidRPr="00185E92">
        <w:rPr>
          <w:rFonts w:asciiTheme="majorHAnsi" w:hAnsiTheme="majorHAnsi" w:cstheme="majorHAnsi"/>
          <w:sz w:val="22"/>
          <w:szCs w:val="22"/>
          <w:lang w:val="en-AU" w:eastAsia="x-none"/>
        </w:rPr>
        <w:t>,</w:t>
      </w:r>
      <w:r w:rsidRPr="00185E92">
        <w:rPr>
          <w:rFonts w:asciiTheme="majorHAnsi" w:hAnsiTheme="majorHAnsi" w:cstheme="majorHAnsi"/>
          <w:sz w:val="22"/>
          <w:szCs w:val="22"/>
          <w:lang w:val="en-AU" w:eastAsia="x-none"/>
        </w:rPr>
        <w:t xml:space="preserve"> and provide endorsement by</w:t>
      </w:r>
      <w:r w:rsidR="00F25281" w:rsidRPr="00185E92">
        <w:rPr>
          <w:rFonts w:asciiTheme="majorHAnsi" w:hAnsiTheme="majorHAnsi" w:cstheme="majorHAnsi"/>
          <w:sz w:val="22"/>
          <w:szCs w:val="22"/>
          <w:lang w:val="en-AU" w:eastAsia="x-none"/>
        </w:rPr>
        <w:t>, the</w:t>
      </w:r>
      <w:r w:rsidRPr="00185E92">
        <w:rPr>
          <w:rFonts w:asciiTheme="majorHAnsi" w:hAnsiTheme="majorHAnsi" w:cstheme="majorHAnsi"/>
          <w:sz w:val="22"/>
          <w:szCs w:val="22"/>
          <w:lang w:val="en-AU" w:eastAsia="x-none"/>
        </w:rPr>
        <w:t xml:space="preserve"> </w:t>
      </w:r>
      <w:r w:rsidR="00CB4DBB" w:rsidRPr="00185E92">
        <w:rPr>
          <w:rFonts w:asciiTheme="majorHAnsi" w:hAnsiTheme="majorHAnsi" w:cstheme="majorHAnsi"/>
          <w:sz w:val="22"/>
          <w:szCs w:val="22"/>
          <w:lang w:val="en-AU" w:eastAsia="x-none"/>
        </w:rPr>
        <w:t>xx</w:t>
      </w:r>
      <w:r w:rsidR="008919BD" w:rsidRPr="00185E92">
        <w:rPr>
          <w:rFonts w:asciiTheme="majorHAnsi" w:hAnsiTheme="majorHAnsi" w:cstheme="majorHAnsi"/>
          <w:sz w:val="22"/>
          <w:szCs w:val="22"/>
          <w:lang w:val="en-AU" w:eastAsia="x-none"/>
        </w:rPr>
        <w:t xml:space="preserve"> of August</w:t>
      </w:r>
      <w:r w:rsidRPr="00185E92">
        <w:rPr>
          <w:rFonts w:asciiTheme="majorHAnsi" w:hAnsiTheme="majorHAnsi" w:cstheme="majorHAnsi"/>
          <w:sz w:val="22"/>
          <w:szCs w:val="22"/>
          <w:lang w:val="en-AU" w:eastAsia="x-none"/>
        </w:rPr>
        <w:t xml:space="preserve">. </w:t>
      </w:r>
      <w:r w:rsidR="00380144" w:rsidRPr="00185E92">
        <w:rPr>
          <w:rFonts w:asciiTheme="majorHAnsi" w:hAnsiTheme="majorHAnsi" w:cstheme="majorHAnsi"/>
          <w:sz w:val="22"/>
          <w:szCs w:val="22"/>
          <w:lang w:val="en-AU" w:eastAsia="x-none"/>
        </w:rPr>
        <w:t xml:space="preserve">These comments were collated into the final report, which was posted to the </w:t>
      </w:r>
      <w:r w:rsidR="00EF4EE5" w:rsidRPr="00185E92">
        <w:rPr>
          <w:rFonts w:asciiTheme="majorHAnsi" w:hAnsiTheme="majorHAnsi" w:cstheme="majorHAnsi"/>
          <w:sz w:val="22"/>
          <w:szCs w:val="22"/>
          <w:lang w:val="en-AU" w:eastAsia="x-none"/>
        </w:rPr>
        <w:t>XXXX</w:t>
      </w:r>
      <w:r w:rsidR="00380144" w:rsidRPr="00185E92">
        <w:rPr>
          <w:rFonts w:asciiTheme="majorHAnsi" w:hAnsiTheme="majorHAnsi" w:cstheme="majorHAnsi"/>
          <w:sz w:val="22"/>
          <w:szCs w:val="22"/>
          <w:lang w:val="en-AU" w:eastAsia="x-none"/>
        </w:rPr>
        <w:t>.</w:t>
      </w:r>
    </w:p>
    <w:p w14:paraId="6CCD5107" w14:textId="77777777" w:rsidR="004C4B0A" w:rsidRDefault="004C4B0A" w:rsidP="009659FE">
      <w:pPr>
        <w:autoSpaceDE w:val="0"/>
        <w:autoSpaceDN w:val="0"/>
        <w:adjustRightInd w:val="0"/>
        <w:jc w:val="both"/>
        <w:rPr>
          <w:rFonts w:asciiTheme="majorHAnsi" w:hAnsiTheme="majorHAnsi" w:cstheme="majorHAnsi"/>
          <w:strike/>
          <w:sz w:val="22"/>
          <w:szCs w:val="22"/>
          <w:lang w:val="en-AU" w:eastAsia="x-none"/>
        </w:rPr>
      </w:pPr>
    </w:p>
    <w:p w14:paraId="71E0163D" w14:textId="77777777" w:rsidR="001E05CB" w:rsidRDefault="001E05CB" w:rsidP="009659FE">
      <w:pPr>
        <w:autoSpaceDE w:val="0"/>
        <w:autoSpaceDN w:val="0"/>
        <w:adjustRightInd w:val="0"/>
        <w:jc w:val="both"/>
        <w:rPr>
          <w:rFonts w:asciiTheme="majorHAnsi" w:hAnsiTheme="majorHAnsi" w:cstheme="majorHAnsi"/>
          <w:strike/>
          <w:sz w:val="22"/>
          <w:szCs w:val="22"/>
          <w:lang w:val="en-AU" w:eastAsia="x-none"/>
        </w:rPr>
      </w:pPr>
    </w:p>
    <w:p w14:paraId="7F6DB2F0" w14:textId="77777777" w:rsidR="001E05CB" w:rsidRDefault="001E05CB" w:rsidP="009659FE">
      <w:pPr>
        <w:autoSpaceDE w:val="0"/>
        <w:autoSpaceDN w:val="0"/>
        <w:adjustRightInd w:val="0"/>
        <w:jc w:val="both"/>
        <w:rPr>
          <w:rFonts w:asciiTheme="majorHAnsi" w:hAnsiTheme="majorHAnsi" w:cstheme="majorHAnsi"/>
          <w:strike/>
          <w:sz w:val="22"/>
          <w:szCs w:val="22"/>
          <w:lang w:val="en-AU" w:eastAsia="x-none"/>
        </w:rPr>
      </w:pPr>
    </w:p>
    <w:p w14:paraId="3280F26D" w14:textId="77777777" w:rsidR="001E05CB" w:rsidRDefault="001E05CB" w:rsidP="001E05CB">
      <w:pPr>
        <w:jc w:val="both"/>
        <w:rPr>
          <w:rFonts w:asciiTheme="majorHAnsi" w:hAnsiTheme="majorHAnsi" w:cstheme="majorHAnsi"/>
        </w:rPr>
      </w:pPr>
    </w:p>
    <w:p w14:paraId="3EF8FE8B" w14:textId="2FBACC14" w:rsidR="001E05CB" w:rsidRPr="001E05CB" w:rsidRDefault="001E05CB" w:rsidP="001E05CB">
      <w:pPr>
        <w:jc w:val="center"/>
        <w:rPr>
          <w:rFonts w:asciiTheme="majorHAnsi" w:hAnsiTheme="majorHAnsi" w:cstheme="majorHAnsi"/>
        </w:rPr>
        <w:sectPr w:rsidR="001E05CB" w:rsidRPr="001E05CB" w:rsidSect="004C4B0A">
          <w:footerReference w:type="first" r:id="rId15"/>
          <w:pgSz w:w="11906" w:h="16838" w:code="9"/>
          <w:pgMar w:top="1440" w:right="1440" w:bottom="1440" w:left="1440" w:header="706" w:footer="706" w:gutter="0"/>
          <w:cols w:space="708"/>
          <w:titlePg/>
          <w:docGrid w:linePitch="360"/>
        </w:sectPr>
      </w:pPr>
    </w:p>
    <w:p w14:paraId="2FC754D7" w14:textId="2953F19D" w:rsidR="00F65F8C" w:rsidRPr="00E43EE4" w:rsidRDefault="00F65F8C" w:rsidP="00F25281">
      <w:pPr>
        <w:pStyle w:val="Caption"/>
        <w:rPr>
          <w:sz w:val="20"/>
          <w:szCs w:val="18"/>
        </w:rPr>
      </w:pPr>
      <w:r w:rsidRPr="00E43EE4">
        <w:rPr>
          <w:sz w:val="20"/>
          <w:szCs w:val="18"/>
        </w:rPr>
        <w:lastRenderedPageBreak/>
        <w:t>Annex 1. Adopted Agenda of the Steering Committee Meeting of the PTTP</w:t>
      </w:r>
    </w:p>
    <w:p w14:paraId="399AC048" w14:textId="77777777" w:rsidR="00EF4EE5" w:rsidRPr="000A5FAC" w:rsidRDefault="00EF4EE5" w:rsidP="00EF4EE5">
      <w:pPr>
        <w:overflowPunct w:val="0"/>
        <w:autoSpaceDE w:val="0"/>
        <w:autoSpaceDN w:val="0"/>
        <w:snapToGrid w:val="0"/>
        <w:jc w:val="center"/>
        <w:rPr>
          <w:b/>
          <w:bCs/>
          <w:lang w:eastAsia="ko-KR"/>
        </w:rPr>
      </w:pPr>
      <w:r w:rsidRPr="000A5FAC">
        <w:rPr>
          <w:b/>
          <w:bCs/>
          <w:lang w:eastAsia="ko-KR"/>
        </w:rPr>
        <w:t>PACIFIC TUNA TAGGING PROJECT</w:t>
      </w:r>
    </w:p>
    <w:p w14:paraId="00CF5E01" w14:textId="77777777" w:rsidR="00EF4EE5" w:rsidRPr="000A5FAC" w:rsidRDefault="00EF4EE5" w:rsidP="00EF4EE5">
      <w:pPr>
        <w:overflowPunct w:val="0"/>
        <w:autoSpaceDE w:val="0"/>
        <w:autoSpaceDN w:val="0"/>
        <w:snapToGrid w:val="0"/>
        <w:jc w:val="center"/>
        <w:rPr>
          <w:b/>
          <w:bCs/>
          <w:lang w:eastAsia="ko-KR"/>
        </w:rPr>
      </w:pPr>
      <w:r w:rsidRPr="000A5FAC">
        <w:rPr>
          <w:b/>
          <w:bCs/>
          <w:lang w:eastAsia="ko-KR"/>
        </w:rPr>
        <w:t>STEERING COMMITTEE</w:t>
      </w:r>
    </w:p>
    <w:p w14:paraId="2E5609A8" w14:textId="77777777" w:rsidR="00EF4EE5" w:rsidRPr="000A5FAC" w:rsidRDefault="00EF4EE5" w:rsidP="00EF4EE5">
      <w:pPr>
        <w:overflowPunct w:val="0"/>
        <w:autoSpaceDE w:val="0"/>
        <w:autoSpaceDN w:val="0"/>
        <w:snapToGrid w:val="0"/>
        <w:jc w:val="center"/>
        <w:rPr>
          <w:b/>
          <w:bCs/>
          <w:lang w:eastAsia="ko-KR"/>
        </w:rPr>
      </w:pPr>
    </w:p>
    <w:p w14:paraId="35BD3BD6" w14:textId="77777777" w:rsidR="00EF4EE5" w:rsidRPr="000A5FAC" w:rsidRDefault="00EF4EE5" w:rsidP="00EF4EE5">
      <w:pPr>
        <w:overflowPunct w:val="0"/>
        <w:autoSpaceDE w:val="0"/>
        <w:autoSpaceDN w:val="0"/>
        <w:snapToGrid w:val="0"/>
        <w:jc w:val="center"/>
        <w:rPr>
          <w:lang w:eastAsia="ko-KR"/>
        </w:rPr>
      </w:pPr>
      <w:r w:rsidRPr="000A5FAC">
        <w:rPr>
          <w:lang w:eastAsia="ko-KR"/>
        </w:rPr>
        <w:t>Electronic Meeting</w:t>
      </w:r>
    </w:p>
    <w:p w14:paraId="37AD62DD" w14:textId="19590784" w:rsidR="00EF4EE5" w:rsidRPr="000A5FAC" w:rsidRDefault="00CB4DBB" w:rsidP="00EF4EE5">
      <w:pPr>
        <w:overflowPunct w:val="0"/>
        <w:autoSpaceDE w:val="0"/>
        <w:autoSpaceDN w:val="0"/>
        <w:snapToGrid w:val="0"/>
        <w:jc w:val="center"/>
        <w:rPr>
          <w:lang w:eastAsia="ko-KR"/>
        </w:rPr>
      </w:pPr>
      <w:r>
        <w:rPr>
          <w:b/>
          <w:bCs/>
          <w:color w:val="000000"/>
        </w:rPr>
        <w:t>29</w:t>
      </w:r>
      <w:r w:rsidR="00EF4EE5" w:rsidRPr="000A5FAC">
        <w:rPr>
          <w:b/>
          <w:bCs/>
          <w:color w:val="000000"/>
        </w:rPr>
        <w:t xml:space="preserve"> </w:t>
      </w:r>
      <w:r>
        <w:rPr>
          <w:b/>
          <w:bCs/>
          <w:color w:val="000000"/>
        </w:rPr>
        <w:t>July</w:t>
      </w:r>
      <w:r w:rsidR="00EF4EE5" w:rsidRPr="000A5FAC">
        <w:rPr>
          <w:b/>
          <w:bCs/>
          <w:color w:val="000000"/>
        </w:rPr>
        <w:t xml:space="preserve"> 202</w:t>
      </w:r>
      <w:r>
        <w:rPr>
          <w:b/>
          <w:bCs/>
          <w:color w:val="000000"/>
        </w:rPr>
        <w:t>5</w:t>
      </w:r>
      <w:r w:rsidR="00EF4EE5" w:rsidRPr="000A5FAC">
        <w:rPr>
          <w:b/>
          <w:bCs/>
          <w:color w:val="000000"/>
        </w:rPr>
        <w:t xml:space="preserve"> </w:t>
      </w:r>
      <w:r w:rsidR="00EF4EE5" w:rsidRPr="000A5FAC">
        <w:rPr>
          <w:color w:val="000000"/>
        </w:rPr>
        <w:t>(</w:t>
      </w:r>
      <w:r w:rsidR="00EF4EE5" w:rsidRPr="000A5FAC">
        <w:rPr>
          <w:b/>
          <w:bCs/>
          <w:color w:val="000000"/>
        </w:rPr>
        <w:t>from 1</w:t>
      </w:r>
      <w:r>
        <w:rPr>
          <w:b/>
          <w:bCs/>
          <w:color w:val="000000"/>
        </w:rPr>
        <w:t>1</w:t>
      </w:r>
      <w:r w:rsidR="00EF4EE5" w:rsidRPr="000A5FAC">
        <w:rPr>
          <w:b/>
          <w:bCs/>
          <w:color w:val="000000"/>
        </w:rPr>
        <w:t>:00-1</w:t>
      </w:r>
      <w:r>
        <w:rPr>
          <w:b/>
          <w:bCs/>
          <w:color w:val="000000"/>
        </w:rPr>
        <w:t>1</w:t>
      </w:r>
      <w:r w:rsidR="00EF4EE5" w:rsidRPr="000A5FAC">
        <w:rPr>
          <w:b/>
          <w:bCs/>
          <w:color w:val="000000"/>
        </w:rPr>
        <w:t>:</w:t>
      </w:r>
      <w:r w:rsidR="00EF4EE5">
        <w:rPr>
          <w:b/>
          <w:bCs/>
          <w:color w:val="000000"/>
        </w:rPr>
        <w:t>30</w:t>
      </w:r>
      <w:r w:rsidR="00EF4EE5" w:rsidRPr="000A5FAC">
        <w:rPr>
          <w:b/>
          <w:bCs/>
          <w:color w:val="000000"/>
        </w:rPr>
        <w:t xml:space="preserve"> hours Pohnpei time (UTC+11 hours)</w:t>
      </w:r>
      <w:r w:rsidR="00EF4EE5" w:rsidRPr="000A5FAC">
        <w:rPr>
          <w:color w:val="000000"/>
        </w:rPr>
        <w:t>)</w:t>
      </w:r>
    </w:p>
    <w:p w14:paraId="11B6797A" w14:textId="77777777" w:rsidR="00EF4EE5" w:rsidRPr="000A5FAC" w:rsidRDefault="00EF4EE5" w:rsidP="00EF4EE5">
      <w:pPr>
        <w:pBdr>
          <w:top w:val="single" w:sz="12" w:space="1" w:color="auto"/>
          <w:bottom w:val="single" w:sz="12" w:space="1" w:color="auto"/>
        </w:pBdr>
        <w:overflowPunct w:val="0"/>
        <w:autoSpaceDE w:val="0"/>
        <w:autoSpaceDN w:val="0"/>
        <w:snapToGrid w:val="0"/>
        <w:spacing w:after="120"/>
        <w:jc w:val="center"/>
        <w:rPr>
          <w:b/>
          <w:bCs/>
          <w:lang w:val="en-US"/>
        </w:rPr>
      </w:pPr>
      <w:r>
        <w:rPr>
          <w:b/>
          <w:bCs/>
          <w:lang w:val="en-US"/>
        </w:rPr>
        <w:t>ADOPTED</w:t>
      </w:r>
      <w:r w:rsidRPr="000A5FAC">
        <w:rPr>
          <w:b/>
          <w:bCs/>
          <w:lang w:val="en-US"/>
        </w:rPr>
        <w:t xml:space="preserve"> AGENDA</w:t>
      </w:r>
    </w:p>
    <w:p w14:paraId="205EF1D9" w14:textId="15FB1836" w:rsidR="00EF4EE5" w:rsidRPr="000A5FAC" w:rsidRDefault="00EF4EE5" w:rsidP="00EF4EE5">
      <w:pPr>
        <w:overflowPunct w:val="0"/>
        <w:autoSpaceDE w:val="0"/>
        <w:autoSpaceDN w:val="0"/>
        <w:snapToGrid w:val="0"/>
        <w:jc w:val="right"/>
        <w:rPr>
          <w:b/>
          <w:bCs/>
          <w:lang w:val="en-US" w:eastAsia="ko-KR"/>
        </w:rPr>
      </w:pPr>
      <w:r w:rsidRPr="000A5FAC">
        <w:rPr>
          <w:b/>
          <w:bCs/>
        </w:rPr>
        <w:t>WCPFC-SC</w:t>
      </w:r>
      <w:r>
        <w:rPr>
          <w:b/>
          <w:bCs/>
        </w:rPr>
        <w:t>2</w:t>
      </w:r>
      <w:r w:rsidR="00CB4DBB">
        <w:rPr>
          <w:b/>
          <w:bCs/>
        </w:rPr>
        <w:t>1</w:t>
      </w:r>
      <w:r w:rsidRPr="000A5FAC">
        <w:rPr>
          <w:b/>
          <w:bCs/>
        </w:rPr>
        <w:t>-20</w:t>
      </w:r>
      <w:r w:rsidRPr="000A5FAC">
        <w:rPr>
          <w:b/>
          <w:bCs/>
          <w:lang w:eastAsia="ko-KR"/>
        </w:rPr>
        <w:t>2</w:t>
      </w:r>
      <w:r w:rsidR="00CB4DBB">
        <w:rPr>
          <w:b/>
          <w:bCs/>
          <w:lang w:eastAsia="ko-KR"/>
        </w:rPr>
        <w:t>5</w:t>
      </w:r>
    </w:p>
    <w:p w14:paraId="7570D1F8" w14:textId="77777777" w:rsidR="00EF4EE5" w:rsidRPr="000A5FAC" w:rsidRDefault="00EF4EE5" w:rsidP="00EF4EE5">
      <w:pPr>
        <w:snapToGrid w:val="0"/>
        <w:rPr>
          <w:lang w:eastAsia="ko-KR"/>
        </w:rPr>
      </w:pPr>
    </w:p>
    <w:p w14:paraId="04340385" w14:textId="77777777" w:rsidR="00EF4EE5" w:rsidRPr="000A5FAC" w:rsidRDefault="00EF4EE5" w:rsidP="00EF4EE5">
      <w:pPr>
        <w:snapToGrid w:val="0"/>
        <w:rPr>
          <w:lang w:eastAsia="ko-KR"/>
        </w:rPr>
      </w:pPr>
    </w:p>
    <w:p w14:paraId="5A77B27F" w14:textId="77777777" w:rsidR="00EF4EE5" w:rsidRPr="000A5FAC" w:rsidRDefault="00EF4EE5" w:rsidP="00EF4EE5">
      <w:pPr>
        <w:snapToGrid w:val="0"/>
        <w:ind w:left="720"/>
        <w:rPr>
          <w:lang w:eastAsia="ko-KR"/>
        </w:rPr>
      </w:pPr>
    </w:p>
    <w:p w14:paraId="3D07A048" w14:textId="77777777" w:rsidR="00EF4EE5" w:rsidRPr="000A5FAC" w:rsidRDefault="00EF4EE5" w:rsidP="00EF4EE5">
      <w:pPr>
        <w:numPr>
          <w:ilvl w:val="0"/>
          <w:numId w:val="23"/>
        </w:numPr>
        <w:snapToGrid w:val="0"/>
        <w:contextualSpacing/>
        <w:rPr>
          <w:b/>
          <w:bCs/>
          <w:lang w:val="en-US" w:eastAsia="zh-CN"/>
        </w:rPr>
      </w:pPr>
      <w:r w:rsidRPr="000A5FAC">
        <w:rPr>
          <w:b/>
          <w:bCs/>
          <w:lang w:val="en-US"/>
        </w:rPr>
        <w:t>PRELIMINARIES</w:t>
      </w:r>
    </w:p>
    <w:p w14:paraId="689CC471" w14:textId="77777777" w:rsidR="00EF4EE5" w:rsidRPr="00276F3D" w:rsidRDefault="00EF4EE5" w:rsidP="00EF4EE5">
      <w:pPr>
        <w:numPr>
          <w:ilvl w:val="1"/>
          <w:numId w:val="23"/>
        </w:numPr>
        <w:snapToGrid w:val="0"/>
        <w:ind w:left="1620" w:hanging="540"/>
        <w:contextualSpacing/>
        <w:rPr>
          <w:lang w:val="en-US" w:eastAsia="ko-KR"/>
        </w:rPr>
      </w:pPr>
      <w:r w:rsidRPr="00276F3D">
        <w:rPr>
          <w:lang w:val="en-US"/>
        </w:rPr>
        <w:t>Review and Adoption of Agenda</w:t>
      </w:r>
    </w:p>
    <w:p w14:paraId="61291E88" w14:textId="77777777" w:rsidR="00EF4EE5" w:rsidRPr="000A5FAC" w:rsidRDefault="00EF4EE5" w:rsidP="00EF4EE5">
      <w:pPr>
        <w:snapToGrid w:val="0"/>
        <w:ind w:left="1440"/>
        <w:contextualSpacing/>
        <w:rPr>
          <w:b/>
          <w:bCs/>
          <w:lang w:val="en-US" w:eastAsia="ko-KR"/>
        </w:rPr>
      </w:pPr>
    </w:p>
    <w:p w14:paraId="01852E70" w14:textId="77777777" w:rsidR="00EF4EE5" w:rsidRPr="00CB501A" w:rsidRDefault="00EF4EE5" w:rsidP="00EF4EE5">
      <w:pPr>
        <w:numPr>
          <w:ilvl w:val="0"/>
          <w:numId w:val="23"/>
        </w:numPr>
        <w:snapToGrid w:val="0"/>
        <w:contextualSpacing/>
        <w:rPr>
          <w:b/>
          <w:bCs/>
          <w:lang w:val="en-US" w:eastAsia="zh-CN"/>
        </w:rPr>
      </w:pPr>
      <w:r w:rsidRPr="000A5FAC">
        <w:rPr>
          <w:b/>
          <w:bCs/>
          <w:lang w:val="en-US"/>
        </w:rPr>
        <w:t>PTTP PROGRESS REPORT</w:t>
      </w:r>
    </w:p>
    <w:p w14:paraId="6D5328CB" w14:textId="37FF2445" w:rsidR="00EF4EE5" w:rsidRPr="00E828E2" w:rsidRDefault="00EF4EE5" w:rsidP="00EF4EE5">
      <w:pPr>
        <w:pStyle w:val="ListParagraph"/>
        <w:numPr>
          <w:ilvl w:val="1"/>
          <w:numId w:val="23"/>
        </w:numPr>
        <w:snapToGrid w:val="0"/>
      </w:pPr>
      <w:r>
        <w:rPr>
          <w:b/>
          <w:bCs/>
        </w:rPr>
        <w:t xml:space="preserve">   </w:t>
      </w:r>
      <w:r w:rsidRPr="00276F3D">
        <w:t>202</w:t>
      </w:r>
      <w:r w:rsidR="00CB4DBB">
        <w:t>5</w:t>
      </w:r>
      <w:r w:rsidRPr="00276F3D">
        <w:t xml:space="preserve"> </w:t>
      </w:r>
      <w:r>
        <w:t>CP1</w:t>
      </w:r>
      <w:r w:rsidR="00CB4DBB">
        <w:t>7</w:t>
      </w:r>
      <w:r w:rsidRPr="00276F3D">
        <w:t xml:space="preserve"> Cruise</w:t>
      </w:r>
    </w:p>
    <w:p w14:paraId="2A50F719" w14:textId="77777777" w:rsidR="00EF4EE5" w:rsidRPr="00276F3D" w:rsidRDefault="00EF4EE5" w:rsidP="00EF4EE5">
      <w:pPr>
        <w:pStyle w:val="ListParagraph"/>
        <w:numPr>
          <w:ilvl w:val="1"/>
          <w:numId w:val="23"/>
        </w:numPr>
        <w:snapToGrid w:val="0"/>
      </w:pPr>
      <w:r>
        <w:t xml:space="preserve">   Tag Seeding</w:t>
      </w:r>
    </w:p>
    <w:p w14:paraId="7F244921" w14:textId="146D8951" w:rsidR="00EF4EE5" w:rsidRPr="00E828E2" w:rsidRDefault="00EF4EE5" w:rsidP="00EF4EE5">
      <w:pPr>
        <w:pStyle w:val="ListParagraph"/>
        <w:numPr>
          <w:ilvl w:val="1"/>
          <w:numId w:val="23"/>
        </w:numPr>
        <w:snapToGrid w:val="0"/>
      </w:pPr>
      <w:r w:rsidRPr="00276F3D">
        <w:t xml:space="preserve">   202</w:t>
      </w:r>
      <w:r>
        <w:t>3</w:t>
      </w:r>
      <w:r w:rsidRPr="00276F3D">
        <w:t>-202</w:t>
      </w:r>
      <w:r>
        <w:t>4</w:t>
      </w:r>
      <w:r w:rsidRPr="00276F3D">
        <w:t xml:space="preserve"> Tag Recovery</w:t>
      </w:r>
      <w:r>
        <w:t xml:space="preserve"> </w:t>
      </w:r>
      <w:r w:rsidR="00CB4DBB">
        <w:t>Process Improvements</w:t>
      </w:r>
    </w:p>
    <w:p w14:paraId="2E166908" w14:textId="77777777" w:rsidR="00EF4EE5" w:rsidRPr="000A5FAC" w:rsidRDefault="00EF4EE5" w:rsidP="00EF4EE5">
      <w:pPr>
        <w:snapToGrid w:val="0"/>
        <w:ind w:left="1620"/>
        <w:contextualSpacing/>
        <w:rPr>
          <w:b/>
          <w:bCs/>
          <w:lang w:val="en-US"/>
        </w:rPr>
      </w:pPr>
    </w:p>
    <w:p w14:paraId="2CC81D11" w14:textId="77777777" w:rsidR="00EF4EE5" w:rsidRPr="000A5FAC" w:rsidRDefault="00EF4EE5" w:rsidP="00EF4EE5">
      <w:pPr>
        <w:numPr>
          <w:ilvl w:val="0"/>
          <w:numId w:val="23"/>
        </w:numPr>
        <w:snapToGrid w:val="0"/>
        <w:contextualSpacing/>
        <w:rPr>
          <w:b/>
          <w:bCs/>
          <w:lang w:val="en-US"/>
        </w:rPr>
      </w:pPr>
      <w:r w:rsidRPr="000A5FAC">
        <w:rPr>
          <w:b/>
          <w:bCs/>
          <w:lang w:val="en-US"/>
        </w:rPr>
        <w:t>RELATED TAG ACT</w:t>
      </w:r>
      <w:r>
        <w:rPr>
          <w:b/>
          <w:bCs/>
          <w:lang w:val="en-US"/>
        </w:rPr>
        <w:t>I</w:t>
      </w:r>
      <w:r w:rsidRPr="000A5FAC">
        <w:rPr>
          <w:b/>
          <w:bCs/>
          <w:lang w:val="en-US"/>
        </w:rPr>
        <w:t>VITIES</w:t>
      </w:r>
    </w:p>
    <w:p w14:paraId="140FE1C1" w14:textId="77777777" w:rsidR="00EF4EE5" w:rsidRPr="00276F3D" w:rsidRDefault="00EF4EE5" w:rsidP="00EF4EE5">
      <w:pPr>
        <w:numPr>
          <w:ilvl w:val="1"/>
          <w:numId w:val="23"/>
        </w:numPr>
        <w:snapToGrid w:val="0"/>
        <w:ind w:left="1620" w:hanging="540"/>
        <w:contextualSpacing/>
        <w:rPr>
          <w:lang w:val="en-US"/>
        </w:rPr>
      </w:pPr>
      <w:r w:rsidRPr="00276F3D">
        <w:rPr>
          <w:lang w:val="en-US"/>
        </w:rPr>
        <w:t>Tagging Platforms Update</w:t>
      </w:r>
    </w:p>
    <w:p w14:paraId="40547504" w14:textId="77777777" w:rsidR="00EF4EE5" w:rsidRPr="000A5FAC" w:rsidRDefault="00EF4EE5" w:rsidP="00EF4EE5">
      <w:pPr>
        <w:snapToGrid w:val="0"/>
        <w:ind w:left="1080"/>
        <w:contextualSpacing/>
        <w:rPr>
          <w:b/>
          <w:bCs/>
          <w:lang w:val="en-US" w:eastAsia="ko-KR"/>
        </w:rPr>
      </w:pPr>
    </w:p>
    <w:p w14:paraId="0319F45F" w14:textId="77777777" w:rsidR="00EF4EE5" w:rsidRDefault="00EF4EE5" w:rsidP="00EF4EE5">
      <w:pPr>
        <w:numPr>
          <w:ilvl w:val="0"/>
          <w:numId w:val="23"/>
        </w:numPr>
        <w:snapToGrid w:val="0"/>
        <w:contextualSpacing/>
        <w:rPr>
          <w:b/>
          <w:bCs/>
          <w:lang w:val="en-US" w:eastAsia="zh-CN"/>
        </w:rPr>
      </w:pPr>
      <w:r w:rsidRPr="000A5FAC">
        <w:rPr>
          <w:b/>
          <w:bCs/>
          <w:lang w:val="en-US"/>
        </w:rPr>
        <w:t>OTHER REGIONAL OR SUB-REGIONAL TAGGING</w:t>
      </w:r>
    </w:p>
    <w:p w14:paraId="15C092CB" w14:textId="77777777" w:rsidR="00EF4EE5" w:rsidRPr="00E828E2" w:rsidRDefault="00EF4EE5" w:rsidP="00EF4EE5">
      <w:pPr>
        <w:numPr>
          <w:ilvl w:val="1"/>
          <w:numId w:val="23"/>
        </w:numPr>
        <w:snapToGrid w:val="0"/>
        <w:contextualSpacing/>
        <w:rPr>
          <w:b/>
          <w:bCs/>
          <w:lang w:val="en-US" w:eastAsia="zh-CN"/>
        </w:rPr>
      </w:pPr>
      <w:r>
        <w:rPr>
          <w:b/>
          <w:bCs/>
          <w:lang w:val="en-US" w:eastAsia="zh-CN"/>
        </w:rPr>
        <w:t xml:space="preserve">   </w:t>
      </w:r>
      <w:r>
        <w:rPr>
          <w:lang w:val="en-US" w:eastAsia="zh-CN"/>
        </w:rPr>
        <w:t>Other tagging projects</w:t>
      </w:r>
    </w:p>
    <w:p w14:paraId="17CC24A8" w14:textId="77777777" w:rsidR="00EF4EE5" w:rsidRPr="00E828E2" w:rsidRDefault="00EF4EE5" w:rsidP="00EF4EE5">
      <w:pPr>
        <w:snapToGrid w:val="0"/>
        <w:ind w:left="1620"/>
        <w:contextualSpacing/>
        <w:rPr>
          <w:color w:val="FF0000"/>
        </w:rPr>
      </w:pPr>
    </w:p>
    <w:p w14:paraId="0DA70046" w14:textId="48EB91C4" w:rsidR="00EF4EE5" w:rsidRPr="00E828E2" w:rsidRDefault="00EF4EE5" w:rsidP="00EF4EE5">
      <w:pPr>
        <w:numPr>
          <w:ilvl w:val="0"/>
          <w:numId w:val="23"/>
        </w:numPr>
        <w:snapToGrid w:val="0"/>
        <w:contextualSpacing/>
        <w:rPr>
          <w:b/>
          <w:bCs/>
          <w:lang w:val="en-US"/>
        </w:rPr>
      </w:pPr>
      <w:r w:rsidRPr="000A5FAC">
        <w:rPr>
          <w:b/>
          <w:bCs/>
          <w:lang w:val="en-US"/>
        </w:rPr>
        <w:t>WORK PLAN 202</w:t>
      </w:r>
      <w:r w:rsidR="00CB4DBB">
        <w:rPr>
          <w:b/>
          <w:bCs/>
          <w:lang w:val="en-US"/>
        </w:rPr>
        <w:t>5</w:t>
      </w:r>
      <w:r w:rsidRPr="000A5FAC">
        <w:rPr>
          <w:b/>
          <w:bCs/>
          <w:lang w:val="en-US"/>
        </w:rPr>
        <w:t>-202</w:t>
      </w:r>
      <w:r w:rsidR="00CB4DBB">
        <w:rPr>
          <w:b/>
          <w:bCs/>
          <w:lang w:val="en-US"/>
        </w:rPr>
        <w:t>8</w:t>
      </w:r>
    </w:p>
    <w:p w14:paraId="5AC23C98" w14:textId="77777777" w:rsidR="00EF4EE5" w:rsidRPr="00E828E2" w:rsidRDefault="00EF4EE5" w:rsidP="00EF4EE5">
      <w:pPr>
        <w:numPr>
          <w:ilvl w:val="1"/>
          <w:numId w:val="23"/>
        </w:numPr>
        <w:snapToGrid w:val="0"/>
        <w:contextualSpacing/>
        <w:rPr>
          <w:lang w:val="en-US"/>
        </w:rPr>
      </w:pPr>
      <w:r w:rsidRPr="00276F3D">
        <w:rPr>
          <w:lang w:val="en-US"/>
        </w:rPr>
        <w:t xml:space="preserve">   </w:t>
      </w:r>
      <w:r>
        <w:rPr>
          <w:lang w:val="en-US"/>
        </w:rPr>
        <w:t>Tagging Cruises</w:t>
      </w:r>
    </w:p>
    <w:p w14:paraId="689B71C7" w14:textId="77777777" w:rsidR="00EF4EE5" w:rsidRDefault="00EF4EE5" w:rsidP="00EF4EE5">
      <w:pPr>
        <w:numPr>
          <w:ilvl w:val="1"/>
          <w:numId w:val="23"/>
        </w:numPr>
        <w:snapToGrid w:val="0"/>
        <w:contextualSpacing/>
        <w:rPr>
          <w:color w:val="000000" w:themeColor="text1"/>
          <w:lang w:val="en-US"/>
        </w:rPr>
      </w:pPr>
      <w:r>
        <w:rPr>
          <w:lang w:val="en-US"/>
        </w:rPr>
        <w:t xml:space="preserve">   Tag Seeding</w:t>
      </w:r>
      <w:r w:rsidRPr="00276F3D">
        <w:rPr>
          <w:lang w:val="en-US"/>
        </w:rPr>
        <w:t xml:space="preserve"> </w:t>
      </w:r>
    </w:p>
    <w:p w14:paraId="2E68C1FA" w14:textId="77777777" w:rsidR="00EF4EE5" w:rsidRPr="00E828E2" w:rsidRDefault="00EF4EE5" w:rsidP="00EF4EE5">
      <w:pPr>
        <w:numPr>
          <w:ilvl w:val="1"/>
          <w:numId w:val="23"/>
        </w:numPr>
        <w:snapToGrid w:val="0"/>
        <w:contextualSpacing/>
        <w:rPr>
          <w:color w:val="000000" w:themeColor="text1"/>
          <w:lang w:val="en-US"/>
        </w:rPr>
      </w:pPr>
      <w:r>
        <w:rPr>
          <w:color w:val="000000" w:themeColor="text1"/>
          <w:lang w:val="en-US"/>
        </w:rPr>
        <w:t xml:space="preserve">   </w:t>
      </w:r>
      <w:r w:rsidRPr="00E828E2">
        <w:rPr>
          <w:color w:val="000000" w:themeColor="text1"/>
          <w:lang w:val="en-US"/>
        </w:rPr>
        <w:t>Tag Recovery an</w:t>
      </w:r>
      <w:r w:rsidRPr="00E828E2">
        <w:rPr>
          <w:lang w:val="en-US"/>
        </w:rPr>
        <w:t>d Data Analyses</w:t>
      </w:r>
    </w:p>
    <w:p w14:paraId="03E64FC4" w14:textId="77777777" w:rsidR="00EF4EE5" w:rsidRPr="000A5FAC" w:rsidRDefault="00EF4EE5" w:rsidP="00EF4EE5">
      <w:pPr>
        <w:snapToGrid w:val="0"/>
        <w:ind w:left="1620"/>
        <w:contextualSpacing/>
        <w:rPr>
          <w:b/>
          <w:bCs/>
        </w:rPr>
      </w:pPr>
    </w:p>
    <w:p w14:paraId="358ED1AB" w14:textId="77777777" w:rsidR="00EF4EE5" w:rsidRPr="000A5FAC" w:rsidRDefault="00EF4EE5" w:rsidP="00EF4EE5">
      <w:pPr>
        <w:numPr>
          <w:ilvl w:val="0"/>
          <w:numId w:val="23"/>
        </w:numPr>
        <w:snapToGrid w:val="0"/>
        <w:contextualSpacing/>
        <w:rPr>
          <w:b/>
          <w:bCs/>
          <w:lang w:val="en-US"/>
        </w:rPr>
      </w:pPr>
      <w:r w:rsidRPr="000A5FAC">
        <w:rPr>
          <w:b/>
          <w:bCs/>
          <w:lang w:val="en-US"/>
        </w:rPr>
        <w:t>ADMINISTRATIVE MATTERS</w:t>
      </w:r>
    </w:p>
    <w:p w14:paraId="430E6131" w14:textId="77777777" w:rsidR="00EF4EE5" w:rsidRPr="00276F3D" w:rsidRDefault="00EF4EE5" w:rsidP="00EF4EE5">
      <w:pPr>
        <w:numPr>
          <w:ilvl w:val="1"/>
          <w:numId w:val="23"/>
        </w:numPr>
        <w:snapToGrid w:val="0"/>
        <w:ind w:left="1620" w:hanging="540"/>
        <w:contextualSpacing/>
        <w:rPr>
          <w:lang w:val="en-US"/>
        </w:rPr>
      </w:pPr>
      <w:r w:rsidRPr="00276F3D">
        <w:rPr>
          <w:lang w:val="en-US"/>
        </w:rPr>
        <w:t>Administrative Matters</w:t>
      </w:r>
    </w:p>
    <w:p w14:paraId="19B36700" w14:textId="18F0F941" w:rsidR="00EF4EE5" w:rsidRPr="00276F3D" w:rsidRDefault="00EF4EE5" w:rsidP="00EF4EE5">
      <w:pPr>
        <w:numPr>
          <w:ilvl w:val="1"/>
          <w:numId w:val="23"/>
        </w:numPr>
        <w:snapToGrid w:val="0"/>
        <w:ind w:left="1620" w:hanging="540"/>
        <w:contextualSpacing/>
        <w:rPr>
          <w:lang w:val="en-US"/>
        </w:rPr>
      </w:pPr>
      <w:r w:rsidRPr="00276F3D">
        <w:rPr>
          <w:lang w:val="en-US"/>
        </w:rPr>
        <w:t>Recommendations to SC</w:t>
      </w:r>
      <w:r>
        <w:rPr>
          <w:lang w:val="en-US"/>
        </w:rPr>
        <w:t>2</w:t>
      </w:r>
      <w:r w:rsidR="00CB4DBB">
        <w:rPr>
          <w:lang w:val="en-US"/>
        </w:rPr>
        <w:t>1</w:t>
      </w:r>
    </w:p>
    <w:p w14:paraId="12832872" w14:textId="77777777" w:rsidR="00EF4EE5" w:rsidRPr="000A5FAC" w:rsidRDefault="00EF4EE5" w:rsidP="00EF4EE5">
      <w:pPr>
        <w:snapToGrid w:val="0"/>
        <w:ind w:left="1620"/>
        <w:contextualSpacing/>
        <w:rPr>
          <w:b/>
          <w:bCs/>
          <w:lang w:val="en-US"/>
        </w:rPr>
      </w:pPr>
    </w:p>
    <w:p w14:paraId="4CB34ECB" w14:textId="77777777" w:rsidR="00EF4EE5" w:rsidRPr="000A5FAC" w:rsidRDefault="00EF4EE5" w:rsidP="00EF4EE5">
      <w:pPr>
        <w:numPr>
          <w:ilvl w:val="0"/>
          <w:numId w:val="23"/>
        </w:numPr>
        <w:snapToGrid w:val="0"/>
        <w:contextualSpacing/>
        <w:rPr>
          <w:b/>
          <w:bCs/>
          <w:lang w:val="en-US"/>
        </w:rPr>
      </w:pPr>
      <w:r w:rsidRPr="000A5FAC">
        <w:rPr>
          <w:b/>
          <w:bCs/>
          <w:lang w:val="en-US"/>
        </w:rPr>
        <w:t>ADOPTION OF REPORT</w:t>
      </w:r>
    </w:p>
    <w:p w14:paraId="6879819F" w14:textId="77777777" w:rsidR="00D43347" w:rsidRDefault="00D43347" w:rsidP="00D43347"/>
    <w:p w14:paraId="7149FE5F" w14:textId="77777777" w:rsidR="004C4B0A" w:rsidRDefault="004C4B0A">
      <w:pPr>
        <w:spacing w:after="160" w:line="259" w:lineRule="auto"/>
        <w:rPr>
          <w:b/>
          <w:bCs/>
          <w:lang w:val="en-US"/>
        </w:rPr>
        <w:sectPr w:rsidR="004C4B0A" w:rsidSect="004C4B0A">
          <w:pgSz w:w="11906" w:h="16838" w:code="9"/>
          <w:pgMar w:top="1440" w:right="1440" w:bottom="1440" w:left="1440" w:header="706" w:footer="706" w:gutter="0"/>
          <w:cols w:space="708"/>
          <w:titlePg/>
          <w:docGrid w:linePitch="360"/>
        </w:sectPr>
      </w:pPr>
    </w:p>
    <w:p w14:paraId="6C79A46F" w14:textId="16010AB7" w:rsidR="0050251B" w:rsidRDefault="00F25281" w:rsidP="00F25281">
      <w:pPr>
        <w:pStyle w:val="Caption"/>
        <w:rPr>
          <w:sz w:val="20"/>
          <w:szCs w:val="18"/>
        </w:rPr>
      </w:pPr>
      <w:r w:rsidRPr="00E43EE4">
        <w:rPr>
          <w:sz w:val="20"/>
          <w:szCs w:val="18"/>
        </w:rPr>
        <w:lastRenderedPageBreak/>
        <w:t xml:space="preserve">Annex 2. </w:t>
      </w:r>
      <w:r w:rsidR="00D43347">
        <w:rPr>
          <w:sz w:val="20"/>
          <w:szCs w:val="18"/>
        </w:rPr>
        <w:t>Attendee</w:t>
      </w:r>
      <w:r w:rsidRPr="00E43EE4">
        <w:rPr>
          <w:sz w:val="20"/>
          <w:szCs w:val="18"/>
        </w:rPr>
        <w:t xml:space="preserve"> list of the 202</w:t>
      </w:r>
      <w:r w:rsidR="00C664C2">
        <w:rPr>
          <w:sz w:val="20"/>
          <w:szCs w:val="18"/>
        </w:rPr>
        <w:t>5</w:t>
      </w:r>
      <w:r w:rsidRPr="00E43EE4">
        <w:rPr>
          <w:sz w:val="20"/>
          <w:szCs w:val="18"/>
        </w:rPr>
        <w:t xml:space="preserve"> PTTP Steering Committee</w:t>
      </w:r>
    </w:p>
    <w:p w14:paraId="2473FACE" w14:textId="77777777" w:rsidR="00AF1C9D" w:rsidRDefault="00AF1C9D" w:rsidP="00AF1C9D"/>
    <w:tbl>
      <w:tblPr>
        <w:tblW w:w="7160" w:type="dxa"/>
        <w:tblLook w:val="04A0" w:firstRow="1" w:lastRow="0" w:firstColumn="1" w:lastColumn="0" w:noHBand="0" w:noVBand="1"/>
      </w:tblPr>
      <w:tblGrid>
        <w:gridCol w:w="2560"/>
        <w:gridCol w:w="1360"/>
        <w:gridCol w:w="3303"/>
      </w:tblGrid>
      <w:tr w:rsidR="00217036" w14:paraId="499A2400" w14:textId="77777777" w:rsidTr="00217036">
        <w:trPr>
          <w:trHeight w:val="288"/>
        </w:trPr>
        <w:tc>
          <w:tcPr>
            <w:tcW w:w="256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589836A9" w14:textId="77777777" w:rsidR="00217036" w:rsidRDefault="00217036">
            <w:pPr>
              <w:jc w:val="center"/>
              <w:rPr>
                <w:rFonts w:ascii="Aptos Narrow" w:hAnsi="Aptos Narrow"/>
                <w:b/>
                <w:bCs/>
                <w:color w:val="000000"/>
                <w:sz w:val="22"/>
                <w:szCs w:val="22"/>
                <w:lang w:val="en-AU" w:eastAsia="en-AU"/>
              </w:rPr>
            </w:pPr>
            <w:r>
              <w:rPr>
                <w:rFonts w:ascii="Aptos Narrow" w:hAnsi="Aptos Narrow"/>
                <w:b/>
                <w:bCs/>
                <w:color w:val="000000"/>
                <w:sz w:val="22"/>
                <w:szCs w:val="22"/>
              </w:rPr>
              <w:t>Name</w:t>
            </w:r>
          </w:p>
        </w:tc>
        <w:tc>
          <w:tcPr>
            <w:tcW w:w="1360" w:type="dxa"/>
            <w:tcBorders>
              <w:top w:val="single" w:sz="4" w:space="0" w:color="auto"/>
              <w:left w:val="nil"/>
              <w:bottom w:val="single" w:sz="4" w:space="0" w:color="auto"/>
              <w:right w:val="single" w:sz="4" w:space="0" w:color="auto"/>
            </w:tcBorders>
            <w:shd w:val="clear" w:color="000000" w:fill="C0E6F5"/>
            <w:noWrap/>
            <w:vAlign w:val="bottom"/>
            <w:hideMark/>
          </w:tcPr>
          <w:p w14:paraId="6275CBE8" w14:textId="77777777" w:rsidR="00217036" w:rsidRDefault="00217036">
            <w:pPr>
              <w:jc w:val="center"/>
              <w:rPr>
                <w:rFonts w:ascii="Aptos Narrow" w:hAnsi="Aptos Narrow"/>
                <w:b/>
                <w:bCs/>
                <w:color w:val="000000"/>
                <w:sz w:val="22"/>
                <w:szCs w:val="22"/>
              </w:rPr>
            </w:pPr>
            <w:r>
              <w:rPr>
                <w:rFonts w:ascii="Aptos Narrow" w:hAnsi="Aptos Narrow"/>
                <w:b/>
                <w:bCs/>
                <w:color w:val="000000"/>
                <w:sz w:val="22"/>
                <w:szCs w:val="22"/>
              </w:rPr>
              <w:t>Affiliation</w:t>
            </w:r>
          </w:p>
        </w:tc>
        <w:tc>
          <w:tcPr>
            <w:tcW w:w="3240" w:type="dxa"/>
            <w:tcBorders>
              <w:top w:val="single" w:sz="4" w:space="0" w:color="auto"/>
              <w:left w:val="nil"/>
              <w:bottom w:val="single" w:sz="4" w:space="0" w:color="auto"/>
              <w:right w:val="single" w:sz="4" w:space="0" w:color="auto"/>
            </w:tcBorders>
            <w:shd w:val="clear" w:color="000000" w:fill="C0E6F5"/>
            <w:noWrap/>
            <w:vAlign w:val="bottom"/>
            <w:hideMark/>
          </w:tcPr>
          <w:p w14:paraId="5C1C6D4E" w14:textId="77777777" w:rsidR="00217036" w:rsidRDefault="00217036">
            <w:pPr>
              <w:jc w:val="center"/>
              <w:rPr>
                <w:rFonts w:ascii="Aptos Narrow" w:hAnsi="Aptos Narrow"/>
                <w:b/>
                <w:bCs/>
                <w:color w:val="000000"/>
                <w:sz w:val="22"/>
                <w:szCs w:val="22"/>
              </w:rPr>
            </w:pPr>
            <w:r>
              <w:rPr>
                <w:rFonts w:ascii="Aptos Narrow" w:hAnsi="Aptos Narrow"/>
                <w:b/>
                <w:bCs/>
                <w:color w:val="000000"/>
                <w:sz w:val="22"/>
                <w:szCs w:val="22"/>
              </w:rPr>
              <w:t>Email</w:t>
            </w:r>
          </w:p>
        </w:tc>
      </w:tr>
      <w:tr w:rsidR="00217036" w14:paraId="385B627F"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3963E599" w14:textId="77777777" w:rsidR="00217036" w:rsidRDefault="00217036">
            <w:pPr>
              <w:rPr>
                <w:rFonts w:ascii="Aptos Narrow" w:hAnsi="Aptos Narrow"/>
                <w:color w:val="000000"/>
                <w:sz w:val="22"/>
                <w:szCs w:val="22"/>
              </w:rPr>
            </w:pPr>
            <w:r>
              <w:rPr>
                <w:rFonts w:ascii="Aptos Narrow" w:hAnsi="Aptos Narrow"/>
                <w:color w:val="000000"/>
                <w:sz w:val="22"/>
                <w:szCs w:val="22"/>
              </w:rPr>
              <w:t>Elaine G. Garvilles (External)</w:t>
            </w:r>
          </w:p>
        </w:tc>
        <w:tc>
          <w:tcPr>
            <w:tcW w:w="1360" w:type="dxa"/>
            <w:tcBorders>
              <w:top w:val="nil"/>
              <w:left w:val="nil"/>
              <w:bottom w:val="single" w:sz="4" w:space="0" w:color="auto"/>
              <w:right w:val="single" w:sz="4" w:space="0" w:color="auto"/>
            </w:tcBorders>
            <w:noWrap/>
            <w:vAlign w:val="bottom"/>
            <w:hideMark/>
          </w:tcPr>
          <w:p w14:paraId="486BF101" w14:textId="77777777" w:rsidR="00217036" w:rsidRDefault="00217036">
            <w:pPr>
              <w:rPr>
                <w:rFonts w:ascii="Aptos Narrow" w:hAnsi="Aptos Narrow"/>
                <w:color w:val="000000"/>
                <w:sz w:val="22"/>
                <w:szCs w:val="22"/>
              </w:rPr>
            </w:pPr>
            <w:r>
              <w:rPr>
                <w:rFonts w:ascii="Aptos Narrow" w:hAnsi="Aptos Narrow"/>
                <w:color w:val="000000"/>
                <w:sz w:val="22"/>
                <w:szCs w:val="22"/>
              </w:rPr>
              <w:t>WCPFC</w:t>
            </w:r>
          </w:p>
        </w:tc>
        <w:tc>
          <w:tcPr>
            <w:tcW w:w="3240" w:type="dxa"/>
            <w:tcBorders>
              <w:top w:val="nil"/>
              <w:left w:val="nil"/>
              <w:bottom w:val="single" w:sz="4" w:space="0" w:color="auto"/>
              <w:right w:val="single" w:sz="4" w:space="0" w:color="auto"/>
            </w:tcBorders>
            <w:noWrap/>
            <w:vAlign w:val="bottom"/>
            <w:hideMark/>
          </w:tcPr>
          <w:p w14:paraId="700985B5" w14:textId="77777777" w:rsidR="00217036" w:rsidRDefault="00217036">
            <w:pPr>
              <w:rPr>
                <w:rFonts w:ascii="Aptos Narrow" w:hAnsi="Aptos Narrow"/>
                <w:color w:val="000000"/>
                <w:sz w:val="22"/>
                <w:szCs w:val="22"/>
              </w:rPr>
            </w:pPr>
            <w:r>
              <w:rPr>
                <w:rFonts w:ascii="Aptos Narrow" w:hAnsi="Aptos Narrow"/>
                <w:color w:val="000000"/>
                <w:sz w:val="22"/>
                <w:szCs w:val="22"/>
              </w:rPr>
              <w:t>Elaine.Garvilles@wcpfc.int</w:t>
            </w:r>
          </w:p>
        </w:tc>
      </w:tr>
      <w:tr w:rsidR="00217036" w14:paraId="05E45BE9"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24DE71CA" w14:textId="77777777" w:rsidR="00217036" w:rsidRDefault="00217036">
            <w:pPr>
              <w:rPr>
                <w:rFonts w:ascii="Aptos Narrow" w:hAnsi="Aptos Narrow"/>
                <w:color w:val="000000"/>
                <w:sz w:val="22"/>
                <w:szCs w:val="22"/>
              </w:rPr>
            </w:pPr>
            <w:r>
              <w:rPr>
                <w:rFonts w:ascii="Aptos Narrow" w:hAnsi="Aptos Narrow"/>
                <w:color w:val="000000"/>
                <w:sz w:val="22"/>
                <w:szCs w:val="22"/>
              </w:rPr>
              <w:t>SungKwon Soh (External)</w:t>
            </w:r>
          </w:p>
        </w:tc>
        <w:tc>
          <w:tcPr>
            <w:tcW w:w="1360" w:type="dxa"/>
            <w:tcBorders>
              <w:top w:val="nil"/>
              <w:left w:val="nil"/>
              <w:bottom w:val="single" w:sz="4" w:space="0" w:color="auto"/>
              <w:right w:val="single" w:sz="4" w:space="0" w:color="auto"/>
            </w:tcBorders>
            <w:noWrap/>
            <w:vAlign w:val="bottom"/>
            <w:hideMark/>
          </w:tcPr>
          <w:p w14:paraId="04C00916" w14:textId="77777777" w:rsidR="00217036" w:rsidRDefault="00217036">
            <w:pPr>
              <w:rPr>
                <w:rFonts w:ascii="Aptos Narrow" w:hAnsi="Aptos Narrow"/>
                <w:color w:val="000000"/>
                <w:sz w:val="22"/>
                <w:szCs w:val="22"/>
              </w:rPr>
            </w:pPr>
            <w:r>
              <w:rPr>
                <w:rFonts w:ascii="Aptos Narrow" w:hAnsi="Aptos Narrow"/>
                <w:color w:val="000000"/>
                <w:sz w:val="22"/>
                <w:szCs w:val="22"/>
              </w:rPr>
              <w:t>WCPFC</w:t>
            </w:r>
          </w:p>
        </w:tc>
        <w:tc>
          <w:tcPr>
            <w:tcW w:w="3240" w:type="dxa"/>
            <w:tcBorders>
              <w:top w:val="nil"/>
              <w:left w:val="nil"/>
              <w:bottom w:val="single" w:sz="4" w:space="0" w:color="auto"/>
              <w:right w:val="single" w:sz="4" w:space="0" w:color="auto"/>
            </w:tcBorders>
            <w:noWrap/>
            <w:vAlign w:val="bottom"/>
            <w:hideMark/>
          </w:tcPr>
          <w:p w14:paraId="56293508" w14:textId="77777777" w:rsidR="00217036" w:rsidRDefault="00217036">
            <w:pPr>
              <w:rPr>
                <w:rFonts w:ascii="Aptos Narrow" w:hAnsi="Aptos Narrow"/>
                <w:color w:val="000000"/>
                <w:sz w:val="22"/>
                <w:szCs w:val="22"/>
              </w:rPr>
            </w:pPr>
            <w:r>
              <w:rPr>
                <w:rFonts w:ascii="Aptos Narrow" w:hAnsi="Aptos Narrow"/>
                <w:color w:val="000000"/>
                <w:sz w:val="22"/>
                <w:szCs w:val="22"/>
              </w:rPr>
              <w:t>SungKwon.Soh@wcpfc.int</w:t>
            </w:r>
          </w:p>
        </w:tc>
      </w:tr>
      <w:tr w:rsidR="00217036" w14:paraId="2F1EA15F"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24A6B19E" w14:textId="77777777" w:rsidR="00217036" w:rsidRDefault="00217036">
            <w:pPr>
              <w:rPr>
                <w:rFonts w:ascii="Aptos Narrow" w:hAnsi="Aptos Narrow"/>
                <w:color w:val="000000"/>
                <w:sz w:val="22"/>
                <w:szCs w:val="22"/>
              </w:rPr>
            </w:pPr>
            <w:r>
              <w:rPr>
                <w:rFonts w:ascii="Aptos Narrow" w:hAnsi="Aptos Narrow"/>
                <w:color w:val="000000"/>
                <w:sz w:val="22"/>
                <w:szCs w:val="22"/>
              </w:rPr>
              <w:t>Alexandre Pons</w:t>
            </w:r>
          </w:p>
        </w:tc>
        <w:tc>
          <w:tcPr>
            <w:tcW w:w="1360" w:type="dxa"/>
            <w:tcBorders>
              <w:top w:val="nil"/>
              <w:left w:val="nil"/>
              <w:bottom w:val="single" w:sz="4" w:space="0" w:color="auto"/>
              <w:right w:val="single" w:sz="4" w:space="0" w:color="auto"/>
            </w:tcBorders>
            <w:noWrap/>
            <w:vAlign w:val="bottom"/>
            <w:hideMark/>
          </w:tcPr>
          <w:p w14:paraId="29F8C82D"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48242EA7" w14:textId="77777777" w:rsidR="00217036" w:rsidRDefault="00217036">
            <w:pPr>
              <w:rPr>
                <w:rFonts w:ascii="Aptos Narrow" w:hAnsi="Aptos Narrow"/>
                <w:color w:val="000000"/>
                <w:sz w:val="22"/>
                <w:szCs w:val="22"/>
              </w:rPr>
            </w:pPr>
            <w:r>
              <w:rPr>
                <w:rFonts w:ascii="Aptos Narrow" w:hAnsi="Aptos Narrow"/>
                <w:color w:val="000000"/>
                <w:sz w:val="22"/>
                <w:szCs w:val="22"/>
                <w:lang w:val="fr-FR"/>
              </w:rPr>
              <w:t>alexandrep@spc.int</w:t>
            </w:r>
          </w:p>
        </w:tc>
      </w:tr>
      <w:tr w:rsidR="00217036" w14:paraId="69357955"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45219825" w14:textId="77777777" w:rsidR="00217036" w:rsidRDefault="00217036">
            <w:pPr>
              <w:rPr>
                <w:rFonts w:ascii="Aptos Narrow" w:hAnsi="Aptos Narrow"/>
                <w:color w:val="000000"/>
                <w:sz w:val="22"/>
                <w:szCs w:val="22"/>
              </w:rPr>
            </w:pPr>
            <w:r>
              <w:rPr>
                <w:rFonts w:ascii="Aptos Narrow" w:hAnsi="Aptos Narrow"/>
                <w:color w:val="000000"/>
                <w:sz w:val="22"/>
                <w:szCs w:val="22"/>
              </w:rPr>
              <w:t>Annie Portal</w:t>
            </w:r>
          </w:p>
        </w:tc>
        <w:tc>
          <w:tcPr>
            <w:tcW w:w="1360" w:type="dxa"/>
            <w:tcBorders>
              <w:top w:val="nil"/>
              <w:left w:val="nil"/>
              <w:bottom w:val="single" w:sz="4" w:space="0" w:color="auto"/>
              <w:right w:val="single" w:sz="4" w:space="0" w:color="auto"/>
            </w:tcBorders>
            <w:noWrap/>
            <w:vAlign w:val="bottom"/>
            <w:hideMark/>
          </w:tcPr>
          <w:p w14:paraId="34D6AD17"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2ABB298B" w14:textId="77777777" w:rsidR="00217036" w:rsidRDefault="00217036">
            <w:pPr>
              <w:rPr>
                <w:rFonts w:ascii="Aptos Narrow" w:hAnsi="Aptos Narrow"/>
                <w:color w:val="000000"/>
                <w:sz w:val="22"/>
                <w:szCs w:val="22"/>
              </w:rPr>
            </w:pPr>
            <w:r>
              <w:rPr>
                <w:rFonts w:ascii="Aptos Narrow" w:hAnsi="Aptos Narrow"/>
                <w:color w:val="000000"/>
                <w:sz w:val="22"/>
                <w:szCs w:val="22"/>
              </w:rPr>
              <w:t>anniep@spc.int</w:t>
            </w:r>
          </w:p>
        </w:tc>
      </w:tr>
      <w:tr w:rsidR="00217036" w14:paraId="3D1544DE"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437CA8CA" w14:textId="77777777" w:rsidR="00217036" w:rsidRDefault="00217036">
            <w:pPr>
              <w:rPr>
                <w:rFonts w:ascii="Aptos Narrow" w:hAnsi="Aptos Narrow"/>
                <w:color w:val="000000"/>
                <w:sz w:val="22"/>
                <w:szCs w:val="22"/>
              </w:rPr>
            </w:pPr>
            <w:r>
              <w:rPr>
                <w:rFonts w:ascii="Aptos Narrow" w:hAnsi="Aptos Narrow"/>
                <w:color w:val="000000"/>
                <w:sz w:val="22"/>
                <w:szCs w:val="22"/>
              </w:rPr>
              <w:t>Bradley Phillip</w:t>
            </w:r>
          </w:p>
        </w:tc>
        <w:tc>
          <w:tcPr>
            <w:tcW w:w="1360" w:type="dxa"/>
            <w:tcBorders>
              <w:top w:val="nil"/>
              <w:left w:val="nil"/>
              <w:bottom w:val="single" w:sz="4" w:space="0" w:color="auto"/>
              <w:right w:val="single" w:sz="4" w:space="0" w:color="auto"/>
            </w:tcBorders>
            <w:noWrap/>
            <w:vAlign w:val="bottom"/>
            <w:hideMark/>
          </w:tcPr>
          <w:p w14:paraId="20643157"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3EC595EC" w14:textId="77777777" w:rsidR="00217036" w:rsidRDefault="00217036">
            <w:pPr>
              <w:rPr>
                <w:rFonts w:ascii="Aptos Narrow" w:hAnsi="Aptos Narrow"/>
                <w:color w:val="000000"/>
                <w:sz w:val="22"/>
                <w:szCs w:val="22"/>
              </w:rPr>
            </w:pPr>
            <w:r>
              <w:rPr>
                <w:rFonts w:ascii="Aptos Narrow" w:hAnsi="Aptos Narrow"/>
                <w:color w:val="000000"/>
                <w:sz w:val="22"/>
                <w:szCs w:val="22"/>
              </w:rPr>
              <w:t>bradleyp@spc.int</w:t>
            </w:r>
          </w:p>
        </w:tc>
      </w:tr>
      <w:tr w:rsidR="00217036" w14:paraId="6A0D4167"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73FFD316" w14:textId="77777777" w:rsidR="00217036" w:rsidRDefault="00217036">
            <w:pPr>
              <w:rPr>
                <w:rFonts w:ascii="Aptos Narrow" w:hAnsi="Aptos Narrow"/>
                <w:color w:val="000000"/>
                <w:sz w:val="22"/>
                <w:szCs w:val="22"/>
              </w:rPr>
            </w:pPr>
            <w:r>
              <w:rPr>
                <w:rFonts w:ascii="Aptos Narrow" w:hAnsi="Aptos Narrow"/>
                <w:color w:val="000000"/>
                <w:sz w:val="22"/>
                <w:szCs w:val="22"/>
              </w:rPr>
              <w:t>Bruno Leroy</w:t>
            </w:r>
          </w:p>
        </w:tc>
        <w:tc>
          <w:tcPr>
            <w:tcW w:w="1360" w:type="dxa"/>
            <w:tcBorders>
              <w:top w:val="nil"/>
              <w:left w:val="nil"/>
              <w:bottom w:val="single" w:sz="4" w:space="0" w:color="auto"/>
              <w:right w:val="single" w:sz="4" w:space="0" w:color="auto"/>
            </w:tcBorders>
            <w:noWrap/>
            <w:vAlign w:val="bottom"/>
            <w:hideMark/>
          </w:tcPr>
          <w:p w14:paraId="3851D60C"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368D694B" w14:textId="77777777" w:rsidR="00217036" w:rsidRDefault="00217036">
            <w:pPr>
              <w:rPr>
                <w:rFonts w:ascii="Aptos Narrow" w:hAnsi="Aptos Narrow"/>
                <w:color w:val="000000"/>
                <w:sz w:val="22"/>
                <w:szCs w:val="22"/>
              </w:rPr>
            </w:pPr>
            <w:r>
              <w:rPr>
                <w:rFonts w:ascii="Aptos Narrow" w:hAnsi="Aptos Narrow"/>
                <w:color w:val="000000"/>
                <w:sz w:val="22"/>
                <w:szCs w:val="22"/>
              </w:rPr>
              <w:t>brunol@spc.int</w:t>
            </w:r>
          </w:p>
        </w:tc>
      </w:tr>
      <w:tr w:rsidR="00217036" w14:paraId="7CAAF1DB"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1993007C" w14:textId="77777777" w:rsidR="00217036" w:rsidRDefault="00217036">
            <w:pPr>
              <w:rPr>
                <w:rFonts w:ascii="Aptos Narrow" w:hAnsi="Aptos Narrow"/>
                <w:color w:val="000000"/>
                <w:sz w:val="22"/>
                <w:szCs w:val="22"/>
              </w:rPr>
            </w:pPr>
            <w:r>
              <w:rPr>
                <w:rFonts w:ascii="Aptos Narrow" w:hAnsi="Aptos Narrow"/>
                <w:color w:val="000000"/>
                <w:sz w:val="22"/>
                <w:szCs w:val="22"/>
              </w:rPr>
              <w:t>Caroline Sanchez</w:t>
            </w:r>
          </w:p>
        </w:tc>
        <w:tc>
          <w:tcPr>
            <w:tcW w:w="1360" w:type="dxa"/>
            <w:tcBorders>
              <w:top w:val="nil"/>
              <w:left w:val="nil"/>
              <w:bottom w:val="single" w:sz="4" w:space="0" w:color="auto"/>
              <w:right w:val="single" w:sz="4" w:space="0" w:color="auto"/>
            </w:tcBorders>
            <w:noWrap/>
            <w:vAlign w:val="bottom"/>
            <w:hideMark/>
          </w:tcPr>
          <w:p w14:paraId="37865663"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37ACD66D" w14:textId="77777777" w:rsidR="00217036" w:rsidRDefault="00217036">
            <w:pPr>
              <w:rPr>
                <w:rFonts w:ascii="Aptos Narrow" w:hAnsi="Aptos Narrow"/>
                <w:color w:val="000000"/>
                <w:sz w:val="22"/>
                <w:szCs w:val="22"/>
              </w:rPr>
            </w:pPr>
            <w:r>
              <w:rPr>
                <w:rFonts w:ascii="Aptos Narrow" w:hAnsi="Aptos Narrow"/>
                <w:color w:val="000000"/>
                <w:sz w:val="22"/>
                <w:szCs w:val="22"/>
              </w:rPr>
              <w:t>carolines@spc.int</w:t>
            </w:r>
          </w:p>
        </w:tc>
      </w:tr>
      <w:tr w:rsidR="00217036" w14:paraId="08C043CD"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450D4BBB" w14:textId="77777777" w:rsidR="00217036" w:rsidRDefault="00217036">
            <w:pPr>
              <w:rPr>
                <w:rFonts w:ascii="Aptos Narrow" w:hAnsi="Aptos Narrow"/>
                <w:color w:val="000000"/>
                <w:sz w:val="22"/>
                <w:szCs w:val="22"/>
              </w:rPr>
            </w:pPr>
            <w:r>
              <w:rPr>
                <w:rFonts w:ascii="Aptos Narrow" w:hAnsi="Aptos Narrow"/>
                <w:color w:val="000000"/>
                <w:sz w:val="22"/>
                <w:szCs w:val="22"/>
              </w:rPr>
              <w:t>Corey Wakefield</w:t>
            </w:r>
          </w:p>
        </w:tc>
        <w:tc>
          <w:tcPr>
            <w:tcW w:w="1360" w:type="dxa"/>
            <w:tcBorders>
              <w:top w:val="nil"/>
              <w:left w:val="nil"/>
              <w:bottom w:val="single" w:sz="4" w:space="0" w:color="auto"/>
              <w:right w:val="single" w:sz="4" w:space="0" w:color="auto"/>
            </w:tcBorders>
            <w:noWrap/>
            <w:vAlign w:val="bottom"/>
            <w:hideMark/>
          </w:tcPr>
          <w:p w14:paraId="2A1F1170"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04ECBAA0" w14:textId="77777777" w:rsidR="00217036" w:rsidRDefault="00217036">
            <w:pPr>
              <w:rPr>
                <w:rFonts w:ascii="Aptos Narrow" w:hAnsi="Aptos Narrow"/>
                <w:color w:val="000000"/>
                <w:sz w:val="22"/>
                <w:szCs w:val="22"/>
              </w:rPr>
            </w:pPr>
            <w:r>
              <w:rPr>
                <w:rFonts w:ascii="Aptos Narrow" w:hAnsi="Aptos Narrow"/>
                <w:color w:val="000000"/>
                <w:sz w:val="22"/>
                <w:szCs w:val="22"/>
              </w:rPr>
              <w:t>coreyw@spc.int</w:t>
            </w:r>
          </w:p>
        </w:tc>
      </w:tr>
      <w:tr w:rsidR="00217036" w14:paraId="424E4E17"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52F5C160" w14:textId="77777777" w:rsidR="00217036" w:rsidRDefault="00217036">
            <w:pPr>
              <w:rPr>
                <w:rFonts w:ascii="Aptos Narrow" w:hAnsi="Aptos Narrow"/>
                <w:color w:val="000000"/>
                <w:sz w:val="22"/>
                <w:szCs w:val="22"/>
              </w:rPr>
            </w:pPr>
            <w:r>
              <w:rPr>
                <w:rFonts w:ascii="Aptos Narrow" w:hAnsi="Aptos Narrow"/>
                <w:color w:val="000000"/>
                <w:sz w:val="22"/>
                <w:szCs w:val="22"/>
              </w:rPr>
              <w:t>Francois Roupsard</w:t>
            </w:r>
          </w:p>
        </w:tc>
        <w:tc>
          <w:tcPr>
            <w:tcW w:w="1360" w:type="dxa"/>
            <w:tcBorders>
              <w:top w:val="nil"/>
              <w:left w:val="nil"/>
              <w:bottom w:val="single" w:sz="4" w:space="0" w:color="auto"/>
              <w:right w:val="single" w:sz="4" w:space="0" w:color="auto"/>
            </w:tcBorders>
            <w:noWrap/>
            <w:vAlign w:val="bottom"/>
            <w:hideMark/>
          </w:tcPr>
          <w:p w14:paraId="390858AA"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103E54F7" w14:textId="77777777" w:rsidR="00217036" w:rsidRDefault="00217036">
            <w:pPr>
              <w:rPr>
                <w:rFonts w:ascii="Aptos Narrow" w:hAnsi="Aptos Narrow"/>
                <w:color w:val="000000"/>
                <w:sz w:val="22"/>
                <w:szCs w:val="22"/>
              </w:rPr>
            </w:pPr>
            <w:r>
              <w:rPr>
                <w:rFonts w:ascii="Aptos Narrow" w:hAnsi="Aptos Narrow"/>
                <w:color w:val="000000"/>
                <w:sz w:val="22"/>
                <w:szCs w:val="22"/>
              </w:rPr>
              <w:t>francoisr@spc.int</w:t>
            </w:r>
          </w:p>
        </w:tc>
      </w:tr>
      <w:tr w:rsidR="00217036" w14:paraId="3B78F8F4"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51169156" w14:textId="77777777" w:rsidR="00217036" w:rsidRDefault="00217036">
            <w:pPr>
              <w:rPr>
                <w:rFonts w:ascii="Aptos Narrow" w:hAnsi="Aptos Narrow"/>
                <w:color w:val="000000"/>
                <w:sz w:val="22"/>
                <w:szCs w:val="22"/>
              </w:rPr>
            </w:pPr>
            <w:r>
              <w:rPr>
                <w:rFonts w:ascii="Aptos Narrow" w:hAnsi="Aptos Narrow"/>
                <w:color w:val="000000"/>
                <w:sz w:val="22"/>
                <w:szCs w:val="22"/>
              </w:rPr>
              <w:t>Graham Pilling</w:t>
            </w:r>
          </w:p>
        </w:tc>
        <w:tc>
          <w:tcPr>
            <w:tcW w:w="1360" w:type="dxa"/>
            <w:tcBorders>
              <w:top w:val="nil"/>
              <w:left w:val="nil"/>
              <w:bottom w:val="single" w:sz="4" w:space="0" w:color="auto"/>
              <w:right w:val="single" w:sz="4" w:space="0" w:color="auto"/>
            </w:tcBorders>
            <w:noWrap/>
            <w:vAlign w:val="bottom"/>
            <w:hideMark/>
          </w:tcPr>
          <w:p w14:paraId="69D266EF"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47C3BEBB" w14:textId="77777777" w:rsidR="00217036" w:rsidRDefault="00217036">
            <w:pPr>
              <w:rPr>
                <w:rFonts w:ascii="Aptos Narrow" w:hAnsi="Aptos Narrow"/>
                <w:color w:val="000000"/>
                <w:sz w:val="22"/>
                <w:szCs w:val="22"/>
              </w:rPr>
            </w:pPr>
            <w:r>
              <w:rPr>
                <w:rFonts w:ascii="Aptos Narrow" w:hAnsi="Aptos Narrow"/>
                <w:color w:val="000000"/>
                <w:sz w:val="22"/>
                <w:szCs w:val="22"/>
              </w:rPr>
              <w:t>grahamp@spc.int</w:t>
            </w:r>
          </w:p>
        </w:tc>
      </w:tr>
      <w:tr w:rsidR="00217036" w14:paraId="1F11EDD0"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2AF38D7F" w14:textId="77777777" w:rsidR="00217036" w:rsidRDefault="00217036">
            <w:pPr>
              <w:rPr>
                <w:rFonts w:ascii="Aptos Narrow" w:hAnsi="Aptos Narrow"/>
                <w:color w:val="000000"/>
                <w:sz w:val="22"/>
                <w:szCs w:val="22"/>
              </w:rPr>
            </w:pPr>
            <w:r>
              <w:rPr>
                <w:rFonts w:ascii="Aptos Narrow" w:hAnsi="Aptos Narrow"/>
                <w:color w:val="000000"/>
                <w:sz w:val="22"/>
                <w:szCs w:val="22"/>
              </w:rPr>
              <w:t>Joe Scutt Phillips</w:t>
            </w:r>
          </w:p>
        </w:tc>
        <w:tc>
          <w:tcPr>
            <w:tcW w:w="1360" w:type="dxa"/>
            <w:tcBorders>
              <w:top w:val="nil"/>
              <w:left w:val="nil"/>
              <w:bottom w:val="single" w:sz="4" w:space="0" w:color="auto"/>
              <w:right w:val="single" w:sz="4" w:space="0" w:color="auto"/>
            </w:tcBorders>
            <w:noWrap/>
            <w:vAlign w:val="bottom"/>
            <w:hideMark/>
          </w:tcPr>
          <w:p w14:paraId="5C880758"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698E9C60" w14:textId="77777777" w:rsidR="00217036" w:rsidRDefault="00217036">
            <w:pPr>
              <w:rPr>
                <w:rFonts w:ascii="Aptos Narrow" w:hAnsi="Aptos Narrow"/>
                <w:color w:val="000000"/>
                <w:sz w:val="22"/>
                <w:szCs w:val="22"/>
              </w:rPr>
            </w:pPr>
            <w:r>
              <w:rPr>
                <w:rFonts w:ascii="Aptos Narrow" w:hAnsi="Aptos Narrow"/>
                <w:color w:val="000000"/>
                <w:sz w:val="22"/>
                <w:szCs w:val="22"/>
              </w:rPr>
              <w:t>joes@spc.int</w:t>
            </w:r>
          </w:p>
        </w:tc>
      </w:tr>
      <w:tr w:rsidR="00217036" w14:paraId="0FAE2232"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0DDCFD5D" w14:textId="77777777" w:rsidR="00217036" w:rsidRDefault="00217036">
            <w:pPr>
              <w:rPr>
                <w:rFonts w:ascii="Aptos Narrow" w:hAnsi="Aptos Narrow"/>
                <w:color w:val="000000"/>
                <w:sz w:val="22"/>
                <w:szCs w:val="22"/>
              </w:rPr>
            </w:pPr>
            <w:r>
              <w:rPr>
                <w:rFonts w:ascii="Aptos Narrow" w:hAnsi="Aptos Narrow"/>
                <w:color w:val="000000"/>
                <w:sz w:val="22"/>
                <w:szCs w:val="22"/>
              </w:rPr>
              <w:t>Jone Amoe</w:t>
            </w:r>
          </w:p>
        </w:tc>
        <w:tc>
          <w:tcPr>
            <w:tcW w:w="1360" w:type="dxa"/>
            <w:tcBorders>
              <w:top w:val="nil"/>
              <w:left w:val="nil"/>
              <w:bottom w:val="single" w:sz="4" w:space="0" w:color="auto"/>
              <w:right w:val="single" w:sz="4" w:space="0" w:color="auto"/>
            </w:tcBorders>
            <w:noWrap/>
            <w:vAlign w:val="bottom"/>
            <w:hideMark/>
          </w:tcPr>
          <w:p w14:paraId="71F0801F"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32700CF7" w14:textId="77777777" w:rsidR="00217036" w:rsidRDefault="00217036">
            <w:pPr>
              <w:rPr>
                <w:rFonts w:ascii="Aptos Narrow" w:hAnsi="Aptos Narrow"/>
                <w:color w:val="000000"/>
                <w:sz w:val="22"/>
                <w:szCs w:val="22"/>
              </w:rPr>
            </w:pPr>
            <w:r>
              <w:rPr>
                <w:rFonts w:ascii="Aptos Narrow" w:hAnsi="Aptos Narrow"/>
                <w:color w:val="000000"/>
                <w:sz w:val="22"/>
                <w:szCs w:val="22"/>
              </w:rPr>
              <w:t>amoe.jone@gmail.com</w:t>
            </w:r>
          </w:p>
        </w:tc>
      </w:tr>
      <w:tr w:rsidR="00217036" w14:paraId="1DF491C5"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26629010" w14:textId="77777777" w:rsidR="00217036" w:rsidRDefault="00217036">
            <w:pPr>
              <w:rPr>
                <w:rFonts w:ascii="Aptos Narrow" w:hAnsi="Aptos Narrow"/>
                <w:color w:val="000000"/>
                <w:sz w:val="22"/>
                <w:szCs w:val="22"/>
              </w:rPr>
            </w:pPr>
            <w:r>
              <w:rPr>
                <w:rFonts w:ascii="Aptos Narrow" w:hAnsi="Aptos Narrow"/>
                <w:color w:val="000000"/>
                <w:sz w:val="22"/>
                <w:szCs w:val="22"/>
              </w:rPr>
              <w:t>Lysa Wirotaroeno</w:t>
            </w:r>
          </w:p>
        </w:tc>
        <w:tc>
          <w:tcPr>
            <w:tcW w:w="1360" w:type="dxa"/>
            <w:tcBorders>
              <w:top w:val="nil"/>
              <w:left w:val="nil"/>
              <w:bottom w:val="single" w:sz="4" w:space="0" w:color="auto"/>
              <w:right w:val="single" w:sz="4" w:space="0" w:color="auto"/>
            </w:tcBorders>
            <w:noWrap/>
            <w:vAlign w:val="bottom"/>
            <w:hideMark/>
          </w:tcPr>
          <w:p w14:paraId="2E3D7C9F"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07E2AC31" w14:textId="77777777" w:rsidR="00217036" w:rsidRDefault="00217036">
            <w:pPr>
              <w:rPr>
                <w:rFonts w:ascii="Aptos Narrow" w:hAnsi="Aptos Narrow"/>
                <w:color w:val="000000"/>
                <w:sz w:val="22"/>
                <w:szCs w:val="22"/>
              </w:rPr>
            </w:pPr>
            <w:r>
              <w:rPr>
                <w:rFonts w:ascii="Aptos Narrow" w:hAnsi="Aptos Narrow"/>
                <w:color w:val="000000"/>
                <w:sz w:val="22"/>
                <w:szCs w:val="22"/>
              </w:rPr>
              <w:t>lysaw@spc.int</w:t>
            </w:r>
          </w:p>
        </w:tc>
      </w:tr>
      <w:tr w:rsidR="00217036" w14:paraId="4BBA1853"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4A88EE5C" w14:textId="77777777" w:rsidR="00217036" w:rsidRDefault="00217036">
            <w:pPr>
              <w:rPr>
                <w:rFonts w:ascii="Aptos Narrow" w:hAnsi="Aptos Narrow"/>
                <w:color w:val="000000"/>
                <w:sz w:val="22"/>
                <w:szCs w:val="22"/>
              </w:rPr>
            </w:pPr>
            <w:r>
              <w:rPr>
                <w:rFonts w:ascii="Aptos Narrow" w:hAnsi="Aptos Narrow"/>
                <w:color w:val="000000"/>
                <w:sz w:val="22"/>
                <w:szCs w:val="22"/>
              </w:rPr>
              <w:t>Marc Ghergariu</w:t>
            </w:r>
          </w:p>
        </w:tc>
        <w:tc>
          <w:tcPr>
            <w:tcW w:w="1360" w:type="dxa"/>
            <w:tcBorders>
              <w:top w:val="nil"/>
              <w:left w:val="nil"/>
              <w:bottom w:val="single" w:sz="4" w:space="0" w:color="auto"/>
              <w:right w:val="single" w:sz="4" w:space="0" w:color="auto"/>
            </w:tcBorders>
            <w:noWrap/>
            <w:vAlign w:val="bottom"/>
            <w:hideMark/>
          </w:tcPr>
          <w:p w14:paraId="022D1751"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16E43461" w14:textId="77777777" w:rsidR="00217036" w:rsidRDefault="00217036">
            <w:pPr>
              <w:rPr>
                <w:rFonts w:ascii="Aptos Narrow" w:hAnsi="Aptos Narrow"/>
                <w:color w:val="000000"/>
                <w:sz w:val="22"/>
                <w:szCs w:val="22"/>
              </w:rPr>
            </w:pPr>
            <w:r>
              <w:rPr>
                <w:rFonts w:ascii="Aptos Narrow" w:hAnsi="Aptos Narrow"/>
                <w:color w:val="000000"/>
                <w:sz w:val="22"/>
                <w:szCs w:val="22"/>
              </w:rPr>
              <w:t>marcg@spc.int</w:t>
            </w:r>
          </w:p>
        </w:tc>
      </w:tr>
      <w:tr w:rsidR="00217036" w14:paraId="7EF89A18"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3D4403A4" w14:textId="77777777" w:rsidR="00217036" w:rsidRDefault="00217036">
            <w:pPr>
              <w:rPr>
                <w:rFonts w:ascii="Aptos Narrow" w:hAnsi="Aptos Narrow"/>
                <w:color w:val="000000"/>
                <w:sz w:val="22"/>
                <w:szCs w:val="22"/>
              </w:rPr>
            </w:pPr>
            <w:r>
              <w:rPr>
                <w:rFonts w:ascii="Aptos Narrow" w:hAnsi="Aptos Narrow"/>
                <w:color w:val="000000"/>
                <w:sz w:val="22"/>
                <w:szCs w:val="22"/>
              </w:rPr>
              <w:t>Simon Nicol</w:t>
            </w:r>
          </w:p>
        </w:tc>
        <w:tc>
          <w:tcPr>
            <w:tcW w:w="1360" w:type="dxa"/>
            <w:tcBorders>
              <w:top w:val="nil"/>
              <w:left w:val="nil"/>
              <w:bottom w:val="single" w:sz="4" w:space="0" w:color="auto"/>
              <w:right w:val="single" w:sz="4" w:space="0" w:color="auto"/>
            </w:tcBorders>
            <w:noWrap/>
            <w:vAlign w:val="bottom"/>
            <w:hideMark/>
          </w:tcPr>
          <w:p w14:paraId="754C7C19"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1241BCE7" w14:textId="77777777" w:rsidR="00217036" w:rsidRDefault="00217036">
            <w:pPr>
              <w:rPr>
                <w:rFonts w:ascii="Aptos Narrow" w:hAnsi="Aptos Narrow"/>
                <w:color w:val="000000"/>
                <w:sz w:val="22"/>
                <w:szCs w:val="22"/>
              </w:rPr>
            </w:pPr>
            <w:r>
              <w:rPr>
                <w:rFonts w:ascii="Aptos Narrow" w:hAnsi="Aptos Narrow"/>
                <w:color w:val="000000"/>
                <w:sz w:val="22"/>
                <w:szCs w:val="22"/>
              </w:rPr>
              <w:t>simonn@spc.int</w:t>
            </w:r>
          </w:p>
        </w:tc>
      </w:tr>
      <w:tr w:rsidR="00217036" w14:paraId="60A840B3"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223C830E" w14:textId="77777777" w:rsidR="00217036" w:rsidRDefault="00217036">
            <w:pPr>
              <w:rPr>
                <w:rFonts w:ascii="Aptos Narrow" w:hAnsi="Aptos Narrow"/>
                <w:color w:val="000000"/>
                <w:sz w:val="22"/>
                <w:szCs w:val="22"/>
              </w:rPr>
            </w:pPr>
            <w:r>
              <w:rPr>
                <w:rFonts w:ascii="Aptos Narrow" w:hAnsi="Aptos Narrow"/>
                <w:color w:val="000000"/>
                <w:sz w:val="22"/>
                <w:szCs w:val="22"/>
              </w:rPr>
              <w:t>Valerie Allain</w:t>
            </w:r>
          </w:p>
        </w:tc>
        <w:tc>
          <w:tcPr>
            <w:tcW w:w="1360" w:type="dxa"/>
            <w:tcBorders>
              <w:top w:val="nil"/>
              <w:left w:val="nil"/>
              <w:bottom w:val="single" w:sz="4" w:space="0" w:color="auto"/>
              <w:right w:val="single" w:sz="4" w:space="0" w:color="auto"/>
            </w:tcBorders>
            <w:noWrap/>
            <w:vAlign w:val="bottom"/>
            <w:hideMark/>
          </w:tcPr>
          <w:p w14:paraId="067C7F24" w14:textId="77777777" w:rsidR="00217036" w:rsidRDefault="00217036">
            <w:pPr>
              <w:rPr>
                <w:rFonts w:ascii="Aptos Narrow" w:hAnsi="Aptos Narrow"/>
                <w:color w:val="000000"/>
                <w:sz w:val="22"/>
                <w:szCs w:val="22"/>
              </w:rPr>
            </w:pPr>
            <w:r>
              <w:rPr>
                <w:rFonts w:ascii="Aptos Narrow" w:hAnsi="Aptos Narrow"/>
                <w:color w:val="000000"/>
                <w:sz w:val="22"/>
                <w:szCs w:val="22"/>
              </w:rPr>
              <w:t>SPC</w:t>
            </w:r>
          </w:p>
        </w:tc>
        <w:tc>
          <w:tcPr>
            <w:tcW w:w="3240" w:type="dxa"/>
            <w:tcBorders>
              <w:top w:val="nil"/>
              <w:left w:val="nil"/>
              <w:bottom w:val="single" w:sz="4" w:space="0" w:color="auto"/>
              <w:right w:val="single" w:sz="4" w:space="0" w:color="auto"/>
            </w:tcBorders>
            <w:noWrap/>
            <w:vAlign w:val="bottom"/>
            <w:hideMark/>
          </w:tcPr>
          <w:p w14:paraId="71262D64" w14:textId="77777777" w:rsidR="00217036" w:rsidRDefault="00217036">
            <w:pPr>
              <w:rPr>
                <w:rFonts w:ascii="Aptos Narrow" w:hAnsi="Aptos Narrow"/>
                <w:color w:val="000000"/>
                <w:sz w:val="22"/>
                <w:szCs w:val="22"/>
              </w:rPr>
            </w:pPr>
            <w:r>
              <w:rPr>
                <w:rFonts w:ascii="Aptos Narrow" w:hAnsi="Aptos Narrow"/>
                <w:color w:val="000000"/>
                <w:sz w:val="22"/>
                <w:szCs w:val="22"/>
              </w:rPr>
              <w:t>ValerieA@spc.int</w:t>
            </w:r>
          </w:p>
        </w:tc>
      </w:tr>
      <w:tr w:rsidR="00217036" w14:paraId="49CE4A5A"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31C6F81B" w14:textId="3A1832CC" w:rsidR="00217036" w:rsidRDefault="00217036">
            <w:pPr>
              <w:rPr>
                <w:rFonts w:ascii="Aptos Narrow" w:hAnsi="Aptos Narrow"/>
                <w:color w:val="000000"/>
                <w:sz w:val="22"/>
                <w:szCs w:val="22"/>
              </w:rPr>
            </w:pPr>
            <w:r>
              <w:rPr>
                <w:rFonts w:ascii="Aptos Narrow" w:hAnsi="Aptos Narrow"/>
                <w:color w:val="000000"/>
                <w:sz w:val="22"/>
                <w:szCs w:val="22"/>
              </w:rPr>
              <w:t xml:space="preserve">Ren-Fen WU </w:t>
            </w:r>
          </w:p>
        </w:tc>
        <w:tc>
          <w:tcPr>
            <w:tcW w:w="1360" w:type="dxa"/>
            <w:tcBorders>
              <w:top w:val="nil"/>
              <w:left w:val="nil"/>
              <w:bottom w:val="single" w:sz="4" w:space="0" w:color="auto"/>
              <w:right w:val="single" w:sz="4" w:space="0" w:color="auto"/>
            </w:tcBorders>
            <w:noWrap/>
            <w:vAlign w:val="bottom"/>
            <w:hideMark/>
          </w:tcPr>
          <w:p w14:paraId="3928FEEC" w14:textId="77777777" w:rsidR="00217036" w:rsidRDefault="00217036">
            <w:pPr>
              <w:rPr>
                <w:rFonts w:ascii="Aptos Narrow" w:hAnsi="Aptos Narrow"/>
                <w:color w:val="000000"/>
                <w:sz w:val="22"/>
                <w:szCs w:val="22"/>
              </w:rPr>
            </w:pPr>
            <w:r>
              <w:rPr>
                <w:rFonts w:ascii="Aptos Narrow" w:hAnsi="Aptos Narrow"/>
                <w:color w:val="000000"/>
                <w:sz w:val="22"/>
                <w:szCs w:val="22"/>
              </w:rPr>
              <w:t>Chinese Taipei</w:t>
            </w:r>
          </w:p>
        </w:tc>
        <w:tc>
          <w:tcPr>
            <w:tcW w:w="3240" w:type="dxa"/>
            <w:tcBorders>
              <w:top w:val="nil"/>
              <w:left w:val="nil"/>
              <w:bottom w:val="single" w:sz="4" w:space="0" w:color="auto"/>
              <w:right w:val="single" w:sz="4" w:space="0" w:color="auto"/>
            </w:tcBorders>
            <w:noWrap/>
            <w:vAlign w:val="bottom"/>
            <w:hideMark/>
          </w:tcPr>
          <w:p w14:paraId="74C878C6" w14:textId="77777777" w:rsidR="00217036" w:rsidRDefault="00217036">
            <w:pPr>
              <w:rPr>
                <w:rFonts w:ascii="Aptos Narrow" w:hAnsi="Aptos Narrow"/>
                <w:color w:val="000000"/>
                <w:sz w:val="22"/>
                <w:szCs w:val="22"/>
              </w:rPr>
            </w:pPr>
            <w:r>
              <w:rPr>
                <w:rFonts w:ascii="Aptos Narrow" w:hAnsi="Aptos Narrow"/>
                <w:color w:val="000000"/>
                <w:sz w:val="22"/>
                <w:szCs w:val="22"/>
              </w:rPr>
              <w:t>fan@ofdc.org.tw</w:t>
            </w:r>
          </w:p>
        </w:tc>
      </w:tr>
      <w:tr w:rsidR="00217036" w14:paraId="5122107D"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0A073371" w14:textId="77777777" w:rsidR="00217036" w:rsidRDefault="00217036">
            <w:pPr>
              <w:rPr>
                <w:rFonts w:ascii="Aptos Narrow" w:hAnsi="Aptos Narrow"/>
                <w:color w:val="000000"/>
                <w:sz w:val="22"/>
                <w:szCs w:val="22"/>
              </w:rPr>
            </w:pPr>
            <w:r>
              <w:rPr>
                <w:rFonts w:ascii="Aptos Narrow" w:hAnsi="Aptos Narrow"/>
                <w:color w:val="000000"/>
                <w:sz w:val="22"/>
                <w:szCs w:val="22"/>
              </w:rPr>
              <w:t>Hidetada Kiyofuji</w:t>
            </w:r>
          </w:p>
        </w:tc>
        <w:tc>
          <w:tcPr>
            <w:tcW w:w="1360" w:type="dxa"/>
            <w:tcBorders>
              <w:top w:val="nil"/>
              <w:left w:val="nil"/>
              <w:bottom w:val="single" w:sz="4" w:space="0" w:color="auto"/>
              <w:right w:val="single" w:sz="4" w:space="0" w:color="auto"/>
            </w:tcBorders>
            <w:noWrap/>
            <w:vAlign w:val="bottom"/>
            <w:hideMark/>
          </w:tcPr>
          <w:p w14:paraId="514D3A3C" w14:textId="77777777" w:rsidR="00217036" w:rsidRDefault="00217036">
            <w:pPr>
              <w:rPr>
                <w:rFonts w:ascii="Aptos Narrow" w:hAnsi="Aptos Narrow"/>
                <w:color w:val="000000"/>
                <w:sz w:val="22"/>
                <w:szCs w:val="22"/>
              </w:rPr>
            </w:pPr>
            <w:r>
              <w:rPr>
                <w:rFonts w:ascii="Aptos Narrow" w:hAnsi="Aptos Narrow"/>
                <w:color w:val="000000"/>
                <w:sz w:val="22"/>
                <w:szCs w:val="22"/>
              </w:rPr>
              <w:t>FRA</w:t>
            </w:r>
          </w:p>
        </w:tc>
        <w:tc>
          <w:tcPr>
            <w:tcW w:w="3240" w:type="dxa"/>
            <w:tcBorders>
              <w:top w:val="nil"/>
              <w:left w:val="nil"/>
              <w:bottom w:val="single" w:sz="4" w:space="0" w:color="auto"/>
              <w:right w:val="single" w:sz="4" w:space="0" w:color="auto"/>
            </w:tcBorders>
            <w:noWrap/>
            <w:vAlign w:val="bottom"/>
            <w:hideMark/>
          </w:tcPr>
          <w:p w14:paraId="1ABFF4E1" w14:textId="77777777" w:rsidR="00217036" w:rsidRDefault="00217036">
            <w:pPr>
              <w:rPr>
                <w:rFonts w:ascii="Aptos Narrow" w:hAnsi="Aptos Narrow"/>
                <w:color w:val="000000"/>
                <w:sz w:val="22"/>
                <w:szCs w:val="22"/>
              </w:rPr>
            </w:pPr>
            <w:r>
              <w:rPr>
                <w:rFonts w:ascii="Aptos Narrow" w:hAnsi="Aptos Narrow"/>
                <w:color w:val="000000"/>
                <w:sz w:val="22"/>
                <w:szCs w:val="22"/>
              </w:rPr>
              <w:t>kiyofuji_hidetada20@fra.go.jp</w:t>
            </w:r>
          </w:p>
        </w:tc>
      </w:tr>
      <w:tr w:rsidR="00217036" w14:paraId="2C5028F3"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22DF6075" w14:textId="77777777" w:rsidR="00217036" w:rsidRDefault="00217036">
            <w:pPr>
              <w:rPr>
                <w:rFonts w:ascii="Aptos Narrow" w:hAnsi="Aptos Narrow"/>
                <w:color w:val="000000"/>
                <w:sz w:val="22"/>
                <w:szCs w:val="22"/>
              </w:rPr>
            </w:pPr>
            <w:r>
              <w:rPr>
                <w:rFonts w:ascii="Aptos Narrow" w:hAnsi="Aptos Narrow"/>
                <w:color w:val="000000"/>
                <w:sz w:val="22"/>
                <w:szCs w:val="22"/>
              </w:rPr>
              <w:t>Naoto Matsubara</w:t>
            </w:r>
          </w:p>
        </w:tc>
        <w:tc>
          <w:tcPr>
            <w:tcW w:w="1360" w:type="dxa"/>
            <w:tcBorders>
              <w:top w:val="nil"/>
              <w:left w:val="nil"/>
              <w:bottom w:val="single" w:sz="4" w:space="0" w:color="auto"/>
              <w:right w:val="single" w:sz="4" w:space="0" w:color="auto"/>
            </w:tcBorders>
            <w:noWrap/>
            <w:vAlign w:val="bottom"/>
            <w:hideMark/>
          </w:tcPr>
          <w:p w14:paraId="6E842232" w14:textId="77777777" w:rsidR="00217036" w:rsidRDefault="00217036">
            <w:pPr>
              <w:rPr>
                <w:rFonts w:ascii="Aptos Narrow" w:hAnsi="Aptos Narrow"/>
                <w:color w:val="000000"/>
                <w:sz w:val="22"/>
                <w:szCs w:val="22"/>
              </w:rPr>
            </w:pPr>
            <w:r>
              <w:rPr>
                <w:rFonts w:ascii="Aptos Narrow" w:hAnsi="Aptos Narrow"/>
                <w:color w:val="000000"/>
                <w:sz w:val="22"/>
                <w:szCs w:val="22"/>
              </w:rPr>
              <w:t>FRA</w:t>
            </w:r>
          </w:p>
        </w:tc>
        <w:tc>
          <w:tcPr>
            <w:tcW w:w="3240" w:type="dxa"/>
            <w:tcBorders>
              <w:top w:val="nil"/>
              <w:left w:val="nil"/>
              <w:bottom w:val="single" w:sz="4" w:space="0" w:color="auto"/>
              <w:right w:val="single" w:sz="4" w:space="0" w:color="auto"/>
            </w:tcBorders>
            <w:noWrap/>
            <w:vAlign w:val="bottom"/>
            <w:hideMark/>
          </w:tcPr>
          <w:p w14:paraId="5E20D31F" w14:textId="77777777" w:rsidR="00217036" w:rsidRDefault="00217036">
            <w:pPr>
              <w:rPr>
                <w:rFonts w:ascii="Aptos Narrow" w:hAnsi="Aptos Narrow"/>
                <w:color w:val="000000"/>
                <w:sz w:val="22"/>
                <w:szCs w:val="22"/>
              </w:rPr>
            </w:pPr>
            <w:r>
              <w:rPr>
                <w:rFonts w:ascii="Aptos Narrow" w:hAnsi="Aptos Narrow"/>
                <w:color w:val="000000"/>
                <w:sz w:val="22"/>
                <w:szCs w:val="22"/>
              </w:rPr>
              <w:t>matsubara_naoto84@fra.go.jp</w:t>
            </w:r>
          </w:p>
        </w:tc>
      </w:tr>
      <w:tr w:rsidR="00217036" w14:paraId="4937D7F2"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1A3FC035" w14:textId="77777777" w:rsidR="00217036" w:rsidRDefault="00217036">
            <w:pPr>
              <w:rPr>
                <w:rFonts w:ascii="Aptos Narrow" w:hAnsi="Aptos Narrow"/>
                <w:color w:val="000000"/>
                <w:sz w:val="22"/>
                <w:szCs w:val="22"/>
              </w:rPr>
            </w:pPr>
            <w:r>
              <w:rPr>
                <w:rFonts w:ascii="Aptos Narrow" w:hAnsi="Aptos Narrow"/>
                <w:color w:val="000000"/>
                <w:sz w:val="22"/>
                <w:szCs w:val="22"/>
              </w:rPr>
              <w:t>Dan Fuller</w:t>
            </w:r>
          </w:p>
        </w:tc>
        <w:tc>
          <w:tcPr>
            <w:tcW w:w="1360" w:type="dxa"/>
            <w:tcBorders>
              <w:top w:val="nil"/>
              <w:left w:val="nil"/>
              <w:bottom w:val="single" w:sz="4" w:space="0" w:color="auto"/>
              <w:right w:val="single" w:sz="4" w:space="0" w:color="auto"/>
            </w:tcBorders>
            <w:noWrap/>
            <w:vAlign w:val="bottom"/>
            <w:hideMark/>
          </w:tcPr>
          <w:p w14:paraId="1ABD6123" w14:textId="77777777" w:rsidR="00217036" w:rsidRDefault="00217036">
            <w:pPr>
              <w:rPr>
                <w:rFonts w:ascii="Aptos Narrow" w:hAnsi="Aptos Narrow"/>
                <w:color w:val="000000"/>
                <w:sz w:val="22"/>
                <w:szCs w:val="22"/>
              </w:rPr>
            </w:pPr>
            <w:r>
              <w:rPr>
                <w:rFonts w:ascii="Aptos Narrow" w:hAnsi="Aptos Narrow"/>
                <w:color w:val="000000"/>
                <w:sz w:val="22"/>
                <w:szCs w:val="22"/>
              </w:rPr>
              <w:t>IATTC</w:t>
            </w:r>
          </w:p>
        </w:tc>
        <w:tc>
          <w:tcPr>
            <w:tcW w:w="3240" w:type="dxa"/>
            <w:tcBorders>
              <w:top w:val="nil"/>
              <w:left w:val="nil"/>
              <w:bottom w:val="single" w:sz="4" w:space="0" w:color="auto"/>
              <w:right w:val="single" w:sz="4" w:space="0" w:color="auto"/>
            </w:tcBorders>
            <w:noWrap/>
            <w:vAlign w:val="bottom"/>
            <w:hideMark/>
          </w:tcPr>
          <w:p w14:paraId="6E4431D0" w14:textId="77777777" w:rsidR="00217036" w:rsidRDefault="00217036">
            <w:pPr>
              <w:rPr>
                <w:rFonts w:ascii="Aptos Narrow" w:hAnsi="Aptos Narrow"/>
                <w:color w:val="000000"/>
                <w:sz w:val="22"/>
                <w:szCs w:val="22"/>
              </w:rPr>
            </w:pPr>
            <w:r>
              <w:rPr>
                <w:rFonts w:ascii="Aptos Narrow" w:hAnsi="Aptos Narrow"/>
                <w:color w:val="000000"/>
                <w:sz w:val="22"/>
                <w:szCs w:val="22"/>
              </w:rPr>
              <w:t>dfuller@iattc.org</w:t>
            </w:r>
          </w:p>
        </w:tc>
      </w:tr>
      <w:tr w:rsidR="00217036" w14:paraId="72B9174B"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7E644197" w14:textId="77777777" w:rsidR="00217036" w:rsidRDefault="00217036">
            <w:pPr>
              <w:rPr>
                <w:rFonts w:ascii="Aptos Narrow" w:hAnsi="Aptos Narrow"/>
                <w:color w:val="000000"/>
                <w:sz w:val="22"/>
                <w:szCs w:val="22"/>
              </w:rPr>
            </w:pPr>
            <w:r>
              <w:rPr>
                <w:rFonts w:ascii="Aptos Narrow" w:hAnsi="Aptos Narrow"/>
                <w:color w:val="000000"/>
                <w:sz w:val="22"/>
                <w:szCs w:val="22"/>
              </w:rPr>
              <w:t>Matsubara Naoto</w:t>
            </w:r>
          </w:p>
        </w:tc>
        <w:tc>
          <w:tcPr>
            <w:tcW w:w="1360" w:type="dxa"/>
            <w:tcBorders>
              <w:top w:val="nil"/>
              <w:left w:val="nil"/>
              <w:bottom w:val="single" w:sz="4" w:space="0" w:color="auto"/>
              <w:right w:val="single" w:sz="4" w:space="0" w:color="auto"/>
            </w:tcBorders>
            <w:noWrap/>
            <w:vAlign w:val="bottom"/>
            <w:hideMark/>
          </w:tcPr>
          <w:p w14:paraId="67354686" w14:textId="77777777" w:rsidR="00217036" w:rsidRDefault="00217036">
            <w:pPr>
              <w:rPr>
                <w:rFonts w:ascii="Aptos Narrow" w:hAnsi="Aptos Narrow"/>
                <w:color w:val="000000"/>
                <w:sz w:val="22"/>
                <w:szCs w:val="22"/>
              </w:rPr>
            </w:pPr>
            <w:r>
              <w:rPr>
                <w:rFonts w:ascii="Aptos Narrow" w:hAnsi="Aptos Narrow"/>
                <w:color w:val="000000"/>
                <w:sz w:val="22"/>
                <w:szCs w:val="22"/>
              </w:rPr>
              <w:t>Japan</w:t>
            </w:r>
          </w:p>
        </w:tc>
        <w:tc>
          <w:tcPr>
            <w:tcW w:w="3240" w:type="dxa"/>
            <w:tcBorders>
              <w:top w:val="nil"/>
              <w:left w:val="nil"/>
              <w:bottom w:val="single" w:sz="4" w:space="0" w:color="auto"/>
              <w:right w:val="single" w:sz="4" w:space="0" w:color="auto"/>
            </w:tcBorders>
            <w:noWrap/>
            <w:vAlign w:val="bottom"/>
            <w:hideMark/>
          </w:tcPr>
          <w:p w14:paraId="01DF6883" w14:textId="77777777" w:rsidR="00217036" w:rsidRDefault="00217036">
            <w:pPr>
              <w:rPr>
                <w:rFonts w:ascii="Aptos Narrow" w:hAnsi="Aptos Narrow"/>
                <w:color w:val="000000"/>
                <w:sz w:val="22"/>
                <w:szCs w:val="22"/>
              </w:rPr>
            </w:pPr>
            <w:r>
              <w:rPr>
                <w:rFonts w:ascii="Aptos Narrow" w:hAnsi="Aptos Narrow"/>
                <w:color w:val="000000"/>
                <w:sz w:val="22"/>
                <w:szCs w:val="22"/>
              </w:rPr>
              <w:t>matsubara_naoto84@fra.go.jp</w:t>
            </w:r>
          </w:p>
        </w:tc>
      </w:tr>
      <w:tr w:rsidR="00217036" w14:paraId="46D715BF"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41BF90CF" w14:textId="77777777" w:rsidR="00217036" w:rsidRDefault="00217036">
            <w:pPr>
              <w:rPr>
                <w:rFonts w:ascii="Aptos Narrow" w:hAnsi="Aptos Narrow"/>
                <w:color w:val="000000"/>
                <w:sz w:val="22"/>
                <w:szCs w:val="22"/>
              </w:rPr>
            </w:pPr>
            <w:r>
              <w:rPr>
                <w:rFonts w:ascii="Aptos Narrow" w:hAnsi="Aptos Narrow"/>
                <w:color w:val="000000"/>
                <w:sz w:val="22"/>
                <w:szCs w:val="22"/>
              </w:rPr>
              <w:t>OKAMOTO Kei</w:t>
            </w:r>
          </w:p>
        </w:tc>
        <w:tc>
          <w:tcPr>
            <w:tcW w:w="1360" w:type="dxa"/>
            <w:tcBorders>
              <w:top w:val="nil"/>
              <w:left w:val="nil"/>
              <w:bottom w:val="single" w:sz="4" w:space="0" w:color="auto"/>
              <w:right w:val="single" w:sz="4" w:space="0" w:color="auto"/>
            </w:tcBorders>
            <w:noWrap/>
            <w:vAlign w:val="bottom"/>
            <w:hideMark/>
          </w:tcPr>
          <w:p w14:paraId="6D2329A4" w14:textId="77777777" w:rsidR="00217036" w:rsidRDefault="00217036">
            <w:pPr>
              <w:rPr>
                <w:rFonts w:ascii="Aptos Narrow" w:hAnsi="Aptos Narrow"/>
                <w:color w:val="000000"/>
                <w:sz w:val="22"/>
                <w:szCs w:val="22"/>
              </w:rPr>
            </w:pPr>
            <w:r>
              <w:rPr>
                <w:rFonts w:ascii="Aptos Narrow" w:hAnsi="Aptos Narrow"/>
                <w:color w:val="000000"/>
                <w:sz w:val="22"/>
                <w:szCs w:val="22"/>
              </w:rPr>
              <w:t>Japan</w:t>
            </w:r>
          </w:p>
        </w:tc>
        <w:tc>
          <w:tcPr>
            <w:tcW w:w="3240" w:type="dxa"/>
            <w:tcBorders>
              <w:top w:val="nil"/>
              <w:left w:val="nil"/>
              <w:bottom w:val="single" w:sz="4" w:space="0" w:color="auto"/>
              <w:right w:val="single" w:sz="4" w:space="0" w:color="auto"/>
            </w:tcBorders>
            <w:noWrap/>
            <w:vAlign w:val="bottom"/>
            <w:hideMark/>
          </w:tcPr>
          <w:p w14:paraId="79016D9D" w14:textId="77777777" w:rsidR="00217036" w:rsidRDefault="00217036">
            <w:pPr>
              <w:rPr>
                <w:rFonts w:ascii="Aptos Narrow" w:hAnsi="Aptos Narrow"/>
                <w:color w:val="000000"/>
                <w:sz w:val="22"/>
                <w:szCs w:val="22"/>
              </w:rPr>
            </w:pPr>
            <w:r>
              <w:rPr>
                <w:rFonts w:ascii="Aptos Narrow" w:hAnsi="Aptos Narrow"/>
                <w:color w:val="000000"/>
                <w:sz w:val="22"/>
                <w:szCs w:val="22"/>
              </w:rPr>
              <w:t>okamoto_kei98@fra.go.jp</w:t>
            </w:r>
          </w:p>
        </w:tc>
      </w:tr>
      <w:tr w:rsidR="00217036" w14:paraId="4564B40B"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446A2803" w14:textId="77777777" w:rsidR="00217036" w:rsidRDefault="00217036">
            <w:pPr>
              <w:rPr>
                <w:rFonts w:ascii="Aptos Narrow" w:hAnsi="Aptos Narrow"/>
                <w:color w:val="000000"/>
                <w:sz w:val="22"/>
                <w:szCs w:val="22"/>
              </w:rPr>
            </w:pPr>
            <w:r>
              <w:rPr>
                <w:rFonts w:ascii="Aptos Narrow" w:hAnsi="Aptos Narrow"/>
                <w:color w:val="000000"/>
                <w:sz w:val="22"/>
                <w:szCs w:val="22"/>
              </w:rPr>
              <w:t>bgardner</w:t>
            </w:r>
          </w:p>
        </w:tc>
        <w:tc>
          <w:tcPr>
            <w:tcW w:w="1360" w:type="dxa"/>
            <w:tcBorders>
              <w:top w:val="nil"/>
              <w:left w:val="nil"/>
              <w:bottom w:val="single" w:sz="4" w:space="0" w:color="auto"/>
              <w:right w:val="single" w:sz="4" w:space="0" w:color="auto"/>
            </w:tcBorders>
            <w:noWrap/>
            <w:vAlign w:val="bottom"/>
            <w:hideMark/>
          </w:tcPr>
          <w:p w14:paraId="378DDCF2" w14:textId="77777777" w:rsidR="00217036" w:rsidRDefault="00217036">
            <w:pPr>
              <w:rPr>
                <w:rFonts w:ascii="Aptos Narrow" w:hAnsi="Aptos Narrow"/>
                <w:color w:val="000000"/>
                <w:sz w:val="22"/>
                <w:szCs w:val="22"/>
              </w:rPr>
            </w:pPr>
            <w:r>
              <w:rPr>
                <w:rFonts w:ascii="Aptos Narrow" w:hAnsi="Aptos Narrow"/>
                <w:color w:val="000000"/>
                <w:sz w:val="22"/>
                <w:szCs w:val="22"/>
              </w:rPr>
              <w:t>MRAG</w:t>
            </w:r>
          </w:p>
        </w:tc>
        <w:tc>
          <w:tcPr>
            <w:tcW w:w="3240" w:type="dxa"/>
            <w:tcBorders>
              <w:top w:val="nil"/>
              <w:left w:val="nil"/>
              <w:bottom w:val="single" w:sz="4" w:space="0" w:color="auto"/>
              <w:right w:val="single" w:sz="4" w:space="0" w:color="auto"/>
            </w:tcBorders>
            <w:noWrap/>
            <w:vAlign w:val="bottom"/>
            <w:hideMark/>
          </w:tcPr>
          <w:p w14:paraId="5862124B" w14:textId="77777777" w:rsidR="00217036" w:rsidRDefault="00217036">
            <w:pPr>
              <w:rPr>
                <w:rFonts w:ascii="Aptos Narrow" w:hAnsi="Aptos Narrow"/>
                <w:color w:val="000000"/>
                <w:sz w:val="22"/>
                <w:szCs w:val="22"/>
              </w:rPr>
            </w:pPr>
            <w:r>
              <w:rPr>
                <w:rFonts w:ascii="Aptos Narrow" w:hAnsi="Aptos Narrow"/>
                <w:color w:val="000000"/>
                <w:sz w:val="22"/>
                <w:szCs w:val="22"/>
              </w:rPr>
              <w:t>bgardner@mragasiapacific.com.au</w:t>
            </w:r>
          </w:p>
        </w:tc>
      </w:tr>
      <w:tr w:rsidR="00217036" w14:paraId="0F008405" w14:textId="77777777" w:rsidTr="00217036">
        <w:trPr>
          <w:trHeight w:val="288"/>
        </w:trPr>
        <w:tc>
          <w:tcPr>
            <w:tcW w:w="2560" w:type="dxa"/>
            <w:tcBorders>
              <w:top w:val="nil"/>
              <w:left w:val="single" w:sz="4" w:space="0" w:color="auto"/>
              <w:bottom w:val="single" w:sz="4" w:space="0" w:color="auto"/>
              <w:right w:val="single" w:sz="4" w:space="0" w:color="auto"/>
            </w:tcBorders>
            <w:noWrap/>
            <w:vAlign w:val="bottom"/>
            <w:hideMark/>
          </w:tcPr>
          <w:p w14:paraId="435BD9F2" w14:textId="77777777" w:rsidR="00217036" w:rsidRDefault="00217036">
            <w:pPr>
              <w:rPr>
                <w:rFonts w:ascii="Aptos Narrow" w:hAnsi="Aptos Narrow"/>
                <w:color w:val="000000"/>
                <w:sz w:val="22"/>
                <w:szCs w:val="22"/>
              </w:rPr>
            </w:pPr>
            <w:r>
              <w:rPr>
                <w:rFonts w:ascii="Aptos Narrow" w:hAnsi="Aptos Narrow"/>
                <w:color w:val="000000"/>
                <w:sz w:val="22"/>
                <w:szCs w:val="22"/>
              </w:rPr>
              <w:t>mike Batty</w:t>
            </w:r>
          </w:p>
        </w:tc>
        <w:tc>
          <w:tcPr>
            <w:tcW w:w="1360" w:type="dxa"/>
            <w:tcBorders>
              <w:top w:val="nil"/>
              <w:left w:val="nil"/>
              <w:bottom w:val="single" w:sz="4" w:space="0" w:color="auto"/>
              <w:right w:val="single" w:sz="4" w:space="0" w:color="auto"/>
            </w:tcBorders>
            <w:noWrap/>
            <w:vAlign w:val="bottom"/>
            <w:hideMark/>
          </w:tcPr>
          <w:p w14:paraId="35C4EB7C" w14:textId="77777777" w:rsidR="00217036" w:rsidRDefault="00217036">
            <w:pPr>
              <w:rPr>
                <w:rFonts w:ascii="Aptos Narrow" w:hAnsi="Aptos Narrow"/>
                <w:color w:val="000000"/>
                <w:sz w:val="22"/>
                <w:szCs w:val="22"/>
              </w:rPr>
            </w:pPr>
            <w:r>
              <w:rPr>
                <w:rFonts w:ascii="Aptos Narrow" w:hAnsi="Aptos Narrow"/>
                <w:color w:val="000000"/>
                <w:sz w:val="22"/>
                <w:szCs w:val="22"/>
              </w:rPr>
              <w:t>Tuvalu</w:t>
            </w:r>
          </w:p>
        </w:tc>
        <w:tc>
          <w:tcPr>
            <w:tcW w:w="3240" w:type="dxa"/>
            <w:tcBorders>
              <w:top w:val="nil"/>
              <w:left w:val="nil"/>
              <w:bottom w:val="single" w:sz="4" w:space="0" w:color="auto"/>
              <w:right w:val="single" w:sz="4" w:space="0" w:color="auto"/>
            </w:tcBorders>
            <w:noWrap/>
            <w:vAlign w:val="bottom"/>
            <w:hideMark/>
          </w:tcPr>
          <w:p w14:paraId="5E8AD454" w14:textId="77777777" w:rsidR="00217036" w:rsidRDefault="00217036">
            <w:pPr>
              <w:rPr>
                <w:rFonts w:ascii="Aptos Narrow" w:hAnsi="Aptos Narrow"/>
                <w:color w:val="000000"/>
                <w:sz w:val="22"/>
                <w:szCs w:val="22"/>
              </w:rPr>
            </w:pPr>
            <w:r>
              <w:rPr>
                <w:rFonts w:ascii="Aptos Narrow" w:hAnsi="Aptos Narrow"/>
                <w:color w:val="000000"/>
                <w:sz w:val="22"/>
                <w:szCs w:val="22"/>
              </w:rPr>
              <w:t>michaelb@tuvalufisheries.tv</w:t>
            </w:r>
          </w:p>
        </w:tc>
      </w:tr>
    </w:tbl>
    <w:p w14:paraId="37E0AFB9" w14:textId="77777777" w:rsidR="00AF1C9D" w:rsidRPr="00AF1C9D" w:rsidRDefault="00AF1C9D" w:rsidP="00AF1C9D"/>
    <w:p w14:paraId="5AB8C538" w14:textId="2D27E64F" w:rsidR="00F65F8C" w:rsidRDefault="00F65F8C" w:rsidP="00F25281"/>
    <w:p w14:paraId="3EB08796" w14:textId="77777777" w:rsidR="004C4B0A" w:rsidRDefault="004C4B0A">
      <w:pPr>
        <w:spacing w:after="160" w:line="259" w:lineRule="auto"/>
        <w:sectPr w:rsidR="004C4B0A" w:rsidSect="004C4B0A">
          <w:pgSz w:w="11906" w:h="16838" w:code="9"/>
          <w:pgMar w:top="1440" w:right="1440" w:bottom="1440" w:left="1440" w:header="706" w:footer="706" w:gutter="0"/>
          <w:cols w:space="708"/>
          <w:titlePg/>
          <w:docGrid w:linePitch="360"/>
        </w:sectPr>
      </w:pPr>
    </w:p>
    <w:p w14:paraId="1EF0D61A" w14:textId="286E4E2A" w:rsidR="00F65F8C" w:rsidRPr="0055512F" w:rsidRDefault="00F65F8C" w:rsidP="00D43347">
      <w:pPr>
        <w:pStyle w:val="Caption"/>
        <w:spacing w:after="0"/>
        <w:rPr>
          <w:sz w:val="20"/>
        </w:rPr>
      </w:pPr>
      <w:r>
        <w:rPr>
          <w:sz w:val="20"/>
        </w:rPr>
        <w:lastRenderedPageBreak/>
        <w:t>Annex 3</w:t>
      </w:r>
      <w:r w:rsidRPr="0055512F">
        <w:rPr>
          <w:sz w:val="20"/>
        </w:rPr>
        <w:t>: Proposed PTTP work-plan for the period 202</w:t>
      </w:r>
      <w:r w:rsidR="00CB4DBB">
        <w:rPr>
          <w:sz w:val="20"/>
        </w:rPr>
        <w:t>5</w:t>
      </w:r>
      <w:r w:rsidRPr="0055512F">
        <w:rPr>
          <w:sz w:val="20"/>
        </w:rPr>
        <w:t>-202</w:t>
      </w:r>
      <w:r w:rsidR="00CB4DBB">
        <w:rPr>
          <w:sz w:val="20"/>
        </w:rPr>
        <w:t>8</w:t>
      </w:r>
      <w:r w:rsidRPr="0055512F">
        <w:rPr>
          <w:sz w:val="20"/>
        </w:rPr>
        <w:t>.</w:t>
      </w:r>
    </w:p>
    <w:p w14:paraId="7BC5C687" w14:textId="36C59667" w:rsidR="00E8482D" w:rsidRDefault="00E8482D" w:rsidP="005F3FC0">
      <w:pPr>
        <w:rPr>
          <w:sz w:val="20"/>
          <w:szCs w:val="20"/>
        </w:rPr>
      </w:pPr>
    </w:p>
    <w:tbl>
      <w:tblPr>
        <w:tblW w:w="0" w:type="auto"/>
        <w:jc w:val="center"/>
        <w:tblLook w:val="04A0" w:firstRow="1" w:lastRow="0" w:firstColumn="1" w:lastColumn="0" w:noHBand="0" w:noVBand="1"/>
      </w:tblPr>
      <w:tblGrid>
        <w:gridCol w:w="372"/>
        <w:gridCol w:w="2049"/>
        <w:gridCol w:w="1860"/>
        <w:gridCol w:w="1187"/>
        <w:gridCol w:w="1660"/>
        <w:gridCol w:w="1006"/>
        <w:gridCol w:w="877"/>
      </w:tblGrid>
      <w:tr w:rsidR="00CB4DBB" w:rsidRPr="00CB4DBB" w14:paraId="229843DC" w14:textId="77777777" w:rsidTr="00CB4DBB">
        <w:trPr>
          <w:trHeight w:val="45"/>
          <w:jc w:val="center"/>
        </w:trPr>
        <w:tc>
          <w:tcPr>
            <w:tcW w:w="0" w:type="auto"/>
            <w:gridSpan w:val="2"/>
            <w:tcBorders>
              <w:top w:val="single" w:sz="12" w:space="0" w:color="000000"/>
              <w:left w:val="single" w:sz="12" w:space="0" w:color="000000"/>
              <w:bottom w:val="single" w:sz="12" w:space="0" w:color="000000"/>
              <w:right w:val="single" w:sz="8" w:space="0" w:color="auto"/>
            </w:tcBorders>
            <w:shd w:val="clear" w:color="auto" w:fill="ADD8E6"/>
            <w:tcMar>
              <w:left w:w="70" w:type="dxa"/>
              <w:right w:w="70" w:type="dxa"/>
            </w:tcMar>
            <w:vAlign w:val="center"/>
          </w:tcPr>
          <w:p w14:paraId="5CA2DDFA" w14:textId="77777777" w:rsidR="00CB4DBB" w:rsidRPr="00CB4DBB" w:rsidRDefault="00CB4DBB" w:rsidP="00CB4DBB">
            <w:pPr>
              <w:jc w:val="center"/>
              <w:rPr>
                <w:rFonts w:ascii="Calibri Light" w:eastAsia="Cambria" w:hAnsi="Calibri Light" w:cs="Calibri Light"/>
                <w:sz w:val="22"/>
                <w:szCs w:val="22"/>
                <w:lang w:val="en-US" w:eastAsia="en-US"/>
              </w:rPr>
            </w:pPr>
          </w:p>
        </w:tc>
        <w:tc>
          <w:tcPr>
            <w:tcW w:w="0" w:type="auto"/>
            <w:tcBorders>
              <w:top w:val="single" w:sz="12" w:space="0" w:color="000000"/>
              <w:left w:val="single" w:sz="8" w:space="0" w:color="auto"/>
              <w:bottom w:val="single" w:sz="12" w:space="0" w:color="auto"/>
              <w:right w:val="single" w:sz="8" w:space="0" w:color="auto"/>
            </w:tcBorders>
            <w:shd w:val="clear" w:color="auto" w:fill="ADD8E6"/>
            <w:tcMar>
              <w:left w:w="70" w:type="dxa"/>
              <w:right w:w="70" w:type="dxa"/>
            </w:tcMar>
            <w:vAlign w:val="center"/>
          </w:tcPr>
          <w:p w14:paraId="6F2AA8F1"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b/>
                <w:bCs/>
                <w:color w:val="000000"/>
                <w:sz w:val="18"/>
                <w:szCs w:val="18"/>
                <w:lang w:val="fr" w:eastAsia="en-US"/>
              </w:rPr>
              <w:t>2025</w:t>
            </w:r>
          </w:p>
        </w:tc>
        <w:tc>
          <w:tcPr>
            <w:tcW w:w="0" w:type="auto"/>
            <w:tcBorders>
              <w:top w:val="single" w:sz="12" w:space="0" w:color="000000"/>
              <w:left w:val="single" w:sz="8" w:space="0" w:color="auto"/>
              <w:bottom w:val="single" w:sz="12" w:space="0" w:color="auto"/>
              <w:right w:val="single" w:sz="8" w:space="0" w:color="auto"/>
            </w:tcBorders>
            <w:shd w:val="clear" w:color="auto" w:fill="ADD8E6"/>
            <w:tcMar>
              <w:left w:w="70" w:type="dxa"/>
              <w:right w:w="70" w:type="dxa"/>
            </w:tcMar>
            <w:vAlign w:val="center"/>
          </w:tcPr>
          <w:p w14:paraId="52A01FAF"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b/>
                <w:bCs/>
                <w:color w:val="000000"/>
                <w:sz w:val="18"/>
                <w:szCs w:val="18"/>
                <w:lang w:val="fr" w:eastAsia="en-US"/>
              </w:rPr>
              <w:t>2026</w:t>
            </w:r>
          </w:p>
        </w:tc>
        <w:tc>
          <w:tcPr>
            <w:tcW w:w="0" w:type="auto"/>
            <w:tcBorders>
              <w:top w:val="single" w:sz="12" w:space="0" w:color="000000"/>
              <w:left w:val="dashed" w:sz="8" w:space="0" w:color="000000"/>
              <w:bottom w:val="single" w:sz="12" w:space="0" w:color="auto"/>
              <w:right w:val="single" w:sz="8" w:space="0" w:color="auto"/>
            </w:tcBorders>
            <w:shd w:val="clear" w:color="auto" w:fill="ADD8E6"/>
            <w:tcMar>
              <w:left w:w="70" w:type="dxa"/>
              <w:right w:w="70" w:type="dxa"/>
            </w:tcMar>
            <w:vAlign w:val="center"/>
          </w:tcPr>
          <w:p w14:paraId="63EC5969"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b/>
                <w:bCs/>
                <w:color w:val="000000"/>
                <w:sz w:val="18"/>
                <w:szCs w:val="18"/>
                <w:lang w:val="fr" w:eastAsia="en-US"/>
              </w:rPr>
              <w:t>2027</w:t>
            </w:r>
          </w:p>
        </w:tc>
        <w:tc>
          <w:tcPr>
            <w:tcW w:w="0" w:type="auto"/>
            <w:tcBorders>
              <w:top w:val="single" w:sz="12" w:space="0" w:color="000000"/>
              <w:left w:val="dashed" w:sz="8" w:space="0" w:color="000000"/>
              <w:bottom w:val="single" w:sz="12" w:space="0" w:color="auto"/>
              <w:right w:val="single" w:sz="8" w:space="0" w:color="auto"/>
            </w:tcBorders>
            <w:shd w:val="clear" w:color="auto" w:fill="ADD8E6"/>
            <w:tcMar>
              <w:left w:w="70" w:type="dxa"/>
              <w:right w:w="70" w:type="dxa"/>
            </w:tcMar>
            <w:vAlign w:val="center"/>
          </w:tcPr>
          <w:p w14:paraId="7D2EED01" w14:textId="77777777" w:rsidR="00CB4DBB" w:rsidRPr="00CB4DBB" w:rsidRDefault="00CB4DBB" w:rsidP="00CB4DBB">
            <w:pPr>
              <w:spacing w:after="120"/>
              <w:jc w:val="center"/>
              <w:rPr>
                <w:rFonts w:ascii="Calibri" w:eastAsia="Calibri" w:hAnsi="Calibri" w:cs="Calibri"/>
                <w:b/>
                <w:bCs/>
                <w:color w:val="000000"/>
                <w:sz w:val="18"/>
                <w:szCs w:val="18"/>
                <w:lang w:val="fr" w:eastAsia="en-US"/>
              </w:rPr>
            </w:pPr>
            <w:r w:rsidRPr="00CB4DBB">
              <w:rPr>
                <w:rFonts w:ascii="Calibri" w:eastAsia="Calibri" w:hAnsi="Calibri" w:cs="Calibri"/>
                <w:b/>
                <w:bCs/>
                <w:color w:val="000000"/>
                <w:sz w:val="18"/>
                <w:szCs w:val="18"/>
                <w:lang w:val="fr" w:eastAsia="en-US"/>
              </w:rPr>
              <w:t>2028</w:t>
            </w:r>
          </w:p>
        </w:tc>
        <w:tc>
          <w:tcPr>
            <w:tcW w:w="0" w:type="auto"/>
            <w:tcMar>
              <w:left w:w="70" w:type="dxa"/>
              <w:right w:w="70" w:type="dxa"/>
            </w:tcMar>
            <w:vAlign w:val="center"/>
          </w:tcPr>
          <w:p w14:paraId="0C4733BB"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b/>
                <w:bCs/>
                <w:color w:val="000000"/>
                <w:sz w:val="18"/>
                <w:szCs w:val="18"/>
                <w:lang w:val="fr" w:eastAsia="en-US"/>
              </w:rPr>
              <w:t>Key</w:t>
            </w:r>
          </w:p>
        </w:tc>
      </w:tr>
      <w:tr w:rsidR="00CB4DBB" w:rsidRPr="00CB4DBB" w14:paraId="2256292A" w14:textId="77777777" w:rsidTr="00CB4DBB">
        <w:trPr>
          <w:trHeight w:val="90"/>
          <w:jc w:val="center"/>
        </w:trPr>
        <w:tc>
          <w:tcPr>
            <w:tcW w:w="0" w:type="auto"/>
            <w:vMerge w:val="restart"/>
            <w:tcBorders>
              <w:top w:val="single" w:sz="12" w:space="0" w:color="000000"/>
              <w:left w:val="single" w:sz="8" w:space="0" w:color="auto"/>
              <w:bottom w:val="single" w:sz="12" w:space="0" w:color="000000"/>
              <w:right w:val="single" w:sz="8" w:space="0" w:color="auto"/>
            </w:tcBorders>
            <w:shd w:val="clear" w:color="auto" w:fill="ADD8E6"/>
            <w:tcMar>
              <w:left w:w="70" w:type="dxa"/>
              <w:right w:w="70" w:type="dxa"/>
            </w:tcMar>
            <w:textDirection w:val="btLr"/>
            <w:vAlign w:val="center"/>
          </w:tcPr>
          <w:p w14:paraId="467007DE" w14:textId="77777777" w:rsidR="00CB4DBB" w:rsidRPr="00CB4DBB" w:rsidRDefault="00CB4DBB" w:rsidP="00CB4DBB">
            <w:pPr>
              <w:ind w:left="113" w:right="113"/>
              <w:jc w:val="center"/>
              <w:rPr>
                <w:rFonts w:ascii="Calibri Light" w:eastAsia="Cambria" w:hAnsi="Calibri Light" w:cs="Calibri Light"/>
                <w:sz w:val="22"/>
                <w:szCs w:val="22"/>
                <w:lang w:val="en-US" w:eastAsia="en-US"/>
              </w:rPr>
            </w:pPr>
            <w:r w:rsidRPr="00CB4DBB">
              <w:rPr>
                <w:rFonts w:ascii="Calibri" w:eastAsia="Calibri" w:hAnsi="Calibri" w:cs="Calibri"/>
                <w:b/>
                <w:bCs/>
                <w:color w:val="000000"/>
                <w:sz w:val="18"/>
                <w:szCs w:val="18"/>
                <w:lang w:val="fr" w:eastAsia="en-US"/>
              </w:rPr>
              <w:t>Tagging</w:t>
            </w:r>
          </w:p>
        </w:tc>
        <w:tc>
          <w:tcPr>
            <w:tcW w:w="0" w:type="auto"/>
            <w:vMerge w:val="restart"/>
            <w:tcBorders>
              <w:top w:val="nil"/>
              <w:left w:val="single" w:sz="8" w:space="0" w:color="auto"/>
              <w:bottom w:val="single" w:sz="4" w:space="0" w:color="auto"/>
              <w:right w:val="single" w:sz="4" w:space="0" w:color="auto"/>
            </w:tcBorders>
            <w:shd w:val="clear" w:color="auto" w:fill="ADD8E6"/>
            <w:tcMar>
              <w:left w:w="70" w:type="dxa"/>
              <w:right w:w="70" w:type="dxa"/>
            </w:tcMar>
            <w:vAlign w:val="center"/>
          </w:tcPr>
          <w:p w14:paraId="52EAAB49" w14:textId="77777777" w:rsidR="00CB4DBB" w:rsidRPr="00CB4DBB" w:rsidRDefault="00CB4DBB" w:rsidP="00CB4DBB">
            <w:pPr>
              <w:rPr>
                <w:rFonts w:ascii="Calibri Light" w:eastAsia="Cambria" w:hAnsi="Calibri Light" w:cs="Calibri Light"/>
                <w:sz w:val="22"/>
                <w:szCs w:val="22"/>
                <w:lang w:val="en-US" w:eastAsia="en-US"/>
              </w:rPr>
            </w:pPr>
            <w:proofErr w:type="spellStart"/>
            <w:r w:rsidRPr="00CB4DBB">
              <w:rPr>
                <w:rFonts w:ascii="Calibri" w:eastAsia="Calibri" w:hAnsi="Calibri" w:cs="Calibri"/>
                <w:color w:val="000000"/>
                <w:sz w:val="18"/>
                <w:szCs w:val="18"/>
                <w:lang w:val="fr-FR" w:eastAsia="en-US"/>
              </w:rPr>
              <w:t>Skipjack-focused</w:t>
            </w:r>
            <w:proofErr w:type="spellEnd"/>
            <w:r w:rsidRPr="00CB4DBB">
              <w:rPr>
                <w:rFonts w:ascii="Calibri" w:eastAsia="Calibri" w:hAnsi="Calibri" w:cs="Calibri"/>
                <w:color w:val="000000"/>
                <w:sz w:val="18"/>
                <w:szCs w:val="18"/>
                <w:lang w:val="fr-FR" w:eastAsia="en-US"/>
              </w:rPr>
              <w:t xml:space="preserve"> </w:t>
            </w:r>
            <w:proofErr w:type="spellStart"/>
            <w:r w:rsidRPr="00CB4DBB">
              <w:rPr>
                <w:rFonts w:ascii="Calibri" w:eastAsia="Calibri" w:hAnsi="Calibri" w:cs="Calibri"/>
                <w:color w:val="000000"/>
                <w:sz w:val="18"/>
                <w:szCs w:val="18"/>
                <w:lang w:val="fr-FR" w:eastAsia="en-US"/>
              </w:rPr>
              <w:t>cruise</w:t>
            </w:r>
            <w:proofErr w:type="spellEnd"/>
          </w:p>
        </w:tc>
        <w:tc>
          <w:tcPr>
            <w:tcW w:w="0" w:type="auto"/>
            <w:vMerge w:val="restart"/>
            <w:tcBorders>
              <w:top w:val="single" w:sz="12" w:space="0" w:color="auto"/>
              <w:left w:val="single" w:sz="4" w:space="0" w:color="auto"/>
              <w:bottom w:val="single" w:sz="4" w:space="0" w:color="auto"/>
              <w:right w:val="single" w:sz="4" w:space="0" w:color="auto"/>
            </w:tcBorders>
            <w:tcMar>
              <w:left w:w="70" w:type="dxa"/>
              <w:right w:w="70" w:type="dxa"/>
            </w:tcMar>
            <w:vAlign w:val="center"/>
          </w:tcPr>
          <w:p w14:paraId="0FB9EEFB" w14:textId="77777777" w:rsidR="00CB4DBB" w:rsidRPr="00CB4DBB" w:rsidRDefault="00CB4DBB" w:rsidP="00CB4DBB">
            <w:pPr>
              <w:jc w:val="center"/>
              <w:rPr>
                <w:rFonts w:ascii="Calibri" w:eastAsia="Calibri" w:hAnsi="Calibri" w:cs="Calibri"/>
                <w:color w:val="000000"/>
                <w:sz w:val="18"/>
                <w:szCs w:val="18"/>
                <w:lang w:val="fr-FR" w:eastAsia="en-US"/>
              </w:rPr>
            </w:pPr>
          </w:p>
        </w:tc>
        <w:tc>
          <w:tcPr>
            <w:tcW w:w="0" w:type="auto"/>
            <w:vMerge w:val="restart"/>
            <w:tcBorders>
              <w:top w:val="single" w:sz="12" w:space="0" w:color="auto"/>
              <w:left w:val="single" w:sz="4" w:space="0" w:color="auto"/>
              <w:bottom w:val="single" w:sz="4" w:space="0" w:color="auto"/>
              <w:right w:val="single" w:sz="4" w:space="0" w:color="auto"/>
            </w:tcBorders>
            <w:shd w:val="clear" w:color="auto" w:fill="FFC000"/>
            <w:tcMar>
              <w:left w:w="70" w:type="dxa"/>
              <w:right w:w="70" w:type="dxa"/>
            </w:tcMar>
            <w:vAlign w:val="center"/>
          </w:tcPr>
          <w:p w14:paraId="6B11D664" w14:textId="77777777" w:rsidR="00CB4DBB" w:rsidRPr="00CB4DBB" w:rsidRDefault="00CB4DBB" w:rsidP="00CB4DBB">
            <w:pPr>
              <w:jc w:val="center"/>
              <w:rPr>
                <w:rFonts w:ascii="Calibri" w:eastAsia="Calibri" w:hAnsi="Calibri" w:cs="Calibri"/>
                <w:color w:val="000000"/>
                <w:sz w:val="18"/>
                <w:szCs w:val="18"/>
                <w:lang w:val="fr-FR" w:eastAsia="en-US"/>
              </w:rPr>
            </w:pPr>
            <w:proofErr w:type="spellStart"/>
            <w:r w:rsidRPr="00CB4DBB">
              <w:rPr>
                <w:rFonts w:ascii="Calibri" w:eastAsia="Calibri" w:hAnsi="Calibri" w:cs="Calibri"/>
                <w:color w:val="000000"/>
                <w:sz w:val="18"/>
                <w:szCs w:val="18"/>
                <w:lang w:val="fr-FR" w:eastAsia="en-US"/>
              </w:rPr>
              <w:t>Skipjack-focused</w:t>
            </w:r>
            <w:proofErr w:type="spellEnd"/>
            <w:r w:rsidRPr="00CB4DBB">
              <w:rPr>
                <w:rFonts w:ascii="Calibri" w:eastAsia="Calibri" w:hAnsi="Calibri" w:cs="Calibri"/>
                <w:color w:val="000000"/>
                <w:sz w:val="18"/>
                <w:szCs w:val="18"/>
                <w:lang w:val="fr-FR" w:eastAsia="en-US"/>
              </w:rPr>
              <w:t xml:space="preserve"> </w:t>
            </w:r>
            <w:proofErr w:type="spellStart"/>
            <w:r w:rsidRPr="00CB4DBB">
              <w:rPr>
                <w:rFonts w:ascii="Calibri" w:eastAsia="Calibri" w:hAnsi="Calibri" w:cs="Calibri"/>
                <w:color w:val="000000"/>
                <w:sz w:val="18"/>
                <w:szCs w:val="18"/>
                <w:lang w:val="fr-FR" w:eastAsia="en-US"/>
              </w:rPr>
              <w:t>cruise</w:t>
            </w:r>
            <w:proofErr w:type="spellEnd"/>
          </w:p>
        </w:tc>
        <w:tc>
          <w:tcPr>
            <w:tcW w:w="0" w:type="auto"/>
            <w:vMerge w:val="restart"/>
            <w:tcBorders>
              <w:top w:val="single" w:sz="12" w:space="0" w:color="auto"/>
              <w:left w:val="single" w:sz="4" w:space="0" w:color="auto"/>
              <w:bottom w:val="single" w:sz="4" w:space="0" w:color="auto"/>
              <w:right w:val="single" w:sz="4" w:space="0" w:color="auto"/>
            </w:tcBorders>
            <w:shd w:val="clear" w:color="auto" w:fill="FFC000"/>
            <w:tcMar>
              <w:left w:w="70" w:type="dxa"/>
              <w:right w:w="70" w:type="dxa"/>
            </w:tcMar>
            <w:vAlign w:val="center"/>
          </w:tcPr>
          <w:p w14:paraId="265AB7E9"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fr" w:eastAsia="en-US"/>
              </w:rPr>
              <w:t xml:space="preserve"> </w:t>
            </w:r>
          </w:p>
        </w:tc>
        <w:tc>
          <w:tcPr>
            <w:tcW w:w="0" w:type="auto"/>
            <w:vMerge w:val="restart"/>
            <w:tcBorders>
              <w:top w:val="single" w:sz="12" w:space="0" w:color="auto"/>
              <w:left w:val="single" w:sz="4" w:space="0" w:color="auto"/>
              <w:bottom w:val="single" w:sz="4" w:space="0" w:color="auto"/>
              <w:right w:val="single" w:sz="8" w:space="0" w:color="auto"/>
            </w:tcBorders>
            <w:shd w:val="clear" w:color="auto" w:fill="FFC000"/>
            <w:tcMar>
              <w:left w:w="70" w:type="dxa"/>
              <w:right w:w="70" w:type="dxa"/>
            </w:tcMar>
            <w:vAlign w:val="center"/>
          </w:tcPr>
          <w:p w14:paraId="014E299C" w14:textId="77777777" w:rsidR="00CB4DBB" w:rsidRPr="00CB4DBB" w:rsidRDefault="00CB4DBB" w:rsidP="00CB4DBB">
            <w:pPr>
              <w:spacing w:after="120"/>
              <w:jc w:val="center"/>
              <w:rPr>
                <w:rFonts w:ascii="Calibri" w:eastAsia="Calibri" w:hAnsi="Calibri" w:cs="Calibri"/>
                <w:color w:val="000000"/>
                <w:sz w:val="18"/>
                <w:szCs w:val="18"/>
                <w:lang w:val="fr-FR" w:eastAsia="en-US"/>
              </w:rPr>
            </w:pPr>
            <w:r w:rsidRPr="00CB4DBB">
              <w:rPr>
                <w:rFonts w:ascii="Calibri" w:eastAsia="Calibri" w:hAnsi="Calibri" w:cs="Calibri"/>
                <w:color w:val="000000"/>
                <w:sz w:val="18"/>
                <w:szCs w:val="18"/>
                <w:lang w:val="fr-FR" w:eastAsia="en-US"/>
              </w:rPr>
              <w:t xml:space="preserve">Pacific </w:t>
            </w:r>
            <w:proofErr w:type="spellStart"/>
            <w:r w:rsidRPr="00CB4DBB">
              <w:rPr>
                <w:rFonts w:ascii="Calibri" w:eastAsia="Calibri" w:hAnsi="Calibri" w:cs="Calibri"/>
                <w:color w:val="000000"/>
                <w:sz w:val="18"/>
                <w:szCs w:val="18"/>
                <w:lang w:val="fr-FR" w:eastAsia="en-US"/>
              </w:rPr>
              <w:t>Research</w:t>
            </w:r>
            <w:proofErr w:type="spellEnd"/>
            <w:r w:rsidRPr="00CB4DBB">
              <w:rPr>
                <w:rFonts w:ascii="Calibri" w:eastAsia="Calibri" w:hAnsi="Calibri" w:cs="Calibri"/>
                <w:color w:val="000000"/>
                <w:sz w:val="18"/>
                <w:szCs w:val="18"/>
                <w:lang w:val="fr-FR" w:eastAsia="en-US"/>
              </w:rPr>
              <w:t xml:space="preserve"> Vessel Cruise</w:t>
            </w:r>
          </w:p>
        </w:tc>
        <w:tc>
          <w:tcPr>
            <w:tcW w:w="0" w:type="auto"/>
            <w:tcBorders>
              <w:top w:val="dashed" w:sz="8" w:space="0" w:color="000000"/>
              <w:left w:val="single" w:sz="8" w:space="0" w:color="auto"/>
              <w:bottom w:val="dashed" w:sz="8" w:space="0" w:color="000000"/>
              <w:right w:val="dashed" w:sz="8" w:space="0" w:color="000000"/>
            </w:tcBorders>
            <w:shd w:val="clear" w:color="auto" w:fill="00CC66"/>
            <w:tcMar>
              <w:left w:w="70" w:type="dxa"/>
              <w:right w:w="70" w:type="dxa"/>
            </w:tcMar>
            <w:vAlign w:val="center"/>
          </w:tcPr>
          <w:p w14:paraId="2E9EEF7C" w14:textId="77777777" w:rsidR="00CB4DBB" w:rsidRPr="00CB4DBB" w:rsidRDefault="00CB4DBB" w:rsidP="00CB4DBB">
            <w:pPr>
              <w:jc w:val="center"/>
              <w:rPr>
                <w:rFonts w:ascii="Calibri" w:eastAsia="Calibri" w:hAnsi="Calibri" w:cs="Calibri"/>
                <w:color w:val="000000"/>
                <w:sz w:val="18"/>
                <w:szCs w:val="18"/>
                <w:lang w:val="fr-FR" w:eastAsia="en-US"/>
              </w:rPr>
            </w:pPr>
            <w:proofErr w:type="spellStart"/>
            <w:r w:rsidRPr="00CB4DBB">
              <w:rPr>
                <w:rFonts w:ascii="Calibri" w:eastAsia="Calibri" w:hAnsi="Calibri" w:cs="Calibri"/>
                <w:color w:val="000000"/>
                <w:sz w:val="18"/>
                <w:szCs w:val="18"/>
                <w:lang w:val="fr-FR" w:eastAsia="en-US"/>
              </w:rPr>
              <w:t>Planned</w:t>
            </w:r>
            <w:proofErr w:type="spellEnd"/>
            <w:r w:rsidRPr="00CB4DBB">
              <w:rPr>
                <w:rFonts w:ascii="Calibri" w:eastAsia="Calibri" w:hAnsi="Calibri" w:cs="Calibri"/>
                <w:color w:val="000000"/>
                <w:sz w:val="18"/>
                <w:szCs w:val="18"/>
                <w:lang w:val="fr-FR" w:eastAsia="en-US"/>
              </w:rPr>
              <w:t xml:space="preserve"> </w:t>
            </w:r>
            <w:proofErr w:type="spellStart"/>
            <w:r w:rsidRPr="00CB4DBB">
              <w:rPr>
                <w:rFonts w:ascii="Calibri" w:eastAsia="Calibri" w:hAnsi="Calibri" w:cs="Calibri"/>
                <w:color w:val="000000"/>
                <w:sz w:val="18"/>
                <w:szCs w:val="18"/>
                <w:lang w:val="fr-FR" w:eastAsia="en-US"/>
              </w:rPr>
              <w:t>activity</w:t>
            </w:r>
            <w:proofErr w:type="spellEnd"/>
          </w:p>
        </w:tc>
      </w:tr>
      <w:tr w:rsidR="00CB4DBB" w:rsidRPr="00CB4DBB" w14:paraId="34984C5A" w14:textId="77777777" w:rsidTr="00CB4DBB">
        <w:trPr>
          <w:trHeight w:val="60"/>
          <w:jc w:val="center"/>
        </w:trPr>
        <w:tc>
          <w:tcPr>
            <w:tcW w:w="0" w:type="auto"/>
            <w:vMerge/>
            <w:tcBorders>
              <w:left w:val="single" w:sz="8" w:space="0" w:color="auto"/>
              <w:right w:val="single" w:sz="8" w:space="0" w:color="auto"/>
            </w:tcBorders>
            <w:textDirection w:val="btLr"/>
            <w:vAlign w:val="center"/>
          </w:tcPr>
          <w:p w14:paraId="5E75E950" w14:textId="77777777" w:rsidR="00CB4DBB" w:rsidRPr="00CB4DBB" w:rsidRDefault="00CB4DBB" w:rsidP="00CB4DBB">
            <w:pPr>
              <w:spacing w:after="120"/>
              <w:ind w:left="113" w:right="113"/>
              <w:jc w:val="both"/>
              <w:rPr>
                <w:rFonts w:ascii="Calibri Light" w:eastAsia="Cambria" w:hAnsi="Calibri Light" w:cs="Calibri Light"/>
                <w:sz w:val="22"/>
                <w:szCs w:val="22"/>
                <w:lang w:val="en-US" w:eastAsia="en-US"/>
              </w:rPr>
            </w:pPr>
          </w:p>
        </w:tc>
        <w:tc>
          <w:tcPr>
            <w:tcW w:w="0" w:type="auto"/>
            <w:vMerge/>
            <w:tcBorders>
              <w:top w:val="single" w:sz="4" w:space="0" w:color="auto"/>
              <w:left w:val="single" w:sz="8" w:space="0" w:color="auto"/>
              <w:bottom w:val="single" w:sz="4" w:space="0" w:color="auto"/>
              <w:right w:val="single" w:sz="4" w:space="0" w:color="auto"/>
            </w:tcBorders>
            <w:vAlign w:val="center"/>
          </w:tcPr>
          <w:p w14:paraId="6C849B55"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47F860"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C000"/>
            <w:vAlign w:val="center"/>
          </w:tcPr>
          <w:p w14:paraId="02105551"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C000"/>
            <w:vAlign w:val="center"/>
          </w:tcPr>
          <w:p w14:paraId="47A5C11E"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8" w:space="0" w:color="auto"/>
            </w:tcBorders>
            <w:shd w:val="clear" w:color="auto" w:fill="FFC000"/>
            <w:vAlign w:val="center"/>
          </w:tcPr>
          <w:p w14:paraId="3CEE7AB0"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tcBorders>
              <w:top w:val="dashed" w:sz="8" w:space="0" w:color="000000"/>
              <w:left w:val="single" w:sz="8" w:space="0" w:color="auto"/>
              <w:bottom w:val="dashed" w:sz="8" w:space="0" w:color="000000"/>
              <w:right w:val="dashed" w:sz="8" w:space="0" w:color="000000"/>
            </w:tcBorders>
            <w:shd w:val="clear" w:color="auto" w:fill="FFC000"/>
            <w:tcMar>
              <w:left w:w="70" w:type="dxa"/>
              <w:right w:w="70" w:type="dxa"/>
            </w:tcMar>
            <w:vAlign w:val="center"/>
          </w:tcPr>
          <w:p w14:paraId="23E573CD" w14:textId="77777777" w:rsidR="00CB4DBB" w:rsidRPr="00CB4DBB" w:rsidRDefault="00CB4DBB" w:rsidP="00CB4DBB">
            <w:pPr>
              <w:jc w:val="center"/>
              <w:rPr>
                <w:rFonts w:ascii="Calibri" w:eastAsia="Calibri" w:hAnsi="Calibri" w:cs="Calibri"/>
                <w:color w:val="000000"/>
                <w:sz w:val="18"/>
                <w:szCs w:val="18"/>
                <w:lang w:val="fr-FR" w:eastAsia="en-US"/>
              </w:rPr>
            </w:pPr>
            <w:proofErr w:type="spellStart"/>
            <w:r w:rsidRPr="00CB4DBB">
              <w:rPr>
                <w:rFonts w:ascii="Calibri" w:eastAsia="Calibri" w:hAnsi="Calibri" w:cs="Calibri"/>
                <w:color w:val="000000"/>
                <w:sz w:val="18"/>
                <w:szCs w:val="18"/>
                <w:lang w:val="fr-FR" w:eastAsia="en-US"/>
              </w:rPr>
              <w:t>Potential</w:t>
            </w:r>
            <w:proofErr w:type="spellEnd"/>
            <w:r w:rsidRPr="00CB4DBB">
              <w:rPr>
                <w:rFonts w:ascii="Calibri" w:eastAsia="Calibri" w:hAnsi="Calibri" w:cs="Calibri"/>
                <w:color w:val="000000"/>
                <w:sz w:val="18"/>
                <w:szCs w:val="18"/>
                <w:lang w:val="fr-FR" w:eastAsia="en-US"/>
              </w:rPr>
              <w:t xml:space="preserve"> </w:t>
            </w:r>
            <w:proofErr w:type="spellStart"/>
            <w:r w:rsidRPr="00CB4DBB">
              <w:rPr>
                <w:rFonts w:ascii="Calibri" w:eastAsia="Calibri" w:hAnsi="Calibri" w:cs="Calibri"/>
                <w:color w:val="000000"/>
                <w:sz w:val="18"/>
                <w:szCs w:val="18"/>
                <w:lang w:val="fr-FR" w:eastAsia="en-US"/>
              </w:rPr>
              <w:t>activity</w:t>
            </w:r>
            <w:proofErr w:type="spellEnd"/>
          </w:p>
        </w:tc>
      </w:tr>
      <w:tr w:rsidR="00CB4DBB" w:rsidRPr="00CB4DBB" w14:paraId="533F24B6" w14:textId="77777777" w:rsidTr="00CB4DBB">
        <w:trPr>
          <w:trHeight w:val="45"/>
          <w:jc w:val="center"/>
        </w:trPr>
        <w:tc>
          <w:tcPr>
            <w:tcW w:w="0" w:type="auto"/>
            <w:vMerge/>
            <w:tcBorders>
              <w:left w:val="single" w:sz="8" w:space="0" w:color="auto"/>
              <w:right w:val="single" w:sz="8" w:space="0" w:color="auto"/>
            </w:tcBorders>
            <w:textDirection w:val="btLr"/>
            <w:vAlign w:val="center"/>
          </w:tcPr>
          <w:p w14:paraId="51B5DA1B" w14:textId="77777777" w:rsidR="00CB4DBB" w:rsidRPr="00CB4DBB" w:rsidRDefault="00CB4DBB" w:rsidP="00CB4DBB">
            <w:pPr>
              <w:spacing w:after="120"/>
              <w:ind w:left="113" w:right="113"/>
              <w:jc w:val="both"/>
              <w:rPr>
                <w:rFonts w:ascii="Calibri Light" w:eastAsia="Cambria" w:hAnsi="Calibri Light" w:cs="Calibri Light"/>
                <w:sz w:val="22"/>
                <w:szCs w:val="22"/>
                <w:lang w:val="en-US" w:eastAsia="en-US"/>
              </w:rPr>
            </w:pPr>
          </w:p>
        </w:tc>
        <w:tc>
          <w:tcPr>
            <w:tcW w:w="0" w:type="auto"/>
            <w:vMerge/>
            <w:tcBorders>
              <w:top w:val="single" w:sz="4" w:space="0" w:color="auto"/>
              <w:left w:val="single" w:sz="8" w:space="0" w:color="auto"/>
              <w:bottom w:val="single" w:sz="4" w:space="0" w:color="auto"/>
              <w:right w:val="single" w:sz="4" w:space="0" w:color="auto"/>
            </w:tcBorders>
            <w:vAlign w:val="center"/>
          </w:tcPr>
          <w:p w14:paraId="487D2D9A"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4B4717"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C000"/>
            <w:vAlign w:val="center"/>
          </w:tcPr>
          <w:p w14:paraId="33F2DE2D"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C000"/>
            <w:vAlign w:val="center"/>
          </w:tcPr>
          <w:p w14:paraId="07422D42"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8" w:space="0" w:color="auto"/>
            </w:tcBorders>
            <w:shd w:val="clear" w:color="auto" w:fill="FFC000"/>
            <w:vAlign w:val="center"/>
          </w:tcPr>
          <w:p w14:paraId="10CEE657"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tcBorders>
              <w:top w:val="dashed" w:sz="8" w:space="0" w:color="000000"/>
              <w:left w:val="single" w:sz="8" w:space="0" w:color="auto"/>
              <w:bottom w:val="dashed" w:sz="8" w:space="0" w:color="000000"/>
              <w:right w:val="dashed" w:sz="8" w:space="0" w:color="000000"/>
            </w:tcBorders>
            <w:tcMar>
              <w:left w:w="70" w:type="dxa"/>
              <w:right w:w="70" w:type="dxa"/>
            </w:tcMar>
            <w:vAlign w:val="center"/>
          </w:tcPr>
          <w:p w14:paraId="6C675545"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fr" w:eastAsia="en-US"/>
              </w:rPr>
              <w:t xml:space="preserve"> </w:t>
            </w:r>
          </w:p>
        </w:tc>
      </w:tr>
      <w:tr w:rsidR="00CB4DBB" w:rsidRPr="00CB4DBB" w14:paraId="38F3DA79" w14:textId="77777777" w:rsidTr="00717231">
        <w:trPr>
          <w:trHeight w:val="45"/>
          <w:jc w:val="center"/>
        </w:trPr>
        <w:tc>
          <w:tcPr>
            <w:tcW w:w="0" w:type="auto"/>
            <w:vMerge/>
            <w:tcBorders>
              <w:left w:val="single" w:sz="8" w:space="0" w:color="auto"/>
              <w:right w:val="single" w:sz="8" w:space="0" w:color="auto"/>
            </w:tcBorders>
            <w:textDirection w:val="btLr"/>
            <w:vAlign w:val="center"/>
          </w:tcPr>
          <w:p w14:paraId="387042A5" w14:textId="77777777" w:rsidR="00CB4DBB" w:rsidRPr="00CB4DBB" w:rsidRDefault="00CB4DBB" w:rsidP="00CB4DBB">
            <w:pPr>
              <w:spacing w:after="120"/>
              <w:ind w:left="113" w:right="113"/>
              <w:jc w:val="both"/>
              <w:rPr>
                <w:rFonts w:ascii="Calibri Light" w:eastAsia="Cambria" w:hAnsi="Calibri Light" w:cs="Calibri Light"/>
                <w:sz w:val="22"/>
                <w:szCs w:val="22"/>
                <w:lang w:val="en-US" w:eastAsia="en-US"/>
              </w:rPr>
            </w:pPr>
          </w:p>
        </w:tc>
        <w:tc>
          <w:tcPr>
            <w:tcW w:w="0" w:type="auto"/>
            <w:vMerge w:val="restart"/>
            <w:tcBorders>
              <w:top w:val="single" w:sz="4" w:space="0" w:color="auto"/>
              <w:left w:val="single" w:sz="8" w:space="0" w:color="auto"/>
              <w:bottom w:val="single" w:sz="4" w:space="0" w:color="auto"/>
              <w:right w:val="single" w:sz="4" w:space="0" w:color="auto"/>
            </w:tcBorders>
            <w:shd w:val="clear" w:color="auto" w:fill="ADD8E6"/>
            <w:tcMar>
              <w:left w:w="70" w:type="dxa"/>
              <w:right w:w="70" w:type="dxa"/>
            </w:tcMar>
            <w:vAlign w:val="center"/>
          </w:tcPr>
          <w:p w14:paraId="45B97654" w14:textId="77777777" w:rsidR="00CB4DBB" w:rsidRPr="00CB4DBB" w:rsidRDefault="00CB4DBB" w:rsidP="00CB4DBB">
            <w:pPr>
              <w:rPr>
                <w:rFonts w:ascii="Calibri" w:eastAsia="Calibri" w:hAnsi="Calibri" w:cs="Calibri"/>
                <w:color w:val="000000"/>
                <w:sz w:val="18"/>
                <w:szCs w:val="18"/>
                <w:lang w:val="fr-FR" w:eastAsia="en-US"/>
              </w:rPr>
            </w:pPr>
            <w:proofErr w:type="spellStart"/>
            <w:r w:rsidRPr="00CB4DBB">
              <w:rPr>
                <w:rFonts w:ascii="Calibri" w:eastAsia="Calibri" w:hAnsi="Calibri" w:cs="Calibri"/>
                <w:color w:val="000000"/>
                <w:sz w:val="18"/>
                <w:szCs w:val="18"/>
                <w:lang w:val="fr-FR" w:eastAsia="en-US"/>
              </w:rPr>
              <w:t>Bigeye-focused</w:t>
            </w:r>
            <w:proofErr w:type="spellEnd"/>
            <w:r w:rsidRPr="00CB4DBB">
              <w:rPr>
                <w:rFonts w:ascii="Calibri" w:eastAsia="Calibri" w:hAnsi="Calibri" w:cs="Calibri"/>
                <w:color w:val="000000"/>
                <w:sz w:val="18"/>
                <w:szCs w:val="18"/>
                <w:lang w:val="fr-FR" w:eastAsia="en-US"/>
              </w:rPr>
              <w:t xml:space="preserve"> </w:t>
            </w:r>
            <w:proofErr w:type="spellStart"/>
            <w:r w:rsidRPr="00CB4DBB">
              <w:rPr>
                <w:rFonts w:ascii="Calibri" w:eastAsia="Calibri" w:hAnsi="Calibri" w:cs="Calibri"/>
                <w:color w:val="000000"/>
                <w:sz w:val="18"/>
                <w:szCs w:val="18"/>
                <w:lang w:val="fr-FR" w:eastAsia="en-US"/>
              </w:rPr>
              <w:t>research</w:t>
            </w:r>
            <w:proofErr w:type="spellEnd"/>
            <w:r w:rsidRPr="00CB4DBB">
              <w:rPr>
                <w:rFonts w:ascii="Calibri" w:eastAsia="Calibri" w:hAnsi="Calibri" w:cs="Calibri"/>
                <w:color w:val="000000"/>
                <w:sz w:val="18"/>
                <w:szCs w:val="18"/>
                <w:lang w:val="fr-FR" w:eastAsia="en-US"/>
              </w:rPr>
              <w:t xml:space="preserve"> </w:t>
            </w:r>
            <w:proofErr w:type="spellStart"/>
            <w:r w:rsidRPr="00CB4DBB">
              <w:rPr>
                <w:rFonts w:ascii="Calibri" w:eastAsia="Calibri" w:hAnsi="Calibri" w:cs="Calibri"/>
                <w:color w:val="000000"/>
                <w:sz w:val="18"/>
                <w:szCs w:val="18"/>
                <w:lang w:val="fr-FR" w:eastAsia="en-US"/>
              </w:rPr>
              <w:t>cruise</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76FD4BCE" w14:textId="77777777" w:rsidR="00CB4DBB" w:rsidRPr="00CB4DBB" w:rsidRDefault="00CB4DBB" w:rsidP="00CB4DBB">
            <w:pPr>
              <w:jc w:val="center"/>
              <w:rPr>
                <w:rFonts w:ascii="Calibri" w:eastAsia="Calibri" w:hAnsi="Calibri" w:cs="Calibri"/>
                <w:color w:val="000000"/>
                <w:sz w:val="18"/>
                <w:szCs w:val="18"/>
                <w:lang w:val="fr-FR" w:eastAsia="en-US"/>
              </w:rPr>
            </w:pPr>
            <w:proofErr w:type="spellStart"/>
            <w:r w:rsidRPr="00CB4DBB">
              <w:rPr>
                <w:rFonts w:ascii="Calibri" w:eastAsia="Calibri" w:hAnsi="Calibri" w:cs="Calibri"/>
                <w:color w:val="000000"/>
                <w:sz w:val="18"/>
                <w:szCs w:val="18"/>
                <w:lang w:val="fr-FR" w:eastAsia="en-US"/>
              </w:rPr>
              <w:t>Bigeye-focused</w:t>
            </w:r>
            <w:proofErr w:type="spellEnd"/>
            <w:r w:rsidRPr="00CB4DBB">
              <w:rPr>
                <w:rFonts w:ascii="Calibri" w:eastAsia="Calibri" w:hAnsi="Calibri" w:cs="Calibri"/>
                <w:color w:val="000000"/>
                <w:sz w:val="18"/>
                <w:szCs w:val="18"/>
                <w:lang w:val="fr-FR" w:eastAsia="en-US"/>
              </w:rPr>
              <w:t xml:space="preserve"> </w:t>
            </w:r>
            <w:proofErr w:type="spellStart"/>
            <w:r w:rsidRPr="00CB4DBB">
              <w:rPr>
                <w:rFonts w:ascii="Calibri" w:eastAsia="Calibri" w:hAnsi="Calibri" w:cs="Calibri"/>
                <w:color w:val="000000"/>
                <w:sz w:val="18"/>
                <w:szCs w:val="18"/>
                <w:lang w:val="fr-FR" w:eastAsia="en-US"/>
              </w:rPr>
              <w:t>cruise</w:t>
            </w:r>
            <w:proofErr w:type="spellEnd"/>
          </w:p>
        </w:tc>
        <w:tc>
          <w:tcPr>
            <w:tcW w:w="0" w:type="auto"/>
            <w:vMerge w:val="restart"/>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E520F20"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fr" w:eastAsia="en-US"/>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00B050"/>
            <w:tcMar>
              <w:left w:w="70" w:type="dxa"/>
              <w:right w:w="70" w:type="dxa"/>
            </w:tcMar>
            <w:vAlign w:val="center"/>
          </w:tcPr>
          <w:p w14:paraId="5D1B310A" w14:textId="77777777" w:rsidR="00CB4DBB" w:rsidRPr="00CB4DBB" w:rsidRDefault="00CB4DBB" w:rsidP="00CB4DBB">
            <w:pPr>
              <w:spacing w:after="120"/>
              <w:jc w:val="center"/>
              <w:rPr>
                <w:rFonts w:ascii="Calibri" w:eastAsia="Calibri" w:hAnsi="Calibri" w:cs="Calibri"/>
                <w:color w:val="000000"/>
                <w:sz w:val="18"/>
                <w:szCs w:val="18"/>
                <w:lang w:val="fr" w:eastAsia="en-US"/>
              </w:rPr>
            </w:pPr>
            <w:proofErr w:type="spellStart"/>
            <w:r w:rsidRPr="00CB4DBB">
              <w:rPr>
                <w:rFonts w:ascii="Calibri" w:eastAsia="Calibri" w:hAnsi="Calibri" w:cs="Calibri"/>
                <w:color w:val="000000"/>
                <w:sz w:val="18"/>
                <w:szCs w:val="18"/>
                <w:lang w:val="fr-FR" w:eastAsia="en-US"/>
              </w:rPr>
              <w:t>Bigeye-focused</w:t>
            </w:r>
            <w:proofErr w:type="spellEnd"/>
            <w:r w:rsidRPr="00CB4DBB">
              <w:rPr>
                <w:rFonts w:ascii="Calibri" w:eastAsia="Calibri" w:hAnsi="Calibri" w:cs="Calibri"/>
                <w:color w:val="000000"/>
                <w:sz w:val="18"/>
                <w:szCs w:val="18"/>
                <w:lang w:val="fr-FR" w:eastAsia="en-US"/>
              </w:rPr>
              <w:t xml:space="preserve"> cruise</w:t>
            </w:r>
          </w:p>
        </w:tc>
        <w:tc>
          <w:tcPr>
            <w:tcW w:w="0" w:type="auto"/>
            <w:vMerge w:val="restart"/>
            <w:tcBorders>
              <w:top w:val="single" w:sz="4" w:space="0" w:color="auto"/>
              <w:left w:val="single" w:sz="4" w:space="0" w:color="auto"/>
              <w:bottom w:val="single" w:sz="4" w:space="0" w:color="auto"/>
              <w:right w:val="single" w:sz="8" w:space="0" w:color="auto"/>
            </w:tcBorders>
            <w:tcMar>
              <w:left w:w="70" w:type="dxa"/>
              <w:right w:w="70" w:type="dxa"/>
            </w:tcMar>
            <w:vAlign w:val="center"/>
          </w:tcPr>
          <w:p w14:paraId="7735348E" w14:textId="77777777" w:rsidR="00CB4DBB" w:rsidRPr="00CB4DBB" w:rsidRDefault="00CB4DBB" w:rsidP="00CB4DBB">
            <w:pPr>
              <w:spacing w:after="120"/>
              <w:jc w:val="center"/>
              <w:rPr>
                <w:rFonts w:ascii="Calibri" w:eastAsia="Calibri" w:hAnsi="Calibri" w:cs="Calibri"/>
                <w:color w:val="000000"/>
                <w:sz w:val="18"/>
                <w:szCs w:val="18"/>
                <w:lang w:val="fr" w:eastAsia="en-US"/>
              </w:rPr>
            </w:pPr>
          </w:p>
        </w:tc>
        <w:tc>
          <w:tcPr>
            <w:tcW w:w="0" w:type="auto"/>
            <w:tcMar>
              <w:left w:w="70" w:type="dxa"/>
              <w:right w:w="70" w:type="dxa"/>
            </w:tcMar>
            <w:vAlign w:val="bottom"/>
          </w:tcPr>
          <w:p w14:paraId="4F2E2951"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5543307D" w14:textId="77777777" w:rsidTr="00717231">
        <w:trPr>
          <w:trHeight w:val="45"/>
          <w:jc w:val="center"/>
        </w:trPr>
        <w:tc>
          <w:tcPr>
            <w:tcW w:w="0" w:type="auto"/>
            <w:vMerge/>
            <w:tcBorders>
              <w:left w:val="single" w:sz="8" w:space="0" w:color="auto"/>
              <w:right w:val="single" w:sz="8" w:space="0" w:color="auto"/>
            </w:tcBorders>
            <w:textDirection w:val="btLr"/>
            <w:vAlign w:val="center"/>
          </w:tcPr>
          <w:p w14:paraId="7E1129D2" w14:textId="77777777" w:rsidR="00CB4DBB" w:rsidRPr="00CB4DBB" w:rsidRDefault="00CB4DBB" w:rsidP="00CB4DBB">
            <w:pPr>
              <w:spacing w:after="120"/>
              <w:ind w:left="113" w:right="113"/>
              <w:jc w:val="both"/>
              <w:rPr>
                <w:rFonts w:ascii="Calibri Light" w:eastAsia="Cambria" w:hAnsi="Calibri Light" w:cs="Calibri Light"/>
                <w:sz w:val="22"/>
                <w:szCs w:val="22"/>
                <w:lang w:val="en-US" w:eastAsia="en-US"/>
              </w:rPr>
            </w:pPr>
          </w:p>
        </w:tc>
        <w:tc>
          <w:tcPr>
            <w:tcW w:w="0" w:type="auto"/>
            <w:vMerge/>
            <w:tcBorders>
              <w:top w:val="single" w:sz="4" w:space="0" w:color="auto"/>
              <w:left w:val="single" w:sz="8" w:space="0" w:color="auto"/>
              <w:bottom w:val="single" w:sz="4" w:space="0" w:color="auto"/>
              <w:right w:val="single" w:sz="4" w:space="0" w:color="auto"/>
            </w:tcBorders>
            <w:vAlign w:val="center"/>
          </w:tcPr>
          <w:p w14:paraId="737E63A2"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C131EA"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A4C5C8"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00B050"/>
            <w:vAlign w:val="center"/>
          </w:tcPr>
          <w:p w14:paraId="44447973"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8" w:space="0" w:color="auto"/>
            </w:tcBorders>
            <w:vAlign w:val="center"/>
          </w:tcPr>
          <w:p w14:paraId="11F40AEB"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tcBorders>
              <w:left w:val="single" w:sz="8" w:space="0" w:color="auto"/>
            </w:tcBorders>
            <w:tcMar>
              <w:left w:w="70" w:type="dxa"/>
              <w:right w:w="70" w:type="dxa"/>
            </w:tcMar>
            <w:vAlign w:val="bottom"/>
          </w:tcPr>
          <w:p w14:paraId="5A53A08D"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3C6FE389" w14:textId="77777777" w:rsidTr="00717231">
        <w:trPr>
          <w:trHeight w:val="45"/>
          <w:jc w:val="center"/>
        </w:trPr>
        <w:tc>
          <w:tcPr>
            <w:tcW w:w="0" w:type="auto"/>
            <w:vMerge/>
            <w:tcBorders>
              <w:left w:val="single" w:sz="8" w:space="0" w:color="auto"/>
              <w:right w:val="single" w:sz="8" w:space="0" w:color="auto"/>
            </w:tcBorders>
            <w:textDirection w:val="btLr"/>
            <w:vAlign w:val="center"/>
          </w:tcPr>
          <w:p w14:paraId="0DA82180" w14:textId="77777777" w:rsidR="00CB4DBB" w:rsidRPr="00CB4DBB" w:rsidRDefault="00CB4DBB" w:rsidP="00CB4DBB">
            <w:pPr>
              <w:spacing w:after="120"/>
              <w:ind w:left="113" w:right="113"/>
              <w:jc w:val="both"/>
              <w:rPr>
                <w:rFonts w:ascii="Calibri Light" w:eastAsia="Cambria" w:hAnsi="Calibri Light" w:cs="Calibri Light"/>
                <w:sz w:val="22"/>
                <w:szCs w:val="22"/>
                <w:lang w:val="en-US" w:eastAsia="en-US"/>
              </w:rPr>
            </w:pPr>
          </w:p>
        </w:tc>
        <w:tc>
          <w:tcPr>
            <w:tcW w:w="0" w:type="auto"/>
            <w:vMerge/>
            <w:tcBorders>
              <w:top w:val="single" w:sz="4" w:space="0" w:color="auto"/>
              <w:left w:val="single" w:sz="8" w:space="0" w:color="auto"/>
              <w:bottom w:val="single" w:sz="4" w:space="0" w:color="auto"/>
              <w:right w:val="single" w:sz="4" w:space="0" w:color="auto"/>
            </w:tcBorders>
            <w:vAlign w:val="center"/>
          </w:tcPr>
          <w:p w14:paraId="0619E92B"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12DCE8"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B1724C"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00B050"/>
            <w:vAlign w:val="center"/>
          </w:tcPr>
          <w:p w14:paraId="6B7A820F"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vMerge/>
            <w:tcBorders>
              <w:top w:val="single" w:sz="4" w:space="0" w:color="auto"/>
              <w:left w:val="single" w:sz="4" w:space="0" w:color="auto"/>
              <w:bottom w:val="single" w:sz="4" w:space="0" w:color="auto"/>
              <w:right w:val="single" w:sz="8" w:space="0" w:color="auto"/>
            </w:tcBorders>
            <w:vAlign w:val="center"/>
          </w:tcPr>
          <w:p w14:paraId="55DC58FB"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tcBorders>
              <w:left w:val="single" w:sz="8" w:space="0" w:color="auto"/>
            </w:tcBorders>
            <w:tcMar>
              <w:left w:w="70" w:type="dxa"/>
              <w:right w:w="70" w:type="dxa"/>
            </w:tcMar>
            <w:vAlign w:val="bottom"/>
          </w:tcPr>
          <w:p w14:paraId="014E85CE"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78199179" w14:textId="77777777" w:rsidTr="00CB4DBB">
        <w:trPr>
          <w:trHeight w:val="165"/>
          <w:jc w:val="center"/>
        </w:trPr>
        <w:tc>
          <w:tcPr>
            <w:tcW w:w="0" w:type="auto"/>
            <w:vMerge/>
            <w:tcBorders>
              <w:left w:val="single" w:sz="8" w:space="0" w:color="auto"/>
              <w:bottom w:val="single" w:sz="0" w:space="0" w:color="000000"/>
              <w:right w:val="single" w:sz="8" w:space="0" w:color="auto"/>
            </w:tcBorders>
            <w:textDirection w:val="btLr"/>
            <w:vAlign w:val="center"/>
          </w:tcPr>
          <w:p w14:paraId="2B78E559" w14:textId="77777777" w:rsidR="00CB4DBB" w:rsidRPr="00CB4DBB" w:rsidRDefault="00CB4DBB" w:rsidP="00CB4DBB">
            <w:pPr>
              <w:spacing w:after="120"/>
              <w:ind w:left="113" w:right="113"/>
              <w:jc w:val="both"/>
              <w:rPr>
                <w:rFonts w:ascii="Calibri Light" w:eastAsia="Cambria" w:hAnsi="Calibri Light" w:cs="Calibri Light"/>
                <w:sz w:val="22"/>
                <w:szCs w:val="22"/>
                <w:lang w:val="en-US" w:eastAsia="en-US"/>
              </w:rPr>
            </w:pPr>
          </w:p>
        </w:tc>
        <w:tc>
          <w:tcPr>
            <w:tcW w:w="0" w:type="auto"/>
            <w:tcBorders>
              <w:top w:val="single" w:sz="4" w:space="0" w:color="auto"/>
              <w:left w:val="single" w:sz="8" w:space="0" w:color="auto"/>
              <w:bottom w:val="single" w:sz="4" w:space="0" w:color="auto"/>
              <w:right w:val="single" w:sz="4" w:space="0" w:color="auto"/>
            </w:tcBorders>
            <w:shd w:val="clear" w:color="auto" w:fill="ADD8E6"/>
            <w:tcMar>
              <w:left w:w="70" w:type="dxa"/>
              <w:right w:w="70" w:type="dxa"/>
            </w:tcMar>
            <w:vAlign w:val="center"/>
          </w:tcPr>
          <w:p w14:paraId="58035FD2"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 xml:space="preserve">Tag Seeding through Regional Observer </w:t>
            </w:r>
            <w:proofErr w:type="spellStart"/>
            <w:r w:rsidRPr="00CB4DBB">
              <w:rPr>
                <w:rFonts w:ascii="Calibri" w:eastAsia="Calibri" w:hAnsi="Calibri" w:cs="Calibri"/>
                <w:color w:val="000000"/>
                <w:sz w:val="18"/>
                <w:szCs w:val="18"/>
                <w:lang w:val="en-US" w:eastAsia="en-US"/>
              </w:rPr>
              <w:t>Programmes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147FE8FD"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Continued upscale in tag seeding effort and coverage</w:t>
            </w:r>
          </w:p>
          <w:p w14:paraId="0A19E264"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1E0EDDD0" w14:textId="77777777" w:rsidR="00CB4DBB" w:rsidRPr="00CB4DBB" w:rsidRDefault="00CB4DBB" w:rsidP="00CB4DBB">
            <w:pPr>
              <w:jc w:val="center"/>
              <w:rPr>
                <w:rFonts w:ascii="Calibri" w:eastAsia="Calibri" w:hAnsi="Calibri" w:cs="Calibri"/>
                <w:color w:val="000000"/>
                <w:sz w:val="18"/>
                <w:szCs w:val="18"/>
                <w:lang w:val="fr-FR" w:eastAsia="en-US"/>
              </w:rPr>
            </w:pPr>
            <w:proofErr w:type="spellStart"/>
            <w:r w:rsidRPr="00CB4DBB">
              <w:rPr>
                <w:rFonts w:ascii="Calibri" w:eastAsia="Calibri" w:hAnsi="Calibri" w:cs="Calibri"/>
                <w:color w:val="000000"/>
                <w:sz w:val="18"/>
                <w:szCs w:val="18"/>
                <w:lang w:val="fr-FR" w:eastAsia="en-US"/>
              </w:rPr>
              <w:t>Continued</w:t>
            </w:r>
            <w:proofErr w:type="spellEnd"/>
            <w:r w:rsidRPr="00CB4DBB">
              <w:rPr>
                <w:rFonts w:ascii="Calibri" w:eastAsia="Calibri" w:hAnsi="Calibri" w:cs="Calibri"/>
                <w:color w:val="000000"/>
                <w:sz w:val="18"/>
                <w:szCs w:val="18"/>
                <w:lang w:val="fr-FR" w:eastAsia="en-US"/>
              </w:rPr>
              <w:t xml:space="preserve"> tag </w:t>
            </w:r>
            <w:proofErr w:type="spellStart"/>
            <w:r w:rsidRPr="00CB4DBB">
              <w:rPr>
                <w:rFonts w:ascii="Calibri" w:eastAsia="Calibri" w:hAnsi="Calibri" w:cs="Calibri"/>
                <w:color w:val="000000"/>
                <w:sz w:val="18"/>
                <w:szCs w:val="18"/>
                <w:lang w:val="fr-FR" w:eastAsia="en-US"/>
              </w:rPr>
              <w:t>seeding</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3B6032FA" w14:textId="77777777" w:rsidR="00CB4DBB" w:rsidRPr="00CB4DBB" w:rsidRDefault="00CB4DBB" w:rsidP="00CB4DBB">
            <w:pPr>
              <w:spacing w:after="120"/>
              <w:jc w:val="center"/>
              <w:rPr>
                <w:rFonts w:ascii="Calibri" w:eastAsia="Calibri" w:hAnsi="Calibri" w:cs="Calibri"/>
                <w:color w:val="000000"/>
                <w:sz w:val="18"/>
                <w:szCs w:val="18"/>
                <w:lang w:val="fr-FR" w:eastAsia="en-US"/>
              </w:rPr>
            </w:pPr>
          </w:p>
        </w:tc>
        <w:tc>
          <w:tcPr>
            <w:tcW w:w="0" w:type="auto"/>
            <w:tcBorders>
              <w:top w:val="single" w:sz="4" w:space="0" w:color="auto"/>
              <w:left w:val="single" w:sz="4" w:space="0" w:color="auto"/>
              <w:bottom w:val="single" w:sz="4" w:space="0" w:color="auto"/>
              <w:right w:val="single" w:sz="8" w:space="0" w:color="auto"/>
            </w:tcBorders>
            <w:shd w:val="clear" w:color="auto" w:fill="00CC66"/>
            <w:tcMar>
              <w:left w:w="70" w:type="dxa"/>
              <w:right w:w="70" w:type="dxa"/>
            </w:tcMar>
            <w:vAlign w:val="center"/>
          </w:tcPr>
          <w:p w14:paraId="7490866C" w14:textId="77777777" w:rsidR="00CB4DBB" w:rsidRPr="00CB4DBB" w:rsidRDefault="00CB4DBB" w:rsidP="00CB4DBB">
            <w:pPr>
              <w:spacing w:after="120"/>
              <w:jc w:val="center"/>
              <w:rPr>
                <w:rFonts w:ascii="Calibri" w:eastAsia="Calibri" w:hAnsi="Calibri" w:cs="Calibri"/>
                <w:color w:val="000000"/>
                <w:sz w:val="18"/>
                <w:szCs w:val="18"/>
                <w:lang w:val="fr-FR" w:eastAsia="en-US"/>
              </w:rPr>
            </w:pPr>
          </w:p>
        </w:tc>
        <w:tc>
          <w:tcPr>
            <w:tcW w:w="0" w:type="auto"/>
            <w:tcBorders>
              <w:left w:val="single" w:sz="8" w:space="0" w:color="auto"/>
            </w:tcBorders>
            <w:tcMar>
              <w:left w:w="70" w:type="dxa"/>
              <w:right w:w="70" w:type="dxa"/>
            </w:tcMar>
            <w:vAlign w:val="bottom"/>
          </w:tcPr>
          <w:p w14:paraId="6781C2C3"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26C2CAFA" w14:textId="77777777" w:rsidTr="00CB4DBB">
        <w:trPr>
          <w:trHeight w:val="225"/>
          <w:jc w:val="center"/>
        </w:trPr>
        <w:tc>
          <w:tcPr>
            <w:tcW w:w="0" w:type="auto"/>
            <w:vMerge w:val="restart"/>
            <w:tcBorders>
              <w:top w:val="nil"/>
              <w:left w:val="single" w:sz="8" w:space="0" w:color="auto"/>
              <w:bottom w:val="single" w:sz="12" w:space="0" w:color="000000"/>
              <w:right w:val="single" w:sz="8" w:space="0" w:color="auto"/>
            </w:tcBorders>
            <w:shd w:val="clear" w:color="auto" w:fill="ADD8E6"/>
            <w:tcMar>
              <w:left w:w="70" w:type="dxa"/>
              <w:right w:w="70" w:type="dxa"/>
            </w:tcMar>
            <w:textDirection w:val="btLr"/>
            <w:vAlign w:val="center"/>
          </w:tcPr>
          <w:p w14:paraId="07EEB89C" w14:textId="77777777" w:rsidR="00CB4DBB" w:rsidRPr="00CB4DBB" w:rsidRDefault="00CB4DBB" w:rsidP="00CB4DBB">
            <w:pPr>
              <w:ind w:left="113" w:right="113"/>
              <w:jc w:val="center"/>
              <w:rPr>
                <w:rFonts w:ascii="Calibri" w:eastAsia="Calibri" w:hAnsi="Calibri" w:cs="Calibri"/>
                <w:b/>
                <w:bCs/>
                <w:color w:val="000000"/>
                <w:sz w:val="18"/>
                <w:szCs w:val="18"/>
                <w:lang w:val="fr-FR" w:eastAsia="en-US"/>
              </w:rPr>
            </w:pPr>
            <w:r w:rsidRPr="00CB4DBB">
              <w:rPr>
                <w:rFonts w:ascii="Calibri" w:eastAsia="Calibri" w:hAnsi="Calibri" w:cs="Calibri"/>
                <w:b/>
                <w:bCs/>
                <w:color w:val="000000"/>
                <w:sz w:val="18"/>
                <w:szCs w:val="18"/>
                <w:lang w:val="fr-FR" w:eastAsia="en-US"/>
              </w:rPr>
              <w:t xml:space="preserve">Tag </w:t>
            </w:r>
            <w:proofErr w:type="spellStart"/>
            <w:r w:rsidRPr="00CB4DBB">
              <w:rPr>
                <w:rFonts w:ascii="Calibri" w:eastAsia="Calibri" w:hAnsi="Calibri" w:cs="Calibri"/>
                <w:b/>
                <w:bCs/>
                <w:color w:val="000000"/>
                <w:sz w:val="18"/>
                <w:szCs w:val="18"/>
                <w:lang w:val="fr-FR" w:eastAsia="en-US"/>
              </w:rPr>
              <w:t>Recovery</w:t>
            </w:r>
            <w:proofErr w:type="spellEnd"/>
          </w:p>
        </w:tc>
        <w:tc>
          <w:tcPr>
            <w:tcW w:w="0" w:type="auto"/>
            <w:tcBorders>
              <w:top w:val="single" w:sz="4" w:space="0" w:color="auto"/>
              <w:left w:val="single" w:sz="8" w:space="0" w:color="auto"/>
              <w:bottom w:val="single" w:sz="4" w:space="0" w:color="auto"/>
              <w:right w:val="single" w:sz="4" w:space="0" w:color="auto"/>
            </w:tcBorders>
            <w:shd w:val="clear" w:color="auto" w:fill="ADD8E6"/>
            <w:tcMar>
              <w:left w:w="70" w:type="dxa"/>
              <w:right w:w="70" w:type="dxa"/>
            </w:tcMar>
            <w:vAlign w:val="center"/>
          </w:tcPr>
          <w:p w14:paraId="6C2CF0A4"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Support and development of tag recovery network</w:t>
            </w:r>
          </w:p>
        </w:tc>
        <w:tc>
          <w:tcPr>
            <w:tcW w:w="0" w:type="auto"/>
            <w:gridSpan w:val="2"/>
            <w:tcBorders>
              <w:top w:val="single" w:sz="4" w:space="0" w:color="auto"/>
              <w:left w:val="single" w:sz="4" w:space="0" w:color="auto"/>
              <w:bottom w:val="single" w:sz="4" w:space="0" w:color="auto"/>
              <w:right w:val="single" w:sz="4" w:space="0" w:color="auto"/>
            </w:tcBorders>
            <w:shd w:val="clear" w:color="auto" w:fill="FFC000"/>
            <w:tcMar>
              <w:left w:w="70" w:type="dxa"/>
              <w:right w:w="70" w:type="dxa"/>
            </w:tcMar>
            <w:vAlign w:val="center"/>
          </w:tcPr>
          <w:p w14:paraId="1318B7B8" w14:textId="77777777" w:rsidR="00CB4DBB" w:rsidRPr="00CB4DBB" w:rsidRDefault="00CB4DBB" w:rsidP="00CB4DBB">
            <w:pPr>
              <w:jc w:val="center"/>
              <w:rPr>
                <w:rFonts w:ascii="Calibri" w:eastAsia="Calibri" w:hAnsi="Calibri" w:cs="Calibri"/>
                <w:color w:val="000000"/>
                <w:sz w:val="18"/>
                <w:szCs w:val="18"/>
                <w:lang w:val="en-US" w:eastAsia="en-US"/>
              </w:rPr>
            </w:pPr>
            <w:r w:rsidRPr="00CB4DBB">
              <w:rPr>
                <w:rFonts w:ascii="Calibri" w:eastAsia="Calibri" w:hAnsi="Calibri" w:cs="Calibri"/>
                <w:color w:val="000000"/>
                <w:sz w:val="18"/>
                <w:szCs w:val="18"/>
                <w:lang w:val="en-US" w:eastAsia="en-US"/>
              </w:rPr>
              <w:t>Increased engagement from east and south-east Asian canneries</w:t>
            </w:r>
          </w:p>
        </w:tc>
        <w:tc>
          <w:tcPr>
            <w:tcW w:w="0" w:type="auto"/>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64CD64D"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8" w:space="0" w:color="auto"/>
            </w:tcBorders>
            <w:tcMar>
              <w:left w:w="70" w:type="dxa"/>
              <w:right w:w="70" w:type="dxa"/>
            </w:tcMar>
            <w:vAlign w:val="center"/>
          </w:tcPr>
          <w:p w14:paraId="3CC61440"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Borders>
              <w:left w:val="single" w:sz="8" w:space="0" w:color="auto"/>
            </w:tcBorders>
            <w:tcMar>
              <w:left w:w="70" w:type="dxa"/>
              <w:right w:w="70" w:type="dxa"/>
            </w:tcMar>
            <w:vAlign w:val="bottom"/>
          </w:tcPr>
          <w:p w14:paraId="1603B1A5"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4478C530" w14:textId="77777777" w:rsidTr="00717231">
        <w:trPr>
          <w:trHeight w:val="195"/>
          <w:jc w:val="center"/>
        </w:trPr>
        <w:tc>
          <w:tcPr>
            <w:tcW w:w="0" w:type="auto"/>
            <w:vMerge/>
            <w:tcBorders>
              <w:left w:val="single" w:sz="8" w:space="0" w:color="auto"/>
              <w:right w:val="single" w:sz="8" w:space="0" w:color="auto"/>
            </w:tcBorders>
            <w:textDirection w:val="btLr"/>
            <w:vAlign w:val="center"/>
          </w:tcPr>
          <w:p w14:paraId="19F1AFF7" w14:textId="77777777" w:rsidR="00CB4DBB" w:rsidRPr="00CB4DBB" w:rsidRDefault="00CB4DBB" w:rsidP="00CB4DBB">
            <w:pPr>
              <w:spacing w:after="120"/>
              <w:ind w:left="113" w:right="113"/>
              <w:jc w:val="both"/>
              <w:rPr>
                <w:rFonts w:ascii="Calibri Light" w:eastAsia="Cambria" w:hAnsi="Calibri Light" w:cs="Calibri Light"/>
                <w:sz w:val="22"/>
                <w:szCs w:val="22"/>
                <w:lang w:val="en-US" w:eastAsia="en-US"/>
              </w:rPr>
            </w:pPr>
          </w:p>
        </w:tc>
        <w:tc>
          <w:tcPr>
            <w:tcW w:w="0" w:type="auto"/>
            <w:vMerge w:val="restart"/>
            <w:tcBorders>
              <w:top w:val="single" w:sz="4" w:space="0" w:color="auto"/>
              <w:left w:val="single" w:sz="8" w:space="0" w:color="auto"/>
              <w:bottom w:val="single" w:sz="4" w:space="0" w:color="auto"/>
              <w:right w:val="single" w:sz="4" w:space="0" w:color="auto"/>
            </w:tcBorders>
            <w:shd w:val="clear" w:color="auto" w:fill="ADD8E6"/>
            <w:tcMar>
              <w:left w:w="70" w:type="dxa"/>
              <w:right w:w="70" w:type="dxa"/>
            </w:tcMar>
            <w:vAlign w:val="center"/>
          </w:tcPr>
          <w:p w14:paraId="67F853B8"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Support and develop tag recovery and validation</w:t>
            </w:r>
          </w:p>
        </w:tc>
        <w:tc>
          <w:tcPr>
            <w:tcW w:w="0" w:type="auto"/>
            <w:gridSpan w:val="2"/>
            <w:tcBorders>
              <w:top w:val="single" w:sz="4" w:space="0" w:color="auto"/>
              <w:left w:val="single" w:sz="4" w:space="0" w:color="auto"/>
              <w:bottom w:val="single" w:sz="4" w:space="0" w:color="auto"/>
              <w:right w:val="single" w:sz="4" w:space="0" w:color="auto"/>
            </w:tcBorders>
            <w:shd w:val="clear" w:color="auto" w:fill="FFC000"/>
            <w:tcMar>
              <w:left w:w="70" w:type="dxa"/>
              <w:right w:w="70" w:type="dxa"/>
            </w:tcMar>
            <w:vAlign w:val="center"/>
          </w:tcPr>
          <w:p w14:paraId="3CB0B480"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Development of automatic validation tools</w:t>
            </w:r>
          </w:p>
        </w:tc>
        <w:tc>
          <w:tcPr>
            <w:tcW w:w="0" w:type="auto"/>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2097999"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8" w:space="0" w:color="auto"/>
            </w:tcBorders>
            <w:tcMar>
              <w:left w:w="70" w:type="dxa"/>
              <w:right w:w="70" w:type="dxa"/>
            </w:tcMar>
            <w:vAlign w:val="center"/>
          </w:tcPr>
          <w:p w14:paraId="208AE064"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Borders>
              <w:left w:val="single" w:sz="8" w:space="0" w:color="auto"/>
            </w:tcBorders>
            <w:tcMar>
              <w:left w:w="70" w:type="dxa"/>
              <w:right w:w="70" w:type="dxa"/>
            </w:tcMar>
            <w:vAlign w:val="bottom"/>
          </w:tcPr>
          <w:p w14:paraId="0ACF0ED5"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7E45CB3F" w14:textId="77777777" w:rsidTr="00CB4DBB">
        <w:trPr>
          <w:trHeight w:val="60"/>
          <w:jc w:val="center"/>
        </w:trPr>
        <w:tc>
          <w:tcPr>
            <w:tcW w:w="0" w:type="auto"/>
            <w:vMerge/>
            <w:tcBorders>
              <w:left w:val="single" w:sz="8" w:space="0" w:color="auto"/>
              <w:right w:val="single" w:sz="8" w:space="0" w:color="auto"/>
            </w:tcBorders>
            <w:textDirection w:val="btLr"/>
            <w:vAlign w:val="center"/>
          </w:tcPr>
          <w:p w14:paraId="6831AB09" w14:textId="77777777" w:rsidR="00CB4DBB" w:rsidRPr="00CB4DBB" w:rsidRDefault="00CB4DBB" w:rsidP="00CB4DBB">
            <w:pPr>
              <w:spacing w:after="120"/>
              <w:ind w:left="113" w:right="113"/>
              <w:jc w:val="both"/>
              <w:rPr>
                <w:rFonts w:ascii="Calibri Light" w:eastAsia="Cambria" w:hAnsi="Calibri Light" w:cs="Calibri Light"/>
                <w:sz w:val="22"/>
                <w:szCs w:val="22"/>
                <w:lang w:val="en-US" w:eastAsia="en-US"/>
              </w:rPr>
            </w:pPr>
          </w:p>
        </w:tc>
        <w:tc>
          <w:tcPr>
            <w:tcW w:w="0" w:type="auto"/>
            <w:vMerge/>
            <w:tcBorders>
              <w:top w:val="single" w:sz="4" w:space="0" w:color="auto"/>
              <w:left w:val="single" w:sz="8" w:space="0" w:color="auto"/>
              <w:bottom w:val="single" w:sz="4" w:space="0" w:color="auto"/>
              <w:right w:val="single" w:sz="4" w:space="0" w:color="auto"/>
            </w:tcBorders>
            <w:vAlign w:val="center"/>
          </w:tcPr>
          <w:p w14:paraId="547B67FD"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1D512815"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Consolidation of historical tag validation</w:t>
            </w:r>
          </w:p>
          <w:p w14:paraId="4D7B78EE"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Mar>
              <w:left w:w="70" w:type="dxa"/>
              <w:right w:w="70" w:type="dxa"/>
            </w:tcMar>
            <w:vAlign w:val="center"/>
          </w:tcPr>
          <w:p w14:paraId="14DB315C"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70" w:type="dxa"/>
              <w:right w:w="70" w:type="dxa"/>
            </w:tcMar>
            <w:vAlign w:val="center"/>
          </w:tcPr>
          <w:p w14:paraId="3801434E" w14:textId="77777777" w:rsidR="00CB4DBB" w:rsidRPr="00CB4DBB" w:rsidRDefault="00CB4DBB" w:rsidP="00CB4DBB">
            <w:pPr>
              <w:spacing w:after="120"/>
              <w:rPr>
                <w:rFonts w:ascii="Calibri" w:eastAsia="Calibri" w:hAnsi="Calibri"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8" w:space="0" w:color="auto"/>
            </w:tcBorders>
            <w:shd w:val="clear" w:color="auto" w:fill="FFFFFF"/>
            <w:tcMar>
              <w:left w:w="70" w:type="dxa"/>
              <w:right w:w="70" w:type="dxa"/>
            </w:tcMar>
            <w:vAlign w:val="center"/>
          </w:tcPr>
          <w:p w14:paraId="237FD99C" w14:textId="77777777" w:rsidR="00CB4DBB" w:rsidRPr="00CB4DBB" w:rsidRDefault="00CB4DBB" w:rsidP="00CB4DBB">
            <w:pPr>
              <w:spacing w:after="120"/>
              <w:rPr>
                <w:rFonts w:ascii="Calibri" w:eastAsia="Calibri" w:hAnsi="Calibri" w:cs="Calibri"/>
                <w:color w:val="000000"/>
                <w:sz w:val="18"/>
                <w:szCs w:val="18"/>
                <w:lang w:val="en-US" w:eastAsia="en-US"/>
              </w:rPr>
            </w:pPr>
          </w:p>
        </w:tc>
        <w:tc>
          <w:tcPr>
            <w:tcW w:w="0" w:type="auto"/>
            <w:tcBorders>
              <w:left w:val="single" w:sz="8" w:space="0" w:color="auto"/>
            </w:tcBorders>
            <w:tcMar>
              <w:left w:w="70" w:type="dxa"/>
              <w:right w:w="70" w:type="dxa"/>
            </w:tcMar>
            <w:vAlign w:val="bottom"/>
          </w:tcPr>
          <w:p w14:paraId="7ACBFA14"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3061DFB3" w14:textId="77777777" w:rsidTr="00CB4DBB">
        <w:trPr>
          <w:trHeight w:val="165"/>
          <w:jc w:val="center"/>
        </w:trPr>
        <w:tc>
          <w:tcPr>
            <w:tcW w:w="0" w:type="auto"/>
            <w:vMerge/>
            <w:tcBorders>
              <w:left w:val="single" w:sz="8" w:space="0" w:color="auto"/>
              <w:bottom w:val="single" w:sz="0" w:space="0" w:color="000000"/>
              <w:right w:val="single" w:sz="8" w:space="0" w:color="auto"/>
            </w:tcBorders>
            <w:textDirection w:val="btLr"/>
            <w:vAlign w:val="center"/>
          </w:tcPr>
          <w:p w14:paraId="56932500" w14:textId="77777777" w:rsidR="00CB4DBB" w:rsidRPr="00CB4DBB" w:rsidRDefault="00CB4DBB" w:rsidP="00CB4DBB">
            <w:pPr>
              <w:spacing w:after="120"/>
              <w:ind w:left="113" w:right="113"/>
              <w:jc w:val="both"/>
              <w:rPr>
                <w:rFonts w:ascii="Calibri Light" w:eastAsia="Cambria" w:hAnsi="Calibri Light" w:cs="Calibri Light"/>
                <w:sz w:val="22"/>
                <w:szCs w:val="22"/>
                <w:lang w:val="en-US" w:eastAsia="en-US"/>
              </w:rPr>
            </w:pPr>
          </w:p>
        </w:tc>
        <w:tc>
          <w:tcPr>
            <w:tcW w:w="0" w:type="auto"/>
            <w:tcBorders>
              <w:top w:val="single" w:sz="4" w:space="0" w:color="auto"/>
              <w:left w:val="single" w:sz="8" w:space="0" w:color="auto"/>
              <w:bottom w:val="single" w:sz="4" w:space="0" w:color="auto"/>
              <w:right w:val="single" w:sz="4" w:space="0" w:color="auto"/>
            </w:tcBorders>
            <w:shd w:val="clear" w:color="auto" w:fill="ADD8E6"/>
            <w:tcMar>
              <w:left w:w="70" w:type="dxa"/>
              <w:right w:w="70" w:type="dxa"/>
            </w:tcMar>
            <w:vAlign w:val="center"/>
          </w:tcPr>
          <w:p w14:paraId="65FF473E"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Implementation and revision of tag reward schemes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FFC000"/>
            <w:tcMar>
              <w:left w:w="70" w:type="dxa"/>
              <w:right w:w="70" w:type="dxa"/>
            </w:tcMar>
            <w:vAlign w:val="center"/>
          </w:tcPr>
          <w:p w14:paraId="0D5CF1FD" w14:textId="77777777" w:rsidR="00CB4DBB" w:rsidRPr="00CB4DBB" w:rsidRDefault="00CB4DBB" w:rsidP="00CB4DBB">
            <w:pPr>
              <w:jc w:val="center"/>
              <w:rPr>
                <w:rFonts w:ascii="Calibri" w:eastAsia="Calibri" w:hAnsi="Calibri" w:cs="Calibri"/>
                <w:color w:val="000000"/>
                <w:sz w:val="18"/>
                <w:szCs w:val="18"/>
                <w:lang w:val="en-US" w:eastAsia="en-US"/>
              </w:rPr>
            </w:pPr>
            <w:r w:rsidRPr="00CB4DBB">
              <w:rPr>
                <w:rFonts w:ascii="Calibri" w:eastAsia="Calibri" w:hAnsi="Calibri" w:cs="Calibri"/>
                <w:color w:val="000000"/>
                <w:sz w:val="18"/>
                <w:szCs w:val="18"/>
                <w:lang w:val="en-US" w:eastAsia="en-US"/>
              </w:rPr>
              <w:t xml:space="preserve"> Implement cannery lotteries to support new engagement</w:t>
            </w:r>
          </w:p>
          <w:p w14:paraId="41BC2FEE"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 xml:space="preserve"> </w:t>
            </w:r>
          </w:p>
        </w:tc>
        <w:tc>
          <w:tcPr>
            <w:tcW w:w="0" w:type="auto"/>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B87A010" w14:textId="77777777" w:rsidR="00CB4DBB" w:rsidRPr="00CB4DBB" w:rsidRDefault="00CB4DBB" w:rsidP="00CB4DBB">
            <w:pPr>
              <w:spacing w:after="120"/>
              <w:rPr>
                <w:rFonts w:ascii="Calibri" w:eastAsia="Calibri" w:hAnsi="Calibri"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8" w:space="0" w:color="auto"/>
            </w:tcBorders>
            <w:tcMar>
              <w:left w:w="70" w:type="dxa"/>
              <w:right w:w="70" w:type="dxa"/>
            </w:tcMar>
            <w:vAlign w:val="center"/>
          </w:tcPr>
          <w:p w14:paraId="4D148783" w14:textId="77777777" w:rsidR="00CB4DBB" w:rsidRPr="00CB4DBB" w:rsidRDefault="00CB4DBB" w:rsidP="00CB4DBB">
            <w:pPr>
              <w:spacing w:after="120"/>
              <w:rPr>
                <w:rFonts w:ascii="Calibri" w:eastAsia="Calibri" w:hAnsi="Calibri" w:cs="Calibri"/>
                <w:color w:val="000000"/>
                <w:sz w:val="18"/>
                <w:szCs w:val="18"/>
                <w:lang w:val="en-US" w:eastAsia="en-US"/>
              </w:rPr>
            </w:pPr>
          </w:p>
        </w:tc>
        <w:tc>
          <w:tcPr>
            <w:tcW w:w="0" w:type="auto"/>
            <w:tcMar>
              <w:left w:w="70" w:type="dxa"/>
              <w:right w:w="70" w:type="dxa"/>
            </w:tcMar>
            <w:vAlign w:val="bottom"/>
          </w:tcPr>
          <w:p w14:paraId="279F969D"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1E23B4D5" w14:textId="77777777" w:rsidTr="00CB4DBB">
        <w:trPr>
          <w:trHeight w:val="165"/>
          <w:jc w:val="center"/>
        </w:trPr>
        <w:tc>
          <w:tcPr>
            <w:tcW w:w="0" w:type="auto"/>
            <w:vMerge w:val="restart"/>
            <w:tcBorders>
              <w:top w:val="nil"/>
              <w:left w:val="single" w:sz="8" w:space="0" w:color="auto"/>
              <w:bottom w:val="single" w:sz="12" w:space="0" w:color="000000"/>
              <w:right w:val="single" w:sz="8" w:space="0" w:color="auto"/>
            </w:tcBorders>
            <w:shd w:val="clear" w:color="auto" w:fill="ADD8E6"/>
            <w:tcMar>
              <w:left w:w="70" w:type="dxa"/>
              <w:right w:w="70" w:type="dxa"/>
            </w:tcMar>
            <w:textDirection w:val="btLr"/>
            <w:vAlign w:val="center"/>
          </w:tcPr>
          <w:p w14:paraId="35CFA7A0" w14:textId="77777777" w:rsidR="00CB4DBB" w:rsidRPr="00CB4DBB" w:rsidRDefault="00CB4DBB" w:rsidP="00CB4DBB">
            <w:pPr>
              <w:ind w:left="113" w:right="113"/>
              <w:jc w:val="center"/>
              <w:rPr>
                <w:rFonts w:ascii="Calibri Light" w:eastAsia="Cambria" w:hAnsi="Calibri Light" w:cs="Calibri Light"/>
                <w:sz w:val="22"/>
                <w:szCs w:val="22"/>
                <w:lang w:val="en-US" w:eastAsia="en-US"/>
              </w:rPr>
            </w:pPr>
            <w:r w:rsidRPr="00CB4DBB">
              <w:rPr>
                <w:rFonts w:ascii="Calibri" w:eastAsia="Calibri" w:hAnsi="Calibri" w:cs="Calibri"/>
                <w:b/>
                <w:bCs/>
                <w:color w:val="000000"/>
                <w:sz w:val="18"/>
                <w:szCs w:val="18"/>
                <w:lang w:val="fr" w:eastAsia="en-US"/>
              </w:rPr>
              <w:t>Data management</w:t>
            </w:r>
          </w:p>
        </w:tc>
        <w:tc>
          <w:tcPr>
            <w:tcW w:w="0" w:type="auto"/>
            <w:tcBorders>
              <w:top w:val="single" w:sz="4" w:space="0" w:color="auto"/>
              <w:left w:val="single" w:sz="8" w:space="0" w:color="auto"/>
              <w:bottom w:val="single" w:sz="4" w:space="0" w:color="auto"/>
              <w:right w:val="single" w:sz="4" w:space="0" w:color="auto"/>
            </w:tcBorders>
            <w:shd w:val="clear" w:color="auto" w:fill="ADD8E6"/>
            <w:tcMar>
              <w:left w:w="70" w:type="dxa"/>
              <w:right w:w="70" w:type="dxa"/>
            </w:tcMar>
            <w:vAlign w:val="center"/>
          </w:tcPr>
          <w:p w14:paraId="7A5E778B"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Tagging data validation using VMS, logbook, and cannery data</w:t>
            </w:r>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151D0835" w14:textId="77777777" w:rsidR="00CB4DBB" w:rsidRPr="00CB4DBB" w:rsidRDefault="00CB4DBB" w:rsidP="00CB4DBB">
            <w:pPr>
              <w:jc w:val="center"/>
              <w:rPr>
                <w:rFonts w:ascii="Calibri" w:eastAsia="Calibri" w:hAnsi="Calibri" w:cs="Calibri"/>
                <w:color w:val="000000"/>
                <w:sz w:val="18"/>
                <w:szCs w:val="18"/>
                <w:lang w:val="fr-FR" w:eastAsia="en-US"/>
              </w:rPr>
            </w:pPr>
            <w:proofErr w:type="spellStart"/>
            <w:r w:rsidRPr="00CB4DBB">
              <w:rPr>
                <w:rFonts w:ascii="Calibri" w:eastAsia="Calibri" w:hAnsi="Calibri" w:cs="Calibri"/>
                <w:color w:val="000000"/>
                <w:sz w:val="18"/>
                <w:szCs w:val="18"/>
                <w:lang w:val="fr-FR" w:eastAsia="en-US"/>
              </w:rPr>
              <w:t>Ongoing</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15D0A4B6" w14:textId="77777777" w:rsidR="00CB4DBB" w:rsidRPr="00CB4DBB" w:rsidRDefault="00CB4DBB" w:rsidP="00CB4DBB">
            <w:pPr>
              <w:spacing w:after="120"/>
              <w:jc w:val="center"/>
              <w:rPr>
                <w:rFonts w:ascii="Calibri" w:eastAsia="Calibri" w:hAnsi="Calibri" w:cs="Calibri"/>
                <w:color w:val="000000"/>
                <w:sz w:val="18"/>
                <w:szCs w:val="18"/>
                <w:lang w:val="fr-FR"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004B8A3A" w14:textId="77777777" w:rsidR="00CB4DBB" w:rsidRPr="00CB4DBB" w:rsidRDefault="00CB4DBB" w:rsidP="00CB4DBB">
            <w:pPr>
              <w:spacing w:after="120"/>
              <w:jc w:val="center"/>
              <w:rPr>
                <w:rFonts w:ascii="Calibri" w:eastAsia="Calibri" w:hAnsi="Calibri" w:cs="Calibri"/>
                <w:color w:val="000000"/>
                <w:sz w:val="18"/>
                <w:szCs w:val="18"/>
                <w:lang w:val="fr-FR" w:eastAsia="en-US"/>
              </w:rPr>
            </w:pPr>
          </w:p>
        </w:tc>
        <w:tc>
          <w:tcPr>
            <w:tcW w:w="0" w:type="auto"/>
            <w:tcBorders>
              <w:top w:val="single" w:sz="4" w:space="0" w:color="auto"/>
              <w:left w:val="single" w:sz="4" w:space="0" w:color="auto"/>
              <w:bottom w:val="single" w:sz="4" w:space="0" w:color="auto"/>
              <w:right w:val="single" w:sz="8" w:space="0" w:color="auto"/>
            </w:tcBorders>
            <w:shd w:val="clear" w:color="auto" w:fill="00CC66"/>
            <w:tcMar>
              <w:left w:w="70" w:type="dxa"/>
              <w:right w:w="70" w:type="dxa"/>
            </w:tcMar>
            <w:vAlign w:val="center"/>
          </w:tcPr>
          <w:p w14:paraId="6D0277B5" w14:textId="77777777" w:rsidR="00CB4DBB" w:rsidRPr="00CB4DBB" w:rsidRDefault="00CB4DBB" w:rsidP="00CB4DBB">
            <w:pPr>
              <w:spacing w:after="120"/>
              <w:jc w:val="center"/>
              <w:rPr>
                <w:rFonts w:ascii="Calibri" w:eastAsia="Calibri" w:hAnsi="Calibri" w:cs="Calibri"/>
                <w:color w:val="000000"/>
                <w:sz w:val="18"/>
                <w:szCs w:val="18"/>
                <w:lang w:val="fr-FR" w:eastAsia="en-US"/>
              </w:rPr>
            </w:pPr>
          </w:p>
        </w:tc>
        <w:tc>
          <w:tcPr>
            <w:tcW w:w="0" w:type="auto"/>
            <w:tcBorders>
              <w:left w:val="single" w:sz="8" w:space="0" w:color="auto"/>
            </w:tcBorders>
            <w:tcMar>
              <w:left w:w="70" w:type="dxa"/>
              <w:right w:w="70" w:type="dxa"/>
            </w:tcMar>
            <w:vAlign w:val="bottom"/>
          </w:tcPr>
          <w:p w14:paraId="12B75424"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6378F73A" w14:textId="77777777" w:rsidTr="00CB4DBB">
        <w:trPr>
          <w:trHeight w:val="945"/>
          <w:jc w:val="center"/>
        </w:trPr>
        <w:tc>
          <w:tcPr>
            <w:tcW w:w="0" w:type="auto"/>
            <w:vMerge/>
            <w:tcBorders>
              <w:left w:val="single" w:sz="8" w:space="0" w:color="auto"/>
              <w:bottom w:val="single" w:sz="0" w:space="0" w:color="000000"/>
              <w:right w:val="single" w:sz="8" w:space="0" w:color="auto"/>
            </w:tcBorders>
            <w:textDirection w:val="btLr"/>
            <w:vAlign w:val="center"/>
          </w:tcPr>
          <w:p w14:paraId="5ADD1B5B" w14:textId="77777777" w:rsidR="00CB4DBB" w:rsidRPr="00CB4DBB" w:rsidRDefault="00CB4DBB" w:rsidP="00CB4DBB">
            <w:pPr>
              <w:spacing w:after="120"/>
              <w:ind w:left="113" w:right="113"/>
              <w:jc w:val="both"/>
              <w:rPr>
                <w:rFonts w:ascii="Calibri Light" w:eastAsia="Cambria" w:hAnsi="Calibri Light" w:cs="Calibri Light"/>
                <w:sz w:val="22"/>
                <w:szCs w:val="22"/>
                <w:lang w:val="en-US" w:eastAsia="en-US"/>
              </w:rPr>
            </w:pPr>
          </w:p>
        </w:tc>
        <w:tc>
          <w:tcPr>
            <w:tcW w:w="0" w:type="auto"/>
            <w:tcBorders>
              <w:top w:val="single" w:sz="4" w:space="0" w:color="auto"/>
              <w:left w:val="single" w:sz="8" w:space="0" w:color="auto"/>
              <w:bottom w:val="single" w:sz="4" w:space="0" w:color="auto"/>
              <w:right w:val="single" w:sz="4" w:space="0" w:color="auto"/>
            </w:tcBorders>
            <w:shd w:val="clear" w:color="auto" w:fill="ADD8E6"/>
            <w:tcMar>
              <w:left w:w="70" w:type="dxa"/>
              <w:right w:w="70" w:type="dxa"/>
            </w:tcMar>
            <w:vAlign w:val="center"/>
          </w:tcPr>
          <w:p w14:paraId="6F6F52F0"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Maintain and develop PTTP databases and related tools</w:t>
            </w:r>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1CCDBC13" w14:textId="3E2A5F5A"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 xml:space="preserve">Trial </w:t>
            </w:r>
            <w:r w:rsidR="000340A1" w:rsidRPr="00CB4DBB">
              <w:rPr>
                <w:rFonts w:ascii="Calibri" w:eastAsia="Calibri" w:hAnsi="Calibri" w:cs="Calibri"/>
                <w:color w:val="000000"/>
                <w:sz w:val="18"/>
                <w:szCs w:val="18"/>
                <w:lang w:val="en-US" w:eastAsia="en-US"/>
              </w:rPr>
              <w:t>decentralized</w:t>
            </w:r>
            <w:r w:rsidRPr="00CB4DBB">
              <w:rPr>
                <w:rFonts w:ascii="Calibri" w:eastAsia="Calibri" w:hAnsi="Calibri" w:cs="Calibri"/>
                <w:color w:val="000000"/>
                <w:sz w:val="18"/>
                <w:szCs w:val="18"/>
                <w:lang w:val="en-US" w:eastAsia="en-US"/>
              </w:rPr>
              <w:t xml:space="preserve"> TUFMAN2 data entry by TROs</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70" w:type="dxa"/>
              <w:right w:w="70" w:type="dxa"/>
            </w:tcMar>
            <w:vAlign w:val="center"/>
          </w:tcPr>
          <w:p w14:paraId="1BB4D42F"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70" w:type="dxa"/>
              <w:right w:w="70" w:type="dxa"/>
            </w:tcMar>
            <w:vAlign w:val="center"/>
          </w:tcPr>
          <w:p w14:paraId="033CDA28"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8" w:space="0" w:color="auto"/>
            </w:tcBorders>
            <w:shd w:val="clear" w:color="auto" w:fill="FFFFFF"/>
            <w:tcMar>
              <w:left w:w="70" w:type="dxa"/>
              <w:right w:w="70" w:type="dxa"/>
            </w:tcMar>
            <w:vAlign w:val="center"/>
          </w:tcPr>
          <w:p w14:paraId="5089E428"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Mar>
              <w:left w:w="70" w:type="dxa"/>
              <w:right w:w="70" w:type="dxa"/>
            </w:tcMar>
            <w:vAlign w:val="bottom"/>
          </w:tcPr>
          <w:p w14:paraId="5502B224"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1D9DFB9B" w14:textId="77777777" w:rsidTr="00CB4DBB">
        <w:trPr>
          <w:trHeight w:val="225"/>
          <w:jc w:val="center"/>
        </w:trPr>
        <w:tc>
          <w:tcPr>
            <w:tcW w:w="0" w:type="auto"/>
            <w:vMerge w:val="restart"/>
            <w:tcBorders>
              <w:top w:val="nil"/>
              <w:left w:val="single" w:sz="8" w:space="0" w:color="auto"/>
              <w:bottom w:val="single" w:sz="12" w:space="0" w:color="000000"/>
              <w:right w:val="single" w:sz="8" w:space="0" w:color="auto"/>
            </w:tcBorders>
            <w:shd w:val="clear" w:color="auto" w:fill="ADD8E6"/>
            <w:tcMar>
              <w:left w:w="70" w:type="dxa"/>
              <w:right w:w="70" w:type="dxa"/>
            </w:tcMar>
            <w:textDirection w:val="btLr"/>
            <w:vAlign w:val="center"/>
          </w:tcPr>
          <w:p w14:paraId="32B15858" w14:textId="77777777" w:rsidR="00CB4DBB" w:rsidRPr="00CB4DBB" w:rsidRDefault="00CB4DBB" w:rsidP="00CB4DBB">
            <w:pPr>
              <w:ind w:left="113" w:right="113"/>
              <w:jc w:val="center"/>
              <w:rPr>
                <w:rFonts w:ascii="Calibri Light" w:eastAsia="Cambria" w:hAnsi="Calibri Light" w:cs="Calibri Light"/>
                <w:sz w:val="22"/>
                <w:szCs w:val="22"/>
                <w:lang w:val="en-US" w:eastAsia="en-US"/>
              </w:rPr>
            </w:pPr>
            <w:r w:rsidRPr="00CB4DBB">
              <w:rPr>
                <w:rFonts w:ascii="Calibri" w:eastAsia="Calibri" w:hAnsi="Calibri" w:cs="Calibri"/>
                <w:b/>
                <w:bCs/>
                <w:color w:val="000000"/>
                <w:sz w:val="18"/>
                <w:szCs w:val="18"/>
                <w:lang w:val="fr" w:eastAsia="en-US"/>
              </w:rPr>
              <w:t>Data Analyses</w:t>
            </w:r>
          </w:p>
        </w:tc>
        <w:tc>
          <w:tcPr>
            <w:tcW w:w="0" w:type="auto"/>
            <w:tcBorders>
              <w:top w:val="single" w:sz="4" w:space="0" w:color="auto"/>
              <w:left w:val="single" w:sz="8" w:space="0" w:color="auto"/>
              <w:bottom w:val="single" w:sz="4" w:space="0" w:color="auto"/>
              <w:right w:val="single" w:sz="4" w:space="0" w:color="auto"/>
            </w:tcBorders>
            <w:shd w:val="clear" w:color="auto" w:fill="ADD8E6"/>
            <w:tcMar>
              <w:left w:w="70" w:type="dxa"/>
              <w:right w:w="70" w:type="dxa"/>
            </w:tcMar>
            <w:vAlign w:val="center"/>
          </w:tcPr>
          <w:p w14:paraId="5896ED80"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Provide tagging data for inclusion in stock assessment and related analyses</w:t>
            </w:r>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312236EB" w14:textId="77777777" w:rsidR="00CB4DBB" w:rsidRPr="00CB4DBB" w:rsidRDefault="00CB4DBB" w:rsidP="00CB4DBB">
            <w:pPr>
              <w:jc w:val="center"/>
              <w:rPr>
                <w:rFonts w:ascii="Calibri Light" w:eastAsia="Cambria" w:hAnsi="Calibri Light" w:cs="Calibri Light"/>
                <w:sz w:val="22"/>
                <w:szCs w:val="22"/>
                <w:lang w:val="en-US" w:eastAsia="en-US"/>
              </w:rPr>
            </w:pPr>
            <w:proofErr w:type="spellStart"/>
            <w:r w:rsidRPr="00CB4DBB">
              <w:rPr>
                <w:rFonts w:ascii="Calibri" w:eastAsia="Calibri" w:hAnsi="Calibri" w:cs="Calibri"/>
                <w:color w:val="000000"/>
                <w:sz w:val="18"/>
                <w:szCs w:val="18"/>
                <w:lang w:val="fr-FR" w:eastAsia="en-US"/>
              </w:rPr>
              <w:t>Skipjack</w:t>
            </w:r>
            <w:proofErr w:type="spellEnd"/>
            <w:r w:rsidRPr="00CB4DBB">
              <w:rPr>
                <w:rFonts w:ascii="Calibri" w:eastAsia="Calibri" w:hAnsi="Calibri" w:cs="Calibri"/>
                <w:color w:val="000000"/>
                <w:sz w:val="18"/>
                <w:szCs w:val="18"/>
                <w:lang w:val="fr-FR" w:eastAsia="en-US"/>
              </w:rPr>
              <w:t xml:space="preserve"> </w:t>
            </w:r>
            <w:proofErr w:type="spellStart"/>
            <w:r w:rsidRPr="00CB4DBB">
              <w:rPr>
                <w:rFonts w:ascii="Calibri" w:eastAsia="Calibri" w:hAnsi="Calibri" w:cs="Calibri"/>
                <w:color w:val="000000"/>
                <w:sz w:val="18"/>
                <w:szCs w:val="18"/>
                <w:lang w:val="fr-FR" w:eastAsia="en-US"/>
              </w:rPr>
              <w:t>tagging</w:t>
            </w:r>
            <w:proofErr w:type="spellEnd"/>
            <w:r w:rsidRPr="00CB4DBB">
              <w:rPr>
                <w:rFonts w:ascii="Calibri" w:eastAsia="Calibri" w:hAnsi="Calibri" w:cs="Calibri"/>
                <w:color w:val="000000"/>
                <w:sz w:val="18"/>
                <w:szCs w:val="18"/>
                <w:lang w:val="fr-FR" w:eastAsia="en-US"/>
              </w:rPr>
              <w:t xml:space="preserve"> data provision</w:t>
            </w:r>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08A1B309"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Yellowfin and bigeye data provision</w:t>
            </w:r>
          </w:p>
        </w:tc>
        <w:tc>
          <w:tcPr>
            <w:tcW w:w="0" w:type="auto"/>
            <w:tcBorders>
              <w:top w:val="single" w:sz="4" w:space="0" w:color="auto"/>
              <w:left w:val="single" w:sz="4" w:space="0" w:color="auto"/>
              <w:bottom w:val="single" w:sz="4" w:space="0" w:color="auto"/>
              <w:right w:val="single" w:sz="4" w:space="0" w:color="auto"/>
            </w:tcBorders>
            <w:shd w:val="clear" w:color="auto" w:fill="FFC000"/>
            <w:tcMar>
              <w:left w:w="70" w:type="dxa"/>
              <w:right w:w="70" w:type="dxa"/>
            </w:tcMar>
            <w:vAlign w:val="center"/>
          </w:tcPr>
          <w:p w14:paraId="3E5E15B2" w14:textId="77777777" w:rsidR="00CB4DBB" w:rsidRPr="00CB4DBB" w:rsidRDefault="00CB4DBB" w:rsidP="00CB4DBB">
            <w:pPr>
              <w:jc w:val="center"/>
              <w:rPr>
                <w:rFonts w:ascii="Calibri" w:eastAsia="Calibri" w:hAnsi="Calibri" w:cs="Calibri"/>
                <w:color w:val="000000"/>
                <w:sz w:val="18"/>
                <w:szCs w:val="18"/>
                <w:lang w:val="en-US" w:eastAsia="en-US"/>
              </w:rPr>
            </w:pPr>
            <w:r w:rsidRPr="00CB4DBB">
              <w:rPr>
                <w:rFonts w:ascii="Calibri" w:eastAsia="Calibri" w:hAnsi="Calibri" w:cs="Calibri"/>
                <w:color w:val="000000"/>
                <w:sz w:val="18"/>
                <w:szCs w:val="18"/>
                <w:lang w:val="en-US" w:eastAsia="en-US"/>
              </w:rPr>
              <w:t>Development of external spatiotemporal tagging models</w:t>
            </w:r>
          </w:p>
        </w:tc>
        <w:tc>
          <w:tcPr>
            <w:tcW w:w="0" w:type="auto"/>
            <w:tcBorders>
              <w:top w:val="single" w:sz="4" w:space="0" w:color="auto"/>
              <w:left w:val="single" w:sz="4" w:space="0" w:color="auto"/>
              <w:bottom w:val="single" w:sz="4" w:space="0" w:color="auto"/>
              <w:right w:val="single" w:sz="8" w:space="0" w:color="auto"/>
            </w:tcBorders>
            <w:shd w:val="clear" w:color="auto" w:fill="00CC66"/>
            <w:tcMar>
              <w:left w:w="70" w:type="dxa"/>
              <w:right w:w="70" w:type="dxa"/>
            </w:tcMar>
            <w:vAlign w:val="center"/>
          </w:tcPr>
          <w:p w14:paraId="3A7314B2"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Mar>
              <w:left w:w="70" w:type="dxa"/>
              <w:right w:w="70" w:type="dxa"/>
            </w:tcMar>
            <w:vAlign w:val="bottom"/>
          </w:tcPr>
          <w:p w14:paraId="6BEDD1FE"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7D5DDE6B" w14:textId="77777777" w:rsidTr="00CB4DBB">
        <w:trPr>
          <w:trHeight w:val="225"/>
          <w:jc w:val="center"/>
        </w:trPr>
        <w:tc>
          <w:tcPr>
            <w:tcW w:w="0" w:type="auto"/>
            <w:vMerge/>
            <w:tcBorders>
              <w:left w:val="single" w:sz="8" w:space="0" w:color="auto"/>
              <w:bottom w:val="single" w:sz="0" w:space="0" w:color="000000"/>
              <w:right w:val="single" w:sz="8" w:space="0" w:color="auto"/>
            </w:tcBorders>
            <w:vAlign w:val="center"/>
          </w:tcPr>
          <w:p w14:paraId="50CA2660"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tcBorders>
              <w:top w:val="single" w:sz="4" w:space="0" w:color="auto"/>
              <w:left w:val="single" w:sz="8" w:space="0" w:color="auto"/>
              <w:bottom w:val="single" w:sz="4" w:space="0" w:color="auto"/>
              <w:right w:val="single" w:sz="4" w:space="0" w:color="auto"/>
            </w:tcBorders>
            <w:shd w:val="clear" w:color="auto" w:fill="ADD8E6"/>
            <w:tcMar>
              <w:left w:w="70" w:type="dxa"/>
              <w:right w:w="70" w:type="dxa"/>
            </w:tcMar>
            <w:vAlign w:val="center"/>
          </w:tcPr>
          <w:p w14:paraId="762F0C22"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Reduce uncertainty in WCPO stock assessments</w:t>
            </w:r>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05F17DB3"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Updated tagging effects, reporting rates and mixing analyses</w:t>
            </w:r>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1C6FED8F" w14:textId="77777777" w:rsidR="00CB4DBB" w:rsidRPr="00CB4DBB" w:rsidRDefault="00CB4DBB" w:rsidP="00CB4DBB">
            <w:pPr>
              <w:jc w:val="cente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Updated tagging effects, reporting rates</w:t>
            </w:r>
          </w:p>
        </w:tc>
        <w:tc>
          <w:tcPr>
            <w:tcW w:w="0" w:type="auto"/>
            <w:tcBorders>
              <w:top w:val="single" w:sz="4" w:space="0" w:color="auto"/>
              <w:left w:val="single" w:sz="4" w:space="0" w:color="auto"/>
              <w:bottom w:val="single" w:sz="4" w:space="0" w:color="auto"/>
              <w:right w:val="single" w:sz="4" w:space="0" w:color="auto"/>
            </w:tcBorders>
            <w:shd w:val="clear" w:color="auto" w:fill="00CC66"/>
            <w:tcMar>
              <w:left w:w="70" w:type="dxa"/>
              <w:right w:w="70" w:type="dxa"/>
            </w:tcMar>
            <w:vAlign w:val="center"/>
          </w:tcPr>
          <w:p w14:paraId="0CF93CE7"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8" w:space="0" w:color="auto"/>
            </w:tcBorders>
            <w:shd w:val="clear" w:color="auto" w:fill="00CC66"/>
            <w:tcMar>
              <w:left w:w="70" w:type="dxa"/>
              <w:right w:w="70" w:type="dxa"/>
            </w:tcMar>
            <w:vAlign w:val="center"/>
          </w:tcPr>
          <w:p w14:paraId="50A21500"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Mar>
              <w:left w:w="70" w:type="dxa"/>
              <w:right w:w="70" w:type="dxa"/>
            </w:tcMar>
            <w:vAlign w:val="bottom"/>
          </w:tcPr>
          <w:p w14:paraId="750C8BD8"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r w:rsidR="00CB4DBB" w:rsidRPr="00CB4DBB" w14:paraId="1AFA04DB" w14:textId="77777777" w:rsidTr="00CB4DBB">
        <w:trPr>
          <w:trHeight w:val="300"/>
          <w:jc w:val="center"/>
        </w:trPr>
        <w:tc>
          <w:tcPr>
            <w:tcW w:w="0" w:type="auto"/>
            <w:vMerge/>
            <w:tcBorders>
              <w:left w:val="single" w:sz="8" w:space="0" w:color="auto"/>
              <w:bottom w:val="single" w:sz="0" w:space="0" w:color="000000"/>
              <w:right w:val="single" w:sz="8" w:space="0" w:color="auto"/>
            </w:tcBorders>
            <w:vAlign w:val="center"/>
          </w:tcPr>
          <w:p w14:paraId="152A9FF1"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c>
          <w:tcPr>
            <w:tcW w:w="0" w:type="auto"/>
            <w:tcBorders>
              <w:top w:val="single" w:sz="4" w:space="0" w:color="auto"/>
              <w:left w:val="single" w:sz="8" w:space="0" w:color="auto"/>
              <w:bottom w:val="single" w:sz="12" w:space="0" w:color="auto"/>
              <w:right w:val="single" w:sz="4" w:space="0" w:color="auto"/>
            </w:tcBorders>
            <w:shd w:val="clear" w:color="auto" w:fill="ADD8E6"/>
            <w:tcMar>
              <w:left w:w="70" w:type="dxa"/>
              <w:right w:w="70" w:type="dxa"/>
            </w:tcMar>
            <w:vAlign w:val="center"/>
          </w:tcPr>
          <w:p w14:paraId="1F4697C6" w14:textId="77777777" w:rsidR="00CB4DBB" w:rsidRPr="00CB4DBB" w:rsidRDefault="00CB4DBB" w:rsidP="00CB4DBB">
            <w:pPr>
              <w:rPr>
                <w:rFonts w:ascii="Calibri Light" w:eastAsia="Cambria" w:hAnsi="Calibri Light" w:cs="Calibri Light"/>
                <w:sz w:val="22"/>
                <w:szCs w:val="22"/>
                <w:lang w:val="en-US" w:eastAsia="en-US"/>
              </w:rPr>
            </w:pPr>
            <w:r w:rsidRPr="00CB4DBB">
              <w:rPr>
                <w:rFonts w:ascii="Calibri" w:eastAsia="Calibri" w:hAnsi="Calibri" w:cs="Calibri"/>
                <w:color w:val="000000"/>
                <w:sz w:val="18"/>
                <w:szCs w:val="18"/>
                <w:lang w:val="en-US" w:eastAsia="en-US"/>
              </w:rPr>
              <w:t>Increase understanding of tuna-fishing gear interactions and interpretation of fisheries data</w:t>
            </w:r>
          </w:p>
        </w:tc>
        <w:tc>
          <w:tcPr>
            <w:tcW w:w="0" w:type="auto"/>
            <w:tcBorders>
              <w:top w:val="single" w:sz="4" w:space="0" w:color="auto"/>
              <w:left w:val="single" w:sz="4" w:space="0" w:color="auto"/>
              <w:bottom w:val="single" w:sz="12" w:space="0" w:color="auto"/>
              <w:right w:val="single" w:sz="4" w:space="0" w:color="auto"/>
            </w:tcBorders>
            <w:shd w:val="clear" w:color="auto" w:fill="FFC000"/>
            <w:tcMar>
              <w:left w:w="70" w:type="dxa"/>
              <w:right w:w="70" w:type="dxa"/>
            </w:tcMar>
            <w:vAlign w:val="center"/>
          </w:tcPr>
          <w:p w14:paraId="72395BBF" w14:textId="77777777" w:rsidR="00CB4DBB" w:rsidRPr="00CB4DBB" w:rsidRDefault="00CB4DBB" w:rsidP="00CB4DBB">
            <w:pPr>
              <w:jc w:val="center"/>
              <w:rPr>
                <w:rFonts w:ascii="Calibri" w:eastAsia="Calibri" w:hAnsi="Calibri" w:cs="Calibri"/>
                <w:color w:val="000000"/>
                <w:sz w:val="18"/>
                <w:szCs w:val="18"/>
                <w:lang w:val="en-US" w:eastAsia="en-US"/>
              </w:rPr>
            </w:pPr>
            <w:r w:rsidRPr="00CB4DBB">
              <w:rPr>
                <w:rFonts w:ascii="Calibri" w:eastAsia="Calibri" w:hAnsi="Calibri" w:cs="Calibri"/>
                <w:color w:val="000000"/>
                <w:sz w:val="18"/>
                <w:szCs w:val="18"/>
                <w:lang w:val="en-US" w:eastAsia="en-US"/>
              </w:rPr>
              <w:t>Exploration of archival tagging for external validation of SEAPODYM habitat preferences</w:t>
            </w:r>
          </w:p>
        </w:tc>
        <w:tc>
          <w:tcPr>
            <w:tcW w:w="0" w:type="auto"/>
            <w:tcBorders>
              <w:top w:val="single" w:sz="4" w:space="0" w:color="auto"/>
              <w:left w:val="single" w:sz="4" w:space="0" w:color="auto"/>
              <w:bottom w:val="single" w:sz="12" w:space="0" w:color="auto"/>
              <w:right w:val="single" w:sz="4" w:space="0" w:color="auto"/>
            </w:tcBorders>
            <w:shd w:val="clear" w:color="auto" w:fill="FFFFFF"/>
            <w:tcMar>
              <w:left w:w="70" w:type="dxa"/>
              <w:right w:w="70" w:type="dxa"/>
            </w:tcMar>
            <w:vAlign w:val="center"/>
          </w:tcPr>
          <w:p w14:paraId="1D819FE8" w14:textId="77777777" w:rsidR="00CB4DBB" w:rsidRPr="00CB4DBB" w:rsidRDefault="00CB4DBB" w:rsidP="00CB4DBB">
            <w:pPr>
              <w:jc w:val="center"/>
              <w:rPr>
                <w:rFonts w:ascii="Calibri" w:eastAsia="Calibri" w:hAnsi="Calibri" w:cs="Calibri"/>
                <w:color w:val="000000"/>
                <w:sz w:val="18"/>
                <w:szCs w:val="18"/>
                <w:lang w:val="en-US" w:eastAsia="en-US"/>
              </w:rPr>
            </w:pPr>
          </w:p>
        </w:tc>
        <w:tc>
          <w:tcPr>
            <w:tcW w:w="0" w:type="auto"/>
            <w:tcBorders>
              <w:top w:val="single" w:sz="4" w:space="0" w:color="auto"/>
              <w:left w:val="single" w:sz="4" w:space="0" w:color="auto"/>
              <w:bottom w:val="single" w:sz="12" w:space="0" w:color="auto"/>
              <w:right w:val="single" w:sz="4" w:space="0" w:color="auto"/>
            </w:tcBorders>
            <w:shd w:val="clear" w:color="auto" w:fill="FFFFFF"/>
            <w:tcMar>
              <w:left w:w="70" w:type="dxa"/>
              <w:right w:w="70" w:type="dxa"/>
            </w:tcMar>
            <w:vAlign w:val="center"/>
          </w:tcPr>
          <w:p w14:paraId="10E041F4"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Borders>
              <w:top w:val="single" w:sz="4" w:space="0" w:color="auto"/>
              <w:left w:val="single" w:sz="4" w:space="0" w:color="auto"/>
              <w:bottom w:val="single" w:sz="12" w:space="0" w:color="auto"/>
              <w:right w:val="single" w:sz="8" w:space="0" w:color="auto"/>
            </w:tcBorders>
            <w:shd w:val="clear" w:color="auto" w:fill="FFFFFF"/>
            <w:tcMar>
              <w:left w:w="70" w:type="dxa"/>
              <w:right w:w="70" w:type="dxa"/>
            </w:tcMar>
            <w:vAlign w:val="center"/>
          </w:tcPr>
          <w:p w14:paraId="064EE9BD" w14:textId="77777777" w:rsidR="00CB4DBB" w:rsidRPr="00CB4DBB" w:rsidRDefault="00CB4DBB" w:rsidP="00CB4DBB">
            <w:pPr>
              <w:spacing w:after="120"/>
              <w:jc w:val="center"/>
              <w:rPr>
                <w:rFonts w:ascii="Calibri" w:eastAsia="Calibri" w:hAnsi="Calibri" w:cs="Calibri"/>
                <w:color w:val="000000"/>
                <w:sz w:val="18"/>
                <w:szCs w:val="18"/>
                <w:lang w:val="en-US" w:eastAsia="en-US"/>
              </w:rPr>
            </w:pPr>
          </w:p>
        </w:tc>
        <w:tc>
          <w:tcPr>
            <w:tcW w:w="0" w:type="auto"/>
            <w:tcMar>
              <w:left w:w="70" w:type="dxa"/>
              <w:right w:w="70" w:type="dxa"/>
            </w:tcMar>
            <w:vAlign w:val="bottom"/>
          </w:tcPr>
          <w:p w14:paraId="1C699EB3" w14:textId="77777777" w:rsidR="00CB4DBB" w:rsidRPr="00CB4DBB" w:rsidRDefault="00CB4DBB" w:rsidP="00CB4DBB">
            <w:pPr>
              <w:spacing w:after="120"/>
              <w:jc w:val="both"/>
              <w:rPr>
                <w:rFonts w:ascii="Calibri Light" w:eastAsia="Cambria" w:hAnsi="Calibri Light" w:cs="Calibri Light"/>
                <w:sz w:val="22"/>
                <w:szCs w:val="22"/>
                <w:lang w:val="en-US" w:eastAsia="en-US"/>
              </w:rPr>
            </w:pPr>
          </w:p>
        </w:tc>
      </w:tr>
    </w:tbl>
    <w:p w14:paraId="1543807C" w14:textId="77777777" w:rsidR="00CB4DBB" w:rsidRPr="00CB4DBB" w:rsidRDefault="00CB4DBB" w:rsidP="005F3FC0">
      <w:pPr>
        <w:rPr>
          <w:sz w:val="20"/>
          <w:szCs w:val="20"/>
          <w:lang w:val="en-US"/>
        </w:rPr>
      </w:pPr>
    </w:p>
    <w:sectPr w:rsidR="00CB4DBB" w:rsidRPr="00CB4DBB" w:rsidSect="004C4B0A">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ED94" w14:textId="77777777" w:rsidR="00B66B6E" w:rsidRDefault="00B66B6E">
      <w:r>
        <w:separator/>
      </w:r>
    </w:p>
  </w:endnote>
  <w:endnote w:type="continuationSeparator" w:id="0">
    <w:p w14:paraId="39B6ED38" w14:textId="77777777" w:rsidR="00B66B6E" w:rsidRDefault="00B66B6E">
      <w:r>
        <w:continuationSeparator/>
      </w:r>
    </w:p>
  </w:endnote>
  <w:endnote w:type="continuationNotice" w:id="1">
    <w:p w14:paraId="47457284" w14:textId="77777777" w:rsidR="00B66B6E" w:rsidRDefault="00B66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unito Sans Light">
    <w:charset w:val="00"/>
    <w:family w:val="auto"/>
    <w:pitch w:val="variable"/>
    <w:sig w:usb0="A00002FF" w:usb1="5000204B" w:usb2="00000000" w:usb3="00000000" w:csb0="0000019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1BF5" w14:textId="5FC2CAC8" w:rsidR="00061D0C" w:rsidRPr="00CB6C39" w:rsidRDefault="00061D0C">
    <w:pPr>
      <w:pStyle w:val="Footer"/>
      <w:jc w:val="center"/>
      <w:rPr>
        <w:b/>
        <w:vertAlign w:val="subscript"/>
      </w:rPr>
    </w:pPr>
    <w:r w:rsidRPr="00CB6C39">
      <w:rPr>
        <w:b/>
        <w:vertAlign w:val="subscript"/>
      </w:rPr>
      <w:fldChar w:fldCharType="begin"/>
    </w:r>
    <w:r w:rsidRPr="00CB6C39">
      <w:rPr>
        <w:b/>
        <w:vertAlign w:val="subscript"/>
      </w:rPr>
      <w:instrText xml:space="preserve"> PAGE   \* MERGEFORMAT </w:instrText>
    </w:r>
    <w:r w:rsidRPr="00CB6C39">
      <w:rPr>
        <w:b/>
        <w:vertAlign w:val="subscript"/>
      </w:rPr>
      <w:fldChar w:fldCharType="separate"/>
    </w:r>
    <w:r w:rsidR="00DA1CA5">
      <w:rPr>
        <w:b/>
        <w:noProof/>
        <w:vertAlign w:val="subscript"/>
      </w:rPr>
      <w:t>2</w:t>
    </w:r>
    <w:r w:rsidRPr="00CB6C39">
      <w:rPr>
        <w:b/>
        <w:noProof/>
        <w:vertAlign w:val="subscript"/>
      </w:rPr>
      <w:fldChar w:fldCharType="end"/>
    </w:r>
  </w:p>
  <w:p w14:paraId="3B335115" w14:textId="77777777" w:rsidR="00061D0C" w:rsidRDefault="00061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8532" w14:textId="77777777" w:rsidR="00B66B6E" w:rsidRDefault="00B66B6E">
      <w:r>
        <w:separator/>
      </w:r>
    </w:p>
  </w:footnote>
  <w:footnote w:type="continuationSeparator" w:id="0">
    <w:p w14:paraId="2DB701C4" w14:textId="77777777" w:rsidR="00B66B6E" w:rsidRDefault="00B66B6E">
      <w:r>
        <w:continuationSeparator/>
      </w:r>
    </w:p>
  </w:footnote>
  <w:footnote w:type="continuationNotice" w:id="1">
    <w:p w14:paraId="7A625708" w14:textId="77777777" w:rsidR="00B66B6E" w:rsidRDefault="00B66B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35E"/>
    <w:multiLevelType w:val="hybridMultilevel"/>
    <w:tmpl w:val="7E0869D6"/>
    <w:lvl w:ilvl="0" w:tplc="A2762350">
      <w:start w:val="1"/>
      <w:numFmt w:val="decimal"/>
      <w:lvlText w:val="%1."/>
      <w:lvlJc w:val="left"/>
      <w:pPr>
        <w:ind w:left="360" w:hanging="360"/>
      </w:pPr>
    </w:lvl>
    <w:lvl w:ilvl="1" w:tplc="0C090001">
      <w:start w:val="1"/>
      <w:numFmt w:val="bullet"/>
      <w:lvlText w:val=""/>
      <w:lvlJc w:val="left"/>
      <w:pPr>
        <w:ind w:left="846" w:hanging="420"/>
      </w:pPr>
      <w:rPr>
        <w:rFonts w:ascii="Symbol" w:hAnsi="Symbol"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9A31AE"/>
    <w:multiLevelType w:val="hybridMultilevel"/>
    <w:tmpl w:val="216CA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46B7A"/>
    <w:multiLevelType w:val="hybridMultilevel"/>
    <w:tmpl w:val="07324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DE68EE"/>
    <w:multiLevelType w:val="hybridMultilevel"/>
    <w:tmpl w:val="708C0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372BE"/>
    <w:multiLevelType w:val="hybridMultilevel"/>
    <w:tmpl w:val="D9EA9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C216C"/>
    <w:multiLevelType w:val="hybridMultilevel"/>
    <w:tmpl w:val="643E0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3D3C43"/>
    <w:multiLevelType w:val="hybridMultilevel"/>
    <w:tmpl w:val="1246826C"/>
    <w:lvl w:ilvl="0" w:tplc="C194BCE8">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AE5ABA"/>
    <w:multiLevelType w:val="hybridMultilevel"/>
    <w:tmpl w:val="C0283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81E595D"/>
    <w:multiLevelType w:val="hybridMultilevel"/>
    <w:tmpl w:val="2DF09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5F7988"/>
    <w:multiLevelType w:val="hybridMultilevel"/>
    <w:tmpl w:val="2CDC5A54"/>
    <w:lvl w:ilvl="0" w:tplc="D3781BD2">
      <w:start w:val="1"/>
      <w:numFmt w:val="bullet"/>
      <w:lvlText w:val="•"/>
      <w:lvlJc w:val="left"/>
      <w:pPr>
        <w:tabs>
          <w:tab w:val="num" w:pos="720"/>
        </w:tabs>
        <w:ind w:left="720" w:hanging="360"/>
      </w:pPr>
      <w:rPr>
        <w:rFonts w:ascii="Arial" w:hAnsi="Arial" w:hint="default"/>
      </w:rPr>
    </w:lvl>
    <w:lvl w:ilvl="1" w:tplc="B2866164" w:tentative="1">
      <w:start w:val="1"/>
      <w:numFmt w:val="bullet"/>
      <w:lvlText w:val="•"/>
      <w:lvlJc w:val="left"/>
      <w:pPr>
        <w:tabs>
          <w:tab w:val="num" w:pos="1440"/>
        </w:tabs>
        <w:ind w:left="1440" w:hanging="360"/>
      </w:pPr>
      <w:rPr>
        <w:rFonts w:ascii="Arial" w:hAnsi="Arial" w:hint="default"/>
      </w:rPr>
    </w:lvl>
    <w:lvl w:ilvl="2" w:tplc="C002B6EA" w:tentative="1">
      <w:start w:val="1"/>
      <w:numFmt w:val="bullet"/>
      <w:lvlText w:val="•"/>
      <w:lvlJc w:val="left"/>
      <w:pPr>
        <w:tabs>
          <w:tab w:val="num" w:pos="2160"/>
        </w:tabs>
        <w:ind w:left="2160" w:hanging="360"/>
      </w:pPr>
      <w:rPr>
        <w:rFonts w:ascii="Arial" w:hAnsi="Arial" w:hint="default"/>
      </w:rPr>
    </w:lvl>
    <w:lvl w:ilvl="3" w:tplc="C1FC7368" w:tentative="1">
      <w:start w:val="1"/>
      <w:numFmt w:val="bullet"/>
      <w:lvlText w:val="•"/>
      <w:lvlJc w:val="left"/>
      <w:pPr>
        <w:tabs>
          <w:tab w:val="num" w:pos="2880"/>
        </w:tabs>
        <w:ind w:left="2880" w:hanging="360"/>
      </w:pPr>
      <w:rPr>
        <w:rFonts w:ascii="Arial" w:hAnsi="Arial" w:hint="default"/>
      </w:rPr>
    </w:lvl>
    <w:lvl w:ilvl="4" w:tplc="CDDC1D72" w:tentative="1">
      <w:start w:val="1"/>
      <w:numFmt w:val="bullet"/>
      <w:lvlText w:val="•"/>
      <w:lvlJc w:val="left"/>
      <w:pPr>
        <w:tabs>
          <w:tab w:val="num" w:pos="3600"/>
        </w:tabs>
        <w:ind w:left="3600" w:hanging="360"/>
      </w:pPr>
      <w:rPr>
        <w:rFonts w:ascii="Arial" w:hAnsi="Arial" w:hint="default"/>
      </w:rPr>
    </w:lvl>
    <w:lvl w:ilvl="5" w:tplc="23EEDF9E" w:tentative="1">
      <w:start w:val="1"/>
      <w:numFmt w:val="bullet"/>
      <w:lvlText w:val="•"/>
      <w:lvlJc w:val="left"/>
      <w:pPr>
        <w:tabs>
          <w:tab w:val="num" w:pos="4320"/>
        </w:tabs>
        <w:ind w:left="4320" w:hanging="360"/>
      </w:pPr>
      <w:rPr>
        <w:rFonts w:ascii="Arial" w:hAnsi="Arial" w:hint="default"/>
      </w:rPr>
    </w:lvl>
    <w:lvl w:ilvl="6" w:tplc="63201B98" w:tentative="1">
      <w:start w:val="1"/>
      <w:numFmt w:val="bullet"/>
      <w:lvlText w:val="•"/>
      <w:lvlJc w:val="left"/>
      <w:pPr>
        <w:tabs>
          <w:tab w:val="num" w:pos="5040"/>
        </w:tabs>
        <w:ind w:left="5040" w:hanging="360"/>
      </w:pPr>
      <w:rPr>
        <w:rFonts w:ascii="Arial" w:hAnsi="Arial" w:hint="default"/>
      </w:rPr>
    </w:lvl>
    <w:lvl w:ilvl="7" w:tplc="0F942242" w:tentative="1">
      <w:start w:val="1"/>
      <w:numFmt w:val="bullet"/>
      <w:lvlText w:val="•"/>
      <w:lvlJc w:val="left"/>
      <w:pPr>
        <w:tabs>
          <w:tab w:val="num" w:pos="5760"/>
        </w:tabs>
        <w:ind w:left="5760" w:hanging="360"/>
      </w:pPr>
      <w:rPr>
        <w:rFonts w:ascii="Arial" w:hAnsi="Arial" w:hint="default"/>
      </w:rPr>
    </w:lvl>
    <w:lvl w:ilvl="8" w:tplc="96769B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1755E5"/>
    <w:multiLevelType w:val="hybridMultilevel"/>
    <w:tmpl w:val="DE0ABFCE"/>
    <w:lvl w:ilvl="0" w:tplc="1D3497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A61B4F"/>
    <w:multiLevelType w:val="hybridMultilevel"/>
    <w:tmpl w:val="DCC63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5A49FB"/>
    <w:multiLevelType w:val="hybridMultilevel"/>
    <w:tmpl w:val="BE846656"/>
    <w:lvl w:ilvl="0" w:tplc="55F657AA">
      <w:start w:val="1"/>
      <w:numFmt w:val="bullet"/>
      <w:lvlText w:val="•"/>
      <w:lvlJc w:val="left"/>
      <w:pPr>
        <w:tabs>
          <w:tab w:val="num" w:pos="720"/>
        </w:tabs>
        <w:ind w:left="720" w:hanging="360"/>
      </w:pPr>
      <w:rPr>
        <w:rFonts w:ascii="Arial" w:hAnsi="Arial" w:hint="default"/>
      </w:rPr>
    </w:lvl>
    <w:lvl w:ilvl="1" w:tplc="83CEEE9E" w:tentative="1">
      <w:start w:val="1"/>
      <w:numFmt w:val="bullet"/>
      <w:lvlText w:val="•"/>
      <w:lvlJc w:val="left"/>
      <w:pPr>
        <w:tabs>
          <w:tab w:val="num" w:pos="1440"/>
        </w:tabs>
        <w:ind w:left="1440" w:hanging="360"/>
      </w:pPr>
      <w:rPr>
        <w:rFonts w:ascii="Arial" w:hAnsi="Arial" w:hint="default"/>
      </w:rPr>
    </w:lvl>
    <w:lvl w:ilvl="2" w:tplc="C958B600" w:tentative="1">
      <w:start w:val="1"/>
      <w:numFmt w:val="bullet"/>
      <w:lvlText w:val="•"/>
      <w:lvlJc w:val="left"/>
      <w:pPr>
        <w:tabs>
          <w:tab w:val="num" w:pos="2160"/>
        </w:tabs>
        <w:ind w:left="2160" w:hanging="360"/>
      </w:pPr>
      <w:rPr>
        <w:rFonts w:ascii="Arial" w:hAnsi="Arial" w:hint="default"/>
      </w:rPr>
    </w:lvl>
    <w:lvl w:ilvl="3" w:tplc="C396DABC" w:tentative="1">
      <w:start w:val="1"/>
      <w:numFmt w:val="bullet"/>
      <w:lvlText w:val="•"/>
      <w:lvlJc w:val="left"/>
      <w:pPr>
        <w:tabs>
          <w:tab w:val="num" w:pos="2880"/>
        </w:tabs>
        <w:ind w:left="2880" w:hanging="360"/>
      </w:pPr>
      <w:rPr>
        <w:rFonts w:ascii="Arial" w:hAnsi="Arial" w:hint="default"/>
      </w:rPr>
    </w:lvl>
    <w:lvl w:ilvl="4" w:tplc="00E6F126" w:tentative="1">
      <w:start w:val="1"/>
      <w:numFmt w:val="bullet"/>
      <w:lvlText w:val="•"/>
      <w:lvlJc w:val="left"/>
      <w:pPr>
        <w:tabs>
          <w:tab w:val="num" w:pos="3600"/>
        </w:tabs>
        <w:ind w:left="3600" w:hanging="360"/>
      </w:pPr>
      <w:rPr>
        <w:rFonts w:ascii="Arial" w:hAnsi="Arial" w:hint="default"/>
      </w:rPr>
    </w:lvl>
    <w:lvl w:ilvl="5" w:tplc="0292D52A" w:tentative="1">
      <w:start w:val="1"/>
      <w:numFmt w:val="bullet"/>
      <w:lvlText w:val="•"/>
      <w:lvlJc w:val="left"/>
      <w:pPr>
        <w:tabs>
          <w:tab w:val="num" w:pos="4320"/>
        </w:tabs>
        <w:ind w:left="4320" w:hanging="360"/>
      </w:pPr>
      <w:rPr>
        <w:rFonts w:ascii="Arial" w:hAnsi="Arial" w:hint="default"/>
      </w:rPr>
    </w:lvl>
    <w:lvl w:ilvl="6" w:tplc="3FE6C04C" w:tentative="1">
      <w:start w:val="1"/>
      <w:numFmt w:val="bullet"/>
      <w:lvlText w:val="•"/>
      <w:lvlJc w:val="left"/>
      <w:pPr>
        <w:tabs>
          <w:tab w:val="num" w:pos="5040"/>
        </w:tabs>
        <w:ind w:left="5040" w:hanging="360"/>
      </w:pPr>
      <w:rPr>
        <w:rFonts w:ascii="Arial" w:hAnsi="Arial" w:hint="default"/>
      </w:rPr>
    </w:lvl>
    <w:lvl w:ilvl="7" w:tplc="9C607470" w:tentative="1">
      <w:start w:val="1"/>
      <w:numFmt w:val="bullet"/>
      <w:lvlText w:val="•"/>
      <w:lvlJc w:val="left"/>
      <w:pPr>
        <w:tabs>
          <w:tab w:val="num" w:pos="5760"/>
        </w:tabs>
        <w:ind w:left="5760" w:hanging="360"/>
      </w:pPr>
      <w:rPr>
        <w:rFonts w:ascii="Arial" w:hAnsi="Arial" w:hint="default"/>
      </w:rPr>
    </w:lvl>
    <w:lvl w:ilvl="8" w:tplc="8C6EE95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984B4E"/>
    <w:multiLevelType w:val="hybridMultilevel"/>
    <w:tmpl w:val="5B043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050800"/>
    <w:multiLevelType w:val="hybridMultilevel"/>
    <w:tmpl w:val="2580F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83052D"/>
    <w:multiLevelType w:val="hybridMultilevel"/>
    <w:tmpl w:val="6DA0EBA8"/>
    <w:lvl w:ilvl="0" w:tplc="4866C464">
      <w:start w:val="1"/>
      <w:numFmt w:val="bullet"/>
      <w:lvlText w:val="•"/>
      <w:lvlJc w:val="left"/>
      <w:pPr>
        <w:tabs>
          <w:tab w:val="num" w:pos="720"/>
        </w:tabs>
        <w:ind w:left="720" w:hanging="360"/>
      </w:pPr>
      <w:rPr>
        <w:rFonts w:ascii="Arial" w:hAnsi="Arial" w:hint="default"/>
      </w:rPr>
    </w:lvl>
    <w:lvl w:ilvl="1" w:tplc="A9861D68" w:tentative="1">
      <w:start w:val="1"/>
      <w:numFmt w:val="bullet"/>
      <w:lvlText w:val="•"/>
      <w:lvlJc w:val="left"/>
      <w:pPr>
        <w:tabs>
          <w:tab w:val="num" w:pos="1440"/>
        </w:tabs>
        <w:ind w:left="1440" w:hanging="360"/>
      </w:pPr>
      <w:rPr>
        <w:rFonts w:ascii="Arial" w:hAnsi="Arial" w:hint="default"/>
      </w:rPr>
    </w:lvl>
    <w:lvl w:ilvl="2" w:tplc="9BC2127C" w:tentative="1">
      <w:start w:val="1"/>
      <w:numFmt w:val="bullet"/>
      <w:lvlText w:val="•"/>
      <w:lvlJc w:val="left"/>
      <w:pPr>
        <w:tabs>
          <w:tab w:val="num" w:pos="2160"/>
        </w:tabs>
        <w:ind w:left="2160" w:hanging="360"/>
      </w:pPr>
      <w:rPr>
        <w:rFonts w:ascii="Arial" w:hAnsi="Arial" w:hint="default"/>
      </w:rPr>
    </w:lvl>
    <w:lvl w:ilvl="3" w:tplc="A15CCC50" w:tentative="1">
      <w:start w:val="1"/>
      <w:numFmt w:val="bullet"/>
      <w:lvlText w:val="•"/>
      <w:lvlJc w:val="left"/>
      <w:pPr>
        <w:tabs>
          <w:tab w:val="num" w:pos="2880"/>
        </w:tabs>
        <w:ind w:left="2880" w:hanging="360"/>
      </w:pPr>
      <w:rPr>
        <w:rFonts w:ascii="Arial" w:hAnsi="Arial" w:hint="default"/>
      </w:rPr>
    </w:lvl>
    <w:lvl w:ilvl="4" w:tplc="910852AE" w:tentative="1">
      <w:start w:val="1"/>
      <w:numFmt w:val="bullet"/>
      <w:lvlText w:val="•"/>
      <w:lvlJc w:val="left"/>
      <w:pPr>
        <w:tabs>
          <w:tab w:val="num" w:pos="3600"/>
        </w:tabs>
        <w:ind w:left="3600" w:hanging="360"/>
      </w:pPr>
      <w:rPr>
        <w:rFonts w:ascii="Arial" w:hAnsi="Arial" w:hint="default"/>
      </w:rPr>
    </w:lvl>
    <w:lvl w:ilvl="5" w:tplc="73B2127C" w:tentative="1">
      <w:start w:val="1"/>
      <w:numFmt w:val="bullet"/>
      <w:lvlText w:val="•"/>
      <w:lvlJc w:val="left"/>
      <w:pPr>
        <w:tabs>
          <w:tab w:val="num" w:pos="4320"/>
        </w:tabs>
        <w:ind w:left="4320" w:hanging="360"/>
      </w:pPr>
      <w:rPr>
        <w:rFonts w:ascii="Arial" w:hAnsi="Arial" w:hint="default"/>
      </w:rPr>
    </w:lvl>
    <w:lvl w:ilvl="6" w:tplc="6A78E4F0" w:tentative="1">
      <w:start w:val="1"/>
      <w:numFmt w:val="bullet"/>
      <w:lvlText w:val="•"/>
      <w:lvlJc w:val="left"/>
      <w:pPr>
        <w:tabs>
          <w:tab w:val="num" w:pos="5040"/>
        </w:tabs>
        <w:ind w:left="5040" w:hanging="360"/>
      </w:pPr>
      <w:rPr>
        <w:rFonts w:ascii="Arial" w:hAnsi="Arial" w:hint="default"/>
      </w:rPr>
    </w:lvl>
    <w:lvl w:ilvl="7" w:tplc="7F020C56" w:tentative="1">
      <w:start w:val="1"/>
      <w:numFmt w:val="bullet"/>
      <w:lvlText w:val="•"/>
      <w:lvlJc w:val="left"/>
      <w:pPr>
        <w:tabs>
          <w:tab w:val="num" w:pos="5760"/>
        </w:tabs>
        <w:ind w:left="5760" w:hanging="360"/>
      </w:pPr>
      <w:rPr>
        <w:rFonts w:ascii="Arial" w:hAnsi="Arial" w:hint="default"/>
      </w:rPr>
    </w:lvl>
    <w:lvl w:ilvl="8" w:tplc="AC40C3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13749F"/>
    <w:multiLevelType w:val="hybridMultilevel"/>
    <w:tmpl w:val="037C2414"/>
    <w:lvl w:ilvl="0" w:tplc="A2762350">
      <w:start w:val="1"/>
      <w:numFmt w:val="decimal"/>
      <w:lvlText w:val="%1."/>
      <w:lvlJc w:val="left"/>
      <w:pPr>
        <w:ind w:left="360" w:hanging="360"/>
      </w:pPr>
    </w:lvl>
    <w:lvl w:ilvl="1" w:tplc="04090017">
      <w:start w:val="1"/>
      <w:numFmt w:val="aiueoFullWidth"/>
      <w:lvlText w:val="(%2)"/>
      <w:lvlJc w:val="left"/>
      <w:pPr>
        <w:ind w:left="846"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6FD598A"/>
    <w:multiLevelType w:val="hybridMultilevel"/>
    <w:tmpl w:val="1ED070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D243DF"/>
    <w:multiLevelType w:val="hybridMultilevel"/>
    <w:tmpl w:val="03C0160E"/>
    <w:lvl w:ilvl="0" w:tplc="9ABCA7A6">
      <w:start w:val="1"/>
      <w:numFmt w:val="bullet"/>
      <w:lvlText w:val="•"/>
      <w:lvlJc w:val="left"/>
      <w:pPr>
        <w:tabs>
          <w:tab w:val="num" w:pos="720"/>
        </w:tabs>
        <w:ind w:left="720" w:hanging="360"/>
      </w:pPr>
      <w:rPr>
        <w:rFonts w:ascii="Arial" w:hAnsi="Arial" w:hint="default"/>
      </w:rPr>
    </w:lvl>
    <w:lvl w:ilvl="1" w:tplc="3C2E0FE2" w:tentative="1">
      <w:start w:val="1"/>
      <w:numFmt w:val="bullet"/>
      <w:lvlText w:val="•"/>
      <w:lvlJc w:val="left"/>
      <w:pPr>
        <w:tabs>
          <w:tab w:val="num" w:pos="1440"/>
        </w:tabs>
        <w:ind w:left="1440" w:hanging="360"/>
      </w:pPr>
      <w:rPr>
        <w:rFonts w:ascii="Arial" w:hAnsi="Arial" w:hint="default"/>
      </w:rPr>
    </w:lvl>
    <w:lvl w:ilvl="2" w:tplc="D78E1EC6" w:tentative="1">
      <w:start w:val="1"/>
      <w:numFmt w:val="bullet"/>
      <w:lvlText w:val="•"/>
      <w:lvlJc w:val="left"/>
      <w:pPr>
        <w:tabs>
          <w:tab w:val="num" w:pos="2160"/>
        </w:tabs>
        <w:ind w:left="2160" w:hanging="360"/>
      </w:pPr>
      <w:rPr>
        <w:rFonts w:ascii="Arial" w:hAnsi="Arial" w:hint="default"/>
      </w:rPr>
    </w:lvl>
    <w:lvl w:ilvl="3" w:tplc="09FC4800" w:tentative="1">
      <w:start w:val="1"/>
      <w:numFmt w:val="bullet"/>
      <w:lvlText w:val="•"/>
      <w:lvlJc w:val="left"/>
      <w:pPr>
        <w:tabs>
          <w:tab w:val="num" w:pos="2880"/>
        </w:tabs>
        <w:ind w:left="2880" w:hanging="360"/>
      </w:pPr>
      <w:rPr>
        <w:rFonts w:ascii="Arial" w:hAnsi="Arial" w:hint="default"/>
      </w:rPr>
    </w:lvl>
    <w:lvl w:ilvl="4" w:tplc="751C58CE" w:tentative="1">
      <w:start w:val="1"/>
      <w:numFmt w:val="bullet"/>
      <w:lvlText w:val="•"/>
      <w:lvlJc w:val="left"/>
      <w:pPr>
        <w:tabs>
          <w:tab w:val="num" w:pos="3600"/>
        </w:tabs>
        <w:ind w:left="3600" w:hanging="360"/>
      </w:pPr>
      <w:rPr>
        <w:rFonts w:ascii="Arial" w:hAnsi="Arial" w:hint="default"/>
      </w:rPr>
    </w:lvl>
    <w:lvl w:ilvl="5" w:tplc="36F489D6" w:tentative="1">
      <w:start w:val="1"/>
      <w:numFmt w:val="bullet"/>
      <w:lvlText w:val="•"/>
      <w:lvlJc w:val="left"/>
      <w:pPr>
        <w:tabs>
          <w:tab w:val="num" w:pos="4320"/>
        </w:tabs>
        <w:ind w:left="4320" w:hanging="360"/>
      </w:pPr>
      <w:rPr>
        <w:rFonts w:ascii="Arial" w:hAnsi="Arial" w:hint="default"/>
      </w:rPr>
    </w:lvl>
    <w:lvl w:ilvl="6" w:tplc="3CD6312E" w:tentative="1">
      <w:start w:val="1"/>
      <w:numFmt w:val="bullet"/>
      <w:lvlText w:val="•"/>
      <w:lvlJc w:val="left"/>
      <w:pPr>
        <w:tabs>
          <w:tab w:val="num" w:pos="5040"/>
        </w:tabs>
        <w:ind w:left="5040" w:hanging="360"/>
      </w:pPr>
      <w:rPr>
        <w:rFonts w:ascii="Arial" w:hAnsi="Arial" w:hint="default"/>
      </w:rPr>
    </w:lvl>
    <w:lvl w:ilvl="7" w:tplc="41142816" w:tentative="1">
      <w:start w:val="1"/>
      <w:numFmt w:val="bullet"/>
      <w:lvlText w:val="•"/>
      <w:lvlJc w:val="left"/>
      <w:pPr>
        <w:tabs>
          <w:tab w:val="num" w:pos="5760"/>
        </w:tabs>
        <w:ind w:left="5760" w:hanging="360"/>
      </w:pPr>
      <w:rPr>
        <w:rFonts w:ascii="Arial" w:hAnsi="Arial" w:hint="default"/>
      </w:rPr>
    </w:lvl>
    <w:lvl w:ilvl="8" w:tplc="1A5CBE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3807D0"/>
    <w:multiLevelType w:val="hybridMultilevel"/>
    <w:tmpl w:val="DAF6AC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9B504EC"/>
    <w:multiLevelType w:val="hybridMultilevel"/>
    <w:tmpl w:val="10422C9A"/>
    <w:lvl w:ilvl="0" w:tplc="C3BEEE78">
      <w:start w:val="2019"/>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0E6A4E"/>
    <w:multiLevelType w:val="hybridMultilevel"/>
    <w:tmpl w:val="F73EC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40351B"/>
    <w:multiLevelType w:val="hybridMultilevel"/>
    <w:tmpl w:val="302A22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ED1A35"/>
    <w:multiLevelType w:val="hybridMultilevel"/>
    <w:tmpl w:val="F19C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2161C3"/>
    <w:multiLevelType w:val="multilevel"/>
    <w:tmpl w:val="66D2FD30"/>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B56036"/>
    <w:multiLevelType w:val="hybridMultilevel"/>
    <w:tmpl w:val="A296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607A03"/>
    <w:multiLevelType w:val="hybridMultilevel"/>
    <w:tmpl w:val="41DCEFEA"/>
    <w:lvl w:ilvl="0" w:tplc="9A9854C8">
      <w:start w:val="1"/>
      <w:numFmt w:val="bullet"/>
      <w:lvlText w:val="•"/>
      <w:lvlJc w:val="left"/>
      <w:pPr>
        <w:tabs>
          <w:tab w:val="num" w:pos="720"/>
        </w:tabs>
        <w:ind w:left="720" w:hanging="360"/>
      </w:pPr>
      <w:rPr>
        <w:rFonts w:ascii="Arial" w:hAnsi="Arial" w:hint="default"/>
      </w:rPr>
    </w:lvl>
    <w:lvl w:ilvl="1" w:tplc="FE6C3DD2" w:tentative="1">
      <w:start w:val="1"/>
      <w:numFmt w:val="bullet"/>
      <w:lvlText w:val="•"/>
      <w:lvlJc w:val="left"/>
      <w:pPr>
        <w:tabs>
          <w:tab w:val="num" w:pos="1440"/>
        </w:tabs>
        <w:ind w:left="1440" w:hanging="360"/>
      </w:pPr>
      <w:rPr>
        <w:rFonts w:ascii="Arial" w:hAnsi="Arial" w:hint="default"/>
      </w:rPr>
    </w:lvl>
    <w:lvl w:ilvl="2" w:tplc="31C235A6" w:tentative="1">
      <w:start w:val="1"/>
      <w:numFmt w:val="bullet"/>
      <w:lvlText w:val="•"/>
      <w:lvlJc w:val="left"/>
      <w:pPr>
        <w:tabs>
          <w:tab w:val="num" w:pos="2160"/>
        </w:tabs>
        <w:ind w:left="2160" w:hanging="360"/>
      </w:pPr>
      <w:rPr>
        <w:rFonts w:ascii="Arial" w:hAnsi="Arial" w:hint="default"/>
      </w:rPr>
    </w:lvl>
    <w:lvl w:ilvl="3" w:tplc="A83A38BC" w:tentative="1">
      <w:start w:val="1"/>
      <w:numFmt w:val="bullet"/>
      <w:lvlText w:val="•"/>
      <w:lvlJc w:val="left"/>
      <w:pPr>
        <w:tabs>
          <w:tab w:val="num" w:pos="2880"/>
        </w:tabs>
        <w:ind w:left="2880" w:hanging="360"/>
      </w:pPr>
      <w:rPr>
        <w:rFonts w:ascii="Arial" w:hAnsi="Arial" w:hint="default"/>
      </w:rPr>
    </w:lvl>
    <w:lvl w:ilvl="4" w:tplc="09E88A5C" w:tentative="1">
      <w:start w:val="1"/>
      <w:numFmt w:val="bullet"/>
      <w:lvlText w:val="•"/>
      <w:lvlJc w:val="left"/>
      <w:pPr>
        <w:tabs>
          <w:tab w:val="num" w:pos="3600"/>
        </w:tabs>
        <w:ind w:left="3600" w:hanging="360"/>
      </w:pPr>
      <w:rPr>
        <w:rFonts w:ascii="Arial" w:hAnsi="Arial" w:hint="default"/>
      </w:rPr>
    </w:lvl>
    <w:lvl w:ilvl="5" w:tplc="58E6E804" w:tentative="1">
      <w:start w:val="1"/>
      <w:numFmt w:val="bullet"/>
      <w:lvlText w:val="•"/>
      <w:lvlJc w:val="left"/>
      <w:pPr>
        <w:tabs>
          <w:tab w:val="num" w:pos="4320"/>
        </w:tabs>
        <w:ind w:left="4320" w:hanging="360"/>
      </w:pPr>
      <w:rPr>
        <w:rFonts w:ascii="Arial" w:hAnsi="Arial" w:hint="default"/>
      </w:rPr>
    </w:lvl>
    <w:lvl w:ilvl="6" w:tplc="789C9E08" w:tentative="1">
      <w:start w:val="1"/>
      <w:numFmt w:val="bullet"/>
      <w:lvlText w:val="•"/>
      <w:lvlJc w:val="left"/>
      <w:pPr>
        <w:tabs>
          <w:tab w:val="num" w:pos="5040"/>
        </w:tabs>
        <w:ind w:left="5040" w:hanging="360"/>
      </w:pPr>
      <w:rPr>
        <w:rFonts w:ascii="Arial" w:hAnsi="Arial" w:hint="default"/>
      </w:rPr>
    </w:lvl>
    <w:lvl w:ilvl="7" w:tplc="0DF4A9BE" w:tentative="1">
      <w:start w:val="1"/>
      <w:numFmt w:val="bullet"/>
      <w:lvlText w:val="•"/>
      <w:lvlJc w:val="left"/>
      <w:pPr>
        <w:tabs>
          <w:tab w:val="num" w:pos="5760"/>
        </w:tabs>
        <w:ind w:left="5760" w:hanging="360"/>
      </w:pPr>
      <w:rPr>
        <w:rFonts w:ascii="Arial" w:hAnsi="Arial" w:hint="default"/>
      </w:rPr>
    </w:lvl>
    <w:lvl w:ilvl="8" w:tplc="70165F9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4D4731"/>
    <w:multiLevelType w:val="hybridMultilevel"/>
    <w:tmpl w:val="B3A2C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0213E0"/>
    <w:multiLevelType w:val="hybridMultilevel"/>
    <w:tmpl w:val="54E06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4B3F25"/>
    <w:multiLevelType w:val="hybridMultilevel"/>
    <w:tmpl w:val="7158DA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BD5EBC"/>
    <w:multiLevelType w:val="hybridMultilevel"/>
    <w:tmpl w:val="59DE0D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F66BAB"/>
    <w:multiLevelType w:val="hybridMultilevel"/>
    <w:tmpl w:val="8B84B7D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2" w15:restartNumberingAfterBreak="0">
    <w:nsid w:val="55810892"/>
    <w:multiLevelType w:val="hybridMultilevel"/>
    <w:tmpl w:val="22EC2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825853"/>
    <w:multiLevelType w:val="hybridMultilevel"/>
    <w:tmpl w:val="3A3C6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4C7EC9"/>
    <w:multiLevelType w:val="multilevel"/>
    <w:tmpl w:val="B5A06BB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heme="minorEastAsia" w:hint="default"/>
      </w:rPr>
    </w:lvl>
    <w:lvl w:ilvl="2">
      <w:start w:val="1"/>
      <w:numFmt w:val="decimal"/>
      <w:isLgl/>
      <w:lvlText w:val="%1.%2.%3"/>
      <w:lvlJc w:val="left"/>
      <w:pPr>
        <w:ind w:left="2160" w:hanging="720"/>
      </w:pPr>
      <w:rPr>
        <w:rFonts w:eastAsiaTheme="minorEastAsia" w:hint="default"/>
      </w:rPr>
    </w:lvl>
    <w:lvl w:ilvl="3">
      <w:start w:val="1"/>
      <w:numFmt w:val="decimal"/>
      <w:isLgl/>
      <w:lvlText w:val="%1.%2.%3.%4"/>
      <w:lvlJc w:val="left"/>
      <w:pPr>
        <w:ind w:left="2520" w:hanging="720"/>
      </w:pPr>
      <w:rPr>
        <w:rFonts w:eastAsiaTheme="minorEastAsia" w:hint="default"/>
      </w:rPr>
    </w:lvl>
    <w:lvl w:ilvl="4">
      <w:start w:val="1"/>
      <w:numFmt w:val="decimal"/>
      <w:isLgl/>
      <w:lvlText w:val="%1.%2.%3.%4.%5"/>
      <w:lvlJc w:val="left"/>
      <w:pPr>
        <w:ind w:left="3240" w:hanging="1080"/>
      </w:pPr>
      <w:rPr>
        <w:rFonts w:eastAsiaTheme="minorEastAsia" w:hint="default"/>
      </w:rPr>
    </w:lvl>
    <w:lvl w:ilvl="5">
      <w:start w:val="1"/>
      <w:numFmt w:val="decimal"/>
      <w:isLgl/>
      <w:lvlText w:val="%1.%2.%3.%4.%5.%6"/>
      <w:lvlJc w:val="left"/>
      <w:pPr>
        <w:ind w:left="3600" w:hanging="1080"/>
      </w:pPr>
      <w:rPr>
        <w:rFonts w:eastAsiaTheme="minorEastAsia" w:hint="default"/>
      </w:rPr>
    </w:lvl>
    <w:lvl w:ilvl="6">
      <w:start w:val="1"/>
      <w:numFmt w:val="decimal"/>
      <w:isLgl/>
      <w:lvlText w:val="%1.%2.%3.%4.%5.%6.%7"/>
      <w:lvlJc w:val="left"/>
      <w:pPr>
        <w:ind w:left="4320" w:hanging="1440"/>
      </w:pPr>
      <w:rPr>
        <w:rFonts w:eastAsiaTheme="minorEastAsia" w:hint="default"/>
      </w:rPr>
    </w:lvl>
    <w:lvl w:ilvl="7">
      <w:start w:val="1"/>
      <w:numFmt w:val="decimal"/>
      <w:isLgl/>
      <w:lvlText w:val="%1.%2.%3.%4.%5.%6.%7.%8"/>
      <w:lvlJc w:val="left"/>
      <w:pPr>
        <w:ind w:left="4680" w:hanging="1440"/>
      </w:pPr>
      <w:rPr>
        <w:rFonts w:eastAsiaTheme="minorEastAsia" w:hint="default"/>
      </w:rPr>
    </w:lvl>
    <w:lvl w:ilvl="8">
      <w:start w:val="1"/>
      <w:numFmt w:val="decimal"/>
      <w:isLgl/>
      <w:lvlText w:val="%1.%2.%3.%4.%5.%6.%7.%8.%9"/>
      <w:lvlJc w:val="left"/>
      <w:pPr>
        <w:ind w:left="5400" w:hanging="1800"/>
      </w:pPr>
      <w:rPr>
        <w:rFonts w:eastAsiaTheme="minorEastAsia" w:hint="default"/>
      </w:rPr>
    </w:lvl>
  </w:abstractNum>
  <w:abstractNum w:abstractNumId="35" w15:restartNumberingAfterBreak="0">
    <w:nsid w:val="65F71013"/>
    <w:multiLevelType w:val="hybridMultilevel"/>
    <w:tmpl w:val="9C70ED74"/>
    <w:lvl w:ilvl="0" w:tplc="0D1C34B2">
      <w:start w:val="1"/>
      <w:numFmt w:val="bullet"/>
      <w:lvlText w:val="•"/>
      <w:lvlJc w:val="left"/>
      <w:pPr>
        <w:tabs>
          <w:tab w:val="num" w:pos="720"/>
        </w:tabs>
        <w:ind w:left="720" w:hanging="360"/>
      </w:pPr>
      <w:rPr>
        <w:rFonts w:ascii="Arial" w:hAnsi="Arial" w:hint="default"/>
      </w:rPr>
    </w:lvl>
    <w:lvl w:ilvl="1" w:tplc="0F7090C2" w:tentative="1">
      <w:start w:val="1"/>
      <w:numFmt w:val="bullet"/>
      <w:lvlText w:val="•"/>
      <w:lvlJc w:val="left"/>
      <w:pPr>
        <w:tabs>
          <w:tab w:val="num" w:pos="1440"/>
        </w:tabs>
        <w:ind w:left="1440" w:hanging="360"/>
      </w:pPr>
      <w:rPr>
        <w:rFonts w:ascii="Arial" w:hAnsi="Arial" w:hint="default"/>
      </w:rPr>
    </w:lvl>
    <w:lvl w:ilvl="2" w:tplc="C546CBB0" w:tentative="1">
      <w:start w:val="1"/>
      <w:numFmt w:val="bullet"/>
      <w:lvlText w:val="•"/>
      <w:lvlJc w:val="left"/>
      <w:pPr>
        <w:tabs>
          <w:tab w:val="num" w:pos="2160"/>
        </w:tabs>
        <w:ind w:left="2160" w:hanging="360"/>
      </w:pPr>
      <w:rPr>
        <w:rFonts w:ascii="Arial" w:hAnsi="Arial" w:hint="default"/>
      </w:rPr>
    </w:lvl>
    <w:lvl w:ilvl="3" w:tplc="DD720D5E" w:tentative="1">
      <w:start w:val="1"/>
      <w:numFmt w:val="bullet"/>
      <w:lvlText w:val="•"/>
      <w:lvlJc w:val="left"/>
      <w:pPr>
        <w:tabs>
          <w:tab w:val="num" w:pos="2880"/>
        </w:tabs>
        <w:ind w:left="2880" w:hanging="360"/>
      </w:pPr>
      <w:rPr>
        <w:rFonts w:ascii="Arial" w:hAnsi="Arial" w:hint="default"/>
      </w:rPr>
    </w:lvl>
    <w:lvl w:ilvl="4" w:tplc="233E85A2" w:tentative="1">
      <w:start w:val="1"/>
      <w:numFmt w:val="bullet"/>
      <w:lvlText w:val="•"/>
      <w:lvlJc w:val="left"/>
      <w:pPr>
        <w:tabs>
          <w:tab w:val="num" w:pos="3600"/>
        </w:tabs>
        <w:ind w:left="3600" w:hanging="360"/>
      </w:pPr>
      <w:rPr>
        <w:rFonts w:ascii="Arial" w:hAnsi="Arial" w:hint="default"/>
      </w:rPr>
    </w:lvl>
    <w:lvl w:ilvl="5" w:tplc="0868F5D4" w:tentative="1">
      <w:start w:val="1"/>
      <w:numFmt w:val="bullet"/>
      <w:lvlText w:val="•"/>
      <w:lvlJc w:val="left"/>
      <w:pPr>
        <w:tabs>
          <w:tab w:val="num" w:pos="4320"/>
        </w:tabs>
        <w:ind w:left="4320" w:hanging="360"/>
      </w:pPr>
      <w:rPr>
        <w:rFonts w:ascii="Arial" w:hAnsi="Arial" w:hint="default"/>
      </w:rPr>
    </w:lvl>
    <w:lvl w:ilvl="6" w:tplc="477AA2E0" w:tentative="1">
      <w:start w:val="1"/>
      <w:numFmt w:val="bullet"/>
      <w:lvlText w:val="•"/>
      <w:lvlJc w:val="left"/>
      <w:pPr>
        <w:tabs>
          <w:tab w:val="num" w:pos="5040"/>
        </w:tabs>
        <w:ind w:left="5040" w:hanging="360"/>
      </w:pPr>
      <w:rPr>
        <w:rFonts w:ascii="Arial" w:hAnsi="Arial" w:hint="default"/>
      </w:rPr>
    </w:lvl>
    <w:lvl w:ilvl="7" w:tplc="F9B2A316" w:tentative="1">
      <w:start w:val="1"/>
      <w:numFmt w:val="bullet"/>
      <w:lvlText w:val="•"/>
      <w:lvlJc w:val="left"/>
      <w:pPr>
        <w:tabs>
          <w:tab w:val="num" w:pos="5760"/>
        </w:tabs>
        <w:ind w:left="5760" w:hanging="360"/>
      </w:pPr>
      <w:rPr>
        <w:rFonts w:ascii="Arial" w:hAnsi="Arial" w:hint="default"/>
      </w:rPr>
    </w:lvl>
    <w:lvl w:ilvl="8" w:tplc="342CC71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FD0612D"/>
    <w:multiLevelType w:val="hybridMultilevel"/>
    <w:tmpl w:val="78803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4C21A26"/>
    <w:multiLevelType w:val="hybridMultilevel"/>
    <w:tmpl w:val="C9D2207C"/>
    <w:lvl w:ilvl="0" w:tplc="9272CCD2">
      <w:start w:val="1"/>
      <w:numFmt w:val="bullet"/>
      <w:lvlText w:val="•"/>
      <w:lvlJc w:val="left"/>
      <w:pPr>
        <w:tabs>
          <w:tab w:val="num" w:pos="720"/>
        </w:tabs>
        <w:ind w:left="720" w:hanging="360"/>
      </w:pPr>
      <w:rPr>
        <w:rFonts w:ascii="Arial" w:hAnsi="Arial" w:hint="default"/>
      </w:rPr>
    </w:lvl>
    <w:lvl w:ilvl="1" w:tplc="112AE5B0" w:tentative="1">
      <w:start w:val="1"/>
      <w:numFmt w:val="bullet"/>
      <w:lvlText w:val="•"/>
      <w:lvlJc w:val="left"/>
      <w:pPr>
        <w:tabs>
          <w:tab w:val="num" w:pos="1440"/>
        </w:tabs>
        <w:ind w:left="1440" w:hanging="360"/>
      </w:pPr>
      <w:rPr>
        <w:rFonts w:ascii="Arial" w:hAnsi="Arial" w:hint="default"/>
      </w:rPr>
    </w:lvl>
    <w:lvl w:ilvl="2" w:tplc="19A2AF2E" w:tentative="1">
      <w:start w:val="1"/>
      <w:numFmt w:val="bullet"/>
      <w:lvlText w:val="•"/>
      <w:lvlJc w:val="left"/>
      <w:pPr>
        <w:tabs>
          <w:tab w:val="num" w:pos="2160"/>
        </w:tabs>
        <w:ind w:left="2160" w:hanging="360"/>
      </w:pPr>
      <w:rPr>
        <w:rFonts w:ascii="Arial" w:hAnsi="Arial" w:hint="default"/>
      </w:rPr>
    </w:lvl>
    <w:lvl w:ilvl="3" w:tplc="F93ADFF4" w:tentative="1">
      <w:start w:val="1"/>
      <w:numFmt w:val="bullet"/>
      <w:lvlText w:val="•"/>
      <w:lvlJc w:val="left"/>
      <w:pPr>
        <w:tabs>
          <w:tab w:val="num" w:pos="2880"/>
        </w:tabs>
        <w:ind w:left="2880" w:hanging="360"/>
      </w:pPr>
      <w:rPr>
        <w:rFonts w:ascii="Arial" w:hAnsi="Arial" w:hint="default"/>
      </w:rPr>
    </w:lvl>
    <w:lvl w:ilvl="4" w:tplc="15BC1B8A" w:tentative="1">
      <w:start w:val="1"/>
      <w:numFmt w:val="bullet"/>
      <w:lvlText w:val="•"/>
      <w:lvlJc w:val="left"/>
      <w:pPr>
        <w:tabs>
          <w:tab w:val="num" w:pos="3600"/>
        </w:tabs>
        <w:ind w:left="3600" w:hanging="360"/>
      </w:pPr>
      <w:rPr>
        <w:rFonts w:ascii="Arial" w:hAnsi="Arial" w:hint="default"/>
      </w:rPr>
    </w:lvl>
    <w:lvl w:ilvl="5" w:tplc="CB4A6B94" w:tentative="1">
      <w:start w:val="1"/>
      <w:numFmt w:val="bullet"/>
      <w:lvlText w:val="•"/>
      <w:lvlJc w:val="left"/>
      <w:pPr>
        <w:tabs>
          <w:tab w:val="num" w:pos="4320"/>
        </w:tabs>
        <w:ind w:left="4320" w:hanging="360"/>
      </w:pPr>
      <w:rPr>
        <w:rFonts w:ascii="Arial" w:hAnsi="Arial" w:hint="default"/>
      </w:rPr>
    </w:lvl>
    <w:lvl w:ilvl="6" w:tplc="A296F85C" w:tentative="1">
      <w:start w:val="1"/>
      <w:numFmt w:val="bullet"/>
      <w:lvlText w:val="•"/>
      <w:lvlJc w:val="left"/>
      <w:pPr>
        <w:tabs>
          <w:tab w:val="num" w:pos="5040"/>
        </w:tabs>
        <w:ind w:left="5040" w:hanging="360"/>
      </w:pPr>
      <w:rPr>
        <w:rFonts w:ascii="Arial" w:hAnsi="Arial" w:hint="default"/>
      </w:rPr>
    </w:lvl>
    <w:lvl w:ilvl="7" w:tplc="6DC0B684" w:tentative="1">
      <w:start w:val="1"/>
      <w:numFmt w:val="bullet"/>
      <w:lvlText w:val="•"/>
      <w:lvlJc w:val="left"/>
      <w:pPr>
        <w:tabs>
          <w:tab w:val="num" w:pos="5760"/>
        </w:tabs>
        <w:ind w:left="5760" w:hanging="360"/>
      </w:pPr>
      <w:rPr>
        <w:rFonts w:ascii="Arial" w:hAnsi="Arial" w:hint="default"/>
      </w:rPr>
    </w:lvl>
    <w:lvl w:ilvl="8" w:tplc="9C3AD96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FF398A"/>
    <w:multiLevelType w:val="hybridMultilevel"/>
    <w:tmpl w:val="F2AC6DDC"/>
    <w:lvl w:ilvl="0" w:tplc="052CDBDA">
      <w:start w:val="5"/>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6A5CF6"/>
    <w:multiLevelType w:val="hybridMultilevel"/>
    <w:tmpl w:val="15687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AF6DD6"/>
    <w:multiLevelType w:val="hybridMultilevel"/>
    <w:tmpl w:val="DF08E6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6A6C4F"/>
    <w:multiLevelType w:val="hybridMultilevel"/>
    <w:tmpl w:val="DF6CC370"/>
    <w:lvl w:ilvl="0" w:tplc="41B65ABA">
      <w:start w:val="1"/>
      <w:numFmt w:val="bullet"/>
      <w:lvlText w:val="•"/>
      <w:lvlJc w:val="left"/>
      <w:pPr>
        <w:tabs>
          <w:tab w:val="num" w:pos="720"/>
        </w:tabs>
        <w:ind w:left="720" w:hanging="360"/>
      </w:pPr>
      <w:rPr>
        <w:rFonts w:ascii="Arial" w:hAnsi="Arial" w:hint="default"/>
      </w:rPr>
    </w:lvl>
    <w:lvl w:ilvl="1" w:tplc="26CA799C" w:tentative="1">
      <w:start w:val="1"/>
      <w:numFmt w:val="bullet"/>
      <w:lvlText w:val="•"/>
      <w:lvlJc w:val="left"/>
      <w:pPr>
        <w:tabs>
          <w:tab w:val="num" w:pos="1440"/>
        </w:tabs>
        <w:ind w:left="1440" w:hanging="360"/>
      </w:pPr>
      <w:rPr>
        <w:rFonts w:ascii="Arial" w:hAnsi="Arial" w:hint="default"/>
      </w:rPr>
    </w:lvl>
    <w:lvl w:ilvl="2" w:tplc="EE84F182" w:tentative="1">
      <w:start w:val="1"/>
      <w:numFmt w:val="bullet"/>
      <w:lvlText w:val="•"/>
      <w:lvlJc w:val="left"/>
      <w:pPr>
        <w:tabs>
          <w:tab w:val="num" w:pos="2160"/>
        </w:tabs>
        <w:ind w:left="2160" w:hanging="360"/>
      </w:pPr>
      <w:rPr>
        <w:rFonts w:ascii="Arial" w:hAnsi="Arial" w:hint="default"/>
      </w:rPr>
    </w:lvl>
    <w:lvl w:ilvl="3" w:tplc="AC7A589C" w:tentative="1">
      <w:start w:val="1"/>
      <w:numFmt w:val="bullet"/>
      <w:lvlText w:val="•"/>
      <w:lvlJc w:val="left"/>
      <w:pPr>
        <w:tabs>
          <w:tab w:val="num" w:pos="2880"/>
        </w:tabs>
        <w:ind w:left="2880" w:hanging="360"/>
      </w:pPr>
      <w:rPr>
        <w:rFonts w:ascii="Arial" w:hAnsi="Arial" w:hint="default"/>
      </w:rPr>
    </w:lvl>
    <w:lvl w:ilvl="4" w:tplc="C36CA248" w:tentative="1">
      <w:start w:val="1"/>
      <w:numFmt w:val="bullet"/>
      <w:lvlText w:val="•"/>
      <w:lvlJc w:val="left"/>
      <w:pPr>
        <w:tabs>
          <w:tab w:val="num" w:pos="3600"/>
        </w:tabs>
        <w:ind w:left="3600" w:hanging="360"/>
      </w:pPr>
      <w:rPr>
        <w:rFonts w:ascii="Arial" w:hAnsi="Arial" w:hint="default"/>
      </w:rPr>
    </w:lvl>
    <w:lvl w:ilvl="5" w:tplc="2410E4D0" w:tentative="1">
      <w:start w:val="1"/>
      <w:numFmt w:val="bullet"/>
      <w:lvlText w:val="•"/>
      <w:lvlJc w:val="left"/>
      <w:pPr>
        <w:tabs>
          <w:tab w:val="num" w:pos="4320"/>
        </w:tabs>
        <w:ind w:left="4320" w:hanging="360"/>
      </w:pPr>
      <w:rPr>
        <w:rFonts w:ascii="Arial" w:hAnsi="Arial" w:hint="default"/>
      </w:rPr>
    </w:lvl>
    <w:lvl w:ilvl="6" w:tplc="C14AA41A" w:tentative="1">
      <w:start w:val="1"/>
      <w:numFmt w:val="bullet"/>
      <w:lvlText w:val="•"/>
      <w:lvlJc w:val="left"/>
      <w:pPr>
        <w:tabs>
          <w:tab w:val="num" w:pos="5040"/>
        </w:tabs>
        <w:ind w:left="5040" w:hanging="360"/>
      </w:pPr>
      <w:rPr>
        <w:rFonts w:ascii="Arial" w:hAnsi="Arial" w:hint="default"/>
      </w:rPr>
    </w:lvl>
    <w:lvl w:ilvl="7" w:tplc="F7DC73A4" w:tentative="1">
      <w:start w:val="1"/>
      <w:numFmt w:val="bullet"/>
      <w:lvlText w:val="•"/>
      <w:lvlJc w:val="left"/>
      <w:pPr>
        <w:tabs>
          <w:tab w:val="num" w:pos="5760"/>
        </w:tabs>
        <w:ind w:left="5760" w:hanging="360"/>
      </w:pPr>
      <w:rPr>
        <w:rFonts w:ascii="Arial" w:hAnsi="Arial" w:hint="default"/>
      </w:rPr>
    </w:lvl>
    <w:lvl w:ilvl="8" w:tplc="CE9490FE" w:tentative="1">
      <w:start w:val="1"/>
      <w:numFmt w:val="bullet"/>
      <w:lvlText w:val="•"/>
      <w:lvlJc w:val="left"/>
      <w:pPr>
        <w:tabs>
          <w:tab w:val="num" w:pos="6480"/>
        </w:tabs>
        <w:ind w:left="6480" w:hanging="360"/>
      </w:pPr>
      <w:rPr>
        <w:rFonts w:ascii="Arial" w:hAnsi="Arial" w:hint="default"/>
      </w:rPr>
    </w:lvl>
  </w:abstractNum>
  <w:num w:numId="1" w16cid:durableId="652099032">
    <w:abstractNumId w:val="19"/>
  </w:num>
  <w:num w:numId="2" w16cid:durableId="944069785">
    <w:abstractNumId w:val="29"/>
  </w:num>
  <w:num w:numId="3" w16cid:durableId="573398425">
    <w:abstractNumId w:val="10"/>
  </w:num>
  <w:num w:numId="4" w16cid:durableId="1304232545">
    <w:abstractNumId w:val="8"/>
  </w:num>
  <w:num w:numId="5" w16cid:durableId="1200822328">
    <w:abstractNumId w:val="34"/>
  </w:num>
  <w:num w:numId="6" w16cid:durableId="20128355">
    <w:abstractNumId w:val="17"/>
  </w:num>
  <w:num w:numId="7" w16cid:durableId="1124350467">
    <w:abstractNumId w:val="20"/>
  </w:num>
  <w:num w:numId="8" w16cid:durableId="1254975393">
    <w:abstractNumId w:val="28"/>
  </w:num>
  <w:num w:numId="9" w16cid:durableId="499542698">
    <w:abstractNumId w:val="21"/>
  </w:num>
  <w:num w:numId="10" w16cid:durableId="176770172">
    <w:abstractNumId w:val="3"/>
  </w:num>
  <w:num w:numId="11" w16cid:durableId="1879119251">
    <w:abstractNumId w:val="36"/>
  </w:num>
  <w:num w:numId="12" w16cid:durableId="639532755">
    <w:abstractNumId w:val="7"/>
  </w:num>
  <w:num w:numId="13" w16cid:durableId="476149528">
    <w:abstractNumId w:val="2"/>
  </w:num>
  <w:num w:numId="14" w16cid:durableId="1777747196">
    <w:abstractNumId w:val="40"/>
  </w:num>
  <w:num w:numId="15" w16cid:durableId="406541127">
    <w:abstractNumId w:val="26"/>
  </w:num>
  <w:num w:numId="16" w16cid:durableId="550653605">
    <w:abstractNumId w:val="4"/>
  </w:num>
  <w:num w:numId="17" w16cid:durableId="1811361200">
    <w:abstractNumId w:val="12"/>
  </w:num>
  <w:num w:numId="18" w16cid:durableId="974337267">
    <w:abstractNumId w:val="9"/>
  </w:num>
  <w:num w:numId="19" w16cid:durableId="839272230">
    <w:abstractNumId w:val="23"/>
  </w:num>
  <w:num w:numId="20" w16cid:durableId="1845583380">
    <w:abstractNumId w:val="41"/>
  </w:num>
  <w:num w:numId="21" w16cid:durableId="2033917923">
    <w:abstractNumId w:val="37"/>
  </w:num>
  <w:num w:numId="22" w16cid:durableId="1076325518">
    <w:abstractNumId w:val="15"/>
  </w:num>
  <w:num w:numId="23" w16cid:durableId="6262014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5232673">
    <w:abstractNumId w:val="13"/>
  </w:num>
  <w:num w:numId="25" w16cid:durableId="1638414119">
    <w:abstractNumId w:val="30"/>
  </w:num>
  <w:num w:numId="26" w16cid:durableId="2213363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4422127">
    <w:abstractNumId w:val="6"/>
  </w:num>
  <w:num w:numId="28" w16cid:durableId="178858309">
    <w:abstractNumId w:val="16"/>
  </w:num>
  <w:num w:numId="29" w16cid:durableId="2082362255">
    <w:abstractNumId w:val="0"/>
  </w:num>
  <w:num w:numId="30" w16cid:durableId="324557910">
    <w:abstractNumId w:val="22"/>
  </w:num>
  <w:num w:numId="31" w16cid:durableId="1252349502">
    <w:abstractNumId w:val="35"/>
  </w:num>
  <w:num w:numId="32" w16cid:durableId="126356326">
    <w:abstractNumId w:val="38"/>
  </w:num>
  <w:num w:numId="33" w16cid:durableId="1711801662">
    <w:abstractNumId w:val="24"/>
  </w:num>
  <w:num w:numId="34" w16cid:durableId="745230080">
    <w:abstractNumId w:val="18"/>
  </w:num>
  <w:num w:numId="35" w16cid:durableId="1285622862">
    <w:abstractNumId w:val="25"/>
  </w:num>
  <w:num w:numId="36" w16cid:durableId="1252813972">
    <w:abstractNumId w:val="14"/>
  </w:num>
  <w:num w:numId="37" w16cid:durableId="1481653250">
    <w:abstractNumId w:val="31"/>
  </w:num>
  <w:num w:numId="38" w16cid:durableId="1389067525">
    <w:abstractNumId w:val="5"/>
  </w:num>
  <w:num w:numId="39" w16cid:durableId="1237014775">
    <w:abstractNumId w:val="32"/>
  </w:num>
  <w:num w:numId="40" w16cid:durableId="1193107722">
    <w:abstractNumId w:val="39"/>
  </w:num>
  <w:num w:numId="41" w16cid:durableId="2017923064">
    <w:abstractNumId w:val="27"/>
  </w:num>
  <w:num w:numId="42" w16cid:durableId="936719555">
    <w:abstractNumId w:val="33"/>
  </w:num>
  <w:num w:numId="43" w16cid:durableId="988482039">
    <w:abstractNumId w:val="1"/>
  </w:num>
  <w:num w:numId="44" w16cid:durableId="199086194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1B"/>
    <w:rsid w:val="00007175"/>
    <w:rsid w:val="000111FF"/>
    <w:rsid w:val="00011E36"/>
    <w:rsid w:val="00015ABB"/>
    <w:rsid w:val="00020AE2"/>
    <w:rsid w:val="00021880"/>
    <w:rsid w:val="00023FE4"/>
    <w:rsid w:val="00025E89"/>
    <w:rsid w:val="000340A1"/>
    <w:rsid w:val="0004551C"/>
    <w:rsid w:val="0005268C"/>
    <w:rsid w:val="00053232"/>
    <w:rsid w:val="00053304"/>
    <w:rsid w:val="00053EC9"/>
    <w:rsid w:val="000541EC"/>
    <w:rsid w:val="00055987"/>
    <w:rsid w:val="00055CB8"/>
    <w:rsid w:val="00056174"/>
    <w:rsid w:val="00056803"/>
    <w:rsid w:val="0005681E"/>
    <w:rsid w:val="0005732F"/>
    <w:rsid w:val="00057CFE"/>
    <w:rsid w:val="00061D0C"/>
    <w:rsid w:val="00063EBA"/>
    <w:rsid w:val="0006411E"/>
    <w:rsid w:val="00066D4F"/>
    <w:rsid w:val="0007471C"/>
    <w:rsid w:val="00080CF2"/>
    <w:rsid w:val="000835F8"/>
    <w:rsid w:val="000837DE"/>
    <w:rsid w:val="0008476E"/>
    <w:rsid w:val="000853FE"/>
    <w:rsid w:val="00092364"/>
    <w:rsid w:val="000928CF"/>
    <w:rsid w:val="000A0B12"/>
    <w:rsid w:val="000A2FFB"/>
    <w:rsid w:val="000B085B"/>
    <w:rsid w:val="000B0A9F"/>
    <w:rsid w:val="000B195C"/>
    <w:rsid w:val="000B25F2"/>
    <w:rsid w:val="000B3084"/>
    <w:rsid w:val="000B48B5"/>
    <w:rsid w:val="000B4DD7"/>
    <w:rsid w:val="000C39F5"/>
    <w:rsid w:val="000D4284"/>
    <w:rsid w:val="000D60E1"/>
    <w:rsid w:val="000D63CF"/>
    <w:rsid w:val="000E0EFF"/>
    <w:rsid w:val="000E1392"/>
    <w:rsid w:val="000F5533"/>
    <w:rsid w:val="000F6193"/>
    <w:rsid w:val="000F6D9D"/>
    <w:rsid w:val="001134A2"/>
    <w:rsid w:val="00114A2E"/>
    <w:rsid w:val="00116E81"/>
    <w:rsid w:val="0011721F"/>
    <w:rsid w:val="001223CF"/>
    <w:rsid w:val="0012299C"/>
    <w:rsid w:val="0013055F"/>
    <w:rsid w:val="00131262"/>
    <w:rsid w:val="001325FF"/>
    <w:rsid w:val="00133D42"/>
    <w:rsid w:val="00133D94"/>
    <w:rsid w:val="0013663F"/>
    <w:rsid w:val="001370E9"/>
    <w:rsid w:val="00141924"/>
    <w:rsid w:val="00152D20"/>
    <w:rsid w:val="00157BC4"/>
    <w:rsid w:val="00160E78"/>
    <w:rsid w:val="001645F4"/>
    <w:rsid w:val="0016473F"/>
    <w:rsid w:val="00164DF0"/>
    <w:rsid w:val="0016576E"/>
    <w:rsid w:val="00167980"/>
    <w:rsid w:val="00170992"/>
    <w:rsid w:val="00175069"/>
    <w:rsid w:val="001805F3"/>
    <w:rsid w:val="00181B6D"/>
    <w:rsid w:val="0018366C"/>
    <w:rsid w:val="00183A2B"/>
    <w:rsid w:val="001858A4"/>
    <w:rsid w:val="00185E92"/>
    <w:rsid w:val="00185FEE"/>
    <w:rsid w:val="00190AF6"/>
    <w:rsid w:val="00191E3A"/>
    <w:rsid w:val="00195A5A"/>
    <w:rsid w:val="00195BD4"/>
    <w:rsid w:val="00195CCF"/>
    <w:rsid w:val="001A2AB2"/>
    <w:rsid w:val="001A5D66"/>
    <w:rsid w:val="001A6312"/>
    <w:rsid w:val="001B150E"/>
    <w:rsid w:val="001B3EFE"/>
    <w:rsid w:val="001C56E3"/>
    <w:rsid w:val="001C5B67"/>
    <w:rsid w:val="001C6D2E"/>
    <w:rsid w:val="001C6E97"/>
    <w:rsid w:val="001D094C"/>
    <w:rsid w:val="001D31A4"/>
    <w:rsid w:val="001D6BB4"/>
    <w:rsid w:val="001E05CB"/>
    <w:rsid w:val="001E07AC"/>
    <w:rsid w:val="001E3681"/>
    <w:rsid w:val="001F3164"/>
    <w:rsid w:val="001F416C"/>
    <w:rsid w:val="00200560"/>
    <w:rsid w:val="00202910"/>
    <w:rsid w:val="00210EDE"/>
    <w:rsid w:val="00217036"/>
    <w:rsid w:val="00220D31"/>
    <w:rsid w:val="0022165A"/>
    <w:rsid w:val="00223A7E"/>
    <w:rsid w:val="00224FA4"/>
    <w:rsid w:val="00231B8C"/>
    <w:rsid w:val="0023225F"/>
    <w:rsid w:val="002331C5"/>
    <w:rsid w:val="002340BE"/>
    <w:rsid w:val="00234B9D"/>
    <w:rsid w:val="00237DB4"/>
    <w:rsid w:val="00253711"/>
    <w:rsid w:val="00264C85"/>
    <w:rsid w:val="00267887"/>
    <w:rsid w:val="00276F2F"/>
    <w:rsid w:val="002902DB"/>
    <w:rsid w:val="002912C5"/>
    <w:rsid w:val="002925DD"/>
    <w:rsid w:val="00292F51"/>
    <w:rsid w:val="00294170"/>
    <w:rsid w:val="002966F0"/>
    <w:rsid w:val="002A295A"/>
    <w:rsid w:val="002A6DA2"/>
    <w:rsid w:val="002A74F3"/>
    <w:rsid w:val="002A7817"/>
    <w:rsid w:val="002B2DB2"/>
    <w:rsid w:val="002B6007"/>
    <w:rsid w:val="002C203E"/>
    <w:rsid w:val="002C566F"/>
    <w:rsid w:val="002E230D"/>
    <w:rsid w:val="002E743D"/>
    <w:rsid w:val="002F21C2"/>
    <w:rsid w:val="002F27DF"/>
    <w:rsid w:val="002F49A6"/>
    <w:rsid w:val="002F6BB3"/>
    <w:rsid w:val="003004F9"/>
    <w:rsid w:val="00306E4A"/>
    <w:rsid w:val="003100B6"/>
    <w:rsid w:val="003104C4"/>
    <w:rsid w:val="00310E28"/>
    <w:rsid w:val="00312F1A"/>
    <w:rsid w:val="00313373"/>
    <w:rsid w:val="00316952"/>
    <w:rsid w:val="00320980"/>
    <w:rsid w:val="00346E98"/>
    <w:rsid w:val="003524AA"/>
    <w:rsid w:val="00353C73"/>
    <w:rsid w:val="00366E6C"/>
    <w:rsid w:val="003718C2"/>
    <w:rsid w:val="003756EE"/>
    <w:rsid w:val="00375C56"/>
    <w:rsid w:val="00380144"/>
    <w:rsid w:val="00380489"/>
    <w:rsid w:val="00380656"/>
    <w:rsid w:val="00381860"/>
    <w:rsid w:val="00382825"/>
    <w:rsid w:val="00386A1A"/>
    <w:rsid w:val="003928DB"/>
    <w:rsid w:val="00392E22"/>
    <w:rsid w:val="00394018"/>
    <w:rsid w:val="0039423E"/>
    <w:rsid w:val="003A0064"/>
    <w:rsid w:val="003A3743"/>
    <w:rsid w:val="003B0183"/>
    <w:rsid w:val="003B4B8C"/>
    <w:rsid w:val="003B652D"/>
    <w:rsid w:val="003C2161"/>
    <w:rsid w:val="003C2186"/>
    <w:rsid w:val="003C26A2"/>
    <w:rsid w:val="003D20AC"/>
    <w:rsid w:val="003D693D"/>
    <w:rsid w:val="003E54EC"/>
    <w:rsid w:val="003E7D1F"/>
    <w:rsid w:val="003F15EB"/>
    <w:rsid w:val="003F3EA2"/>
    <w:rsid w:val="003F4720"/>
    <w:rsid w:val="003F7507"/>
    <w:rsid w:val="003F79D9"/>
    <w:rsid w:val="00403873"/>
    <w:rsid w:val="00403AE9"/>
    <w:rsid w:val="00405866"/>
    <w:rsid w:val="0041233D"/>
    <w:rsid w:val="00415C91"/>
    <w:rsid w:val="00415CA1"/>
    <w:rsid w:val="00417418"/>
    <w:rsid w:val="0042066C"/>
    <w:rsid w:val="00421F46"/>
    <w:rsid w:val="00422E14"/>
    <w:rsid w:val="00424D34"/>
    <w:rsid w:val="00426624"/>
    <w:rsid w:val="00426950"/>
    <w:rsid w:val="00433034"/>
    <w:rsid w:val="0043407D"/>
    <w:rsid w:val="00434F47"/>
    <w:rsid w:val="00451456"/>
    <w:rsid w:val="004533A1"/>
    <w:rsid w:val="00453BED"/>
    <w:rsid w:val="00453C0C"/>
    <w:rsid w:val="00465C0C"/>
    <w:rsid w:val="00474BB7"/>
    <w:rsid w:val="00484710"/>
    <w:rsid w:val="00486472"/>
    <w:rsid w:val="00486F1D"/>
    <w:rsid w:val="0049096A"/>
    <w:rsid w:val="004962E9"/>
    <w:rsid w:val="00497E65"/>
    <w:rsid w:val="004A14AE"/>
    <w:rsid w:val="004A1EF2"/>
    <w:rsid w:val="004B2881"/>
    <w:rsid w:val="004B7947"/>
    <w:rsid w:val="004C06AC"/>
    <w:rsid w:val="004C19D0"/>
    <w:rsid w:val="004C42E6"/>
    <w:rsid w:val="004C4865"/>
    <w:rsid w:val="004C4B0A"/>
    <w:rsid w:val="004C5722"/>
    <w:rsid w:val="004F14F5"/>
    <w:rsid w:val="004F1EFB"/>
    <w:rsid w:val="004F298E"/>
    <w:rsid w:val="004F5ED6"/>
    <w:rsid w:val="00501D19"/>
    <w:rsid w:val="0050251B"/>
    <w:rsid w:val="0051095F"/>
    <w:rsid w:val="00516356"/>
    <w:rsid w:val="00526752"/>
    <w:rsid w:val="005344B0"/>
    <w:rsid w:val="0053468A"/>
    <w:rsid w:val="00537916"/>
    <w:rsid w:val="00543576"/>
    <w:rsid w:val="00543DCC"/>
    <w:rsid w:val="0054799B"/>
    <w:rsid w:val="00553D9A"/>
    <w:rsid w:val="0055512F"/>
    <w:rsid w:val="00563A4E"/>
    <w:rsid w:val="00565F6D"/>
    <w:rsid w:val="0056744A"/>
    <w:rsid w:val="0057095C"/>
    <w:rsid w:val="0057593C"/>
    <w:rsid w:val="00576C6E"/>
    <w:rsid w:val="0057722F"/>
    <w:rsid w:val="00584C40"/>
    <w:rsid w:val="00590ADB"/>
    <w:rsid w:val="00594D61"/>
    <w:rsid w:val="00597A99"/>
    <w:rsid w:val="005A71F0"/>
    <w:rsid w:val="005A7739"/>
    <w:rsid w:val="005B123A"/>
    <w:rsid w:val="005B3E70"/>
    <w:rsid w:val="005B53A4"/>
    <w:rsid w:val="005C0CFB"/>
    <w:rsid w:val="005C22F7"/>
    <w:rsid w:val="005C6477"/>
    <w:rsid w:val="005C653F"/>
    <w:rsid w:val="005C73B1"/>
    <w:rsid w:val="005D3022"/>
    <w:rsid w:val="005D466A"/>
    <w:rsid w:val="005D54B2"/>
    <w:rsid w:val="005D6BF6"/>
    <w:rsid w:val="005E41EF"/>
    <w:rsid w:val="005E75F1"/>
    <w:rsid w:val="005F30F2"/>
    <w:rsid w:val="005F3FC0"/>
    <w:rsid w:val="005F4DC7"/>
    <w:rsid w:val="005F5391"/>
    <w:rsid w:val="00601B79"/>
    <w:rsid w:val="00604621"/>
    <w:rsid w:val="00606F73"/>
    <w:rsid w:val="00611487"/>
    <w:rsid w:val="00612F29"/>
    <w:rsid w:val="00615D54"/>
    <w:rsid w:val="00621AAC"/>
    <w:rsid w:val="006273FA"/>
    <w:rsid w:val="0062789D"/>
    <w:rsid w:val="0064032D"/>
    <w:rsid w:val="00640F80"/>
    <w:rsid w:val="00643466"/>
    <w:rsid w:val="00643508"/>
    <w:rsid w:val="00645ED1"/>
    <w:rsid w:val="0065078B"/>
    <w:rsid w:val="0066057B"/>
    <w:rsid w:val="00667505"/>
    <w:rsid w:val="006735AF"/>
    <w:rsid w:val="00676B58"/>
    <w:rsid w:val="00685712"/>
    <w:rsid w:val="006A385D"/>
    <w:rsid w:val="006A4618"/>
    <w:rsid w:val="006A5228"/>
    <w:rsid w:val="006B0072"/>
    <w:rsid w:val="006B588B"/>
    <w:rsid w:val="006C6C14"/>
    <w:rsid w:val="006D5476"/>
    <w:rsid w:val="006D5A1E"/>
    <w:rsid w:val="006D721D"/>
    <w:rsid w:val="006E1084"/>
    <w:rsid w:val="006E317C"/>
    <w:rsid w:val="006E4396"/>
    <w:rsid w:val="006E65C8"/>
    <w:rsid w:val="006E6C00"/>
    <w:rsid w:val="006E7328"/>
    <w:rsid w:val="006F2462"/>
    <w:rsid w:val="006F4F67"/>
    <w:rsid w:val="006F5903"/>
    <w:rsid w:val="006F714C"/>
    <w:rsid w:val="00701500"/>
    <w:rsid w:val="00701DF5"/>
    <w:rsid w:val="00710B65"/>
    <w:rsid w:val="00712122"/>
    <w:rsid w:val="0071260E"/>
    <w:rsid w:val="00714BDA"/>
    <w:rsid w:val="00715C21"/>
    <w:rsid w:val="00720E95"/>
    <w:rsid w:val="0072375A"/>
    <w:rsid w:val="0072483D"/>
    <w:rsid w:val="00726B11"/>
    <w:rsid w:val="007354E1"/>
    <w:rsid w:val="00741A8D"/>
    <w:rsid w:val="007461AC"/>
    <w:rsid w:val="007470DF"/>
    <w:rsid w:val="0074710B"/>
    <w:rsid w:val="00747208"/>
    <w:rsid w:val="007529AB"/>
    <w:rsid w:val="00753BB0"/>
    <w:rsid w:val="00754A51"/>
    <w:rsid w:val="00754D6F"/>
    <w:rsid w:val="007554EE"/>
    <w:rsid w:val="007567CB"/>
    <w:rsid w:val="00760DA2"/>
    <w:rsid w:val="00761D29"/>
    <w:rsid w:val="0076418A"/>
    <w:rsid w:val="00770EA5"/>
    <w:rsid w:val="00775C8F"/>
    <w:rsid w:val="00782DB4"/>
    <w:rsid w:val="007845DB"/>
    <w:rsid w:val="007856B6"/>
    <w:rsid w:val="00791BE5"/>
    <w:rsid w:val="00794F4B"/>
    <w:rsid w:val="007A3871"/>
    <w:rsid w:val="007A580B"/>
    <w:rsid w:val="007B5692"/>
    <w:rsid w:val="007B7EB3"/>
    <w:rsid w:val="007C7854"/>
    <w:rsid w:val="007E0B38"/>
    <w:rsid w:val="007E3E3A"/>
    <w:rsid w:val="007E6CF4"/>
    <w:rsid w:val="007F3E7D"/>
    <w:rsid w:val="00801947"/>
    <w:rsid w:val="0080364B"/>
    <w:rsid w:val="008049CD"/>
    <w:rsid w:val="00805593"/>
    <w:rsid w:val="00822B76"/>
    <w:rsid w:val="00824DFA"/>
    <w:rsid w:val="00843BC0"/>
    <w:rsid w:val="00846BBA"/>
    <w:rsid w:val="008539C5"/>
    <w:rsid w:val="00853DD6"/>
    <w:rsid w:val="00856273"/>
    <w:rsid w:val="00856A1E"/>
    <w:rsid w:val="008704D7"/>
    <w:rsid w:val="00871A0C"/>
    <w:rsid w:val="00874183"/>
    <w:rsid w:val="0087512D"/>
    <w:rsid w:val="00881130"/>
    <w:rsid w:val="00884090"/>
    <w:rsid w:val="008919BD"/>
    <w:rsid w:val="0089377B"/>
    <w:rsid w:val="0089677B"/>
    <w:rsid w:val="008A3E93"/>
    <w:rsid w:val="008A42E2"/>
    <w:rsid w:val="008B3FD0"/>
    <w:rsid w:val="008B6F3E"/>
    <w:rsid w:val="008C2178"/>
    <w:rsid w:val="008E66D8"/>
    <w:rsid w:val="008E67E5"/>
    <w:rsid w:val="008F3C11"/>
    <w:rsid w:val="008F620E"/>
    <w:rsid w:val="008F6883"/>
    <w:rsid w:val="008F755D"/>
    <w:rsid w:val="00903A42"/>
    <w:rsid w:val="00903B69"/>
    <w:rsid w:val="0090752D"/>
    <w:rsid w:val="0091027D"/>
    <w:rsid w:val="009158B4"/>
    <w:rsid w:val="009231B4"/>
    <w:rsid w:val="00925515"/>
    <w:rsid w:val="0093422D"/>
    <w:rsid w:val="00935F6C"/>
    <w:rsid w:val="00937B61"/>
    <w:rsid w:val="00953051"/>
    <w:rsid w:val="00955C34"/>
    <w:rsid w:val="009561F5"/>
    <w:rsid w:val="00965843"/>
    <w:rsid w:val="009659FE"/>
    <w:rsid w:val="00965BFA"/>
    <w:rsid w:val="00977EC8"/>
    <w:rsid w:val="009946A2"/>
    <w:rsid w:val="00995A3C"/>
    <w:rsid w:val="00996B8D"/>
    <w:rsid w:val="009A648A"/>
    <w:rsid w:val="009B0575"/>
    <w:rsid w:val="009B3EBC"/>
    <w:rsid w:val="009B5F99"/>
    <w:rsid w:val="009C2940"/>
    <w:rsid w:val="009C32DC"/>
    <w:rsid w:val="009C35B4"/>
    <w:rsid w:val="009C71C5"/>
    <w:rsid w:val="009D4DB0"/>
    <w:rsid w:val="009D56AA"/>
    <w:rsid w:val="009D609E"/>
    <w:rsid w:val="009D6E3B"/>
    <w:rsid w:val="009D7F74"/>
    <w:rsid w:val="009E47A6"/>
    <w:rsid w:val="009E6DB6"/>
    <w:rsid w:val="009F2BDA"/>
    <w:rsid w:val="009F7CAD"/>
    <w:rsid w:val="00A0265E"/>
    <w:rsid w:val="00A03844"/>
    <w:rsid w:val="00A04574"/>
    <w:rsid w:val="00A04D5F"/>
    <w:rsid w:val="00A06F7C"/>
    <w:rsid w:val="00A11079"/>
    <w:rsid w:val="00A12268"/>
    <w:rsid w:val="00A21691"/>
    <w:rsid w:val="00A216D8"/>
    <w:rsid w:val="00A2384E"/>
    <w:rsid w:val="00A2427A"/>
    <w:rsid w:val="00A31627"/>
    <w:rsid w:val="00A32E74"/>
    <w:rsid w:val="00A36898"/>
    <w:rsid w:val="00A65F9E"/>
    <w:rsid w:val="00A66269"/>
    <w:rsid w:val="00A676F3"/>
    <w:rsid w:val="00A70D38"/>
    <w:rsid w:val="00A72C32"/>
    <w:rsid w:val="00A7428F"/>
    <w:rsid w:val="00A75EBC"/>
    <w:rsid w:val="00A76C00"/>
    <w:rsid w:val="00A770D2"/>
    <w:rsid w:val="00A8302C"/>
    <w:rsid w:val="00A8788F"/>
    <w:rsid w:val="00A912E3"/>
    <w:rsid w:val="00A9257B"/>
    <w:rsid w:val="00AA509B"/>
    <w:rsid w:val="00AA6671"/>
    <w:rsid w:val="00AB44CB"/>
    <w:rsid w:val="00AB6A83"/>
    <w:rsid w:val="00AC238E"/>
    <w:rsid w:val="00AC23C7"/>
    <w:rsid w:val="00AC2A2E"/>
    <w:rsid w:val="00AC3791"/>
    <w:rsid w:val="00AD09F0"/>
    <w:rsid w:val="00AE0F59"/>
    <w:rsid w:val="00AE10E4"/>
    <w:rsid w:val="00AE1315"/>
    <w:rsid w:val="00AE1419"/>
    <w:rsid w:val="00AE1E1C"/>
    <w:rsid w:val="00AE4F85"/>
    <w:rsid w:val="00AE7B51"/>
    <w:rsid w:val="00AF1C9D"/>
    <w:rsid w:val="00AF7A4A"/>
    <w:rsid w:val="00B014C9"/>
    <w:rsid w:val="00B0202C"/>
    <w:rsid w:val="00B1204F"/>
    <w:rsid w:val="00B15DA7"/>
    <w:rsid w:val="00B17032"/>
    <w:rsid w:val="00B172C2"/>
    <w:rsid w:val="00B26165"/>
    <w:rsid w:val="00B278BB"/>
    <w:rsid w:val="00B32EF6"/>
    <w:rsid w:val="00B42E3C"/>
    <w:rsid w:val="00B44776"/>
    <w:rsid w:val="00B465A5"/>
    <w:rsid w:val="00B5002C"/>
    <w:rsid w:val="00B559B1"/>
    <w:rsid w:val="00B55F0E"/>
    <w:rsid w:val="00B66B6E"/>
    <w:rsid w:val="00B70180"/>
    <w:rsid w:val="00B76E82"/>
    <w:rsid w:val="00B77045"/>
    <w:rsid w:val="00B8156A"/>
    <w:rsid w:val="00B83F58"/>
    <w:rsid w:val="00B9215A"/>
    <w:rsid w:val="00B94D8B"/>
    <w:rsid w:val="00B95795"/>
    <w:rsid w:val="00B970E3"/>
    <w:rsid w:val="00BA18A1"/>
    <w:rsid w:val="00BA2167"/>
    <w:rsid w:val="00BB2370"/>
    <w:rsid w:val="00BB4F5D"/>
    <w:rsid w:val="00BC136D"/>
    <w:rsid w:val="00BC5CE8"/>
    <w:rsid w:val="00BC7A7C"/>
    <w:rsid w:val="00BD1B6A"/>
    <w:rsid w:val="00BD3616"/>
    <w:rsid w:val="00BD4439"/>
    <w:rsid w:val="00BD5410"/>
    <w:rsid w:val="00BF20B9"/>
    <w:rsid w:val="00BF427F"/>
    <w:rsid w:val="00BF463C"/>
    <w:rsid w:val="00C0024D"/>
    <w:rsid w:val="00C03922"/>
    <w:rsid w:val="00C0447C"/>
    <w:rsid w:val="00C06639"/>
    <w:rsid w:val="00C13E63"/>
    <w:rsid w:val="00C23153"/>
    <w:rsid w:val="00C24FA5"/>
    <w:rsid w:val="00C34DF2"/>
    <w:rsid w:val="00C36F6D"/>
    <w:rsid w:val="00C37AAE"/>
    <w:rsid w:val="00C4226E"/>
    <w:rsid w:val="00C4539F"/>
    <w:rsid w:val="00C45CAF"/>
    <w:rsid w:val="00C50F1A"/>
    <w:rsid w:val="00C536FC"/>
    <w:rsid w:val="00C565BC"/>
    <w:rsid w:val="00C57F31"/>
    <w:rsid w:val="00C65258"/>
    <w:rsid w:val="00C654C7"/>
    <w:rsid w:val="00C65BFF"/>
    <w:rsid w:val="00C664C2"/>
    <w:rsid w:val="00C66E5E"/>
    <w:rsid w:val="00C67A4F"/>
    <w:rsid w:val="00C67B68"/>
    <w:rsid w:val="00C72885"/>
    <w:rsid w:val="00C74D6E"/>
    <w:rsid w:val="00C756F7"/>
    <w:rsid w:val="00C84634"/>
    <w:rsid w:val="00C85B33"/>
    <w:rsid w:val="00C86323"/>
    <w:rsid w:val="00C86A97"/>
    <w:rsid w:val="00C934E8"/>
    <w:rsid w:val="00C93789"/>
    <w:rsid w:val="00C93D83"/>
    <w:rsid w:val="00C974E0"/>
    <w:rsid w:val="00CA14C2"/>
    <w:rsid w:val="00CA3D09"/>
    <w:rsid w:val="00CB4953"/>
    <w:rsid w:val="00CB4DBB"/>
    <w:rsid w:val="00CC0C5A"/>
    <w:rsid w:val="00CC16B6"/>
    <w:rsid w:val="00CC2262"/>
    <w:rsid w:val="00CD5099"/>
    <w:rsid w:val="00CE0CA6"/>
    <w:rsid w:val="00CE4E5B"/>
    <w:rsid w:val="00CE7C36"/>
    <w:rsid w:val="00CF1513"/>
    <w:rsid w:val="00CF152D"/>
    <w:rsid w:val="00CF1568"/>
    <w:rsid w:val="00CF2B7F"/>
    <w:rsid w:val="00D0217E"/>
    <w:rsid w:val="00D024C5"/>
    <w:rsid w:val="00D029AD"/>
    <w:rsid w:val="00D03368"/>
    <w:rsid w:val="00D03856"/>
    <w:rsid w:val="00D15819"/>
    <w:rsid w:val="00D27F63"/>
    <w:rsid w:val="00D36612"/>
    <w:rsid w:val="00D37A60"/>
    <w:rsid w:val="00D43347"/>
    <w:rsid w:val="00D43752"/>
    <w:rsid w:val="00D47E9E"/>
    <w:rsid w:val="00D50788"/>
    <w:rsid w:val="00D51731"/>
    <w:rsid w:val="00D535E3"/>
    <w:rsid w:val="00D53A3F"/>
    <w:rsid w:val="00D62DE3"/>
    <w:rsid w:val="00D716FD"/>
    <w:rsid w:val="00D73EAD"/>
    <w:rsid w:val="00D743D8"/>
    <w:rsid w:val="00D74959"/>
    <w:rsid w:val="00D76592"/>
    <w:rsid w:val="00D76B2B"/>
    <w:rsid w:val="00D76D9B"/>
    <w:rsid w:val="00D801ED"/>
    <w:rsid w:val="00D806EC"/>
    <w:rsid w:val="00D86BB1"/>
    <w:rsid w:val="00D91D6C"/>
    <w:rsid w:val="00D964CF"/>
    <w:rsid w:val="00DA1CA5"/>
    <w:rsid w:val="00DB03DD"/>
    <w:rsid w:val="00DB41DC"/>
    <w:rsid w:val="00DB5507"/>
    <w:rsid w:val="00DB5B79"/>
    <w:rsid w:val="00DB736E"/>
    <w:rsid w:val="00DC6847"/>
    <w:rsid w:val="00DD1B37"/>
    <w:rsid w:val="00DD1D49"/>
    <w:rsid w:val="00DD4E1E"/>
    <w:rsid w:val="00DE6172"/>
    <w:rsid w:val="00DF51C4"/>
    <w:rsid w:val="00DF59FF"/>
    <w:rsid w:val="00E0059C"/>
    <w:rsid w:val="00E03DDC"/>
    <w:rsid w:val="00E07E29"/>
    <w:rsid w:val="00E12F8B"/>
    <w:rsid w:val="00E163F8"/>
    <w:rsid w:val="00E21D8B"/>
    <w:rsid w:val="00E23210"/>
    <w:rsid w:val="00E260FB"/>
    <w:rsid w:val="00E42EAD"/>
    <w:rsid w:val="00E43EE4"/>
    <w:rsid w:val="00E50908"/>
    <w:rsid w:val="00E53DA2"/>
    <w:rsid w:val="00E60791"/>
    <w:rsid w:val="00E6563D"/>
    <w:rsid w:val="00E656E6"/>
    <w:rsid w:val="00E7660E"/>
    <w:rsid w:val="00E803BC"/>
    <w:rsid w:val="00E83F25"/>
    <w:rsid w:val="00E8404D"/>
    <w:rsid w:val="00E8482D"/>
    <w:rsid w:val="00E85A11"/>
    <w:rsid w:val="00E86F8B"/>
    <w:rsid w:val="00E943BA"/>
    <w:rsid w:val="00EA3493"/>
    <w:rsid w:val="00EA4721"/>
    <w:rsid w:val="00EC17EC"/>
    <w:rsid w:val="00EC5386"/>
    <w:rsid w:val="00ED1D83"/>
    <w:rsid w:val="00ED4B9F"/>
    <w:rsid w:val="00EE1D93"/>
    <w:rsid w:val="00EE5868"/>
    <w:rsid w:val="00EF2B47"/>
    <w:rsid w:val="00EF4EE5"/>
    <w:rsid w:val="00EF70BF"/>
    <w:rsid w:val="00EF7F12"/>
    <w:rsid w:val="00F02549"/>
    <w:rsid w:val="00F07FB4"/>
    <w:rsid w:val="00F11E22"/>
    <w:rsid w:val="00F15BB0"/>
    <w:rsid w:val="00F2390A"/>
    <w:rsid w:val="00F23EA5"/>
    <w:rsid w:val="00F24009"/>
    <w:rsid w:val="00F25281"/>
    <w:rsid w:val="00F26877"/>
    <w:rsid w:val="00F35457"/>
    <w:rsid w:val="00F358DD"/>
    <w:rsid w:val="00F4019E"/>
    <w:rsid w:val="00F402B5"/>
    <w:rsid w:val="00F41BBD"/>
    <w:rsid w:val="00F4571D"/>
    <w:rsid w:val="00F51E02"/>
    <w:rsid w:val="00F602DB"/>
    <w:rsid w:val="00F61CCD"/>
    <w:rsid w:val="00F62346"/>
    <w:rsid w:val="00F65F8C"/>
    <w:rsid w:val="00F71D4E"/>
    <w:rsid w:val="00F76AC3"/>
    <w:rsid w:val="00F76D59"/>
    <w:rsid w:val="00F80F65"/>
    <w:rsid w:val="00F8163B"/>
    <w:rsid w:val="00F8657E"/>
    <w:rsid w:val="00F86C5A"/>
    <w:rsid w:val="00F901AB"/>
    <w:rsid w:val="00F91684"/>
    <w:rsid w:val="00F92A0F"/>
    <w:rsid w:val="00F946B5"/>
    <w:rsid w:val="00F9641E"/>
    <w:rsid w:val="00FA3623"/>
    <w:rsid w:val="00FB0E16"/>
    <w:rsid w:val="00FC0643"/>
    <w:rsid w:val="00FD1632"/>
    <w:rsid w:val="00FD6EFC"/>
    <w:rsid w:val="00FE0175"/>
    <w:rsid w:val="00FE4C03"/>
    <w:rsid w:val="00FE5BFD"/>
    <w:rsid w:val="00FF23E3"/>
    <w:rsid w:val="00FF3CD5"/>
    <w:rsid w:val="00FF4BCA"/>
    <w:rsid w:val="00FF6270"/>
    <w:rsid w:val="0C13C2A8"/>
    <w:rsid w:val="1CDCE719"/>
    <w:rsid w:val="36DE0951"/>
    <w:rsid w:val="3B301A4B"/>
    <w:rsid w:val="66E148E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6059"/>
  <w15:chartTrackingRefBased/>
  <w15:docId w15:val="{FC917639-2C62-4746-989B-8E727421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1B"/>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50251B"/>
    <w:pPr>
      <w:keepNext/>
      <w:keepLines/>
      <w:spacing w:before="480" w:after="24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50251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50251B"/>
    <w:pPr>
      <w:keepNext/>
      <w:spacing w:before="240" w:after="120"/>
      <w:outlineLvl w:val="2"/>
    </w:pPr>
    <w:rPr>
      <w:rFonts w:ascii="Arial" w:hAnsi="Arial"/>
      <w:b/>
      <w:bCs/>
      <w:lang w:val="en-US" w:eastAsia="en-US"/>
    </w:rPr>
  </w:style>
  <w:style w:type="paragraph" w:styleId="Heading4">
    <w:name w:val="heading 4"/>
    <w:basedOn w:val="Normal"/>
    <w:next w:val="Normal"/>
    <w:link w:val="Heading4Char"/>
    <w:uiPriority w:val="9"/>
    <w:unhideWhenUsed/>
    <w:qFormat/>
    <w:rsid w:val="008055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51B"/>
    <w:rPr>
      <w:rFonts w:ascii="Cambria" w:eastAsia="Times New Roman" w:hAnsi="Cambria" w:cs="Times New Roman"/>
      <w:b/>
      <w:bCs/>
      <w:color w:val="365F91"/>
      <w:sz w:val="28"/>
      <w:szCs w:val="28"/>
      <w:lang w:val="en-GB" w:eastAsia="en-GB"/>
    </w:rPr>
  </w:style>
  <w:style w:type="character" w:customStyle="1" w:styleId="Heading3Char">
    <w:name w:val="Heading 3 Char"/>
    <w:basedOn w:val="DefaultParagraphFont"/>
    <w:link w:val="Heading3"/>
    <w:uiPriority w:val="9"/>
    <w:rsid w:val="0050251B"/>
    <w:rPr>
      <w:rFonts w:ascii="Arial" w:eastAsia="Times New Roman" w:hAnsi="Arial" w:cs="Times New Roman"/>
      <w:b/>
      <w:bCs/>
      <w:sz w:val="24"/>
      <w:szCs w:val="24"/>
      <w:lang w:val="en-US"/>
    </w:rPr>
  </w:style>
  <w:style w:type="paragraph" w:styleId="PlainText">
    <w:name w:val="Plain Text"/>
    <w:basedOn w:val="Normal"/>
    <w:link w:val="PlainTextChar"/>
    <w:uiPriority w:val="99"/>
    <w:rsid w:val="0050251B"/>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50251B"/>
    <w:rPr>
      <w:rFonts w:ascii="Courier New" w:eastAsia="Times New Roman" w:hAnsi="Courier New" w:cs="Times New Roman"/>
      <w:sz w:val="20"/>
      <w:szCs w:val="20"/>
      <w:lang w:val="x-none" w:eastAsia="x-none"/>
    </w:rPr>
  </w:style>
  <w:style w:type="paragraph" w:styleId="Header">
    <w:name w:val="header"/>
    <w:basedOn w:val="Normal"/>
    <w:link w:val="HeaderChar"/>
    <w:rsid w:val="0050251B"/>
    <w:pPr>
      <w:tabs>
        <w:tab w:val="center" w:pos="4680"/>
        <w:tab w:val="right" w:pos="9360"/>
      </w:tabs>
    </w:pPr>
  </w:style>
  <w:style w:type="character" w:customStyle="1" w:styleId="HeaderChar">
    <w:name w:val="Header Char"/>
    <w:basedOn w:val="DefaultParagraphFont"/>
    <w:link w:val="Header"/>
    <w:rsid w:val="0050251B"/>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50251B"/>
    <w:pPr>
      <w:tabs>
        <w:tab w:val="center" w:pos="4680"/>
        <w:tab w:val="right" w:pos="9360"/>
      </w:tabs>
    </w:pPr>
  </w:style>
  <w:style w:type="character" w:customStyle="1" w:styleId="FooterChar">
    <w:name w:val="Footer Char"/>
    <w:basedOn w:val="DefaultParagraphFont"/>
    <w:link w:val="Footer"/>
    <w:uiPriority w:val="99"/>
    <w:rsid w:val="0050251B"/>
    <w:rPr>
      <w:rFonts w:ascii="Times New Roman" w:eastAsia="Times New Roman" w:hAnsi="Times New Roman" w:cs="Times New Roman"/>
      <w:sz w:val="24"/>
      <w:szCs w:val="24"/>
      <w:lang w:val="en-GB" w:eastAsia="en-GB"/>
    </w:rPr>
  </w:style>
  <w:style w:type="paragraph" w:styleId="Caption">
    <w:name w:val="caption"/>
    <w:basedOn w:val="Normal"/>
    <w:next w:val="Normal"/>
    <w:unhideWhenUsed/>
    <w:qFormat/>
    <w:rsid w:val="00C565BC"/>
    <w:pPr>
      <w:spacing w:after="200"/>
    </w:pPr>
    <w:rPr>
      <w:rFonts w:ascii="Arial" w:hAnsi="Arial" w:cs="Arial"/>
      <w:b/>
      <w:bCs/>
      <w:color w:val="4F81BD"/>
      <w:sz w:val="22"/>
      <w:szCs w:val="20"/>
    </w:rPr>
  </w:style>
  <w:style w:type="paragraph" w:customStyle="1" w:styleId="E-Mail-Print">
    <w:name w:val="E-Mail-Print"/>
    <w:basedOn w:val="Normal"/>
    <w:rsid w:val="0050251B"/>
    <w:pPr>
      <w:jc w:val="center"/>
    </w:pPr>
    <w:rPr>
      <w:sz w:val="22"/>
      <w:szCs w:val="20"/>
      <w:lang w:val="en-AU" w:eastAsia="en-US"/>
    </w:rPr>
  </w:style>
  <w:style w:type="character" w:styleId="CommentReference">
    <w:name w:val="annotation reference"/>
    <w:uiPriority w:val="99"/>
    <w:rsid w:val="0050251B"/>
    <w:rPr>
      <w:sz w:val="16"/>
      <w:szCs w:val="16"/>
    </w:rPr>
  </w:style>
  <w:style w:type="paragraph" w:styleId="CommentText">
    <w:name w:val="annotation text"/>
    <w:basedOn w:val="Normal"/>
    <w:link w:val="CommentTextChar"/>
    <w:uiPriority w:val="99"/>
    <w:rsid w:val="0050251B"/>
    <w:rPr>
      <w:sz w:val="20"/>
      <w:szCs w:val="20"/>
    </w:rPr>
  </w:style>
  <w:style w:type="character" w:customStyle="1" w:styleId="CommentTextChar">
    <w:name w:val="Comment Text Char"/>
    <w:basedOn w:val="DefaultParagraphFont"/>
    <w:link w:val="CommentText"/>
    <w:uiPriority w:val="99"/>
    <w:rsid w:val="0050251B"/>
    <w:rPr>
      <w:rFonts w:ascii="Times New Roman" w:eastAsia="Times New Roman" w:hAnsi="Times New Roman" w:cs="Times New Roman"/>
      <w:sz w:val="20"/>
      <w:szCs w:val="20"/>
      <w:lang w:val="en-GB" w:eastAsia="en-GB"/>
    </w:rPr>
  </w:style>
  <w:style w:type="paragraph" w:styleId="BodyText">
    <w:name w:val="Body Text"/>
    <w:basedOn w:val="Normal"/>
    <w:link w:val="BodyTextChar"/>
    <w:rsid w:val="0050251B"/>
    <w:pPr>
      <w:spacing w:after="120"/>
    </w:pPr>
  </w:style>
  <w:style w:type="character" w:customStyle="1" w:styleId="BodyTextChar">
    <w:name w:val="Body Text Char"/>
    <w:basedOn w:val="DefaultParagraphFont"/>
    <w:link w:val="BodyText"/>
    <w:rsid w:val="0050251B"/>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50251B"/>
    <w:pPr>
      <w:spacing w:before="100" w:beforeAutospacing="1" w:after="100" w:afterAutospacing="1"/>
    </w:pPr>
    <w:rPr>
      <w:rFonts w:eastAsiaTheme="minorEastAsia"/>
      <w:lang w:val="en-AU" w:eastAsia="en-AU"/>
    </w:rPr>
  </w:style>
  <w:style w:type="paragraph" w:styleId="BalloonText">
    <w:name w:val="Balloon Text"/>
    <w:basedOn w:val="Normal"/>
    <w:link w:val="BalloonTextChar"/>
    <w:unhideWhenUsed/>
    <w:rsid w:val="0050251B"/>
    <w:rPr>
      <w:rFonts w:ascii="Segoe UI" w:hAnsi="Segoe UI" w:cs="Segoe UI"/>
      <w:sz w:val="18"/>
      <w:szCs w:val="18"/>
    </w:rPr>
  </w:style>
  <w:style w:type="character" w:customStyle="1" w:styleId="BalloonTextChar">
    <w:name w:val="Balloon Text Char"/>
    <w:basedOn w:val="DefaultParagraphFont"/>
    <w:link w:val="BalloonText"/>
    <w:rsid w:val="0050251B"/>
    <w:rPr>
      <w:rFonts w:ascii="Segoe UI" w:eastAsia="Times New Roman" w:hAnsi="Segoe UI" w:cs="Segoe UI"/>
      <w:sz w:val="18"/>
      <w:szCs w:val="18"/>
      <w:lang w:val="en-GB" w:eastAsia="en-GB"/>
    </w:rPr>
  </w:style>
  <w:style w:type="character" w:customStyle="1" w:styleId="Heading2Char">
    <w:name w:val="Heading 2 Char"/>
    <w:basedOn w:val="DefaultParagraphFont"/>
    <w:link w:val="Heading2"/>
    <w:rsid w:val="0050251B"/>
    <w:rPr>
      <w:rFonts w:ascii="Cambria" w:eastAsia="Times New Roman" w:hAnsi="Cambria" w:cs="Times New Roman"/>
      <w:b/>
      <w:bCs/>
      <w:i/>
      <w:iCs/>
      <w:sz w:val="28"/>
      <w:szCs w:val="28"/>
      <w:lang w:val="en-GB" w:eastAsia="en-GB"/>
    </w:rPr>
  </w:style>
  <w:style w:type="character" w:styleId="Hyperlink">
    <w:name w:val="Hyperlink"/>
    <w:uiPriority w:val="99"/>
    <w:rsid w:val="0050251B"/>
    <w:rPr>
      <w:color w:val="0000FF"/>
      <w:u w:val="single"/>
    </w:rPr>
  </w:style>
  <w:style w:type="paragraph" w:styleId="ListParagraph">
    <w:name w:val="List Paragraph"/>
    <w:basedOn w:val="Normal"/>
    <w:uiPriority w:val="34"/>
    <w:qFormat/>
    <w:rsid w:val="0050251B"/>
    <w:pPr>
      <w:ind w:left="720"/>
      <w:contextualSpacing/>
    </w:pPr>
  </w:style>
  <w:style w:type="paragraph" w:styleId="FootnoteText">
    <w:name w:val="footnote text"/>
    <w:basedOn w:val="Normal"/>
    <w:link w:val="FootnoteTextChar"/>
    <w:rsid w:val="0050251B"/>
    <w:rPr>
      <w:sz w:val="20"/>
      <w:szCs w:val="20"/>
    </w:rPr>
  </w:style>
  <w:style w:type="character" w:customStyle="1" w:styleId="FootnoteTextChar">
    <w:name w:val="Footnote Text Char"/>
    <w:basedOn w:val="DefaultParagraphFont"/>
    <w:link w:val="FootnoteText"/>
    <w:rsid w:val="0050251B"/>
    <w:rPr>
      <w:rFonts w:ascii="Times New Roman" w:eastAsia="Times New Roman" w:hAnsi="Times New Roman" w:cs="Times New Roman"/>
      <w:sz w:val="20"/>
      <w:szCs w:val="20"/>
      <w:lang w:val="en-GB" w:eastAsia="en-GB"/>
    </w:rPr>
  </w:style>
  <w:style w:type="character" w:styleId="FootnoteReference">
    <w:name w:val="footnote reference"/>
    <w:rsid w:val="0050251B"/>
    <w:rPr>
      <w:vertAlign w:val="superscript"/>
    </w:rPr>
  </w:style>
  <w:style w:type="paragraph" w:styleId="BodyText2">
    <w:name w:val="Body Text 2"/>
    <w:basedOn w:val="Normal"/>
    <w:link w:val="BodyText2Char"/>
    <w:rsid w:val="0050251B"/>
    <w:pPr>
      <w:jc w:val="both"/>
    </w:pPr>
    <w:rPr>
      <w:lang w:val="x-none" w:eastAsia="x-none"/>
    </w:rPr>
  </w:style>
  <w:style w:type="character" w:customStyle="1" w:styleId="BodyText2Char">
    <w:name w:val="Body Text 2 Char"/>
    <w:basedOn w:val="DefaultParagraphFont"/>
    <w:link w:val="BodyText2"/>
    <w:rsid w:val="0050251B"/>
    <w:rPr>
      <w:rFonts w:ascii="Times New Roman" w:eastAsia="Times New Roman" w:hAnsi="Times New Roman" w:cs="Times New Roman"/>
      <w:sz w:val="24"/>
      <w:szCs w:val="24"/>
      <w:lang w:val="x-none" w:eastAsia="x-none"/>
    </w:rPr>
  </w:style>
  <w:style w:type="paragraph" w:styleId="TOC1">
    <w:name w:val="toc 1"/>
    <w:basedOn w:val="Normal"/>
    <w:next w:val="Normal"/>
    <w:autoRedefine/>
    <w:uiPriority w:val="39"/>
    <w:rsid w:val="0050251B"/>
  </w:style>
  <w:style w:type="paragraph" w:styleId="TOC3">
    <w:name w:val="toc 3"/>
    <w:basedOn w:val="Normal"/>
    <w:next w:val="Normal"/>
    <w:autoRedefine/>
    <w:uiPriority w:val="39"/>
    <w:rsid w:val="0050251B"/>
    <w:pPr>
      <w:ind w:left="480"/>
    </w:pPr>
  </w:style>
  <w:style w:type="paragraph" w:styleId="CommentSubject">
    <w:name w:val="annotation subject"/>
    <w:basedOn w:val="CommentText"/>
    <w:next w:val="CommentText"/>
    <w:link w:val="CommentSubjectChar"/>
    <w:rsid w:val="0050251B"/>
    <w:rPr>
      <w:b/>
      <w:bCs/>
    </w:rPr>
  </w:style>
  <w:style w:type="character" w:customStyle="1" w:styleId="CommentSubjectChar">
    <w:name w:val="Comment Subject Char"/>
    <w:basedOn w:val="CommentTextChar"/>
    <w:link w:val="CommentSubject"/>
    <w:rsid w:val="0050251B"/>
    <w:rPr>
      <w:rFonts w:ascii="Times New Roman" w:eastAsia="Times New Roman" w:hAnsi="Times New Roman" w:cs="Times New Roman"/>
      <w:b/>
      <w:bCs/>
      <w:sz w:val="20"/>
      <w:szCs w:val="20"/>
      <w:lang w:val="en-GB" w:eastAsia="en-GB"/>
    </w:rPr>
  </w:style>
  <w:style w:type="paragraph" w:customStyle="1" w:styleId="Default">
    <w:name w:val="Default"/>
    <w:rsid w:val="0050251B"/>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styleId="IntenseEmphasis">
    <w:name w:val="Intense Emphasis"/>
    <w:basedOn w:val="DefaultParagraphFont"/>
    <w:uiPriority w:val="21"/>
    <w:qFormat/>
    <w:rsid w:val="0050251B"/>
    <w:rPr>
      <w:i/>
      <w:iCs/>
      <w:color w:val="5B9BD5" w:themeColor="accent1"/>
    </w:rPr>
  </w:style>
  <w:style w:type="table" w:styleId="TableGrid">
    <w:name w:val="Table Grid"/>
    <w:basedOn w:val="TableNormal"/>
    <w:uiPriority w:val="39"/>
    <w:rsid w:val="00502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865"/>
    <w:pPr>
      <w:spacing w:after="0"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rsid w:val="00805593"/>
    <w:rPr>
      <w:rFonts w:asciiTheme="majorHAnsi" w:eastAsiaTheme="majorEastAsia" w:hAnsiTheme="majorHAnsi" w:cstheme="majorBidi"/>
      <w:i/>
      <w:iCs/>
      <w:color w:val="2E74B5" w:themeColor="accent1" w:themeShade="BF"/>
      <w:sz w:val="24"/>
      <w:szCs w:val="24"/>
      <w:lang w:val="en-GB" w:eastAsia="en-GB"/>
    </w:rPr>
  </w:style>
  <w:style w:type="character" w:customStyle="1" w:styleId="fontstyle01">
    <w:name w:val="fontstyle01"/>
    <w:basedOn w:val="DefaultParagraphFont"/>
    <w:rsid w:val="008E67E5"/>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8E67E5"/>
    <w:rPr>
      <w:rFonts w:ascii="Times New Roman" w:hAnsi="Times New Roman" w:cs="Times New Roman" w:hint="default"/>
      <w:b w:val="0"/>
      <w:bCs w:val="0"/>
      <w:i w:val="0"/>
      <w:iCs w:val="0"/>
      <w:color w:val="000000"/>
      <w:sz w:val="22"/>
      <w:szCs w:val="22"/>
    </w:rPr>
  </w:style>
  <w:style w:type="character" w:styleId="LineNumber">
    <w:name w:val="line number"/>
    <w:basedOn w:val="DefaultParagraphFont"/>
    <w:uiPriority w:val="99"/>
    <w:semiHidden/>
    <w:unhideWhenUsed/>
    <w:rsid w:val="00220D31"/>
  </w:style>
  <w:style w:type="character" w:styleId="UnresolvedMention">
    <w:name w:val="Unresolved Mention"/>
    <w:basedOn w:val="DefaultParagraphFont"/>
    <w:uiPriority w:val="99"/>
    <w:semiHidden/>
    <w:unhideWhenUsed/>
    <w:rsid w:val="00F901AB"/>
    <w:rPr>
      <w:color w:val="605E5C"/>
      <w:shd w:val="clear" w:color="auto" w:fill="E1DFDD"/>
    </w:rPr>
  </w:style>
  <w:style w:type="paragraph" w:customStyle="1" w:styleId="paragraph">
    <w:name w:val="paragraph"/>
    <w:basedOn w:val="Normal"/>
    <w:rsid w:val="00D43347"/>
    <w:pPr>
      <w:spacing w:before="100" w:beforeAutospacing="1" w:after="100" w:afterAutospacing="1"/>
    </w:pPr>
  </w:style>
  <w:style w:type="character" w:customStyle="1" w:styleId="normaltextrun">
    <w:name w:val="normaltextrun"/>
    <w:basedOn w:val="DefaultParagraphFont"/>
    <w:rsid w:val="00D43347"/>
  </w:style>
  <w:style w:type="character" w:customStyle="1" w:styleId="eop">
    <w:name w:val="eop"/>
    <w:basedOn w:val="DefaultParagraphFont"/>
    <w:rsid w:val="00D43347"/>
  </w:style>
  <w:style w:type="paragraph" w:customStyle="1" w:styleId="FirstParagraph">
    <w:name w:val="First Paragraph"/>
    <w:basedOn w:val="BodyText"/>
    <w:next w:val="BodyText"/>
    <w:qFormat/>
    <w:rsid w:val="008919BD"/>
    <w:pPr>
      <w:jc w:val="both"/>
    </w:pPr>
    <w:rPr>
      <w:rFonts w:ascii="Calibri Light" w:eastAsiaTheme="minorHAnsi" w:hAnsi="Calibri Light" w:cs="Calibri Ligh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900">
      <w:bodyDiv w:val="1"/>
      <w:marLeft w:val="0"/>
      <w:marRight w:val="0"/>
      <w:marTop w:val="0"/>
      <w:marBottom w:val="0"/>
      <w:divBdr>
        <w:top w:val="none" w:sz="0" w:space="0" w:color="auto"/>
        <w:left w:val="none" w:sz="0" w:space="0" w:color="auto"/>
        <w:bottom w:val="none" w:sz="0" w:space="0" w:color="auto"/>
        <w:right w:val="none" w:sz="0" w:space="0" w:color="auto"/>
      </w:divBdr>
      <w:divsChild>
        <w:div w:id="1260792000">
          <w:marLeft w:val="360"/>
          <w:marRight w:val="0"/>
          <w:marTop w:val="0"/>
          <w:marBottom w:val="240"/>
          <w:divBdr>
            <w:top w:val="none" w:sz="0" w:space="0" w:color="auto"/>
            <w:left w:val="none" w:sz="0" w:space="0" w:color="auto"/>
            <w:bottom w:val="none" w:sz="0" w:space="0" w:color="auto"/>
            <w:right w:val="none" w:sz="0" w:space="0" w:color="auto"/>
          </w:divBdr>
        </w:div>
        <w:div w:id="568468521">
          <w:marLeft w:val="360"/>
          <w:marRight w:val="0"/>
          <w:marTop w:val="0"/>
          <w:marBottom w:val="240"/>
          <w:divBdr>
            <w:top w:val="none" w:sz="0" w:space="0" w:color="auto"/>
            <w:left w:val="none" w:sz="0" w:space="0" w:color="auto"/>
            <w:bottom w:val="none" w:sz="0" w:space="0" w:color="auto"/>
            <w:right w:val="none" w:sz="0" w:space="0" w:color="auto"/>
          </w:divBdr>
        </w:div>
        <w:div w:id="670064483">
          <w:marLeft w:val="360"/>
          <w:marRight w:val="0"/>
          <w:marTop w:val="0"/>
          <w:marBottom w:val="240"/>
          <w:divBdr>
            <w:top w:val="none" w:sz="0" w:space="0" w:color="auto"/>
            <w:left w:val="none" w:sz="0" w:space="0" w:color="auto"/>
            <w:bottom w:val="none" w:sz="0" w:space="0" w:color="auto"/>
            <w:right w:val="none" w:sz="0" w:space="0" w:color="auto"/>
          </w:divBdr>
        </w:div>
        <w:div w:id="1995640978">
          <w:marLeft w:val="360"/>
          <w:marRight w:val="0"/>
          <w:marTop w:val="0"/>
          <w:marBottom w:val="240"/>
          <w:divBdr>
            <w:top w:val="none" w:sz="0" w:space="0" w:color="auto"/>
            <w:left w:val="none" w:sz="0" w:space="0" w:color="auto"/>
            <w:bottom w:val="none" w:sz="0" w:space="0" w:color="auto"/>
            <w:right w:val="none" w:sz="0" w:space="0" w:color="auto"/>
          </w:divBdr>
        </w:div>
        <w:div w:id="1221357254">
          <w:marLeft w:val="360"/>
          <w:marRight w:val="0"/>
          <w:marTop w:val="0"/>
          <w:marBottom w:val="240"/>
          <w:divBdr>
            <w:top w:val="none" w:sz="0" w:space="0" w:color="auto"/>
            <w:left w:val="none" w:sz="0" w:space="0" w:color="auto"/>
            <w:bottom w:val="none" w:sz="0" w:space="0" w:color="auto"/>
            <w:right w:val="none" w:sz="0" w:space="0" w:color="auto"/>
          </w:divBdr>
        </w:div>
        <w:div w:id="1720278443">
          <w:marLeft w:val="360"/>
          <w:marRight w:val="0"/>
          <w:marTop w:val="0"/>
          <w:marBottom w:val="240"/>
          <w:divBdr>
            <w:top w:val="none" w:sz="0" w:space="0" w:color="auto"/>
            <w:left w:val="none" w:sz="0" w:space="0" w:color="auto"/>
            <w:bottom w:val="none" w:sz="0" w:space="0" w:color="auto"/>
            <w:right w:val="none" w:sz="0" w:space="0" w:color="auto"/>
          </w:divBdr>
        </w:div>
      </w:divsChild>
    </w:div>
    <w:div w:id="9915015">
      <w:bodyDiv w:val="1"/>
      <w:marLeft w:val="0"/>
      <w:marRight w:val="0"/>
      <w:marTop w:val="0"/>
      <w:marBottom w:val="0"/>
      <w:divBdr>
        <w:top w:val="none" w:sz="0" w:space="0" w:color="auto"/>
        <w:left w:val="none" w:sz="0" w:space="0" w:color="auto"/>
        <w:bottom w:val="none" w:sz="0" w:space="0" w:color="auto"/>
        <w:right w:val="none" w:sz="0" w:space="0" w:color="auto"/>
      </w:divBdr>
    </w:div>
    <w:div w:id="93329958">
      <w:bodyDiv w:val="1"/>
      <w:marLeft w:val="0"/>
      <w:marRight w:val="0"/>
      <w:marTop w:val="0"/>
      <w:marBottom w:val="0"/>
      <w:divBdr>
        <w:top w:val="none" w:sz="0" w:space="0" w:color="auto"/>
        <w:left w:val="none" w:sz="0" w:space="0" w:color="auto"/>
        <w:bottom w:val="none" w:sz="0" w:space="0" w:color="auto"/>
        <w:right w:val="none" w:sz="0" w:space="0" w:color="auto"/>
      </w:divBdr>
    </w:div>
    <w:div w:id="97725434">
      <w:bodyDiv w:val="1"/>
      <w:marLeft w:val="0"/>
      <w:marRight w:val="0"/>
      <w:marTop w:val="0"/>
      <w:marBottom w:val="0"/>
      <w:divBdr>
        <w:top w:val="none" w:sz="0" w:space="0" w:color="auto"/>
        <w:left w:val="none" w:sz="0" w:space="0" w:color="auto"/>
        <w:bottom w:val="none" w:sz="0" w:space="0" w:color="auto"/>
        <w:right w:val="none" w:sz="0" w:space="0" w:color="auto"/>
      </w:divBdr>
    </w:div>
    <w:div w:id="174927462">
      <w:bodyDiv w:val="1"/>
      <w:marLeft w:val="0"/>
      <w:marRight w:val="0"/>
      <w:marTop w:val="0"/>
      <w:marBottom w:val="0"/>
      <w:divBdr>
        <w:top w:val="none" w:sz="0" w:space="0" w:color="auto"/>
        <w:left w:val="none" w:sz="0" w:space="0" w:color="auto"/>
        <w:bottom w:val="none" w:sz="0" w:space="0" w:color="auto"/>
        <w:right w:val="none" w:sz="0" w:space="0" w:color="auto"/>
      </w:divBdr>
    </w:div>
    <w:div w:id="183978566">
      <w:bodyDiv w:val="1"/>
      <w:marLeft w:val="0"/>
      <w:marRight w:val="0"/>
      <w:marTop w:val="0"/>
      <w:marBottom w:val="0"/>
      <w:divBdr>
        <w:top w:val="none" w:sz="0" w:space="0" w:color="auto"/>
        <w:left w:val="none" w:sz="0" w:space="0" w:color="auto"/>
        <w:bottom w:val="none" w:sz="0" w:space="0" w:color="auto"/>
        <w:right w:val="none" w:sz="0" w:space="0" w:color="auto"/>
      </w:divBdr>
    </w:div>
    <w:div w:id="203098746">
      <w:bodyDiv w:val="1"/>
      <w:marLeft w:val="0"/>
      <w:marRight w:val="0"/>
      <w:marTop w:val="0"/>
      <w:marBottom w:val="0"/>
      <w:divBdr>
        <w:top w:val="none" w:sz="0" w:space="0" w:color="auto"/>
        <w:left w:val="none" w:sz="0" w:space="0" w:color="auto"/>
        <w:bottom w:val="none" w:sz="0" w:space="0" w:color="auto"/>
        <w:right w:val="none" w:sz="0" w:space="0" w:color="auto"/>
      </w:divBdr>
    </w:div>
    <w:div w:id="259946159">
      <w:bodyDiv w:val="1"/>
      <w:marLeft w:val="0"/>
      <w:marRight w:val="0"/>
      <w:marTop w:val="0"/>
      <w:marBottom w:val="0"/>
      <w:divBdr>
        <w:top w:val="none" w:sz="0" w:space="0" w:color="auto"/>
        <w:left w:val="none" w:sz="0" w:space="0" w:color="auto"/>
        <w:bottom w:val="none" w:sz="0" w:space="0" w:color="auto"/>
        <w:right w:val="none" w:sz="0" w:space="0" w:color="auto"/>
      </w:divBdr>
    </w:div>
    <w:div w:id="296178752">
      <w:bodyDiv w:val="1"/>
      <w:marLeft w:val="0"/>
      <w:marRight w:val="0"/>
      <w:marTop w:val="0"/>
      <w:marBottom w:val="0"/>
      <w:divBdr>
        <w:top w:val="none" w:sz="0" w:space="0" w:color="auto"/>
        <w:left w:val="none" w:sz="0" w:space="0" w:color="auto"/>
        <w:bottom w:val="none" w:sz="0" w:space="0" w:color="auto"/>
        <w:right w:val="none" w:sz="0" w:space="0" w:color="auto"/>
      </w:divBdr>
    </w:div>
    <w:div w:id="361055262">
      <w:bodyDiv w:val="1"/>
      <w:marLeft w:val="0"/>
      <w:marRight w:val="0"/>
      <w:marTop w:val="0"/>
      <w:marBottom w:val="0"/>
      <w:divBdr>
        <w:top w:val="none" w:sz="0" w:space="0" w:color="auto"/>
        <w:left w:val="none" w:sz="0" w:space="0" w:color="auto"/>
        <w:bottom w:val="none" w:sz="0" w:space="0" w:color="auto"/>
        <w:right w:val="none" w:sz="0" w:space="0" w:color="auto"/>
      </w:divBdr>
    </w:div>
    <w:div w:id="391003592">
      <w:bodyDiv w:val="1"/>
      <w:marLeft w:val="0"/>
      <w:marRight w:val="0"/>
      <w:marTop w:val="0"/>
      <w:marBottom w:val="0"/>
      <w:divBdr>
        <w:top w:val="none" w:sz="0" w:space="0" w:color="auto"/>
        <w:left w:val="none" w:sz="0" w:space="0" w:color="auto"/>
        <w:bottom w:val="none" w:sz="0" w:space="0" w:color="auto"/>
        <w:right w:val="none" w:sz="0" w:space="0" w:color="auto"/>
      </w:divBdr>
    </w:div>
    <w:div w:id="418991448">
      <w:bodyDiv w:val="1"/>
      <w:marLeft w:val="0"/>
      <w:marRight w:val="0"/>
      <w:marTop w:val="0"/>
      <w:marBottom w:val="0"/>
      <w:divBdr>
        <w:top w:val="none" w:sz="0" w:space="0" w:color="auto"/>
        <w:left w:val="none" w:sz="0" w:space="0" w:color="auto"/>
        <w:bottom w:val="none" w:sz="0" w:space="0" w:color="auto"/>
        <w:right w:val="none" w:sz="0" w:space="0" w:color="auto"/>
      </w:divBdr>
    </w:div>
    <w:div w:id="424114461">
      <w:bodyDiv w:val="1"/>
      <w:marLeft w:val="0"/>
      <w:marRight w:val="0"/>
      <w:marTop w:val="0"/>
      <w:marBottom w:val="0"/>
      <w:divBdr>
        <w:top w:val="none" w:sz="0" w:space="0" w:color="auto"/>
        <w:left w:val="none" w:sz="0" w:space="0" w:color="auto"/>
        <w:bottom w:val="none" w:sz="0" w:space="0" w:color="auto"/>
        <w:right w:val="none" w:sz="0" w:space="0" w:color="auto"/>
      </w:divBdr>
      <w:divsChild>
        <w:div w:id="802119640">
          <w:marLeft w:val="0"/>
          <w:marRight w:val="0"/>
          <w:marTop w:val="0"/>
          <w:marBottom w:val="0"/>
          <w:divBdr>
            <w:top w:val="none" w:sz="0" w:space="0" w:color="auto"/>
            <w:left w:val="none" w:sz="0" w:space="0" w:color="auto"/>
            <w:bottom w:val="none" w:sz="0" w:space="0" w:color="auto"/>
            <w:right w:val="none" w:sz="0" w:space="0" w:color="auto"/>
          </w:divBdr>
          <w:divsChild>
            <w:div w:id="1655404070">
              <w:marLeft w:val="0"/>
              <w:marRight w:val="0"/>
              <w:marTop w:val="0"/>
              <w:marBottom w:val="0"/>
              <w:divBdr>
                <w:top w:val="none" w:sz="0" w:space="0" w:color="auto"/>
                <w:left w:val="none" w:sz="0" w:space="0" w:color="auto"/>
                <w:bottom w:val="none" w:sz="0" w:space="0" w:color="auto"/>
                <w:right w:val="none" w:sz="0" w:space="0" w:color="auto"/>
              </w:divBdr>
            </w:div>
          </w:divsChild>
        </w:div>
        <w:div w:id="2084255486">
          <w:marLeft w:val="0"/>
          <w:marRight w:val="0"/>
          <w:marTop w:val="0"/>
          <w:marBottom w:val="0"/>
          <w:divBdr>
            <w:top w:val="none" w:sz="0" w:space="0" w:color="auto"/>
            <w:left w:val="none" w:sz="0" w:space="0" w:color="auto"/>
            <w:bottom w:val="none" w:sz="0" w:space="0" w:color="auto"/>
            <w:right w:val="none" w:sz="0" w:space="0" w:color="auto"/>
          </w:divBdr>
          <w:divsChild>
            <w:div w:id="1956981022">
              <w:marLeft w:val="0"/>
              <w:marRight w:val="0"/>
              <w:marTop w:val="0"/>
              <w:marBottom w:val="0"/>
              <w:divBdr>
                <w:top w:val="none" w:sz="0" w:space="0" w:color="auto"/>
                <w:left w:val="none" w:sz="0" w:space="0" w:color="auto"/>
                <w:bottom w:val="none" w:sz="0" w:space="0" w:color="auto"/>
                <w:right w:val="none" w:sz="0" w:space="0" w:color="auto"/>
              </w:divBdr>
            </w:div>
          </w:divsChild>
        </w:div>
        <w:div w:id="1128671735">
          <w:marLeft w:val="0"/>
          <w:marRight w:val="0"/>
          <w:marTop w:val="0"/>
          <w:marBottom w:val="0"/>
          <w:divBdr>
            <w:top w:val="none" w:sz="0" w:space="0" w:color="auto"/>
            <w:left w:val="none" w:sz="0" w:space="0" w:color="auto"/>
            <w:bottom w:val="none" w:sz="0" w:space="0" w:color="auto"/>
            <w:right w:val="none" w:sz="0" w:space="0" w:color="auto"/>
          </w:divBdr>
          <w:divsChild>
            <w:div w:id="1142188588">
              <w:marLeft w:val="0"/>
              <w:marRight w:val="0"/>
              <w:marTop w:val="0"/>
              <w:marBottom w:val="0"/>
              <w:divBdr>
                <w:top w:val="none" w:sz="0" w:space="0" w:color="auto"/>
                <w:left w:val="none" w:sz="0" w:space="0" w:color="auto"/>
                <w:bottom w:val="none" w:sz="0" w:space="0" w:color="auto"/>
                <w:right w:val="none" w:sz="0" w:space="0" w:color="auto"/>
              </w:divBdr>
            </w:div>
          </w:divsChild>
        </w:div>
        <w:div w:id="1597250639">
          <w:marLeft w:val="0"/>
          <w:marRight w:val="0"/>
          <w:marTop w:val="0"/>
          <w:marBottom w:val="0"/>
          <w:divBdr>
            <w:top w:val="none" w:sz="0" w:space="0" w:color="auto"/>
            <w:left w:val="none" w:sz="0" w:space="0" w:color="auto"/>
            <w:bottom w:val="none" w:sz="0" w:space="0" w:color="auto"/>
            <w:right w:val="none" w:sz="0" w:space="0" w:color="auto"/>
          </w:divBdr>
          <w:divsChild>
            <w:div w:id="1875384327">
              <w:marLeft w:val="0"/>
              <w:marRight w:val="0"/>
              <w:marTop w:val="0"/>
              <w:marBottom w:val="0"/>
              <w:divBdr>
                <w:top w:val="none" w:sz="0" w:space="0" w:color="auto"/>
                <w:left w:val="none" w:sz="0" w:space="0" w:color="auto"/>
                <w:bottom w:val="none" w:sz="0" w:space="0" w:color="auto"/>
                <w:right w:val="none" w:sz="0" w:space="0" w:color="auto"/>
              </w:divBdr>
            </w:div>
          </w:divsChild>
        </w:div>
        <w:div w:id="138303471">
          <w:marLeft w:val="0"/>
          <w:marRight w:val="0"/>
          <w:marTop w:val="0"/>
          <w:marBottom w:val="0"/>
          <w:divBdr>
            <w:top w:val="none" w:sz="0" w:space="0" w:color="auto"/>
            <w:left w:val="none" w:sz="0" w:space="0" w:color="auto"/>
            <w:bottom w:val="none" w:sz="0" w:space="0" w:color="auto"/>
            <w:right w:val="none" w:sz="0" w:space="0" w:color="auto"/>
          </w:divBdr>
          <w:divsChild>
            <w:div w:id="435636643">
              <w:marLeft w:val="0"/>
              <w:marRight w:val="0"/>
              <w:marTop w:val="0"/>
              <w:marBottom w:val="0"/>
              <w:divBdr>
                <w:top w:val="none" w:sz="0" w:space="0" w:color="auto"/>
                <w:left w:val="none" w:sz="0" w:space="0" w:color="auto"/>
                <w:bottom w:val="none" w:sz="0" w:space="0" w:color="auto"/>
                <w:right w:val="none" w:sz="0" w:space="0" w:color="auto"/>
              </w:divBdr>
            </w:div>
          </w:divsChild>
        </w:div>
        <w:div w:id="1474759863">
          <w:marLeft w:val="0"/>
          <w:marRight w:val="0"/>
          <w:marTop w:val="0"/>
          <w:marBottom w:val="0"/>
          <w:divBdr>
            <w:top w:val="none" w:sz="0" w:space="0" w:color="auto"/>
            <w:left w:val="none" w:sz="0" w:space="0" w:color="auto"/>
            <w:bottom w:val="none" w:sz="0" w:space="0" w:color="auto"/>
            <w:right w:val="none" w:sz="0" w:space="0" w:color="auto"/>
          </w:divBdr>
          <w:divsChild>
            <w:div w:id="293414600">
              <w:marLeft w:val="0"/>
              <w:marRight w:val="0"/>
              <w:marTop w:val="0"/>
              <w:marBottom w:val="0"/>
              <w:divBdr>
                <w:top w:val="none" w:sz="0" w:space="0" w:color="auto"/>
                <w:left w:val="none" w:sz="0" w:space="0" w:color="auto"/>
                <w:bottom w:val="none" w:sz="0" w:space="0" w:color="auto"/>
                <w:right w:val="none" w:sz="0" w:space="0" w:color="auto"/>
              </w:divBdr>
            </w:div>
          </w:divsChild>
        </w:div>
        <w:div w:id="139616452">
          <w:marLeft w:val="0"/>
          <w:marRight w:val="0"/>
          <w:marTop w:val="0"/>
          <w:marBottom w:val="0"/>
          <w:divBdr>
            <w:top w:val="none" w:sz="0" w:space="0" w:color="auto"/>
            <w:left w:val="none" w:sz="0" w:space="0" w:color="auto"/>
            <w:bottom w:val="none" w:sz="0" w:space="0" w:color="auto"/>
            <w:right w:val="none" w:sz="0" w:space="0" w:color="auto"/>
          </w:divBdr>
          <w:divsChild>
            <w:div w:id="1224560489">
              <w:marLeft w:val="0"/>
              <w:marRight w:val="0"/>
              <w:marTop w:val="0"/>
              <w:marBottom w:val="0"/>
              <w:divBdr>
                <w:top w:val="none" w:sz="0" w:space="0" w:color="auto"/>
                <w:left w:val="none" w:sz="0" w:space="0" w:color="auto"/>
                <w:bottom w:val="none" w:sz="0" w:space="0" w:color="auto"/>
                <w:right w:val="none" w:sz="0" w:space="0" w:color="auto"/>
              </w:divBdr>
            </w:div>
          </w:divsChild>
        </w:div>
        <w:div w:id="1370228217">
          <w:marLeft w:val="0"/>
          <w:marRight w:val="0"/>
          <w:marTop w:val="0"/>
          <w:marBottom w:val="0"/>
          <w:divBdr>
            <w:top w:val="none" w:sz="0" w:space="0" w:color="auto"/>
            <w:left w:val="none" w:sz="0" w:space="0" w:color="auto"/>
            <w:bottom w:val="none" w:sz="0" w:space="0" w:color="auto"/>
            <w:right w:val="none" w:sz="0" w:space="0" w:color="auto"/>
          </w:divBdr>
          <w:divsChild>
            <w:div w:id="1960869866">
              <w:marLeft w:val="0"/>
              <w:marRight w:val="0"/>
              <w:marTop w:val="0"/>
              <w:marBottom w:val="0"/>
              <w:divBdr>
                <w:top w:val="none" w:sz="0" w:space="0" w:color="auto"/>
                <w:left w:val="none" w:sz="0" w:space="0" w:color="auto"/>
                <w:bottom w:val="none" w:sz="0" w:space="0" w:color="auto"/>
                <w:right w:val="none" w:sz="0" w:space="0" w:color="auto"/>
              </w:divBdr>
            </w:div>
          </w:divsChild>
        </w:div>
        <w:div w:id="1646081993">
          <w:marLeft w:val="0"/>
          <w:marRight w:val="0"/>
          <w:marTop w:val="0"/>
          <w:marBottom w:val="0"/>
          <w:divBdr>
            <w:top w:val="none" w:sz="0" w:space="0" w:color="auto"/>
            <w:left w:val="none" w:sz="0" w:space="0" w:color="auto"/>
            <w:bottom w:val="none" w:sz="0" w:space="0" w:color="auto"/>
            <w:right w:val="none" w:sz="0" w:space="0" w:color="auto"/>
          </w:divBdr>
          <w:divsChild>
            <w:div w:id="647129034">
              <w:marLeft w:val="0"/>
              <w:marRight w:val="0"/>
              <w:marTop w:val="0"/>
              <w:marBottom w:val="0"/>
              <w:divBdr>
                <w:top w:val="none" w:sz="0" w:space="0" w:color="auto"/>
                <w:left w:val="none" w:sz="0" w:space="0" w:color="auto"/>
                <w:bottom w:val="none" w:sz="0" w:space="0" w:color="auto"/>
                <w:right w:val="none" w:sz="0" w:space="0" w:color="auto"/>
              </w:divBdr>
            </w:div>
          </w:divsChild>
        </w:div>
        <w:div w:id="1988391936">
          <w:marLeft w:val="0"/>
          <w:marRight w:val="0"/>
          <w:marTop w:val="0"/>
          <w:marBottom w:val="0"/>
          <w:divBdr>
            <w:top w:val="none" w:sz="0" w:space="0" w:color="auto"/>
            <w:left w:val="none" w:sz="0" w:space="0" w:color="auto"/>
            <w:bottom w:val="none" w:sz="0" w:space="0" w:color="auto"/>
            <w:right w:val="none" w:sz="0" w:space="0" w:color="auto"/>
          </w:divBdr>
          <w:divsChild>
            <w:div w:id="543176084">
              <w:marLeft w:val="0"/>
              <w:marRight w:val="0"/>
              <w:marTop w:val="0"/>
              <w:marBottom w:val="0"/>
              <w:divBdr>
                <w:top w:val="none" w:sz="0" w:space="0" w:color="auto"/>
                <w:left w:val="none" w:sz="0" w:space="0" w:color="auto"/>
                <w:bottom w:val="none" w:sz="0" w:space="0" w:color="auto"/>
                <w:right w:val="none" w:sz="0" w:space="0" w:color="auto"/>
              </w:divBdr>
            </w:div>
          </w:divsChild>
        </w:div>
        <w:div w:id="1039430667">
          <w:marLeft w:val="0"/>
          <w:marRight w:val="0"/>
          <w:marTop w:val="0"/>
          <w:marBottom w:val="0"/>
          <w:divBdr>
            <w:top w:val="none" w:sz="0" w:space="0" w:color="auto"/>
            <w:left w:val="none" w:sz="0" w:space="0" w:color="auto"/>
            <w:bottom w:val="none" w:sz="0" w:space="0" w:color="auto"/>
            <w:right w:val="none" w:sz="0" w:space="0" w:color="auto"/>
          </w:divBdr>
          <w:divsChild>
            <w:div w:id="1596010180">
              <w:marLeft w:val="0"/>
              <w:marRight w:val="0"/>
              <w:marTop w:val="0"/>
              <w:marBottom w:val="0"/>
              <w:divBdr>
                <w:top w:val="none" w:sz="0" w:space="0" w:color="auto"/>
                <w:left w:val="none" w:sz="0" w:space="0" w:color="auto"/>
                <w:bottom w:val="none" w:sz="0" w:space="0" w:color="auto"/>
                <w:right w:val="none" w:sz="0" w:space="0" w:color="auto"/>
              </w:divBdr>
            </w:div>
          </w:divsChild>
        </w:div>
        <w:div w:id="950631680">
          <w:marLeft w:val="0"/>
          <w:marRight w:val="0"/>
          <w:marTop w:val="0"/>
          <w:marBottom w:val="0"/>
          <w:divBdr>
            <w:top w:val="none" w:sz="0" w:space="0" w:color="auto"/>
            <w:left w:val="none" w:sz="0" w:space="0" w:color="auto"/>
            <w:bottom w:val="none" w:sz="0" w:space="0" w:color="auto"/>
            <w:right w:val="none" w:sz="0" w:space="0" w:color="auto"/>
          </w:divBdr>
          <w:divsChild>
            <w:div w:id="1863667716">
              <w:marLeft w:val="0"/>
              <w:marRight w:val="0"/>
              <w:marTop w:val="0"/>
              <w:marBottom w:val="0"/>
              <w:divBdr>
                <w:top w:val="none" w:sz="0" w:space="0" w:color="auto"/>
                <w:left w:val="none" w:sz="0" w:space="0" w:color="auto"/>
                <w:bottom w:val="none" w:sz="0" w:space="0" w:color="auto"/>
                <w:right w:val="none" w:sz="0" w:space="0" w:color="auto"/>
              </w:divBdr>
            </w:div>
          </w:divsChild>
        </w:div>
        <w:div w:id="868877290">
          <w:marLeft w:val="0"/>
          <w:marRight w:val="0"/>
          <w:marTop w:val="0"/>
          <w:marBottom w:val="0"/>
          <w:divBdr>
            <w:top w:val="none" w:sz="0" w:space="0" w:color="auto"/>
            <w:left w:val="none" w:sz="0" w:space="0" w:color="auto"/>
            <w:bottom w:val="none" w:sz="0" w:space="0" w:color="auto"/>
            <w:right w:val="none" w:sz="0" w:space="0" w:color="auto"/>
          </w:divBdr>
          <w:divsChild>
            <w:div w:id="631791230">
              <w:marLeft w:val="0"/>
              <w:marRight w:val="0"/>
              <w:marTop w:val="0"/>
              <w:marBottom w:val="0"/>
              <w:divBdr>
                <w:top w:val="none" w:sz="0" w:space="0" w:color="auto"/>
                <w:left w:val="none" w:sz="0" w:space="0" w:color="auto"/>
                <w:bottom w:val="none" w:sz="0" w:space="0" w:color="auto"/>
                <w:right w:val="none" w:sz="0" w:space="0" w:color="auto"/>
              </w:divBdr>
            </w:div>
          </w:divsChild>
        </w:div>
        <w:div w:id="1665430570">
          <w:marLeft w:val="0"/>
          <w:marRight w:val="0"/>
          <w:marTop w:val="0"/>
          <w:marBottom w:val="0"/>
          <w:divBdr>
            <w:top w:val="none" w:sz="0" w:space="0" w:color="auto"/>
            <w:left w:val="none" w:sz="0" w:space="0" w:color="auto"/>
            <w:bottom w:val="none" w:sz="0" w:space="0" w:color="auto"/>
            <w:right w:val="none" w:sz="0" w:space="0" w:color="auto"/>
          </w:divBdr>
          <w:divsChild>
            <w:div w:id="937643927">
              <w:marLeft w:val="0"/>
              <w:marRight w:val="0"/>
              <w:marTop w:val="0"/>
              <w:marBottom w:val="0"/>
              <w:divBdr>
                <w:top w:val="none" w:sz="0" w:space="0" w:color="auto"/>
                <w:left w:val="none" w:sz="0" w:space="0" w:color="auto"/>
                <w:bottom w:val="none" w:sz="0" w:space="0" w:color="auto"/>
                <w:right w:val="none" w:sz="0" w:space="0" w:color="auto"/>
              </w:divBdr>
            </w:div>
          </w:divsChild>
        </w:div>
        <w:div w:id="1750811026">
          <w:marLeft w:val="0"/>
          <w:marRight w:val="0"/>
          <w:marTop w:val="0"/>
          <w:marBottom w:val="0"/>
          <w:divBdr>
            <w:top w:val="none" w:sz="0" w:space="0" w:color="auto"/>
            <w:left w:val="none" w:sz="0" w:space="0" w:color="auto"/>
            <w:bottom w:val="none" w:sz="0" w:space="0" w:color="auto"/>
            <w:right w:val="none" w:sz="0" w:space="0" w:color="auto"/>
          </w:divBdr>
          <w:divsChild>
            <w:div w:id="643244571">
              <w:marLeft w:val="0"/>
              <w:marRight w:val="0"/>
              <w:marTop w:val="0"/>
              <w:marBottom w:val="0"/>
              <w:divBdr>
                <w:top w:val="none" w:sz="0" w:space="0" w:color="auto"/>
                <w:left w:val="none" w:sz="0" w:space="0" w:color="auto"/>
                <w:bottom w:val="none" w:sz="0" w:space="0" w:color="auto"/>
                <w:right w:val="none" w:sz="0" w:space="0" w:color="auto"/>
              </w:divBdr>
            </w:div>
          </w:divsChild>
        </w:div>
        <w:div w:id="1725521093">
          <w:marLeft w:val="0"/>
          <w:marRight w:val="0"/>
          <w:marTop w:val="0"/>
          <w:marBottom w:val="0"/>
          <w:divBdr>
            <w:top w:val="none" w:sz="0" w:space="0" w:color="auto"/>
            <w:left w:val="none" w:sz="0" w:space="0" w:color="auto"/>
            <w:bottom w:val="none" w:sz="0" w:space="0" w:color="auto"/>
            <w:right w:val="none" w:sz="0" w:space="0" w:color="auto"/>
          </w:divBdr>
          <w:divsChild>
            <w:div w:id="569770841">
              <w:marLeft w:val="0"/>
              <w:marRight w:val="0"/>
              <w:marTop w:val="0"/>
              <w:marBottom w:val="0"/>
              <w:divBdr>
                <w:top w:val="none" w:sz="0" w:space="0" w:color="auto"/>
                <w:left w:val="none" w:sz="0" w:space="0" w:color="auto"/>
                <w:bottom w:val="none" w:sz="0" w:space="0" w:color="auto"/>
                <w:right w:val="none" w:sz="0" w:space="0" w:color="auto"/>
              </w:divBdr>
            </w:div>
          </w:divsChild>
        </w:div>
        <w:div w:id="1798986377">
          <w:marLeft w:val="0"/>
          <w:marRight w:val="0"/>
          <w:marTop w:val="0"/>
          <w:marBottom w:val="0"/>
          <w:divBdr>
            <w:top w:val="none" w:sz="0" w:space="0" w:color="auto"/>
            <w:left w:val="none" w:sz="0" w:space="0" w:color="auto"/>
            <w:bottom w:val="none" w:sz="0" w:space="0" w:color="auto"/>
            <w:right w:val="none" w:sz="0" w:space="0" w:color="auto"/>
          </w:divBdr>
          <w:divsChild>
            <w:div w:id="81803017">
              <w:marLeft w:val="0"/>
              <w:marRight w:val="0"/>
              <w:marTop w:val="0"/>
              <w:marBottom w:val="0"/>
              <w:divBdr>
                <w:top w:val="none" w:sz="0" w:space="0" w:color="auto"/>
                <w:left w:val="none" w:sz="0" w:space="0" w:color="auto"/>
                <w:bottom w:val="none" w:sz="0" w:space="0" w:color="auto"/>
                <w:right w:val="none" w:sz="0" w:space="0" w:color="auto"/>
              </w:divBdr>
            </w:div>
          </w:divsChild>
        </w:div>
        <w:div w:id="1284534576">
          <w:marLeft w:val="0"/>
          <w:marRight w:val="0"/>
          <w:marTop w:val="0"/>
          <w:marBottom w:val="0"/>
          <w:divBdr>
            <w:top w:val="none" w:sz="0" w:space="0" w:color="auto"/>
            <w:left w:val="none" w:sz="0" w:space="0" w:color="auto"/>
            <w:bottom w:val="none" w:sz="0" w:space="0" w:color="auto"/>
            <w:right w:val="none" w:sz="0" w:space="0" w:color="auto"/>
          </w:divBdr>
          <w:divsChild>
            <w:div w:id="1711145249">
              <w:marLeft w:val="0"/>
              <w:marRight w:val="0"/>
              <w:marTop w:val="0"/>
              <w:marBottom w:val="0"/>
              <w:divBdr>
                <w:top w:val="none" w:sz="0" w:space="0" w:color="auto"/>
                <w:left w:val="none" w:sz="0" w:space="0" w:color="auto"/>
                <w:bottom w:val="none" w:sz="0" w:space="0" w:color="auto"/>
                <w:right w:val="none" w:sz="0" w:space="0" w:color="auto"/>
              </w:divBdr>
            </w:div>
          </w:divsChild>
        </w:div>
        <w:div w:id="20520581">
          <w:marLeft w:val="0"/>
          <w:marRight w:val="0"/>
          <w:marTop w:val="0"/>
          <w:marBottom w:val="0"/>
          <w:divBdr>
            <w:top w:val="none" w:sz="0" w:space="0" w:color="auto"/>
            <w:left w:val="none" w:sz="0" w:space="0" w:color="auto"/>
            <w:bottom w:val="none" w:sz="0" w:space="0" w:color="auto"/>
            <w:right w:val="none" w:sz="0" w:space="0" w:color="auto"/>
          </w:divBdr>
          <w:divsChild>
            <w:div w:id="1997955299">
              <w:marLeft w:val="0"/>
              <w:marRight w:val="0"/>
              <w:marTop w:val="0"/>
              <w:marBottom w:val="0"/>
              <w:divBdr>
                <w:top w:val="none" w:sz="0" w:space="0" w:color="auto"/>
                <w:left w:val="none" w:sz="0" w:space="0" w:color="auto"/>
                <w:bottom w:val="none" w:sz="0" w:space="0" w:color="auto"/>
                <w:right w:val="none" w:sz="0" w:space="0" w:color="auto"/>
              </w:divBdr>
            </w:div>
          </w:divsChild>
        </w:div>
        <w:div w:id="311953642">
          <w:marLeft w:val="0"/>
          <w:marRight w:val="0"/>
          <w:marTop w:val="0"/>
          <w:marBottom w:val="0"/>
          <w:divBdr>
            <w:top w:val="none" w:sz="0" w:space="0" w:color="auto"/>
            <w:left w:val="none" w:sz="0" w:space="0" w:color="auto"/>
            <w:bottom w:val="none" w:sz="0" w:space="0" w:color="auto"/>
            <w:right w:val="none" w:sz="0" w:space="0" w:color="auto"/>
          </w:divBdr>
          <w:divsChild>
            <w:div w:id="1613508782">
              <w:marLeft w:val="0"/>
              <w:marRight w:val="0"/>
              <w:marTop w:val="0"/>
              <w:marBottom w:val="0"/>
              <w:divBdr>
                <w:top w:val="none" w:sz="0" w:space="0" w:color="auto"/>
                <w:left w:val="none" w:sz="0" w:space="0" w:color="auto"/>
                <w:bottom w:val="none" w:sz="0" w:space="0" w:color="auto"/>
                <w:right w:val="none" w:sz="0" w:space="0" w:color="auto"/>
              </w:divBdr>
            </w:div>
          </w:divsChild>
        </w:div>
        <w:div w:id="238365651">
          <w:marLeft w:val="0"/>
          <w:marRight w:val="0"/>
          <w:marTop w:val="0"/>
          <w:marBottom w:val="0"/>
          <w:divBdr>
            <w:top w:val="none" w:sz="0" w:space="0" w:color="auto"/>
            <w:left w:val="none" w:sz="0" w:space="0" w:color="auto"/>
            <w:bottom w:val="none" w:sz="0" w:space="0" w:color="auto"/>
            <w:right w:val="none" w:sz="0" w:space="0" w:color="auto"/>
          </w:divBdr>
          <w:divsChild>
            <w:div w:id="12923921">
              <w:marLeft w:val="0"/>
              <w:marRight w:val="0"/>
              <w:marTop w:val="0"/>
              <w:marBottom w:val="0"/>
              <w:divBdr>
                <w:top w:val="none" w:sz="0" w:space="0" w:color="auto"/>
                <w:left w:val="none" w:sz="0" w:space="0" w:color="auto"/>
                <w:bottom w:val="none" w:sz="0" w:space="0" w:color="auto"/>
                <w:right w:val="none" w:sz="0" w:space="0" w:color="auto"/>
              </w:divBdr>
            </w:div>
          </w:divsChild>
        </w:div>
        <w:div w:id="176778006">
          <w:marLeft w:val="0"/>
          <w:marRight w:val="0"/>
          <w:marTop w:val="0"/>
          <w:marBottom w:val="0"/>
          <w:divBdr>
            <w:top w:val="none" w:sz="0" w:space="0" w:color="auto"/>
            <w:left w:val="none" w:sz="0" w:space="0" w:color="auto"/>
            <w:bottom w:val="none" w:sz="0" w:space="0" w:color="auto"/>
            <w:right w:val="none" w:sz="0" w:space="0" w:color="auto"/>
          </w:divBdr>
          <w:divsChild>
            <w:div w:id="1114980623">
              <w:marLeft w:val="0"/>
              <w:marRight w:val="0"/>
              <w:marTop w:val="0"/>
              <w:marBottom w:val="0"/>
              <w:divBdr>
                <w:top w:val="none" w:sz="0" w:space="0" w:color="auto"/>
                <w:left w:val="none" w:sz="0" w:space="0" w:color="auto"/>
                <w:bottom w:val="none" w:sz="0" w:space="0" w:color="auto"/>
                <w:right w:val="none" w:sz="0" w:space="0" w:color="auto"/>
              </w:divBdr>
            </w:div>
          </w:divsChild>
        </w:div>
        <w:div w:id="1793358629">
          <w:marLeft w:val="0"/>
          <w:marRight w:val="0"/>
          <w:marTop w:val="0"/>
          <w:marBottom w:val="0"/>
          <w:divBdr>
            <w:top w:val="none" w:sz="0" w:space="0" w:color="auto"/>
            <w:left w:val="none" w:sz="0" w:space="0" w:color="auto"/>
            <w:bottom w:val="none" w:sz="0" w:space="0" w:color="auto"/>
            <w:right w:val="none" w:sz="0" w:space="0" w:color="auto"/>
          </w:divBdr>
          <w:divsChild>
            <w:div w:id="1651980702">
              <w:marLeft w:val="0"/>
              <w:marRight w:val="0"/>
              <w:marTop w:val="0"/>
              <w:marBottom w:val="0"/>
              <w:divBdr>
                <w:top w:val="none" w:sz="0" w:space="0" w:color="auto"/>
                <w:left w:val="none" w:sz="0" w:space="0" w:color="auto"/>
                <w:bottom w:val="none" w:sz="0" w:space="0" w:color="auto"/>
                <w:right w:val="none" w:sz="0" w:space="0" w:color="auto"/>
              </w:divBdr>
            </w:div>
          </w:divsChild>
        </w:div>
        <w:div w:id="752238757">
          <w:marLeft w:val="0"/>
          <w:marRight w:val="0"/>
          <w:marTop w:val="0"/>
          <w:marBottom w:val="0"/>
          <w:divBdr>
            <w:top w:val="none" w:sz="0" w:space="0" w:color="auto"/>
            <w:left w:val="none" w:sz="0" w:space="0" w:color="auto"/>
            <w:bottom w:val="none" w:sz="0" w:space="0" w:color="auto"/>
            <w:right w:val="none" w:sz="0" w:space="0" w:color="auto"/>
          </w:divBdr>
          <w:divsChild>
            <w:div w:id="1842970140">
              <w:marLeft w:val="0"/>
              <w:marRight w:val="0"/>
              <w:marTop w:val="0"/>
              <w:marBottom w:val="0"/>
              <w:divBdr>
                <w:top w:val="none" w:sz="0" w:space="0" w:color="auto"/>
                <w:left w:val="none" w:sz="0" w:space="0" w:color="auto"/>
                <w:bottom w:val="none" w:sz="0" w:space="0" w:color="auto"/>
                <w:right w:val="none" w:sz="0" w:space="0" w:color="auto"/>
              </w:divBdr>
            </w:div>
          </w:divsChild>
        </w:div>
        <w:div w:id="1377698069">
          <w:marLeft w:val="0"/>
          <w:marRight w:val="0"/>
          <w:marTop w:val="0"/>
          <w:marBottom w:val="0"/>
          <w:divBdr>
            <w:top w:val="none" w:sz="0" w:space="0" w:color="auto"/>
            <w:left w:val="none" w:sz="0" w:space="0" w:color="auto"/>
            <w:bottom w:val="none" w:sz="0" w:space="0" w:color="auto"/>
            <w:right w:val="none" w:sz="0" w:space="0" w:color="auto"/>
          </w:divBdr>
          <w:divsChild>
            <w:div w:id="312762513">
              <w:marLeft w:val="0"/>
              <w:marRight w:val="0"/>
              <w:marTop w:val="0"/>
              <w:marBottom w:val="0"/>
              <w:divBdr>
                <w:top w:val="none" w:sz="0" w:space="0" w:color="auto"/>
                <w:left w:val="none" w:sz="0" w:space="0" w:color="auto"/>
                <w:bottom w:val="none" w:sz="0" w:space="0" w:color="auto"/>
                <w:right w:val="none" w:sz="0" w:space="0" w:color="auto"/>
              </w:divBdr>
            </w:div>
          </w:divsChild>
        </w:div>
        <w:div w:id="1498573546">
          <w:marLeft w:val="0"/>
          <w:marRight w:val="0"/>
          <w:marTop w:val="0"/>
          <w:marBottom w:val="0"/>
          <w:divBdr>
            <w:top w:val="none" w:sz="0" w:space="0" w:color="auto"/>
            <w:left w:val="none" w:sz="0" w:space="0" w:color="auto"/>
            <w:bottom w:val="none" w:sz="0" w:space="0" w:color="auto"/>
            <w:right w:val="none" w:sz="0" w:space="0" w:color="auto"/>
          </w:divBdr>
          <w:divsChild>
            <w:div w:id="107437161">
              <w:marLeft w:val="0"/>
              <w:marRight w:val="0"/>
              <w:marTop w:val="0"/>
              <w:marBottom w:val="0"/>
              <w:divBdr>
                <w:top w:val="none" w:sz="0" w:space="0" w:color="auto"/>
                <w:left w:val="none" w:sz="0" w:space="0" w:color="auto"/>
                <w:bottom w:val="none" w:sz="0" w:space="0" w:color="auto"/>
                <w:right w:val="none" w:sz="0" w:space="0" w:color="auto"/>
              </w:divBdr>
            </w:div>
          </w:divsChild>
        </w:div>
        <w:div w:id="1454590528">
          <w:marLeft w:val="0"/>
          <w:marRight w:val="0"/>
          <w:marTop w:val="0"/>
          <w:marBottom w:val="0"/>
          <w:divBdr>
            <w:top w:val="none" w:sz="0" w:space="0" w:color="auto"/>
            <w:left w:val="none" w:sz="0" w:space="0" w:color="auto"/>
            <w:bottom w:val="none" w:sz="0" w:space="0" w:color="auto"/>
            <w:right w:val="none" w:sz="0" w:space="0" w:color="auto"/>
          </w:divBdr>
          <w:divsChild>
            <w:div w:id="1175151362">
              <w:marLeft w:val="0"/>
              <w:marRight w:val="0"/>
              <w:marTop w:val="0"/>
              <w:marBottom w:val="0"/>
              <w:divBdr>
                <w:top w:val="none" w:sz="0" w:space="0" w:color="auto"/>
                <w:left w:val="none" w:sz="0" w:space="0" w:color="auto"/>
                <w:bottom w:val="none" w:sz="0" w:space="0" w:color="auto"/>
                <w:right w:val="none" w:sz="0" w:space="0" w:color="auto"/>
              </w:divBdr>
            </w:div>
          </w:divsChild>
        </w:div>
        <w:div w:id="869609022">
          <w:marLeft w:val="0"/>
          <w:marRight w:val="0"/>
          <w:marTop w:val="0"/>
          <w:marBottom w:val="0"/>
          <w:divBdr>
            <w:top w:val="none" w:sz="0" w:space="0" w:color="auto"/>
            <w:left w:val="none" w:sz="0" w:space="0" w:color="auto"/>
            <w:bottom w:val="none" w:sz="0" w:space="0" w:color="auto"/>
            <w:right w:val="none" w:sz="0" w:space="0" w:color="auto"/>
          </w:divBdr>
          <w:divsChild>
            <w:div w:id="494221948">
              <w:marLeft w:val="0"/>
              <w:marRight w:val="0"/>
              <w:marTop w:val="0"/>
              <w:marBottom w:val="0"/>
              <w:divBdr>
                <w:top w:val="none" w:sz="0" w:space="0" w:color="auto"/>
                <w:left w:val="none" w:sz="0" w:space="0" w:color="auto"/>
                <w:bottom w:val="none" w:sz="0" w:space="0" w:color="auto"/>
                <w:right w:val="none" w:sz="0" w:space="0" w:color="auto"/>
              </w:divBdr>
            </w:div>
          </w:divsChild>
        </w:div>
        <w:div w:id="2014917645">
          <w:marLeft w:val="0"/>
          <w:marRight w:val="0"/>
          <w:marTop w:val="0"/>
          <w:marBottom w:val="0"/>
          <w:divBdr>
            <w:top w:val="none" w:sz="0" w:space="0" w:color="auto"/>
            <w:left w:val="none" w:sz="0" w:space="0" w:color="auto"/>
            <w:bottom w:val="none" w:sz="0" w:space="0" w:color="auto"/>
            <w:right w:val="none" w:sz="0" w:space="0" w:color="auto"/>
          </w:divBdr>
          <w:divsChild>
            <w:div w:id="202980800">
              <w:marLeft w:val="0"/>
              <w:marRight w:val="0"/>
              <w:marTop w:val="0"/>
              <w:marBottom w:val="0"/>
              <w:divBdr>
                <w:top w:val="none" w:sz="0" w:space="0" w:color="auto"/>
                <w:left w:val="none" w:sz="0" w:space="0" w:color="auto"/>
                <w:bottom w:val="none" w:sz="0" w:space="0" w:color="auto"/>
                <w:right w:val="none" w:sz="0" w:space="0" w:color="auto"/>
              </w:divBdr>
            </w:div>
          </w:divsChild>
        </w:div>
        <w:div w:id="1576864701">
          <w:marLeft w:val="0"/>
          <w:marRight w:val="0"/>
          <w:marTop w:val="0"/>
          <w:marBottom w:val="0"/>
          <w:divBdr>
            <w:top w:val="none" w:sz="0" w:space="0" w:color="auto"/>
            <w:left w:val="none" w:sz="0" w:space="0" w:color="auto"/>
            <w:bottom w:val="none" w:sz="0" w:space="0" w:color="auto"/>
            <w:right w:val="none" w:sz="0" w:space="0" w:color="auto"/>
          </w:divBdr>
          <w:divsChild>
            <w:div w:id="1576010968">
              <w:marLeft w:val="0"/>
              <w:marRight w:val="0"/>
              <w:marTop w:val="0"/>
              <w:marBottom w:val="0"/>
              <w:divBdr>
                <w:top w:val="none" w:sz="0" w:space="0" w:color="auto"/>
                <w:left w:val="none" w:sz="0" w:space="0" w:color="auto"/>
                <w:bottom w:val="none" w:sz="0" w:space="0" w:color="auto"/>
                <w:right w:val="none" w:sz="0" w:space="0" w:color="auto"/>
              </w:divBdr>
            </w:div>
          </w:divsChild>
        </w:div>
        <w:div w:id="244069776">
          <w:marLeft w:val="0"/>
          <w:marRight w:val="0"/>
          <w:marTop w:val="0"/>
          <w:marBottom w:val="0"/>
          <w:divBdr>
            <w:top w:val="none" w:sz="0" w:space="0" w:color="auto"/>
            <w:left w:val="none" w:sz="0" w:space="0" w:color="auto"/>
            <w:bottom w:val="none" w:sz="0" w:space="0" w:color="auto"/>
            <w:right w:val="none" w:sz="0" w:space="0" w:color="auto"/>
          </w:divBdr>
          <w:divsChild>
            <w:div w:id="1431848408">
              <w:marLeft w:val="0"/>
              <w:marRight w:val="0"/>
              <w:marTop w:val="0"/>
              <w:marBottom w:val="0"/>
              <w:divBdr>
                <w:top w:val="none" w:sz="0" w:space="0" w:color="auto"/>
                <w:left w:val="none" w:sz="0" w:space="0" w:color="auto"/>
                <w:bottom w:val="none" w:sz="0" w:space="0" w:color="auto"/>
                <w:right w:val="none" w:sz="0" w:space="0" w:color="auto"/>
              </w:divBdr>
            </w:div>
          </w:divsChild>
        </w:div>
        <w:div w:id="2025672336">
          <w:marLeft w:val="0"/>
          <w:marRight w:val="0"/>
          <w:marTop w:val="0"/>
          <w:marBottom w:val="0"/>
          <w:divBdr>
            <w:top w:val="none" w:sz="0" w:space="0" w:color="auto"/>
            <w:left w:val="none" w:sz="0" w:space="0" w:color="auto"/>
            <w:bottom w:val="none" w:sz="0" w:space="0" w:color="auto"/>
            <w:right w:val="none" w:sz="0" w:space="0" w:color="auto"/>
          </w:divBdr>
          <w:divsChild>
            <w:div w:id="1999264447">
              <w:marLeft w:val="0"/>
              <w:marRight w:val="0"/>
              <w:marTop w:val="0"/>
              <w:marBottom w:val="0"/>
              <w:divBdr>
                <w:top w:val="none" w:sz="0" w:space="0" w:color="auto"/>
                <w:left w:val="none" w:sz="0" w:space="0" w:color="auto"/>
                <w:bottom w:val="none" w:sz="0" w:space="0" w:color="auto"/>
                <w:right w:val="none" w:sz="0" w:space="0" w:color="auto"/>
              </w:divBdr>
            </w:div>
          </w:divsChild>
        </w:div>
        <w:div w:id="80181437">
          <w:marLeft w:val="0"/>
          <w:marRight w:val="0"/>
          <w:marTop w:val="0"/>
          <w:marBottom w:val="0"/>
          <w:divBdr>
            <w:top w:val="none" w:sz="0" w:space="0" w:color="auto"/>
            <w:left w:val="none" w:sz="0" w:space="0" w:color="auto"/>
            <w:bottom w:val="none" w:sz="0" w:space="0" w:color="auto"/>
            <w:right w:val="none" w:sz="0" w:space="0" w:color="auto"/>
          </w:divBdr>
          <w:divsChild>
            <w:div w:id="203248709">
              <w:marLeft w:val="0"/>
              <w:marRight w:val="0"/>
              <w:marTop w:val="0"/>
              <w:marBottom w:val="0"/>
              <w:divBdr>
                <w:top w:val="none" w:sz="0" w:space="0" w:color="auto"/>
                <w:left w:val="none" w:sz="0" w:space="0" w:color="auto"/>
                <w:bottom w:val="none" w:sz="0" w:space="0" w:color="auto"/>
                <w:right w:val="none" w:sz="0" w:space="0" w:color="auto"/>
              </w:divBdr>
            </w:div>
          </w:divsChild>
        </w:div>
        <w:div w:id="1781758989">
          <w:marLeft w:val="0"/>
          <w:marRight w:val="0"/>
          <w:marTop w:val="0"/>
          <w:marBottom w:val="0"/>
          <w:divBdr>
            <w:top w:val="none" w:sz="0" w:space="0" w:color="auto"/>
            <w:left w:val="none" w:sz="0" w:space="0" w:color="auto"/>
            <w:bottom w:val="none" w:sz="0" w:space="0" w:color="auto"/>
            <w:right w:val="none" w:sz="0" w:space="0" w:color="auto"/>
          </w:divBdr>
          <w:divsChild>
            <w:div w:id="192303679">
              <w:marLeft w:val="0"/>
              <w:marRight w:val="0"/>
              <w:marTop w:val="0"/>
              <w:marBottom w:val="0"/>
              <w:divBdr>
                <w:top w:val="none" w:sz="0" w:space="0" w:color="auto"/>
                <w:left w:val="none" w:sz="0" w:space="0" w:color="auto"/>
                <w:bottom w:val="none" w:sz="0" w:space="0" w:color="auto"/>
                <w:right w:val="none" w:sz="0" w:space="0" w:color="auto"/>
              </w:divBdr>
            </w:div>
          </w:divsChild>
        </w:div>
        <w:div w:id="676075427">
          <w:marLeft w:val="0"/>
          <w:marRight w:val="0"/>
          <w:marTop w:val="0"/>
          <w:marBottom w:val="0"/>
          <w:divBdr>
            <w:top w:val="none" w:sz="0" w:space="0" w:color="auto"/>
            <w:left w:val="none" w:sz="0" w:space="0" w:color="auto"/>
            <w:bottom w:val="none" w:sz="0" w:space="0" w:color="auto"/>
            <w:right w:val="none" w:sz="0" w:space="0" w:color="auto"/>
          </w:divBdr>
          <w:divsChild>
            <w:div w:id="670106201">
              <w:marLeft w:val="0"/>
              <w:marRight w:val="0"/>
              <w:marTop w:val="0"/>
              <w:marBottom w:val="0"/>
              <w:divBdr>
                <w:top w:val="none" w:sz="0" w:space="0" w:color="auto"/>
                <w:left w:val="none" w:sz="0" w:space="0" w:color="auto"/>
                <w:bottom w:val="none" w:sz="0" w:space="0" w:color="auto"/>
                <w:right w:val="none" w:sz="0" w:space="0" w:color="auto"/>
              </w:divBdr>
            </w:div>
          </w:divsChild>
        </w:div>
        <w:div w:id="103618071">
          <w:marLeft w:val="0"/>
          <w:marRight w:val="0"/>
          <w:marTop w:val="0"/>
          <w:marBottom w:val="0"/>
          <w:divBdr>
            <w:top w:val="none" w:sz="0" w:space="0" w:color="auto"/>
            <w:left w:val="none" w:sz="0" w:space="0" w:color="auto"/>
            <w:bottom w:val="none" w:sz="0" w:space="0" w:color="auto"/>
            <w:right w:val="none" w:sz="0" w:space="0" w:color="auto"/>
          </w:divBdr>
          <w:divsChild>
            <w:div w:id="1672025536">
              <w:marLeft w:val="0"/>
              <w:marRight w:val="0"/>
              <w:marTop w:val="0"/>
              <w:marBottom w:val="0"/>
              <w:divBdr>
                <w:top w:val="none" w:sz="0" w:space="0" w:color="auto"/>
                <w:left w:val="none" w:sz="0" w:space="0" w:color="auto"/>
                <w:bottom w:val="none" w:sz="0" w:space="0" w:color="auto"/>
                <w:right w:val="none" w:sz="0" w:space="0" w:color="auto"/>
              </w:divBdr>
            </w:div>
          </w:divsChild>
        </w:div>
        <w:div w:id="134756791">
          <w:marLeft w:val="0"/>
          <w:marRight w:val="0"/>
          <w:marTop w:val="0"/>
          <w:marBottom w:val="0"/>
          <w:divBdr>
            <w:top w:val="none" w:sz="0" w:space="0" w:color="auto"/>
            <w:left w:val="none" w:sz="0" w:space="0" w:color="auto"/>
            <w:bottom w:val="none" w:sz="0" w:space="0" w:color="auto"/>
            <w:right w:val="none" w:sz="0" w:space="0" w:color="auto"/>
          </w:divBdr>
          <w:divsChild>
            <w:div w:id="2073113597">
              <w:marLeft w:val="0"/>
              <w:marRight w:val="0"/>
              <w:marTop w:val="0"/>
              <w:marBottom w:val="0"/>
              <w:divBdr>
                <w:top w:val="none" w:sz="0" w:space="0" w:color="auto"/>
                <w:left w:val="none" w:sz="0" w:space="0" w:color="auto"/>
                <w:bottom w:val="none" w:sz="0" w:space="0" w:color="auto"/>
                <w:right w:val="none" w:sz="0" w:space="0" w:color="auto"/>
              </w:divBdr>
            </w:div>
          </w:divsChild>
        </w:div>
        <w:div w:id="1956135350">
          <w:marLeft w:val="0"/>
          <w:marRight w:val="0"/>
          <w:marTop w:val="0"/>
          <w:marBottom w:val="0"/>
          <w:divBdr>
            <w:top w:val="none" w:sz="0" w:space="0" w:color="auto"/>
            <w:left w:val="none" w:sz="0" w:space="0" w:color="auto"/>
            <w:bottom w:val="none" w:sz="0" w:space="0" w:color="auto"/>
            <w:right w:val="none" w:sz="0" w:space="0" w:color="auto"/>
          </w:divBdr>
          <w:divsChild>
            <w:div w:id="883641496">
              <w:marLeft w:val="0"/>
              <w:marRight w:val="0"/>
              <w:marTop w:val="0"/>
              <w:marBottom w:val="0"/>
              <w:divBdr>
                <w:top w:val="none" w:sz="0" w:space="0" w:color="auto"/>
                <w:left w:val="none" w:sz="0" w:space="0" w:color="auto"/>
                <w:bottom w:val="none" w:sz="0" w:space="0" w:color="auto"/>
                <w:right w:val="none" w:sz="0" w:space="0" w:color="auto"/>
              </w:divBdr>
            </w:div>
          </w:divsChild>
        </w:div>
        <w:div w:id="457066165">
          <w:marLeft w:val="0"/>
          <w:marRight w:val="0"/>
          <w:marTop w:val="0"/>
          <w:marBottom w:val="0"/>
          <w:divBdr>
            <w:top w:val="none" w:sz="0" w:space="0" w:color="auto"/>
            <w:left w:val="none" w:sz="0" w:space="0" w:color="auto"/>
            <w:bottom w:val="none" w:sz="0" w:space="0" w:color="auto"/>
            <w:right w:val="none" w:sz="0" w:space="0" w:color="auto"/>
          </w:divBdr>
          <w:divsChild>
            <w:div w:id="1942225877">
              <w:marLeft w:val="0"/>
              <w:marRight w:val="0"/>
              <w:marTop w:val="0"/>
              <w:marBottom w:val="0"/>
              <w:divBdr>
                <w:top w:val="none" w:sz="0" w:space="0" w:color="auto"/>
                <w:left w:val="none" w:sz="0" w:space="0" w:color="auto"/>
                <w:bottom w:val="none" w:sz="0" w:space="0" w:color="auto"/>
                <w:right w:val="none" w:sz="0" w:space="0" w:color="auto"/>
              </w:divBdr>
            </w:div>
          </w:divsChild>
        </w:div>
        <w:div w:id="350692720">
          <w:marLeft w:val="0"/>
          <w:marRight w:val="0"/>
          <w:marTop w:val="0"/>
          <w:marBottom w:val="0"/>
          <w:divBdr>
            <w:top w:val="none" w:sz="0" w:space="0" w:color="auto"/>
            <w:left w:val="none" w:sz="0" w:space="0" w:color="auto"/>
            <w:bottom w:val="none" w:sz="0" w:space="0" w:color="auto"/>
            <w:right w:val="none" w:sz="0" w:space="0" w:color="auto"/>
          </w:divBdr>
          <w:divsChild>
            <w:div w:id="590895524">
              <w:marLeft w:val="0"/>
              <w:marRight w:val="0"/>
              <w:marTop w:val="0"/>
              <w:marBottom w:val="0"/>
              <w:divBdr>
                <w:top w:val="none" w:sz="0" w:space="0" w:color="auto"/>
                <w:left w:val="none" w:sz="0" w:space="0" w:color="auto"/>
                <w:bottom w:val="none" w:sz="0" w:space="0" w:color="auto"/>
                <w:right w:val="none" w:sz="0" w:space="0" w:color="auto"/>
              </w:divBdr>
            </w:div>
          </w:divsChild>
        </w:div>
        <w:div w:id="1809123256">
          <w:marLeft w:val="0"/>
          <w:marRight w:val="0"/>
          <w:marTop w:val="0"/>
          <w:marBottom w:val="0"/>
          <w:divBdr>
            <w:top w:val="none" w:sz="0" w:space="0" w:color="auto"/>
            <w:left w:val="none" w:sz="0" w:space="0" w:color="auto"/>
            <w:bottom w:val="none" w:sz="0" w:space="0" w:color="auto"/>
            <w:right w:val="none" w:sz="0" w:space="0" w:color="auto"/>
          </w:divBdr>
          <w:divsChild>
            <w:div w:id="1061828384">
              <w:marLeft w:val="0"/>
              <w:marRight w:val="0"/>
              <w:marTop w:val="0"/>
              <w:marBottom w:val="0"/>
              <w:divBdr>
                <w:top w:val="none" w:sz="0" w:space="0" w:color="auto"/>
                <w:left w:val="none" w:sz="0" w:space="0" w:color="auto"/>
                <w:bottom w:val="none" w:sz="0" w:space="0" w:color="auto"/>
                <w:right w:val="none" w:sz="0" w:space="0" w:color="auto"/>
              </w:divBdr>
            </w:div>
          </w:divsChild>
        </w:div>
        <w:div w:id="1538276541">
          <w:marLeft w:val="0"/>
          <w:marRight w:val="0"/>
          <w:marTop w:val="0"/>
          <w:marBottom w:val="0"/>
          <w:divBdr>
            <w:top w:val="none" w:sz="0" w:space="0" w:color="auto"/>
            <w:left w:val="none" w:sz="0" w:space="0" w:color="auto"/>
            <w:bottom w:val="none" w:sz="0" w:space="0" w:color="auto"/>
            <w:right w:val="none" w:sz="0" w:space="0" w:color="auto"/>
          </w:divBdr>
          <w:divsChild>
            <w:div w:id="943150772">
              <w:marLeft w:val="0"/>
              <w:marRight w:val="0"/>
              <w:marTop w:val="0"/>
              <w:marBottom w:val="0"/>
              <w:divBdr>
                <w:top w:val="none" w:sz="0" w:space="0" w:color="auto"/>
                <w:left w:val="none" w:sz="0" w:space="0" w:color="auto"/>
                <w:bottom w:val="none" w:sz="0" w:space="0" w:color="auto"/>
                <w:right w:val="none" w:sz="0" w:space="0" w:color="auto"/>
              </w:divBdr>
            </w:div>
          </w:divsChild>
        </w:div>
        <w:div w:id="1235310884">
          <w:marLeft w:val="0"/>
          <w:marRight w:val="0"/>
          <w:marTop w:val="0"/>
          <w:marBottom w:val="0"/>
          <w:divBdr>
            <w:top w:val="none" w:sz="0" w:space="0" w:color="auto"/>
            <w:left w:val="none" w:sz="0" w:space="0" w:color="auto"/>
            <w:bottom w:val="none" w:sz="0" w:space="0" w:color="auto"/>
            <w:right w:val="none" w:sz="0" w:space="0" w:color="auto"/>
          </w:divBdr>
          <w:divsChild>
            <w:div w:id="742139548">
              <w:marLeft w:val="0"/>
              <w:marRight w:val="0"/>
              <w:marTop w:val="0"/>
              <w:marBottom w:val="0"/>
              <w:divBdr>
                <w:top w:val="none" w:sz="0" w:space="0" w:color="auto"/>
                <w:left w:val="none" w:sz="0" w:space="0" w:color="auto"/>
                <w:bottom w:val="none" w:sz="0" w:space="0" w:color="auto"/>
                <w:right w:val="none" w:sz="0" w:space="0" w:color="auto"/>
              </w:divBdr>
            </w:div>
          </w:divsChild>
        </w:div>
        <w:div w:id="1416247385">
          <w:marLeft w:val="0"/>
          <w:marRight w:val="0"/>
          <w:marTop w:val="0"/>
          <w:marBottom w:val="0"/>
          <w:divBdr>
            <w:top w:val="none" w:sz="0" w:space="0" w:color="auto"/>
            <w:left w:val="none" w:sz="0" w:space="0" w:color="auto"/>
            <w:bottom w:val="none" w:sz="0" w:space="0" w:color="auto"/>
            <w:right w:val="none" w:sz="0" w:space="0" w:color="auto"/>
          </w:divBdr>
          <w:divsChild>
            <w:div w:id="1543976075">
              <w:marLeft w:val="0"/>
              <w:marRight w:val="0"/>
              <w:marTop w:val="0"/>
              <w:marBottom w:val="0"/>
              <w:divBdr>
                <w:top w:val="none" w:sz="0" w:space="0" w:color="auto"/>
                <w:left w:val="none" w:sz="0" w:space="0" w:color="auto"/>
                <w:bottom w:val="none" w:sz="0" w:space="0" w:color="auto"/>
                <w:right w:val="none" w:sz="0" w:space="0" w:color="auto"/>
              </w:divBdr>
            </w:div>
          </w:divsChild>
        </w:div>
        <w:div w:id="1880166614">
          <w:marLeft w:val="0"/>
          <w:marRight w:val="0"/>
          <w:marTop w:val="0"/>
          <w:marBottom w:val="0"/>
          <w:divBdr>
            <w:top w:val="none" w:sz="0" w:space="0" w:color="auto"/>
            <w:left w:val="none" w:sz="0" w:space="0" w:color="auto"/>
            <w:bottom w:val="none" w:sz="0" w:space="0" w:color="auto"/>
            <w:right w:val="none" w:sz="0" w:space="0" w:color="auto"/>
          </w:divBdr>
          <w:divsChild>
            <w:div w:id="1055424057">
              <w:marLeft w:val="0"/>
              <w:marRight w:val="0"/>
              <w:marTop w:val="0"/>
              <w:marBottom w:val="0"/>
              <w:divBdr>
                <w:top w:val="none" w:sz="0" w:space="0" w:color="auto"/>
                <w:left w:val="none" w:sz="0" w:space="0" w:color="auto"/>
                <w:bottom w:val="none" w:sz="0" w:space="0" w:color="auto"/>
                <w:right w:val="none" w:sz="0" w:space="0" w:color="auto"/>
              </w:divBdr>
            </w:div>
          </w:divsChild>
        </w:div>
        <w:div w:id="718240978">
          <w:marLeft w:val="0"/>
          <w:marRight w:val="0"/>
          <w:marTop w:val="0"/>
          <w:marBottom w:val="0"/>
          <w:divBdr>
            <w:top w:val="none" w:sz="0" w:space="0" w:color="auto"/>
            <w:left w:val="none" w:sz="0" w:space="0" w:color="auto"/>
            <w:bottom w:val="none" w:sz="0" w:space="0" w:color="auto"/>
            <w:right w:val="none" w:sz="0" w:space="0" w:color="auto"/>
          </w:divBdr>
          <w:divsChild>
            <w:div w:id="1770852664">
              <w:marLeft w:val="0"/>
              <w:marRight w:val="0"/>
              <w:marTop w:val="0"/>
              <w:marBottom w:val="0"/>
              <w:divBdr>
                <w:top w:val="none" w:sz="0" w:space="0" w:color="auto"/>
                <w:left w:val="none" w:sz="0" w:space="0" w:color="auto"/>
                <w:bottom w:val="none" w:sz="0" w:space="0" w:color="auto"/>
                <w:right w:val="none" w:sz="0" w:space="0" w:color="auto"/>
              </w:divBdr>
            </w:div>
          </w:divsChild>
        </w:div>
        <w:div w:id="1050763318">
          <w:marLeft w:val="0"/>
          <w:marRight w:val="0"/>
          <w:marTop w:val="0"/>
          <w:marBottom w:val="0"/>
          <w:divBdr>
            <w:top w:val="none" w:sz="0" w:space="0" w:color="auto"/>
            <w:left w:val="none" w:sz="0" w:space="0" w:color="auto"/>
            <w:bottom w:val="none" w:sz="0" w:space="0" w:color="auto"/>
            <w:right w:val="none" w:sz="0" w:space="0" w:color="auto"/>
          </w:divBdr>
          <w:divsChild>
            <w:div w:id="636182299">
              <w:marLeft w:val="0"/>
              <w:marRight w:val="0"/>
              <w:marTop w:val="0"/>
              <w:marBottom w:val="0"/>
              <w:divBdr>
                <w:top w:val="none" w:sz="0" w:space="0" w:color="auto"/>
                <w:left w:val="none" w:sz="0" w:space="0" w:color="auto"/>
                <w:bottom w:val="none" w:sz="0" w:space="0" w:color="auto"/>
                <w:right w:val="none" w:sz="0" w:space="0" w:color="auto"/>
              </w:divBdr>
            </w:div>
          </w:divsChild>
        </w:div>
        <w:div w:id="179591862">
          <w:marLeft w:val="0"/>
          <w:marRight w:val="0"/>
          <w:marTop w:val="0"/>
          <w:marBottom w:val="0"/>
          <w:divBdr>
            <w:top w:val="none" w:sz="0" w:space="0" w:color="auto"/>
            <w:left w:val="none" w:sz="0" w:space="0" w:color="auto"/>
            <w:bottom w:val="none" w:sz="0" w:space="0" w:color="auto"/>
            <w:right w:val="none" w:sz="0" w:space="0" w:color="auto"/>
          </w:divBdr>
          <w:divsChild>
            <w:div w:id="307252436">
              <w:marLeft w:val="0"/>
              <w:marRight w:val="0"/>
              <w:marTop w:val="0"/>
              <w:marBottom w:val="0"/>
              <w:divBdr>
                <w:top w:val="none" w:sz="0" w:space="0" w:color="auto"/>
                <w:left w:val="none" w:sz="0" w:space="0" w:color="auto"/>
                <w:bottom w:val="none" w:sz="0" w:space="0" w:color="auto"/>
                <w:right w:val="none" w:sz="0" w:space="0" w:color="auto"/>
              </w:divBdr>
            </w:div>
          </w:divsChild>
        </w:div>
        <w:div w:id="1968851206">
          <w:marLeft w:val="0"/>
          <w:marRight w:val="0"/>
          <w:marTop w:val="0"/>
          <w:marBottom w:val="0"/>
          <w:divBdr>
            <w:top w:val="none" w:sz="0" w:space="0" w:color="auto"/>
            <w:left w:val="none" w:sz="0" w:space="0" w:color="auto"/>
            <w:bottom w:val="none" w:sz="0" w:space="0" w:color="auto"/>
            <w:right w:val="none" w:sz="0" w:space="0" w:color="auto"/>
          </w:divBdr>
          <w:divsChild>
            <w:div w:id="354776035">
              <w:marLeft w:val="0"/>
              <w:marRight w:val="0"/>
              <w:marTop w:val="0"/>
              <w:marBottom w:val="0"/>
              <w:divBdr>
                <w:top w:val="none" w:sz="0" w:space="0" w:color="auto"/>
                <w:left w:val="none" w:sz="0" w:space="0" w:color="auto"/>
                <w:bottom w:val="none" w:sz="0" w:space="0" w:color="auto"/>
                <w:right w:val="none" w:sz="0" w:space="0" w:color="auto"/>
              </w:divBdr>
            </w:div>
          </w:divsChild>
        </w:div>
        <w:div w:id="1294367804">
          <w:marLeft w:val="0"/>
          <w:marRight w:val="0"/>
          <w:marTop w:val="0"/>
          <w:marBottom w:val="0"/>
          <w:divBdr>
            <w:top w:val="none" w:sz="0" w:space="0" w:color="auto"/>
            <w:left w:val="none" w:sz="0" w:space="0" w:color="auto"/>
            <w:bottom w:val="none" w:sz="0" w:space="0" w:color="auto"/>
            <w:right w:val="none" w:sz="0" w:space="0" w:color="auto"/>
          </w:divBdr>
          <w:divsChild>
            <w:div w:id="95289763">
              <w:marLeft w:val="0"/>
              <w:marRight w:val="0"/>
              <w:marTop w:val="0"/>
              <w:marBottom w:val="0"/>
              <w:divBdr>
                <w:top w:val="none" w:sz="0" w:space="0" w:color="auto"/>
                <w:left w:val="none" w:sz="0" w:space="0" w:color="auto"/>
                <w:bottom w:val="none" w:sz="0" w:space="0" w:color="auto"/>
                <w:right w:val="none" w:sz="0" w:space="0" w:color="auto"/>
              </w:divBdr>
            </w:div>
          </w:divsChild>
        </w:div>
        <w:div w:id="524908317">
          <w:marLeft w:val="0"/>
          <w:marRight w:val="0"/>
          <w:marTop w:val="0"/>
          <w:marBottom w:val="0"/>
          <w:divBdr>
            <w:top w:val="none" w:sz="0" w:space="0" w:color="auto"/>
            <w:left w:val="none" w:sz="0" w:space="0" w:color="auto"/>
            <w:bottom w:val="none" w:sz="0" w:space="0" w:color="auto"/>
            <w:right w:val="none" w:sz="0" w:space="0" w:color="auto"/>
          </w:divBdr>
          <w:divsChild>
            <w:div w:id="1075973936">
              <w:marLeft w:val="0"/>
              <w:marRight w:val="0"/>
              <w:marTop w:val="0"/>
              <w:marBottom w:val="0"/>
              <w:divBdr>
                <w:top w:val="none" w:sz="0" w:space="0" w:color="auto"/>
                <w:left w:val="none" w:sz="0" w:space="0" w:color="auto"/>
                <w:bottom w:val="none" w:sz="0" w:space="0" w:color="auto"/>
                <w:right w:val="none" w:sz="0" w:space="0" w:color="auto"/>
              </w:divBdr>
            </w:div>
          </w:divsChild>
        </w:div>
        <w:div w:id="438256193">
          <w:marLeft w:val="0"/>
          <w:marRight w:val="0"/>
          <w:marTop w:val="0"/>
          <w:marBottom w:val="0"/>
          <w:divBdr>
            <w:top w:val="none" w:sz="0" w:space="0" w:color="auto"/>
            <w:left w:val="none" w:sz="0" w:space="0" w:color="auto"/>
            <w:bottom w:val="none" w:sz="0" w:space="0" w:color="auto"/>
            <w:right w:val="none" w:sz="0" w:space="0" w:color="auto"/>
          </w:divBdr>
          <w:divsChild>
            <w:div w:id="1115640171">
              <w:marLeft w:val="0"/>
              <w:marRight w:val="0"/>
              <w:marTop w:val="0"/>
              <w:marBottom w:val="0"/>
              <w:divBdr>
                <w:top w:val="none" w:sz="0" w:space="0" w:color="auto"/>
                <w:left w:val="none" w:sz="0" w:space="0" w:color="auto"/>
                <w:bottom w:val="none" w:sz="0" w:space="0" w:color="auto"/>
                <w:right w:val="none" w:sz="0" w:space="0" w:color="auto"/>
              </w:divBdr>
            </w:div>
          </w:divsChild>
        </w:div>
        <w:div w:id="2084527436">
          <w:marLeft w:val="0"/>
          <w:marRight w:val="0"/>
          <w:marTop w:val="0"/>
          <w:marBottom w:val="0"/>
          <w:divBdr>
            <w:top w:val="none" w:sz="0" w:space="0" w:color="auto"/>
            <w:left w:val="none" w:sz="0" w:space="0" w:color="auto"/>
            <w:bottom w:val="none" w:sz="0" w:space="0" w:color="auto"/>
            <w:right w:val="none" w:sz="0" w:space="0" w:color="auto"/>
          </w:divBdr>
          <w:divsChild>
            <w:div w:id="1580946471">
              <w:marLeft w:val="0"/>
              <w:marRight w:val="0"/>
              <w:marTop w:val="0"/>
              <w:marBottom w:val="0"/>
              <w:divBdr>
                <w:top w:val="none" w:sz="0" w:space="0" w:color="auto"/>
                <w:left w:val="none" w:sz="0" w:space="0" w:color="auto"/>
                <w:bottom w:val="none" w:sz="0" w:space="0" w:color="auto"/>
                <w:right w:val="none" w:sz="0" w:space="0" w:color="auto"/>
              </w:divBdr>
            </w:div>
          </w:divsChild>
        </w:div>
        <w:div w:id="190264780">
          <w:marLeft w:val="0"/>
          <w:marRight w:val="0"/>
          <w:marTop w:val="0"/>
          <w:marBottom w:val="0"/>
          <w:divBdr>
            <w:top w:val="none" w:sz="0" w:space="0" w:color="auto"/>
            <w:left w:val="none" w:sz="0" w:space="0" w:color="auto"/>
            <w:bottom w:val="none" w:sz="0" w:space="0" w:color="auto"/>
            <w:right w:val="none" w:sz="0" w:space="0" w:color="auto"/>
          </w:divBdr>
          <w:divsChild>
            <w:div w:id="1048648796">
              <w:marLeft w:val="0"/>
              <w:marRight w:val="0"/>
              <w:marTop w:val="0"/>
              <w:marBottom w:val="0"/>
              <w:divBdr>
                <w:top w:val="none" w:sz="0" w:space="0" w:color="auto"/>
                <w:left w:val="none" w:sz="0" w:space="0" w:color="auto"/>
                <w:bottom w:val="none" w:sz="0" w:space="0" w:color="auto"/>
                <w:right w:val="none" w:sz="0" w:space="0" w:color="auto"/>
              </w:divBdr>
            </w:div>
          </w:divsChild>
        </w:div>
        <w:div w:id="1267883882">
          <w:marLeft w:val="0"/>
          <w:marRight w:val="0"/>
          <w:marTop w:val="0"/>
          <w:marBottom w:val="0"/>
          <w:divBdr>
            <w:top w:val="none" w:sz="0" w:space="0" w:color="auto"/>
            <w:left w:val="none" w:sz="0" w:space="0" w:color="auto"/>
            <w:bottom w:val="none" w:sz="0" w:space="0" w:color="auto"/>
            <w:right w:val="none" w:sz="0" w:space="0" w:color="auto"/>
          </w:divBdr>
          <w:divsChild>
            <w:div w:id="1690178503">
              <w:marLeft w:val="0"/>
              <w:marRight w:val="0"/>
              <w:marTop w:val="0"/>
              <w:marBottom w:val="0"/>
              <w:divBdr>
                <w:top w:val="none" w:sz="0" w:space="0" w:color="auto"/>
                <w:left w:val="none" w:sz="0" w:space="0" w:color="auto"/>
                <w:bottom w:val="none" w:sz="0" w:space="0" w:color="auto"/>
                <w:right w:val="none" w:sz="0" w:space="0" w:color="auto"/>
              </w:divBdr>
            </w:div>
          </w:divsChild>
        </w:div>
        <w:div w:id="85225408">
          <w:marLeft w:val="0"/>
          <w:marRight w:val="0"/>
          <w:marTop w:val="0"/>
          <w:marBottom w:val="0"/>
          <w:divBdr>
            <w:top w:val="none" w:sz="0" w:space="0" w:color="auto"/>
            <w:left w:val="none" w:sz="0" w:space="0" w:color="auto"/>
            <w:bottom w:val="none" w:sz="0" w:space="0" w:color="auto"/>
            <w:right w:val="none" w:sz="0" w:space="0" w:color="auto"/>
          </w:divBdr>
          <w:divsChild>
            <w:div w:id="50618982">
              <w:marLeft w:val="0"/>
              <w:marRight w:val="0"/>
              <w:marTop w:val="0"/>
              <w:marBottom w:val="0"/>
              <w:divBdr>
                <w:top w:val="none" w:sz="0" w:space="0" w:color="auto"/>
                <w:left w:val="none" w:sz="0" w:space="0" w:color="auto"/>
                <w:bottom w:val="none" w:sz="0" w:space="0" w:color="auto"/>
                <w:right w:val="none" w:sz="0" w:space="0" w:color="auto"/>
              </w:divBdr>
            </w:div>
          </w:divsChild>
        </w:div>
        <w:div w:id="1132596524">
          <w:marLeft w:val="0"/>
          <w:marRight w:val="0"/>
          <w:marTop w:val="0"/>
          <w:marBottom w:val="0"/>
          <w:divBdr>
            <w:top w:val="none" w:sz="0" w:space="0" w:color="auto"/>
            <w:left w:val="none" w:sz="0" w:space="0" w:color="auto"/>
            <w:bottom w:val="none" w:sz="0" w:space="0" w:color="auto"/>
            <w:right w:val="none" w:sz="0" w:space="0" w:color="auto"/>
          </w:divBdr>
          <w:divsChild>
            <w:div w:id="1256205794">
              <w:marLeft w:val="0"/>
              <w:marRight w:val="0"/>
              <w:marTop w:val="0"/>
              <w:marBottom w:val="0"/>
              <w:divBdr>
                <w:top w:val="none" w:sz="0" w:space="0" w:color="auto"/>
                <w:left w:val="none" w:sz="0" w:space="0" w:color="auto"/>
                <w:bottom w:val="none" w:sz="0" w:space="0" w:color="auto"/>
                <w:right w:val="none" w:sz="0" w:space="0" w:color="auto"/>
              </w:divBdr>
            </w:div>
          </w:divsChild>
        </w:div>
        <w:div w:id="1302886334">
          <w:marLeft w:val="0"/>
          <w:marRight w:val="0"/>
          <w:marTop w:val="0"/>
          <w:marBottom w:val="0"/>
          <w:divBdr>
            <w:top w:val="none" w:sz="0" w:space="0" w:color="auto"/>
            <w:left w:val="none" w:sz="0" w:space="0" w:color="auto"/>
            <w:bottom w:val="none" w:sz="0" w:space="0" w:color="auto"/>
            <w:right w:val="none" w:sz="0" w:space="0" w:color="auto"/>
          </w:divBdr>
          <w:divsChild>
            <w:div w:id="1528909992">
              <w:marLeft w:val="0"/>
              <w:marRight w:val="0"/>
              <w:marTop w:val="0"/>
              <w:marBottom w:val="0"/>
              <w:divBdr>
                <w:top w:val="none" w:sz="0" w:space="0" w:color="auto"/>
                <w:left w:val="none" w:sz="0" w:space="0" w:color="auto"/>
                <w:bottom w:val="none" w:sz="0" w:space="0" w:color="auto"/>
                <w:right w:val="none" w:sz="0" w:space="0" w:color="auto"/>
              </w:divBdr>
            </w:div>
          </w:divsChild>
        </w:div>
        <w:div w:id="339360757">
          <w:marLeft w:val="0"/>
          <w:marRight w:val="0"/>
          <w:marTop w:val="0"/>
          <w:marBottom w:val="0"/>
          <w:divBdr>
            <w:top w:val="none" w:sz="0" w:space="0" w:color="auto"/>
            <w:left w:val="none" w:sz="0" w:space="0" w:color="auto"/>
            <w:bottom w:val="none" w:sz="0" w:space="0" w:color="auto"/>
            <w:right w:val="none" w:sz="0" w:space="0" w:color="auto"/>
          </w:divBdr>
          <w:divsChild>
            <w:div w:id="1300959731">
              <w:marLeft w:val="0"/>
              <w:marRight w:val="0"/>
              <w:marTop w:val="0"/>
              <w:marBottom w:val="0"/>
              <w:divBdr>
                <w:top w:val="none" w:sz="0" w:space="0" w:color="auto"/>
                <w:left w:val="none" w:sz="0" w:space="0" w:color="auto"/>
                <w:bottom w:val="none" w:sz="0" w:space="0" w:color="auto"/>
                <w:right w:val="none" w:sz="0" w:space="0" w:color="auto"/>
              </w:divBdr>
            </w:div>
          </w:divsChild>
        </w:div>
        <w:div w:id="1563712826">
          <w:marLeft w:val="0"/>
          <w:marRight w:val="0"/>
          <w:marTop w:val="0"/>
          <w:marBottom w:val="0"/>
          <w:divBdr>
            <w:top w:val="none" w:sz="0" w:space="0" w:color="auto"/>
            <w:left w:val="none" w:sz="0" w:space="0" w:color="auto"/>
            <w:bottom w:val="none" w:sz="0" w:space="0" w:color="auto"/>
            <w:right w:val="none" w:sz="0" w:space="0" w:color="auto"/>
          </w:divBdr>
          <w:divsChild>
            <w:div w:id="953438106">
              <w:marLeft w:val="0"/>
              <w:marRight w:val="0"/>
              <w:marTop w:val="0"/>
              <w:marBottom w:val="0"/>
              <w:divBdr>
                <w:top w:val="none" w:sz="0" w:space="0" w:color="auto"/>
                <w:left w:val="none" w:sz="0" w:space="0" w:color="auto"/>
                <w:bottom w:val="none" w:sz="0" w:space="0" w:color="auto"/>
                <w:right w:val="none" w:sz="0" w:space="0" w:color="auto"/>
              </w:divBdr>
            </w:div>
          </w:divsChild>
        </w:div>
        <w:div w:id="1466462855">
          <w:marLeft w:val="0"/>
          <w:marRight w:val="0"/>
          <w:marTop w:val="0"/>
          <w:marBottom w:val="0"/>
          <w:divBdr>
            <w:top w:val="none" w:sz="0" w:space="0" w:color="auto"/>
            <w:left w:val="none" w:sz="0" w:space="0" w:color="auto"/>
            <w:bottom w:val="none" w:sz="0" w:space="0" w:color="auto"/>
            <w:right w:val="none" w:sz="0" w:space="0" w:color="auto"/>
          </w:divBdr>
          <w:divsChild>
            <w:div w:id="645012431">
              <w:marLeft w:val="0"/>
              <w:marRight w:val="0"/>
              <w:marTop w:val="0"/>
              <w:marBottom w:val="0"/>
              <w:divBdr>
                <w:top w:val="none" w:sz="0" w:space="0" w:color="auto"/>
                <w:left w:val="none" w:sz="0" w:space="0" w:color="auto"/>
                <w:bottom w:val="none" w:sz="0" w:space="0" w:color="auto"/>
                <w:right w:val="none" w:sz="0" w:space="0" w:color="auto"/>
              </w:divBdr>
            </w:div>
          </w:divsChild>
        </w:div>
        <w:div w:id="1751922184">
          <w:marLeft w:val="0"/>
          <w:marRight w:val="0"/>
          <w:marTop w:val="0"/>
          <w:marBottom w:val="0"/>
          <w:divBdr>
            <w:top w:val="none" w:sz="0" w:space="0" w:color="auto"/>
            <w:left w:val="none" w:sz="0" w:space="0" w:color="auto"/>
            <w:bottom w:val="none" w:sz="0" w:space="0" w:color="auto"/>
            <w:right w:val="none" w:sz="0" w:space="0" w:color="auto"/>
          </w:divBdr>
          <w:divsChild>
            <w:div w:id="1057508313">
              <w:marLeft w:val="0"/>
              <w:marRight w:val="0"/>
              <w:marTop w:val="0"/>
              <w:marBottom w:val="0"/>
              <w:divBdr>
                <w:top w:val="none" w:sz="0" w:space="0" w:color="auto"/>
                <w:left w:val="none" w:sz="0" w:space="0" w:color="auto"/>
                <w:bottom w:val="none" w:sz="0" w:space="0" w:color="auto"/>
                <w:right w:val="none" w:sz="0" w:space="0" w:color="auto"/>
              </w:divBdr>
            </w:div>
          </w:divsChild>
        </w:div>
        <w:div w:id="1924416335">
          <w:marLeft w:val="0"/>
          <w:marRight w:val="0"/>
          <w:marTop w:val="0"/>
          <w:marBottom w:val="0"/>
          <w:divBdr>
            <w:top w:val="none" w:sz="0" w:space="0" w:color="auto"/>
            <w:left w:val="none" w:sz="0" w:space="0" w:color="auto"/>
            <w:bottom w:val="none" w:sz="0" w:space="0" w:color="auto"/>
            <w:right w:val="none" w:sz="0" w:space="0" w:color="auto"/>
          </w:divBdr>
          <w:divsChild>
            <w:div w:id="1971402722">
              <w:marLeft w:val="0"/>
              <w:marRight w:val="0"/>
              <w:marTop w:val="0"/>
              <w:marBottom w:val="0"/>
              <w:divBdr>
                <w:top w:val="none" w:sz="0" w:space="0" w:color="auto"/>
                <w:left w:val="none" w:sz="0" w:space="0" w:color="auto"/>
                <w:bottom w:val="none" w:sz="0" w:space="0" w:color="auto"/>
                <w:right w:val="none" w:sz="0" w:space="0" w:color="auto"/>
              </w:divBdr>
            </w:div>
          </w:divsChild>
        </w:div>
        <w:div w:id="1885828999">
          <w:marLeft w:val="0"/>
          <w:marRight w:val="0"/>
          <w:marTop w:val="0"/>
          <w:marBottom w:val="0"/>
          <w:divBdr>
            <w:top w:val="none" w:sz="0" w:space="0" w:color="auto"/>
            <w:left w:val="none" w:sz="0" w:space="0" w:color="auto"/>
            <w:bottom w:val="none" w:sz="0" w:space="0" w:color="auto"/>
            <w:right w:val="none" w:sz="0" w:space="0" w:color="auto"/>
          </w:divBdr>
          <w:divsChild>
            <w:div w:id="14513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99956">
      <w:bodyDiv w:val="1"/>
      <w:marLeft w:val="0"/>
      <w:marRight w:val="0"/>
      <w:marTop w:val="0"/>
      <w:marBottom w:val="0"/>
      <w:divBdr>
        <w:top w:val="none" w:sz="0" w:space="0" w:color="auto"/>
        <w:left w:val="none" w:sz="0" w:space="0" w:color="auto"/>
        <w:bottom w:val="none" w:sz="0" w:space="0" w:color="auto"/>
        <w:right w:val="none" w:sz="0" w:space="0" w:color="auto"/>
      </w:divBdr>
    </w:div>
    <w:div w:id="552814695">
      <w:bodyDiv w:val="1"/>
      <w:marLeft w:val="0"/>
      <w:marRight w:val="0"/>
      <w:marTop w:val="0"/>
      <w:marBottom w:val="0"/>
      <w:divBdr>
        <w:top w:val="none" w:sz="0" w:space="0" w:color="auto"/>
        <w:left w:val="none" w:sz="0" w:space="0" w:color="auto"/>
        <w:bottom w:val="none" w:sz="0" w:space="0" w:color="auto"/>
        <w:right w:val="none" w:sz="0" w:space="0" w:color="auto"/>
      </w:divBdr>
      <w:divsChild>
        <w:div w:id="1534415925">
          <w:marLeft w:val="360"/>
          <w:marRight w:val="0"/>
          <w:marTop w:val="200"/>
          <w:marBottom w:val="0"/>
          <w:divBdr>
            <w:top w:val="none" w:sz="0" w:space="0" w:color="auto"/>
            <w:left w:val="none" w:sz="0" w:space="0" w:color="auto"/>
            <w:bottom w:val="none" w:sz="0" w:space="0" w:color="auto"/>
            <w:right w:val="none" w:sz="0" w:space="0" w:color="auto"/>
          </w:divBdr>
        </w:div>
      </w:divsChild>
    </w:div>
    <w:div w:id="567420872">
      <w:bodyDiv w:val="1"/>
      <w:marLeft w:val="0"/>
      <w:marRight w:val="0"/>
      <w:marTop w:val="0"/>
      <w:marBottom w:val="0"/>
      <w:divBdr>
        <w:top w:val="none" w:sz="0" w:space="0" w:color="auto"/>
        <w:left w:val="none" w:sz="0" w:space="0" w:color="auto"/>
        <w:bottom w:val="none" w:sz="0" w:space="0" w:color="auto"/>
        <w:right w:val="none" w:sz="0" w:space="0" w:color="auto"/>
      </w:divBdr>
    </w:div>
    <w:div w:id="819924483">
      <w:bodyDiv w:val="1"/>
      <w:marLeft w:val="0"/>
      <w:marRight w:val="0"/>
      <w:marTop w:val="0"/>
      <w:marBottom w:val="0"/>
      <w:divBdr>
        <w:top w:val="none" w:sz="0" w:space="0" w:color="auto"/>
        <w:left w:val="none" w:sz="0" w:space="0" w:color="auto"/>
        <w:bottom w:val="none" w:sz="0" w:space="0" w:color="auto"/>
        <w:right w:val="none" w:sz="0" w:space="0" w:color="auto"/>
      </w:divBdr>
    </w:div>
    <w:div w:id="873419221">
      <w:bodyDiv w:val="1"/>
      <w:marLeft w:val="0"/>
      <w:marRight w:val="0"/>
      <w:marTop w:val="0"/>
      <w:marBottom w:val="0"/>
      <w:divBdr>
        <w:top w:val="none" w:sz="0" w:space="0" w:color="auto"/>
        <w:left w:val="none" w:sz="0" w:space="0" w:color="auto"/>
        <w:bottom w:val="none" w:sz="0" w:space="0" w:color="auto"/>
        <w:right w:val="none" w:sz="0" w:space="0" w:color="auto"/>
      </w:divBdr>
      <w:divsChild>
        <w:div w:id="845557456">
          <w:marLeft w:val="360"/>
          <w:marRight w:val="0"/>
          <w:marTop w:val="200"/>
          <w:marBottom w:val="0"/>
          <w:divBdr>
            <w:top w:val="none" w:sz="0" w:space="0" w:color="auto"/>
            <w:left w:val="none" w:sz="0" w:space="0" w:color="auto"/>
            <w:bottom w:val="none" w:sz="0" w:space="0" w:color="auto"/>
            <w:right w:val="none" w:sz="0" w:space="0" w:color="auto"/>
          </w:divBdr>
        </w:div>
        <w:div w:id="2079354633">
          <w:marLeft w:val="360"/>
          <w:marRight w:val="0"/>
          <w:marTop w:val="200"/>
          <w:marBottom w:val="0"/>
          <w:divBdr>
            <w:top w:val="none" w:sz="0" w:space="0" w:color="auto"/>
            <w:left w:val="none" w:sz="0" w:space="0" w:color="auto"/>
            <w:bottom w:val="none" w:sz="0" w:space="0" w:color="auto"/>
            <w:right w:val="none" w:sz="0" w:space="0" w:color="auto"/>
          </w:divBdr>
        </w:div>
        <w:div w:id="1468469013">
          <w:marLeft w:val="360"/>
          <w:marRight w:val="0"/>
          <w:marTop w:val="200"/>
          <w:marBottom w:val="0"/>
          <w:divBdr>
            <w:top w:val="none" w:sz="0" w:space="0" w:color="auto"/>
            <w:left w:val="none" w:sz="0" w:space="0" w:color="auto"/>
            <w:bottom w:val="none" w:sz="0" w:space="0" w:color="auto"/>
            <w:right w:val="none" w:sz="0" w:space="0" w:color="auto"/>
          </w:divBdr>
        </w:div>
        <w:div w:id="2079785237">
          <w:marLeft w:val="360"/>
          <w:marRight w:val="0"/>
          <w:marTop w:val="200"/>
          <w:marBottom w:val="0"/>
          <w:divBdr>
            <w:top w:val="none" w:sz="0" w:space="0" w:color="auto"/>
            <w:left w:val="none" w:sz="0" w:space="0" w:color="auto"/>
            <w:bottom w:val="none" w:sz="0" w:space="0" w:color="auto"/>
            <w:right w:val="none" w:sz="0" w:space="0" w:color="auto"/>
          </w:divBdr>
        </w:div>
        <w:div w:id="67504575">
          <w:marLeft w:val="360"/>
          <w:marRight w:val="0"/>
          <w:marTop w:val="200"/>
          <w:marBottom w:val="0"/>
          <w:divBdr>
            <w:top w:val="none" w:sz="0" w:space="0" w:color="auto"/>
            <w:left w:val="none" w:sz="0" w:space="0" w:color="auto"/>
            <w:bottom w:val="none" w:sz="0" w:space="0" w:color="auto"/>
            <w:right w:val="none" w:sz="0" w:space="0" w:color="auto"/>
          </w:divBdr>
        </w:div>
        <w:div w:id="474034612">
          <w:marLeft w:val="360"/>
          <w:marRight w:val="0"/>
          <w:marTop w:val="200"/>
          <w:marBottom w:val="0"/>
          <w:divBdr>
            <w:top w:val="none" w:sz="0" w:space="0" w:color="auto"/>
            <w:left w:val="none" w:sz="0" w:space="0" w:color="auto"/>
            <w:bottom w:val="none" w:sz="0" w:space="0" w:color="auto"/>
            <w:right w:val="none" w:sz="0" w:space="0" w:color="auto"/>
          </w:divBdr>
        </w:div>
        <w:div w:id="618610534">
          <w:marLeft w:val="360"/>
          <w:marRight w:val="0"/>
          <w:marTop w:val="200"/>
          <w:marBottom w:val="0"/>
          <w:divBdr>
            <w:top w:val="none" w:sz="0" w:space="0" w:color="auto"/>
            <w:left w:val="none" w:sz="0" w:space="0" w:color="auto"/>
            <w:bottom w:val="none" w:sz="0" w:space="0" w:color="auto"/>
            <w:right w:val="none" w:sz="0" w:space="0" w:color="auto"/>
          </w:divBdr>
        </w:div>
        <w:div w:id="725879991">
          <w:marLeft w:val="360"/>
          <w:marRight w:val="0"/>
          <w:marTop w:val="200"/>
          <w:marBottom w:val="0"/>
          <w:divBdr>
            <w:top w:val="none" w:sz="0" w:space="0" w:color="auto"/>
            <w:left w:val="none" w:sz="0" w:space="0" w:color="auto"/>
            <w:bottom w:val="none" w:sz="0" w:space="0" w:color="auto"/>
            <w:right w:val="none" w:sz="0" w:space="0" w:color="auto"/>
          </w:divBdr>
        </w:div>
        <w:div w:id="415446013">
          <w:marLeft w:val="360"/>
          <w:marRight w:val="0"/>
          <w:marTop w:val="200"/>
          <w:marBottom w:val="0"/>
          <w:divBdr>
            <w:top w:val="none" w:sz="0" w:space="0" w:color="auto"/>
            <w:left w:val="none" w:sz="0" w:space="0" w:color="auto"/>
            <w:bottom w:val="none" w:sz="0" w:space="0" w:color="auto"/>
            <w:right w:val="none" w:sz="0" w:space="0" w:color="auto"/>
          </w:divBdr>
        </w:div>
        <w:div w:id="683017162">
          <w:marLeft w:val="360"/>
          <w:marRight w:val="0"/>
          <w:marTop w:val="200"/>
          <w:marBottom w:val="0"/>
          <w:divBdr>
            <w:top w:val="none" w:sz="0" w:space="0" w:color="auto"/>
            <w:left w:val="none" w:sz="0" w:space="0" w:color="auto"/>
            <w:bottom w:val="none" w:sz="0" w:space="0" w:color="auto"/>
            <w:right w:val="none" w:sz="0" w:space="0" w:color="auto"/>
          </w:divBdr>
        </w:div>
        <w:div w:id="431365904">
          <w:marLeft w:val="360"/>
          <w:marRight w:val="0"/>
          <w:marTop w:val="200"/>
          <w:marBottom w:val="0"/>
          <w:divBdr>
            <w:top w:val="none" w:sz="0" w:space="0" w:color="auto"/>
            <w:left w:val="none" w:sz="0" w:space="0" w:color="auto"/>
            <w:bottom w:val="none" w:sz="0" w:space="0" w:color="auto"/>
            <w:right w:val="none" w:sz="0" w:space="0" w:color="auto"/>
          </w:divBdr>
        </w:div>
      </w:divsChild>
    </w:div>
    <w:div w:id="887954314">
      <w:bodyDiv w:val="1"/>
      <w:marLeft w:val="0"/>
      <w:marRight w:val="0"/>
      <w:marTop w:val="0"/>
      <w:marBottom w:val="0"/>
      <w:divBdr>
        <w:top w:val="none" w:sz="0" w:space="0" w:color="auto"/>
        <w:left w:val="none" w:sz="0" w:space="0" w:color="auto"/>
        <w:bottom w:val="none" w:sz="0" w:space="0" w:color="auto"/>
        <w:right w:val="none" w:sz="0" w:space="0" w:color="auto"/>
      </w:divBdr>
    </w:div>
    <w:div w:id="929584574">
      <w:bodyDiv w:val="1"/>
      <w:marLeft w:val="0"/>
      <w:marRight w:val="0"/>
      <w:marTop w:val="0"/>
      <w:marBottom w:val="0"/>
      <w:divBdr>
        <w:top w:val="none" w:sz="0" w:space="0" w:color="auto"/>
        <w:left w:val="none" w:sz="0" w:space="0" w:color="auto"/>
        <w:bottom w:val="none" w:sz="0" w:space="0" w:color="auto"/>
        <w:right w:val="none" w:sz="0" w:space="0" w:color="auto"/>
      </w:divBdr>
    </w:div>
    <w:div w:id="960258559">
      <w:bodyDiv w:val="1"/>
      <w:marLeft w:val="0"/>
      <w:marRight w:val="0"/>
      <w:marTop w:val="0"/>
      <w:marBottom w:val="0"/>
      <w:divBdr>
        <w:top w:val="none" w:sz="0" w:space="0" w:color="auto"/>
        <w:left w:val="none" w:sz="0" w:space="0" w:color="auto"/>
        <w:bottom w:val="none" w:sz="0" w:space="0" w:color="auto"/>
        <w:right w:val="none" w:sz="0" w:space="0" w:color="auto"/>
      </w:divBdr>
    </w:div>
    <w:div w:id="970553440">
      <w:bodyDiv w:val="1"/>
      <w:marLeft w:val="0"/>
      <w:marRight w:val="0"/>
      <w:marTop w:val="0"/>
      <w:marBottom w:val="0"/>
      <w:divBdr>
        <w:top w:val="none" w:sz="0" w:space="0" w:color="auto"/>
        <w:left w:val="none" w:sz="0" w:space="0" w:color="auto"/>
        <w:bottom w:val="none" w:sz="0" w:space="0" w:color="auto"/>
        <w:right w:val="none" w:sz="0" w:space="0" w:color="auto"/>
      </w:divBdr>
    </w:div>
    <w:div w:id="1184709327">
      <w:bodyDiv w:val="1"/>
      <w:marLeft w:val="0"/>
      <w:marRight w:val="0"/>
      <w:marTop w:val="0"/>
      <w:marBottom w:val="0"/>
      <w:divBdr>
        <w:top w:val="none" w:sz="0" w:space="0" w:color="auto"/>
        <w:left w:val="none" w:sz="0" w:space="0" w:color="auto"/>
        <w:bottom w:val="none" w:sz="0" w:space="0" w:color="auto"/>
        <w:right w:val="none" w:sz="0" w:space="0" w:color="auto"/>
      </w:divBdr>
    </w:div>
    <w:div w:id="1229803368">
      <w:bodyDiv w:val="1"/>
      <w:marLeft w:val="0"/>
      <w:marRight w:val="0"/>
      <w:marTop w:val="0"/>
      <w:marBottom w:val="0"/>
      <w:divBdr>
        <w:top w:val="none" w:sz="0" w:space="0" w:color="auto"/>
        <w:left w:val="none" w:sz="0" w:space="0" w:color="auto"/>
        <w:bottom w:val="none" w:sz="0" w:space="0" w:color="auto"/>
        <w:right w:val="none" w:sz="0" w:space="0" w:color="auto"/>
      </w:divBdr>
    </w:div>
    <w:div w:id="1232616265">
      <w:bodyDiv w:val="1"/>
      <w:marLeft w:val="0"/>
      <w:marRight w:val="0"/>
      <w:marTop w:val="0"/>
      <w:marBottom w:val="0"/>
      <w:divBdr>
        <w:top w:val="none" w:sz="0" w:space="0" w:color="auto"/>
        <w:left w:val="none" w:sz="0" w:space="0" w:color="auto"/>
        <w:bottom w:val="none" w:sz="0" w:space="0" w:color="auto"/>
        <w:right w:val="none" w:sz="0" w:space="0" w:color="auto"/>
      </w:divBdr>
    </w:div>
    <w:div w:id="1281914542">
      <w:bodyDiv w:val="1"/>
      <w:marLeft w:val="0"/>
      <w:marRight w:val="0"/>
      <w:marTop w:val="0"/>
      <w:marBottom w:val="0"/>
      <w:divBdr>
        <w:top w:val="none" w:sz="0" w:space="0" w:color="auto"/>
        <w:left w:val="none" w:sz="0" w:space="0" w:color="auto"/>
        <w:bottom w:val="none" w:sz="0" w:space="0" w:color="auto"/>
        <w:right w:val="none" w:sz="0" w:space="0" w:color="auto"/>
      </w:divBdr>
    </w:div>
    <w:div w:id="1300694058">
      <w:bodyDiv w:val="1"/>
      <w:marLeft w:val="0"/>
      <w:marRight w:val="0"/>
      <w:marTop w:val="0"/>
      <w:marBottom w:val="0"/>
      <w:divBdr>
        <w:top w:val="none" w:sz="0" w:space="0" w:color="auto"/>
        <w:left w:val="none" w:sz="0" w:space="0" w:color="auto"/>
        <w:bottom w:val="none" w:sz="0" w:space="0" w:color="auto"/>
        <w:right w:val="none" w:sz="0" w:space="0" w:color="auto"/>
      </w:divBdr>
    </w:div>
    <w:div w:id="1326939034">
      <w:bodyDiv w:val="1"/>
      <w:marLeft w:val="0"/>
      <w:marRight w:val="0"/>
      <w:marTop w:val="0"/>
      <w:marBottom w:val="0"/>
      <w:divBdr>
        <w:top w:val="none" w:sz="0" w:space="0" w:color="auto"/>
        <w:left w:val="none" w:sz="0" w:space="0" w:color="auto"/>
        <w:bottom w:val="none" w:sz="0" w:space="0" w:color="auto"/>
        <w:right w:val="none" w:sz="0" w:space="0" w:color="auto"/>
      </w:divBdr>
    </w:div>
    <w:div w:id="1340933038">
      <w:bodyDiv w:val="1"/>
      <w:marLeft w:val="0"/>
      <w:marRight w:val="0"/>
      <w:marTop w:val="0"/>
      <w:marBottom w:val="0"/>
      <w:divBdr>
        <w:top w:val="none" w:sz="0" w:space="0" w:color="auto"/>
        <w:left w:val="none" w:sz="0" w:space="0" w:color="auto"/>
        <w:bottom w:val="none" w:sz="0" w:space="0" w:color="auto"/>
        <w:right w:val="none" w:sz="0" w:space="0" w:color="auto"/>
      </w:divBdr>
    </w:div>
    <w:div w:id="1482503285">
      <w:bodyDiv w:val="1"/>
      <w:marLeft w:val="0"/>
      <w:marRight w:val="0"/>
      <w:marTop w:val="0"/>
      <w:marBottom w:val="0"/>
      <w:divBdr>
        <w:top w:val="none" w:sz="0" w:space="0" w:color="auto"/>
        <w:left w:val="none" w:sz="0" w:space="0" w:color="auto"/>
        <w:bottom w:val="none" w:sz="0" w:space="0" w:color="auto"/>
        <w:right w:val="none" w:sz="0" w:space="0" w:color="auto"/>
      </w:divBdr>
    </w:div>
    <w:div w:id="1516000028">
      <w:bodyDiv w:val="1"/>
      <w:marLeft w:val="0"/>
      <w:marRight w:val="0"/>
      <w:marTop w:val="0"/>
      <w:marBottom w:val="0"/>
      <w:divBdr>
        <w:top w:val="none" w:sz="0" w:space="0" w:color="auto"/>
        <w:left w:val="none" w:sz="0" w:space="0" w:color="auto"/>
        <w:bottom w:val="none" w:sz="0" w:space="0" w:color="auto"/>
        <w:right w:val="none" w:sz="0" w:space="0" w:color="auto"/>
      </w:divBdr>
    </w:div>
    <w:div w:id="1565215471">
      <w:bodyDiv w:val="1"/>
      <w:marLeft w:val="0"/>
      <w:marRight w:val="0"/>
      <w:marTop w:val="0"/>
      <w:marBottom w:val="0"/>
      <w:divBdr>
        <w:top w:val="none" w:sz="0" w:space="0" w:color="auto"/>
        <w:left w:val="none" w:sz="0" w:space="0" w:color="auto"/>
        <w:bottom w:val="none" w:sz="0" w:space="0" w:color="auto"/>
        <w:right w:val="none" w:sz="0" w:space="0" w:color="auto"/>
      </w:divBdr>
    </w:div>
    <w:div w:id="1591114341">
      <w:bodyDiv w:val="1"/>
      <w:marLeft w:val="0"/>
      <w:marRight w:val="0"/>
      <w:marTop w:val="0"/>
      <w:marBottom w:val="0"/>
      <w:divBdr>
        <w:top w:val="none" w:sz="0" w:space="0" w:color="auto"/>
        <w:left w:val="none" w:sz="0" w:space="0" w:color="auto"/>
        <w:bottom w:val="none" w:sz="0" w:space="0" w:color="auto"/>
        <w:right w:val="none" w:sz="0" w:space="0" w:color="auto"/>
      </w:divBdr>
      <w:divsChild>
        <w:div w:id="1830513700">
          <w:marLeft w:val="547"/>
          <w:marRight w:val="0"/>
          <w:marTop w:val="36"/>
          <w:marBottom w:val="36"/>
          <w:divBdr>
            <w:top w:val="none" w:sz="0" w:space="0" w:color="auto"/>
            <w:left w:val="none" w:sz="0" w:space="0" w:color="auto"/>
            <w:bottom w:val="none" w:sz="0" w:space="0" w:color="auto"/>
            <w:right w:val="none" w:sz="0" w:space="0" w:color="auto"/>
          </w:divBdr>
        </w:div>
        <w:div w:id="1965886611">
          <w:marLeft w:val="547"/>
          <w:marRight w:val="0"/>
          <w:marTop w:val="36"/>
          <w:marBottom w:val="36"/>
          <w:divBdr>
            <w:top w:val="none" w:sz="0" w:space="0" w:color="auto"/>
            <w:left w:val="none" w:sz="0" w:space="0" w:color="auto"/>
            <w:bottom w:val="none" w:sz="0" w:space="0" w:color="auto"/>
            <w:right w:val="none" w:sz="0" w:space="0" w:color="auto"/>
          </w:divBdr>
        </w:div>
        <w:div w:id="1294486813">
          <w:marLeft w:val="547"/>
          <w:marRight w:val="0"/>
          <w:marTop w:val="36"/>
          <w:marBottom w:val="36"/>
          <w:divBdr>
            <w:top w:val="none" w:sz="0" w:space="0" w:color="auto"/>
            <w:left w:val="none" w:sz="0" w:space="0" w:color="auto"/>
            <w:bottom w:val="none" w:sz="0" w:space="0" w:color="auto"/>
            <w:right w:val="none" w:sz="0" w:space="0" w:color="auto"/>
          </w:divBdr>
        </w:div>
        <w:div w:id="1647973778">
          <w:marLeft w:val="547"/>
          <w:marRight w:val="0"/>
          <w:marTop w:val="36"/>
          <w:marBottom w:val="36"/>
          <w:divBdr>
            <w:top w:val="none" w:sz="0" w:space="0" w:color="auto"/>
            <w:left w:val="none" w:sz="0" w:space="0" w:color="auto"/>
            <w:bottom w:val="none" w:sz="0" w:space="0" w:color="auto"/>
            <w:right w:val="none" w:sz="0" w:space="0" w:color="auto"/>
          </w:divBdr>
        </w:div>
        <w:div w:id="876964610">
          <w:marLeft w:val="547"/>
          <w:marRight w:val="0"/>
          <w:marTop w:val="36"/>
          <w:marBottom w:val="36"/>
          <w:divBdr>
            <w:top w:val="none" w:sz="0" w:space="0" w:color="auto"/>
            <w:left w:val="none" w:sz="0" w:space="0" w:color="auto"/>
            <w:bottom w:val="none" w:sz="0" w:space="0" w:color="auto"/>
            <w:right w:val="none" w:sz="0" w:space="0" w:color="auto"/>
          </w:divBdr>
        </w:div>
      </w:divsChild>
    </w:div>
    <w:div w:id="1692872321">
      <w:bodyDiv w:val="1"/>
      <w:marLeft w:val="0"/>
      <w:marRight w:val="0"/>
      <w:marTop w:val="0"/>
      <w:marBottom w:val="0"/>
      <w:divBdr>
        <w:top w:val="none" w:sz="0" w:space="0" w:color="auto"/>
        <w:left w:val="none" w:sz="0" w:space="0" w:color="auto"/>
        <w:bottom w:val="none" w:sz="0" w:space="0" w:color="auto"/>
        <w:right w:val="none" w:sz="0" w:space="0" w:color="auto"/>
      </w:divBdr>
    </w:div>
    <w:div w:id="1695304887">
      <w:bodyDiv w:val="1"/>
      <w:marLeft w:val="0"/>
      <w:marRight w:val="0"/>
      <w:marTop w:val="0"/>
      <w:marBottom w:val="0"/>
      <w:divBdr>
        <w:top w:val="none" w:sz="0" w:space="0" w:color="auto"/>
        <w:left w:val="none" w:sz="0" w:space="0" w:color="auto"/>
        <w:bottom w:val="none" w:sz="0" w:space="0" w:color="auto"/>
        <w:right w:val="none" w:sz="0" w:space="0" w:color="auto"/>
      </w:divBdr>
    </w:div>
    <w:div w:id="1698850890">
      <w:bodyDiv w:val="1"/>
      <w:marLeft w:val="0"/>
      <w:marRight w:val="0"/>
      <w:marTop w:val="0"/>
      <w:marBottom w:val="0"/>
      <w:divBdr>
        <w:top w:val="none" w:sz="0" w:space="0" w:color="auto"/>
        <w:left w:val="none" w:sz="0" w:space="0" w:color="auto"/>
        <w:bottom w:val="none" w:sz="0" w:space="0" w:color="auto"/>
        <w:right w:val="none" w:sz="0" w:space="0" w:color="auto"/>
      </w:divBdr>
      <w:divsChild>
        <w:div w:id="2134473394">
          <w:marLeft w:val="360"/>
          <w:marRight w:val="0"/>
          <w:marTop w:val="200"/>
          <w:marBottom w:val="0"/>
          <w:divBdr>
            <w:top w:val="none" w:sz="0" w:space="0" w:color="auto"/>
            <w:left w:val="none" w:sz="0" w:space="0" w:color="auto"/>
            <w:bottom w:val="none" w:sz="0" w:space="0" w:color="auto"/>
            <w:right w:val="none" w:sz="0" w:space="0" w:color="auto"/>
          </w:divBdr>
        </w:div>
        <w:div w:id="1024286472">
          <w:marLeft w:val="360"/>
          <w:marRight w:val="0"/>
          <w:marTop w:val="200"/>
          <w:marBottom w:val="0"/>
          <w:divBdr>
            <w:top w:val="none" w:sz="0" w:space="0" w:color="auto"/>
            <w:left w:val="none" w:sz="0" w:space="0" w:color="auto"/>
            <w:bottom w:val="none" w:sz="0" w:space="0" w:color="auto"/>
            <w:right w:val="none" w:sz="0" w:space="0" w:color="auto"/>
          </w:divBdr>
        </w:div>
      </w:divsChild>
    </w:div>
    <w:div w:id="1739744450">
      <w:bodyDiv w:val="1"/>
      <w:marLeft w:val="0"/>
      <w:marRight w:val="0"/>
      <w:marTop w:val="0"/>
      <w:marBottom w:val="0"/>
      <w:divBdr>
        <w:top w:val="none" w:sz="0" w:space="0" w:color="auto"/>
        <w:left w:val="none" w:sz="0" w:space="0" w:color="auto"/>
        <w:bottom w:val="none" w:sz="0" w:space="0" w:color="auto"/>
        <w:right w:val="none" w:sz="0" w:space="0" w:color="auto"/>
      </w:divBdr>
    </w:div>
    <w:div w:id="1861158010">
      <w:bodyDiv w:val="1"/>
      <w:marLeft w:val="0"/>
      <w:marRight w:val="0"/>
      <w:marTop w:val="0"/>
      <w:marBottom w:val="0"/>
      <w:divBdr>
        <w:top w:val="none" w:sz="0" w:space="0" w:color="auto"/>
        <w:left w:val="none" w:sz="0" w:space="0" w:color="auto"/>
        <w:bottom w:val="none" w:sz="0" w:space="0" w:color="auto"/>
        <w:right w:val="none" w:sz="0" w:space="0" w:color="auto"/>
      </w:divBdr>
    </w:div>
    <w:div w:id="1870071880">
      <w:bodyDiv w:val="1"/>
      <w:marLeft w:val="0"/>
      <w:marRight w:val="0"/>
      <w:marTop w:val="0"/>
      <w:marBottom w:val="0"/>
      <w:divBdr>
        <w:top w:val="none" w:sz="0" w:space="0" w:color="auto"/>
        <w:left w:val="none" w:sz="0" w:space="0" w:color="auto"/>
        <w:bottom w:val="none" w:sz="0" w:space="0" w:color="auto"/>
        <w:right w:val="none" w:sz="0" w:space="0" w:color="auto"/>
      </w:divBdr>
    </w:div>
    <w:div w:id="1902324519">
      <w:bodyDiv w:val="1"/>
      <w:marLeft w:val="0"/>
      <w:marRight w:val="0"/>
      <w:marTop w:val="0"/>
      <w:marBottom w:val="0"/>
      <w:divBdr>
        <w:top w:val="none" w:sz="0" w:space="0" w:color="auto"/>
        <w:left w:val="none" w:sz="0" w:space="0" w:color="auto"/>
        <w:bottom w:val="none" w:sz="0" w:space="0" w:color="auto"/>
        <w:right w:val="none" w:sz="0" w:space="0" w:color="auto"/>
      </w:divBdr>
    </w:div>
    <w:div w:id="2046784991">
      <w:bodyDiv w:val="1"/>
      <w:marLeft w:val="0"/>
      <w:marRight w:val="0"/>
      <w:marTop w:val="0"/>
      <w:marBottom w:val="0"/>
      <w:divBdr>
        <w:top w:val="none" w:sz="0" w:space="0" w:color="auto"/>
        <w:left w:val="none" w:sz="0" w:space="0" w:color="auto"/>
        <w:bottom w:val="none" w:sz="0" w:space="0" w:color="auto"/>
        <w:right w:val="none" w:sz="0" w:space="0" w:color="auto"/>
      </w:divBdr>
      <w:divsChild>
        <w:div w:id="1093627215">
          <w:marLeft w:val="360"/>
          <w:marRight w:val="0"/>
          <w:marTop w:val="200"/>
          <w:marBottom w:val="0"/>
          <w:divBdr>
            <w:top w:val="none" w:sz="0" w:space="0" w:color="auto"/>
            <w:left w:val="none" w:sz="0" w:space="0" w:color="auto"/>
            <w:bottom w:val="none" w:sz="0" w:space="0" w:color="auto"/>
            <w:right w:val="none" w:sz="0" w:space="0" w:color="auto"/>
          </w:divBdr>
        </w:div>
        <w:div w:id="856507937">
          <w:marLeft w:val="360"/>
          <w:marRight w:val="0"/>
          <w:marTop w:val="200"/>
          <w:marBottom w:val="0"/>
          <w:divBdr>
            <w:top w:val="none" w:sz="0" w:space="0" w:color="auto"/>
            <w:left w:val="none" w:sz="0" w:space="0" w:color="auto"/>
            <w:bottom w:val="none" w:sz="0" w:space="0" w:color="auto"/>
            <w:right w:val="none" w:sz="0" w:space="0" w:color="auto"/>
          </w:divBdr>
        </w:div>
        <w:div w:id="1766144059">
          <w:marLeft w:val="360"/>
          <w:marRight w:val="0"/>
          <w:marTop w:val="200"/>
          <w:marBottom w:val="0"/>
          <w:divBdr>
            <w:top w:val="none" w:sz="0" w:space="0" w:color="auto"/>
            <w:left w:val="none" w:sz="0" w:space="0" w:color="auto"/>
            <w:bottom w:val="none" w:sz="0" w:space="0" w:color="auto"/>
            <w:right w:val="none" w:sz="0" w:space="0" w:color="auto"/>
          </w:divBdr>
        </w:div>
        <w:div w:id="429352446">
          <w:marLeft w:val="360"/>
          <w:marRight w:val="0"/>
          <w:marTop w:val="200"/>
          <w:marBottom w:val="0"/>
          <w:divBdr>
            <w:top w:val="none" w:sz="0" w:space="0" w:color="auto"/>
            <w:left w:val="none" w:sz="0" w:space="0" w:color="auto"/>
            <w:bottom w:val="none" w:sz="0" w:space="0" w:color="auto"/>
            <w:right w:val="none" w:sz="0" w:space="0" w:color="auto"/>
          </w:divBdr>
        </w:div>
      </w:divsChild>
    </w:div>
    <w:div w:id="2099212721">
      <w:bodyDiv w:val="1"/>
      <w:marLeft w:val="0"/>
      <w:marRight w:val="0"/>
      <w:marTop w:val="0"/>
      <w:marBottom w:val="0"/>
      <w:divBdr>
        <w:top w:val="none" w:sz="0" w:space="0" w:color="auto"/>
        <w:left w:val="none" w:sz="0" w:space="0" w:color="auto"/>
        <w:bottom w:val="none" w:sz="0" w:space="0" w:color="auto"/>
        <w:right w:val="none" w:sz="0" w:space="0" w:color="auto"/>
      </w:divBdr>
      <w:divsChild>
        <w:div w:id="1115715048">
          <w:marLeft w:val="360"/>
          <w:marRight w:val="0"/>
          <w:marTop w:val="200"/>
          <w:marBottom w:val="0"/>
          <w:divBdr>
            <w:top w:val="none" w:sz="0" w:space="0" w:color="auto"/>
            <w:left w:val="none" w:sz="0" w:space="0" w:color="auto"/>
            <w:bottom w:val="none" w:sz="0" w:space="0" w:color="auto"/>
            <w:right w:val="none" w:sz="0" w:space="0" w:color="auto"/>
          </w:divBdr>
        </w:div>
      </w:divsChild>
    </w:div>
    <w:div w:id="2100325942">
      <w:bodyDiv w:val="1"/>
      <w:marLeft w:val="0"/>
      <w:marRight w:val="0"/>
      <w:marTop w:val="0"/>
      <w:marBottom w:val="0"/>
      <w:divBdr>
        <w:top w:val="none" w:sz="0" w:space="0" w:color="auto"/>
        <w:left w:val="none" w:sz="0" w:space="0" w:color="auto"/>
        <w:bottom w:val="none" w:sz="0" w:space="0" w:color="auto"/>
        <w:right w:val="none" w:sz="0" w:space="0" w:color="auto"/>
      </w:divBdr>
      <w:divsChild>
        <w:div w:id="694430975">
          <w:marLeft w:val="360"/>
          <w:marRight w:val="0"/>
          <w:marTop w:val="200"/>
          <w:marBottom w:val="0"/>
          <w:divBdr>
            <w:top w:val="none" w:sz="0" w:space="0" w:color="auto"/>
            <w:left w:val="none" w:sz="0" w:space="0" w:color="auto"/>
            <w:bottom w:val="none" w:sz="0" w:space="0" w:color="auto"/>
            <w:right w:val="none" w:sz="0" w:space="0" w:color="auto"/>
          </w:divBdr>
        </w:div>
        <w:div w:id="95193382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cpfc.int/node/978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etings.wcpfc.int/node/701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ttps://meetings.wcpfc.int/node/23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74A0F609D4A04DAC2DE401DBAE6FF3" ma:contentTypeVersion="18" ma:contentTypeDescription="Create a new document." ma:contentTypeScope="" ma:versionID="c5cdbf1c8bda4e2e2b84e411ce86e479">
  <xsd:schema xmlns:xsd="http://www.w3.org/2001/XMLSchema" xmlns:xs="http://www.w3.org/2001/XMLSchema" xmlns:p="http://schemas.microsoft.com/office/2006/metadata/properties" xmlns:ns3="5dde8066-c6f4-470d-bdc1-13b1856d3b26" xmlns:ns4="baefa5de-6352-410f-a605-d05e23f786e4" targetNamespace="http://schemas.microsoft.com/office/2006/metadata/properties" ma:root="true" ma:fieldsID="31e860be4f9baa9404b0f11c353095b7" ns3:_="" ns4:_="">
    <xsd:import namespace="5dde8066-c6f4-470d-bdc1-13b1856d3b26"/>
    <xsd:import namespace="baefa5de-6352-410f-a605-d05e23f786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e8066-c6f4-470d-bdc1-13b1856d3b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fa5de-6352-410f-a605-d05e23f786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dde8066-c6f4-470d-bdc1-13b1856d3b26" xsi:nil="true"/>
  </documentManagement>
</p:properties>
</file>

<file path=customXml/itemProps1.xml><?xml version="1.0" encoding="utf-8"?>
<ds:datastoreItem xmlns:ds="http://schemas.openxmlformats.org/officeDocument/2006/customXml" ds:itemID="{4D8F999B-9330-4FB0-96A9-AC28F757ADBF}">
  <ds:schemaRefs>
    <ds:schemaRef ds:uri="http://schemas.microsoft.com/sharepoint/v3/contenttype/forms"/>
  </ds:schemaRefs>
</ds:datastoreItem>
</file>

<file path=customXml/itemProps2.xml><?xml version="1.0" encoding="utf-8"?>
<ds:datastoreItem xmlns:ds="http://schemas.openxmlformats.org/officeDocument/2006/customXml" ds:itemID="{A703DB7E-BD89-484B-A9CA-A8DD5FD19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e8066-c6f4-470d-bdc1-13b1856d3b26"/>
    <ds:schemaRef ds:uri="baefa5de-6352-410f-a605-d05e23f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FC35A-0936-4D3A-A55C-89E049D6A220}">
  <ds:schemaRefs>
    <ds:schemaRef ds:uri="http://schemas.openxmlformats.org/officeDocument/2006/bibliography"/>
  </ds:schemaRefs>
</ds:datastoreItem>
</file>

<file path=customXml/itemProps4.xml><?xml version="1.0" encoding="utf-8"?>
<ds:datastoreItem xmlns:ds="http://schemas.openxmlformats.org/officeDocument/2006/customXml" ds:itemID="{B2011EE8-6D8D-445F-8320-5486D0300071}">
  <ds:schemaRefs>
    <ds:schemaRef ds:uri="http://schemas.microsoft.com/office/2006/metadata/properties"/>
    <ds:schemaRef ds:uri="http://schemas.microsoft.com/office/infopath/2007/PartnerControls"/>
    <ds:schemaRef ds:uri="5dde8066-c6f4-470d-bdc1-13b1856d3b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Scutt Phillips</dc:creator>
  <cp:keywords/>
  <dc:description/>
  <cp:lastModifiedBy>Elaine G. Garvilles</cp:lastModifiedBy>
  <cp:revision>3</cp:revision>
  <cp:lastPrinted>2025-08-01T01:34:00Z</cp:lastPrinted>
  <dcterms:created xsi:type="dcterms:W3CDTF">2025-08-01T01:34:00Z</dcterms:created>
  <dcterms:modified xsi:type="dcterms:W3CDTF">2025-08-01T01:35:00Z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0x0101001974A0F609D4A04DAC2DE401DBAE6FF3</vt:lpwstr>
  </property>
</Properties>
</file>