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61F40" w14:textId="77777777" w:rsidR="00A0607C" w:rsidRDefault="00A0607C" w:rsidP="00835832">
      <w:pPr>
        <w:rPr>
          <w:sz w:val="24"/>
          <w:szCs w:val="24"/>
        </w:rPr>
      </w:pPr>
    </w:p>
    <w:p w14:paraId="00FDA4DF" w14:textId="77777777" w:rsidR="00A0607C" w:rsidRDefault="00A0607C" w:rsidP="00835832">
      <w:pPr>
        <w:rPr>
          <w:sz w:val="24"/>
          <w:szCs w:val="24"/>
        </w:rPr>
      </w:pPr>
    </w:p>
    <w:p w14:paraId="6CD0EA4E" w14:textId="21F9A362" w:rsidR="00835832" w:rsidRPr="004362CC" w:rsidRDefault="00835832" w:rsidP="00835832">
      <w:pPr>
        <w:rPr>
          <w:sz w:val="24"/>
          <w:szCs w:val="24"/>
        </w:rPr>
      </w:pPr>
      <w:r w:rsidRPr="004362CC">
        <w:rPr>
          <w:sz w:val="24"/>
          <w:szCs w:val="24"/>
        </w:rPr>
        <w:t>We would like to request that the ISC provide estimates of the historical impact of each fleet group (fleet groups defined in WCPFC-NC21-2025/WP-07) on the stock, based on fishing intensity during the time periods of 2002-2004 and 1999-2015 to guide the fleet-specific reductions in fishing intensity should the female spawning stock biomass (SSB) fall below the threshold reference point (30%SSBcurrent,F=0), as mandated by the harvest strategy harvest control rules.</w:t>
      </w:r>
    </w:p>
    <w:p w14:paraId="25B99372" w14:textId="77777777" w:rsidR="00835832" w:rsidRPr="004362CC" w:rsidRDefault="00835832" w:rsidP="00835832">
      <w:pPr>
        <w:rPr>
          <w:sz w:val="24"/>
          <w:szCs w:val="24"/>
        </w:rPr>
      </w:pPr>
    </w:p>
    <w:p w14:paraId="5B5A3F79" w14:textId="77777777" w:rsidR="00835832" w:rsidRPr="004362CC" w:rsidRDefault="00835832" w:rsidP="00835832">
      <w:pPr>
        <w:rPr>
          <w:sz w:val="24"/>
          <w:szCs w:val="24"/>
        </w:rPr>
      </w:pPr>
      <w:r w:rsidRPr="004362CC">
        <w:rPr>
          <w:sz w:val="24"/>
          <w:szCs w:val="24"/>
        </w:rPr>
        <w:t xml:space="preserve">These fleet-specific reductions of total fishing intensity could then, in turn, be converted into management metrics such as catch, and/or effort levels, as might be needed for future discussions. </w:t>
      </w:r>
    </w:p>
    <w:p w14:paraId="2FC8BE9E" w14:textId="77777777" w:rsidR="009B409D" w:rsidRPr="00835832" w:rsidRDefault="009B409D">
      <w:pPr>
        <w:rPr>
          <w:sz w:val="28"/>
          <w:szCs w:val="28"/>
        </w:rPr>
      </w:pPr>
    </w:p>
    <w:sectPr w:rsidR="009B409D" w:rsidRPr="00835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32"/>
    <w:rsid w:val="004362CC"/>
    <w:rsid w:val="007B01BA"/>
    <w:rsid w:val="00835832"/>
    <w:rsid w:val="00861A9D"/>
    <w:rsid w:val="0090592A"/>
    <w:rsid w:val="009B409D"/>
    <w:rsid w:val="00A0607C"/>
    <w:rsid w:val="00B761B7"/>
    <w:rsid w:val="00B96FA9"/>
    <w:rsid w:val="00C3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27D47"/>
  <w15:chartTrackingRefBased/>
  <w15:docId w15:val="{451DA1AB-4D4F-4E4C-B271-5E6EAA3B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theme="minorBidi"/>
        <w:color w:val="000000"/>
        <w:sz w:val="22"/>
        <w:szCs w:val="22"/>
        <w:u w:color="0563C1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832"/>
    <w:pPr>
      <w:spacing w:after="0" w:line="240" w:lineRule="auto"/>
    </w:pPr>
    <w:rPr>
      <w:rFonts w:eastAsiaTheme="minorEastAsia" w:cs="Calibri"/>
      <w:color w:val="auto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8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u w:color="0563C1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8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u w:color="0563C1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83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u w:color="0563C1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83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u w:color="0563C1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83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u w:color="0563C1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83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u w:color="0563C1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83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u w:color="0563C1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83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u w:color="0563C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83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u w:color="0563C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8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8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8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8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8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8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8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8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u w:color="0563C1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3583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83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u w:color="0563C1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8358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832"/>
    <w:pPr>
      <w:spacing w:before="160" w:after="160" w:line="278" w:lineRule="auto"/>
      <w:jc w:val="center"/>
    </w:pPr>
    <w:rPr>
      <w:rFonts w:eastAsia="Batang" w:cstheme="minorBidi"/>
      <w:i/>
      <w:iCs/>
      <w:color w:val="404040" w:themeColor="text1" w:themeTint="BF"/>
      <w:u w:color="0563C1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8358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832"/>
    <w:pPr>
      <w:spacing w:after="160" w:line="278" w:lineRule="auto"/>
      <w:ind w:left="720"/>
      <w:contextualSpacing/>
    </w:pPr>
    <w:rPr>
      <w:rFonts w:eastAsia="Batang" w:cstheme="minorBidi"/>
      <w:color w:val="000000"/>
      <w:u w:color="0563C1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8358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="Batang" w:cstheme="minorBidi"/>
      <w:i/>
      <w:iCs/>
      <w:color w:val="0F4761" w:themeColor="accent1" w:themeShade="BF"/>
      <w:u w:color="0563C1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8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8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573</Characters>
  <Application>Microsoft Office Word</Application>
  <DocSecurity>0</DocSecurity>
  <Lines>10</Lines>
  <Paragraphs>2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SungKwon Soh</dc:creator>
  <cp:keywords/>
  <dc:description/>
  <cp:lastModifiedBy>SungKwon Soh</cp:lastModifiedBy>
  <cp:revision>2</cp:revision>
  <dcterms:created xsi:type="dcterms:W3CDTF">2025-07-14T02:06:00Z</dcterms:created>
  <dcterms:modified xsi:type="dcterms:W3CDTF">2025-07-14T02:06:00Z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cf1b8b59-d054-4f5f-b946-141599355e4f</vt:lpwstr>
  </property>
</Properties>
</file>