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351CF" w14:textId="77777777" w:rsidR="00C14926" w:rsidRDefault="00C14926" w:rsidP="00FD667A">
      <w:pPr>
        <w:adjustRightInd w:val="0"/>
        <w:snapToGrid w:val="0"/>
        <w:ind w:left="1440" w:hanging="1440"/>
        <w:jc w:val="center"/>
        <w:rPr>
          <w:rFonts w:ascii="Times New Roman" w:eastAsia="Times New Roman" w:hAnsi="Times New Roman" w:cs="Times New Roman"/>
          <w:b/>
          <w:lang w:val="en-NZ" w:eastAsia="en-US"/>
        </w:rPr>
      </w:pPr>
    </w:p>
    <w:p w14:paraId="7E5D65DF" w14:textId="7515A978" w:rsidR="00FD667A" w:rsidRPr="000833FC" w:rsidRDefault="00FD667A" w:rsidP="00FD667A">
      <w:pPr>
        <w:adjustRightInd w:val="0"/>
        <w:snapToGrid w:val="0"/>
        <w:ind w:left="1440" w:hanging="1440"/>
        <w:jc w:val="center"/>
        <w:rPr>
          <w:rFonts w:ascii="Times New Roman" w:eastAsia="Times New Roman" w:hAnsi="Times New Roman" w:cs="Times New Roman"/>
          <w:b/>
          <w:lang w:val="en-NZ" w:eastAsia="en-US"/>
        </w:rPr>
      </w:pPr>
      <w:r w:rsidRPr="000833FC">
        <w:rPr>
          <w:rFonts w:ascii="Times New Roman" w:eastAsia="Times New Roman" w:hAnsi="Times New Roman" w:cs="Times New Roman"/>
          <w:b/>
          <w:lang w:val="en-NZ" w:eastAsia="en-US"/>
        </w:rPr>
        <w:t>JOINT IATTC AND WCPFC-NC WORKING GROUP</w:t>
      </w:r>
    </w:p>
    <w:p w14:paraId="601A2282" w14:textId="6CC8CBFB" w:rsidR="00FD667A" w:rsidRDefault="00FD667A" w:rsidP="00FD667A">
      <w:pPr>
        <w:adjustRightInd w:val="0"/>
        <w:snapToGrid w:val="0"/>
        <w:ind w:left="1440" w:hanging="1440"/>
        <w:jc w:val="center"/>
        <w:rPr>
          <w:rFonts w:ascii="Times New Roman" w:eastAsia="Malgun Gothic" w:hAnsi="Times New Roman" w:cs="Times New Roman"/>
          <w:b/>
          <w:lang w:val="en-NZ"/>
        </w:rPr>
      </w:pPr>
      <w:r w:rsidRPr="000833FC">
        <w:rPr>
          <w:rFonts w:ascii="Times New Roman" w:eastAsia="Malgun Gothic" w:hAnsi="Times New Roman" w:cs="Times New Roman"/>
          <w:b/>
          <w:lang w:val="en-NZ"/>
        </w:rPr>
        <w:t>CATCH DOCUMENTATION SCHEME TECHNICAL MEETING</w:t>
      </w:r>
    </w:p>
    <w:p w14:paraId="50979175" w14:textId="5396552A" w:rsidR="00FD667A" w:rsidRDefault="00FD667A" w:rsidP="00FD667A">
      <w:pPr>
        <w:adjustRightInd w:val="0"/>
        <w:snapToGrid w:val="0"/>
        <w:ind w:left="1440" w:hanging="1440"/>
        <w:jc w:val="center"/>
        <w:rPr>
          <w:rFonts w:ascii="Times New Roman" w:eastAsia="Malgun Gothic" w:hAnsi="Times New Roman" w:cs="Times New Roman"/>
          <w:b/>
          <w:lang w:val="en-NZ"/>
        </w:rPr>
      </w:pPr>
      <w:r>
        <w:rPr>
          <w:rFonts w:ascii="Times New Roman" w:eastAsia="Malgun Gothic" w:hAnsi="Times New Roman" w:cs="Times New Roman"/>
          <w:b/>
          <w:lang w:val="en-NZ"/>
        </w:rPr>
        <w:t>(CDS-05)</w:t>
      </w:r>
    </w:p>
    <w:p w14:paraId="4AE051AB" w14:textId="77777777" w:rsidR="005E127D" w:rsidRDefault="005E127D" w:rsidP="00FD667A">
      <w:pPr>
        <w:adjustRightInd w:val="0"/>
        <w:snapToGrid w:val="0"/>
        <w:ind w:left="1440" w:hanging="1440"/>
        <w:jc w:val="center"/>
        <w:rPr>
          <w:rFonts w:ascii="Times New Roman" w:eastAsia="Malgun Gothic" w:hAnsi="Times New Roman" w:cs="Times New Roman"/>
          <w:b/>
          <w:lang w:val="en-NZ"/>
        </w:rPr>
      </w:pPr>
    </w:p>
    <w:p w14:paraId="6E5C32EF" w14:textId="44B39475" w:rsidR="005E127D" w:rsidRDefault="005E127D" w:rsidP="00FD667A">
      <w:pPr>
        <w:adjustRightInd w:val="0"/>
        <w:snapToGrid w:val="0"/>
        <w:ind w:left="1440" w:hanging="1440"/>
        <w:jc w:val="center"/>
        <w:rPr>
          <w:rFonts w:ascii="Times New Roman" w:eastAsia="Malgun Gothic" w:hAnsi="Times New Roman" w:cs="Times New Roman"/>
          <w:bCs/>
        </w:rPr>
      </w:pPr>
      <w:r w:rsidRPr="00FD667A">
        <w:rPr>
          <w:rFonts w:ascii="Times New Roman" w:eastAsia="Malgun Gothic" w:hAnsi="Times New Roman" w:cs="Times New Roman"/>
          <w:bCs/>
        </w:rPr>
        <w:t>Kushiro, Japan</w:t>
      </w:r>
      <w:r>
        <w:rPr>
          <w:rFonts w:ascii="Times New Roman" w:eastAsia="Malgun Gothic" w:hAnsi="Times New Roman" w:cs="Times New Roman"/>
          <w:bCs/>
        </w:rPr>
        <w:t xml:space="preserve"> </w:t>
      </w:r>
      <w:r w:rsidRPr="00422B86">
        <w:rPr>
          <w:rFonts w:ascii="Times New Roman" w:eastAsia="Malgun Gothic" w:hAnsi="Times New Roman" w:cs="Times New Roman"/>
          <w:bCs/>
        </w:rPr>
        <w:t>(Hybrid)</w:t>
      </w:r>
    </w:p>
    <w:p w14:paraId="69C1C654" w14:textId="34266CEC" w:rsidR="005E127D" w:rsidRDefault="005E127D" w:rsidP="00FD667A">
      <w:pPr>
        <w:adjustRightInd w:val="0"/>
        <w:snapToGrid w:val="0"/>
        <w:ind w:left="1440" w:hanging="1440"/>
        <w:jc w:val="center"/>
        <w:rPr>
          <w:rFonts w:ascii="Times New Roman" w:eastAsia="Malgun Gothic" w:hAnsi="Times New Roman" w:cs="Times New Roman"/>
          <w:bCs/>
        </w:rPr>
      </w:pPr>
      <w:r w:rsidRPr="00FD667A">
        <w:rPr>
          <w:rFonts w:ascii="Times New Roman" w:eastAsia="Malgun Gothic" w:hAnsi="Times New Roman" w:cs="Times New Roman"/>
          <w:bCs/>
        </w:rPr>
        <w:t>09:00 – 12:30, 10 July 2024</w:t>
      </w:r>
    </w:p>
    <w:p w14:paraId="174E2D73" w14:textId="77777777" w:rsidR="005E127D" w:rsidRPr="000833FC" w:rsidRDefault="005E127D" w:rsidP="00FD667A">
      <w:pPr>
        <w:adjustRightInd w:val="0"/>
        <w:snapToGrid w:val="0"/>
        <w:ind w:left="1440" w:hanging="1440"/>
        <w:jc w:val="center"/>
        <w:rPr>
          <w:rFonts w:ascii="Times New Roman" w:eastAsia="Times New Roman" w:hAnsi="Times New Roman" w:cs="Times New Roman"/>
          <w:b/>
          <w:lang w:val="en-NZ" w:eastAsia="en-US"/>
        </w:rPr>
      </w:pPr>
    </w:p>
    <w:p w14:paraId="117273CD" w14:textId="77777777" w:rsidR="00FD667A" w:rsidRDefault="00FD667A" w:rsidP="00FD667A">
      <w:pPr>
        <w:pBdr>
          <w:top w:val="single" w:sz="18" w:space="1" w:color="auto"/>
          <w:bottom w:val="single" w:sz="18" w:space="0" w:color="auto"/>
        </w:pBdr>
        <w:adjustRightInd w:val="0"/>
        <w:snapToGrid w:val="0"/>
        <w:ind w:left="1440" w:hanging="1440"/>
        <w:jc w:val="center"/>
        <w:rPr>
          <w:rFonts w:ascii="Times New Roman Bold" w:eastAsia="MS PGothic" w:hAnsi="Times New Roman Bold" w:cs="Times New Roman" w:hint="eastAsia"/>
          <w:b/>
          <w:caps/>
          <w:lang w:val="en"/>
        </w:rPr>
      </w:pPr>
      <w:r w:rsidRPr="006F6D2D">
        <w:rPr>
          <w:rFonts w:ascii="Times New Roman Bold" w:eastAsia="MS PGothic" w:hAnsi="Times New Roman Bold" w:cs="Times New Roman"/>
          <w:b/>
          <w:caps/>
          <w:lang w:val="en"/>
        </w:rPr>
        <w:t>Chair’s Summary of the</w:t>
      </w:r>
    </w:p>
    <w:p w14:paraId="6ED1436E" w14:textId="732DE9FF" w:rsidR="00FD667A" w:rsidRPr="000833FC" w:rsidRDefault="00FD667A" w:rsidP="00FD667A">
      <w:pPr>
        <w:pBdr>
          <w:top w:val="single" w:sz="18" w:space="1" w:color="auto"/>
          <w:bottom w:val="single" w:sz="18" w:space="0" w:color="auto"/>
        </w:pBdr>
        <w:adjustRightInd w:val="0"/>
        <w:snapToGrid w:val="0"/>
        <w:ind w:left="1440" w:hanging="1440"/>
        <w:jc w:val="center"/>
        <w:rPr>
          <w:rFonts w:ascii="Times New Roman" w:eastAsia="Malgun Gothic" w:hAnsi="Times New Roman" w:cs="Times New Roman"/>
          <w:b/>
          <w:lang w:val="en-NZ" w:bidi="th-TH"/>
        </w:rPr>
      </w:pPr>
      <w:r>
        <w:rPr>
          <w:rFonts w:ascii="Times New Roman Bold" w:eastAsia="MS PGothic" w:hAnsi="Times New Roman Bold" w:cs="Times New Roman"/>
          <w:b/>
          <w:caps/>
          <w:lang w:val="en"/>
        </w:rPr>
        <w:t>5</w:t>
      </w:r>
      <w:r w:rsidRPr="00FD667A">
        <w:rPr>
          <w:rFonts w:ascii="Times New Roman Bold" w:eastAsia="MS PGothic" w:hAnsi="Times New Roman Bold" w:cs="Times New Roman"/>
          <w:b/>
          <w:caps/>
          <w:vertAlign w:val="superscript"/>
          <w:lang w:val="en"/>
        </w:rPr>
        <w:t>Th</w:t>
      </w:r>
      <w:r w:rsidRPr="006F6D2D">
        <w:rPr>
          <w:rFonts w:ascii="Times New Roman Bold" w:eastAsia="MS PGothic" w:hAnsi="Times New Roman Bold" w:cs="Times New Roman"/>
          <w:b/>
          <w:caps/>
          <w:lang w:val="en"/>
        </w:rPr>
        <w:t xml:space="preserve"> Catch Documentation Scheme (CDS) Technical Meeting</w:t>
      </w:r>
    </w:p>
    <w:p w14:paraId="6D14C97F" w14:textId="35825450" w:rsidR="00FD667A" w:rsidRDefault="000429AA" w:rsidP="000429AA">
      <w:pPr>
        <w:adjustRightInd w:val="0"/>
        <w:snapToGrid w:val="0"/>
        <w:jc w:val="right"/>
        <w:rPr>
          <w:rFonts w:ascii="Times New Roman Bold" w:eastAsia="MS PGothic" w:hAnsi="Times New Roman Bold" w:cs="Times New Roman" w:hint="eastAsia"/>
          <w:b/>
          <w:caps/>
        </w:rPr>
      </w:pPr>
      <w:r w:rsidRPr="009A38EB">
        <w:rPr>
          <w:rFonts w:ascii="Times New Roman" w:hAnsi="Times New Roman" w:cs="Times New Roman"/>
          <w:b/>
          <w:bCs/>
          <w:sz w:val="22"/>
        </w:rPr>
        <w:t>IATTC-NC-JWG0</w:t>
      </w:r>
      <w:r>
        <w:rPr>
          <w:rFonts w:ascii="Times New Roman" w:hAnsi="Times New Roman" w:cs="Times New Roman"/>
          <w:b/>
          <w:bCs/>
          <w:sz w:val="22"/>
        </w:rPr>
        <w:t>9</w:t>
      </w:r>
      <w:r w:rsidRPr="009A38EB">
        <w:rPr>
          <w:rFonts w:ascii="Times New Roman" w:hAnsi="Times New Roman" w:cs="Times New Roman"/>
          <w:b/>
          <w:bCs/>
          <w:sz w:val="22"/>
        </w:rPr>
        <w:t>-202</w:t>
      </w:r>
      <w:r>
        <w:rPr>
          <w:rFonts w:ascii="Times New Roman" w:hAnsi="Times New Roman" w:cs="Times New Roman"/>
          <w:b/>
          <w:bCs/>
          <w:sz w:val="22"/>
        </w:rPr>
        <w:t>4</w:t>
      </w:r>
      <w:r w:rsidRPr="009A38EB">
        <w:rPr>
          <w:rFonts w:ascii="Times New Roman" w:hAnsi="Times New Roman" w:cs="Times New Roman"/>
          <w:b/>
          <w:bCs/>
          <w:sz w:val="22"/>
        </w:rPr>
        <w:t>/00</w:t>
      </w:r>
    </w:p>
    <w:p w14:paraId="59DCE266" w14:textId="77777777" w:rsidR="006522C8" w:rsidRPr="009A38EB" w:rsidRDefault="006522C8" w:rsidP="006522C8">
      <w:pPr>
        <w:widowControl/>
        <w:adjustRightInd w:val="0"/>
        <w:snapToGrid w:val="0"/>
        <w:jc w:val="left"/>
        <w:rPr>
          <w:rFonts w:ascii="Times New Roman" w:eastAsia="Times New Roman" w:hAnsi="Times New Roman" w:cs="Times New Roman"/>
          <w:bCs/>
          <w:sz w:val="22"/>
        </w:rPr>
      </w:pPr>
    </w:p>
    <w:p w14:paraId="187E878F" w14:textId="7C9DB22B" w:rsidR="00F66060" w:rsidRPr="009A38EB" w:rsidRDefault="006522C8"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w:t>
      </w:r>
      <w:r w:rsidRPr="009A38EB">
        <w:rPr>
          <w:rFonts w:ascii="Times New Roman" w:eastAsia="MS PGothic" w:hAnsi="Times New Roman" w:cs="Times New Roman"/>
          <w:b/>
          <w:sz w:val="22"/>
          <w:lang w:val="en"/>
        </w:rPr>
        <w:tab/>
        <w:t>OPENING OF MEETING</w:t>
      </w:r>
    </w:p>
    <w:p w14:paraId="492339E9"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67718BFD"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1.1</w:t>
      </w:r>
      <w:r w:rsidRPr="009A38EB">
        <w:rPr>
          <w:rFonts w:ascii="Times New Roman" w:eastAsia="MS PGothic" w:hAnsi="Times New Roman" w:cs="Times New Roman"/>
          <w:b/>
          <w:sz w:val="22"/>
          <w:lang w:val="en"/>
        </w:rPr>
        <w:tab/>
        <w:t>Welcome</w:t>
      </w:r>
    </w:p>
    <w:p w14:paraId="0A145BC7"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4A11A63A"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Mr. Shingo Ota, Chair of the CDS Working Group, opened the meeting and welcomed the participants.</w:t>
      </w:r>
    </w:p>
    <w:p w14:paraId="2222DD1C"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2E892D13"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1.2</w:t>
      </w:r>
      <w:r w:rsidRPr="009A38EB">
        <w:rPr>
          <w:rFonts w:ascii="Times New Roman" w:eastAsia="MS PGothic" w:hAnsi="Times New Roman" w:cs="Times New Roman"/>
          <w:b/>
          <w:sz w:val="22"/>
          <w:lang w:val="en"/>
        </w:rPr>
        <w:tab/>
        <w:t xml:space="preserve">Selection of rapporteur </w:t>
      </w:r>
    </w:p>
    <w:p w14:paraId="5F930AB1" w14:textId="77777777" w:rsidR="00F66060" w:rsidRPr="009A38EB" w:rsidRDefault="00F66060" w:rsidP="006522C8">
      <w:pPr>
        <w:tabs>
          <w:tab w:val="left" w:pos="7404"/>
        </w:tabs>
        <w:adjustRightInd w:val="0"/>
        <w:snapToGrid w:val="0"/>
        <w:rPr>
          <w:rFonts w:ascii="Times New Roman" w:eastAsia="MS PGothic" w:hAnsi="Times New Roman" w:cs="Times New Roman"/>
          <w:sz w:val="22"/>
          <w:lang w:val="en"/>
        </w:rPr>
      </w:pPr>
      <w:r w:rsidRPr="009A38EB">
        <w:rPr>
          <w:rFonts w:ascii="Times New Roman" w:eastAsia="MS PGothic" w:hAnsi="Times New Roman" w:cs="Times New Roman"/>
          <w:sz w:val="22"/>
          <w:lang w:val="en"/>
        </w:rPr>
        <w:t xml:space="preserve"> </w:t>
      </w:r>
      <w:r w:rsidRPr="009A38EB">
        <w:rPr>
          <w:rFonts w:ascii="Times New Roman" w:eastAsia="MS PGothic" w:hAnsi="Times New Roman" w:cs="Times New Roman"/>
          <w:sz w:val="22"/>
          <w:lang w:val="en"/>
        </w:rPr>
        <w:tab/>
      </w:r>
    </w:p>
    <w:p w14:paraId="270E0B82" w14:textId="334E6FCC"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 xml:space="preserve">Mr. </w:t>
      </w:r>
      <w:r w:rsidR="007608CA">
        <w:rPr>
          <w:rFonts w:ascii="Times New Roman" w:eastAsia="MS PGothic" w:hAnsi="Times New Roman" w:cs="Times New Roman"/>
          <w:kern w:val="2"/>
          <w:lang w:val="en" w:eastAsia="ja-JP"/>
        </w:rPr>
        <w:t>Alex Meyer</w:t>
      </w:r>
      <w:r w:rsidRPr="009A38EB">
        <w:rPr>
          <w:rFonts w:ascii="Times New Roman" w:eastAsia="MS PGothic" w:hAnsi="Times New Roman" w:cs="Times New Roman"/>
          <w:kern w:val="2"/>
          <w:lang w:val="en" w:eastAsia="ja-JP"/>
        </w:rPr>
        <w:t xml:space="preserve"> of Japan was appointed the rapporteur for the meeting.</w:t>
      </w:r>
    </w:p>
    <w:p w14:paraId="60DC4095" w14:textId="77777777" w:rsidR="00F66060" w:rsidRPr="009A38EB" w:rsidRDefault="00F66060" w:rsidP="006522C8">
      <w:pPr>
        <w:adjustRightInd w:val="0"/>
        <w:snapToGrid w:val="0"/>
        <w:rPr>
          <w:rFonts w:ascii="Times New Roman" w:eastAsia="MS PGothic" w:hAnsi="Times New Roman" w:cs="Times New Roman"/>
          <w:sz w:val="22"/>
          <w:lang w:val="en"/>
        </w:rPr>
      </w:pPr>
    </w:p>
    <w:p w14:paraId="7CA68378"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1.3</w:t>
      </w:r>
      <w:r w:rsidRPr="009A38EB">
        <w:rPr>
          <w:rFonts w:ascii="Times New Roman" w:eastAsia="MS PGothic" w:hAnsi="Times New Roman" w:cs="Times New Roman"/>
          <w:b/>
          <w:sz w:val="22"/>
          <w:lang w:val="en"/>
        </w:rPr>
        <w:tab/>
        <w:t>Adoption of the agenda</w:t>
      </w:r>
    </w:p>
    <w:p w14:paraId="1B0E8FA7"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18A9B34A"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provisional agenda was adopted without any change (</w:t>
      </w:r>
      <w:r w:rsidRPr="00512EA0">
        <w:rPr>
          <w:rFonts w:ascii="Times New Roman" w:eastAsia="MS PGothic" w:hAnsi="Times New Roman" w:cs="Times New Roman"/>
          <w:b/>
          <w:bCs/>
          <w:kern w:val="2"/>
          <w:lang w:val="en" w:eastAsia="ja-JP"/>
        </w:rPr>
        <w:t>Appendix 1</w:t>
      </w:r>
      <w:r w:rsidRPr="009A38EB">
        <w:rPr>
          <w:rFonts w:ascii="Times New Roman" w:eastAsia="MS PGothic" w:hAnsi="Times New Roman" w:cs="Times New Roman"/>
          <w:kern w:val="2"/>
          <w:lang w:val="en" w:eastAsia="ja-JP"/>
        </w:rPr>
        <w:t>).</w:t>
      </w:r>
    </w:p>
    <w:p w14:paraId="414FEB82"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320ABAF6"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1.4</w:t>
      </w:r>
      <w:r w:rsidRPr="009A38EB">
        <w:rPr>
          <w:rFonts w:ascii="Times New Roman" w:eastAsia="MS PGothic" w:hAnsi="Times New Roman" w:cs="Times New Roman"/>
          <w:b/>
          <w:sz w:val="22"/>
          <w:lang w:val="en"/>
        </w:rPr>
        <w:tab/>
        <w:t>Meeting arrangements</w:t>
      </w:r>
    </w:p>
    <w:p w14:paraId="60B335F3"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56298929"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Chair explained the meeting arrangements.</w:t>
      </w:r>
    </w:p>
    <w:p w14:paraId="127FDA97"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4DF18D86" w14:textId="44F1D02B" w:rsidR="00F66060" w:rsidRPr="009A38EB" w:rsidRDefault="006522C8" w:rsidP="006522C8">
      <w:pPr>
        <w:adjustRightInd w:val="0"/>
        <w:snapToGrid w:val="0"/>
        <w:ind w:left="720" w:hanging="72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2.</w:t>
      </w:r>
      <w:r w:rsidRPr="009A38EB">
        <w:rPr>
          <w:rFonts w:ascii="Times New Roman" w:eastAsia="MS PGothic" w:hAnsi="Times New Roman" w:cs="Times New Roman"/>
          <w:b/>
          <w:sz w:val="22"/>
          <w:lang w:val="en"/>
        </w:rPr>
        <w:tab/>
        <w:t>DEVELOPMENT OF A CATCH DOCUMENTATION SCHEME FOR PACIFIC BLUEFIN TUNA</w:t>
      </w:r>
    </w:p>
    <w:p w14:paraId="6AC6971F" w14:textId="77777777" w:rsidR="006522C8" w:rsidRPr="009A38EB" w:rsidRDefault="006522C8" w:rsidP="006522C8">
      <w:pPr>
        <w:adjustRightInd w:val="0"/>
        <w:snapToGrid w:val="0"/>
        <w:rPr>
          <w:rFonts w:ascii="Times New Roman" w:eastAsia="MS PGothic" w:hAnsi="Times New Roman" w:cs="Times New Roman"/>
          <w:b/>
          <w:sz w:val="22"/>
          <w:lang w:val="en"/>
        </w:rPr>
      </w:pPr>
    </w:p>
    <w:p w14:paraId="46CF3023" w14:textId="2D50BB9E"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2.1</w:t>
      </w:r>
      <w:r w:rsidRPr="009A38EB">
        <w:rPr>
          <w:rFonts w:ascii="Times New Roman" w:eastAsia="MS PGothic" w:hAnsi="Times New Roman" w:cs="Times New Roman"/>
          <w:b/>
          <w:sz w:val="22"/>
          <w:lang w:val="en"/>
        </w:rPr>
        <w:tab/>
        <w:t xml:space="preserve">Review of the </w:t>
      </w:r>
      <w:r w:rsidR="007608CA">
        <w:rPr>
          <w:rFonts w:ascii="Times New Roman" w:eastAsia="MS PGothic" w:hAnsi="Times New Roman" w:cs="Times New Roman"/>
          <w:b/>
          <w:sz w:val="22"/>
          <w:lang w:val="en"/>
        </w:rPr>
        <w:t>4</w:t>
      </w:r>
      <w:r w:rsidR="007608CA" w:rsidRPr="007608CA">
        <w:rPr>
          <w:rFonts w:ascii="Times New Roman" w:eastAsia="MS PGothic" w:hAnsi="Times New Roman" w:cs="Times New Roman"/>
          <w:b/>
          <w:sz w:val="22"/>
          <w:vertAlign w:val="superscript"/>
          <w:lang w:val="en"/>
        </w:rPr>
        <w:t>th</w:t>
      </w:r>
      <w:r w:rsidRPr="009A38EB">
        <w:rPr>
          <w:rFonts w:ascii="Times New Roman" w:eastAsia="MS PGothic" w:hAnsi="Times New Roman" w:cs="Times New Roman"/>
          <w:b/>
          <w:sz w:val="22"/>
          <w:lang w:val="en"/>
        </w:rPr>
        <w:t xml:space="preserve"> CDS Technical Meeting and intersessional work</w:t>
      </w:r>
    </w:p>
    <w:p w14:paraId="15767C1E" w14:textId="77777777" w:rsidR="00F66060" w:rsidRPr="009A38EB" w:rsidRDefault="00F66060" w:rsidP="006522C8">
      <w:pPr>
        <w:adjustRightInd w:val="0"/>
        <w:snapToGrid w:val="0"/>
        <w:rPr>
          <w:rFonts w:ascii="Times New Roman" w:eastAsia="MS PGothic" w:hAnsi="Times New Roman" w:cs="Times New Roman"/>
          <w:sz w:val="22"/>
          <w:lang w:val="en"/>
        </w:rPr>
      </w:pPr>
    </w:p>
    <w:p w14:paraId="7D8456B9" w14:textId="187439BE"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 xml:space="preserve">The Chair briefly reviewed the results of the </w:t>
      </w:r>
      <w:r w:rsidR="00D72F3D">
        <w:rPr>
          <w:rFonts w:ascii="Times New Roman" w:eastAsia="MS PGothic" w:hAnsi="Times New Roman" w:cs="Times New Roman"/>
          <w:kern w:val="2"/>
          <w:lang w:val="en" w:eastAsia="ja-JP"/>
        </w:rPr>
        <w:t>4</w:t>
      </w:r>
      <w:r w:rsidR="00D72F3D" w:rsidRPr="00D72F3D">
        <w:rPr>
          <w:rFonts w:ascii="Times New Roman" w:eastAsia="MS PGothic" w:hAnsi="Times New Roman" w:cs="Times New Roman"/>
          <w:kern w:val="2"/>
          <w:vertAlign w:val="superscript"/>
          <w:lang w:val="en" w:eastAsia="ja-JP"/>
        </w:rPr>
        <w:t>th</w:t>
      </w:r>
      <w:r w:rsidR="00D72F3D">
        <w:rPr>
          <w:rFonts w:ascii="Times New Roman" w:eastAsia="MS PGothic" w:hAnsi="Times New Roman" w:cs="Times New Roman"/>
          <w:kern w:val="2"/>
          <w:lang w:val="en" w:eastAsia="ja-JP"/>
        </w:rPr>
        <w:t xml:space="preserve"> </w:t>
      </w:r>
      <w:r w:rsidRPr="009A38EB">
        <w:rPr>
          <w:rFonts w:ascii="Times New Roman" w:eastAsia="MS PGothic" w:hAnsi="Times New Roman" w:cs="Times New Roman"/>
          <w:kern w:val="2"/>
          <w:lang w:val="en" w:eastAsia="ja-JP"/>
        </w:rPr>
        <w:t>CDS Technical Meeting and intersessional work.</w:t>
      </w:r>
    </w:p>
    <w:p w14:paraId="58FFF084"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DBAD4C9"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b/>
          <w:bCs/>
          <w:kern w:val="2"/>
          <w:lang w:val="en" w:eastAsia="ja-JP"/>
        </w:rPr>
        <w:t>2.2</w:t>
      </w:r>
      <w:r w:rsidRPr="009A38EB">
        <w:rPr>
          <w:rFonts w:ascii="Times New Roman" w:eastAsia="MS PGothic" w:hAnsi="Times New Roman" w:cs="Times New Roman"/>
          <w:b/>
          <w:bCs/>
          <w:kern w:val="2"/>
          <w:lang w:val="en" w:eastAsia="ja-JP"/>
        </w:rPr>
        <w:tab/>
        <w:t>Budgetary and administrative consideration</w:t>
      </w:r>
    </w:p>
    <w:p w14:paraId="3382253F"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35959E73" w14:textId="5D2DA5FD" w:rsidR="00A3246B" w:rsidRDefault="00F66060" w:rsidP="00FF7C2D">
      <w:pPr>
        <w:pStyle w:val="ListParagraph"/>
        <w:widowControl w:val="0"/>
        <w:numPr>
          <w:ilvl w:val="0"/>
          <w:numId w:val="12"/>
        </w:numPr>
        <w:adjustRightInd w:val="0"/>
        <w:snapToGrid w:val="0"/>
        <w:spacing w:after="0" w:line="240" w:lineRule="auto"/>
        <w:ind w:left="0" w:firstLine="0"/>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 xml:space="preserve">Japan presented the options for budgetary and administrative considerations for the development of the </w:t>
      </w:r>
      <w:r w:rsidR="00B35C69">
        <w:rPr>
          <w:rFonts w:ascii="Times New Roman" w:eastAsia="MS PGothic" w:hAnsi="Times New Roman" w:cs="Times New Roman"/>
          <w:kern w:val="2"/>
          <w:lang w:val="en" w:eastAsia="ja-JP"/>
        </w:rPr>
        <w:t>e</w:t>
      </w:r>
      <w:r w:rsidR="00002717">
        <w:rPr>
          <w:rFonts w:ascii="Times New Roman" w:eastAsia="MS PGothic" w:hAnsi="Times New Roman" w:cs="Times New Roman"/>
          <w:kern w:val="2"/>
          <w:lang w:val="en" w:eastAsia="ja-JP"/>
        </w:rPr>
        <w:t>lectronic</w:t>
      </w:r>
      <w:r w:rsidR="00B35C69">
        <w:rPr>
          <w:rFonts w:ascii="Times New Roman" w:eastAsia="MS PGothic" w:hAnsi="Times New Roman" w:cs="Times New Roman"/>
          <w:kern w:val="2"/>
          <w:lang w:val="en" w:eastAsia="ja-JP"/>
        </w:rPr>
        <w:t xml:space="preserve"> Pacific bluefin tuna CDS (</w:t>
      </w:r>
      <w:r w:rsidRPr="009A38EB">
        <w:rPr>
          <w:rFonts w:ascii="Times New Roman" w:eastAsia="MS PGothic" w:hAnsi="Times New Roman" w:cs="Times New Roman"/>
          <w:kern w:val="2"/>
          <w:lang w:val="en" w:eastAsia="ja-JP"/>
        </w:rPr>
        <w:t>ePBCD</w:t>
      </w:r>
      <w:r w:rsidR="00B35C69">
        <w:rPr>
          <w:rFonts w:ascii="Times New Roman" w:eastAsia="MS PGothic" w:hAnsi="Times New Roman" w:cs="Times New Roman"/>
          <w:kern w:val="2"/>
          <w:lang w:val="en" w:eastAsia="ja-JP"/>
        </w:rPr>
        <w:t>)</w:t>
      </w:r>
      <w:r w:rsidRPr="009A38EB">
        <w:rPr>
          <w:rFonts w:ascii="Times New Roman" w:eastAsia="MS PGothic" w:hAnsi="Times New Roman" w:cs="Times New Roman"/>
          <w:kern w:val="2"/>
          <w:lang w:val="en" w:eastAsia="ja-JP"/>
        </w:rPr>
        <w:t xml:space="preserve"> system as described in the paper IATTC-NC-CDS0</w:t>
      </w:r>
      <w:r w:rsidR="00496E59">
        <w:rPr>
          <w:rFonts w:ascii="Times New Roman" w:eastAsia="MS PGothic" w:hAnsi="Times New Roman" w:cs="Times New Roman"/>
          <w:kern w:val="2"/>
          <w:lang w:val="en" w:eastAsia="ja-JP"/>
        </w:rPr>
        <w:t>5</w:t>
      </w:r>
      <w:r w:rsidRPr="009A38EB">
        <w:rPr>
          <w:rFonts w:ascii="Times New Roman" w:eastAsia="MS PGothic" w:hAnsi="Times New Roman" w:cs="Times New Roman"/>
          <w:kern w:val="2"/>
          <w:lang w:val="en" w:eastAsia="ja-JP"/>
        </w:rPr>
        <w:t>-202</w:t>
      </w:r>
      <w:r w:rsidR="00496E59">
        <w:rPr>
          <w:rFonts w:ascii="Times New Roman" w:eastAsia="MS PGothic" w:hAnsi="Times New Roman" w:cs="Times New Roman"/>
          <w:kern w:val="2"/>
          <w:lang w:val="en" w:eastAsia="ja-JP"/>
        </w:rPr>
        <w:t>4</w:t>
      </w:r>
      <w:r w:rsidRPr="009A38EB">
        <w:rPr>
          <w:rFonts w:ascii="Times New Roman" w:eastAsia="MS PGothic" w:hAnsi="Times New Roman" w:cs="Times New Roman"/>
          <w:kern w:val="2"/>
          <w:lang w:val="en" w:eastAsia="ja-JP"/>
        </w:rPr>
        <w:t xml:space="preserve">/02. </w:t>
      </w:r>
    </w:p>
    <w:p w14:paraId="52DCB5C6" w14:textId="77777777" w:rsidR="00A3246B" w:rsidRDefault="00A3246B" w:rsidP="00A3246B">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2DBB00A" w14:textId="22E152D8" w:rsidR="00F66060" w:rsidRDefault="00F66060" w:rsidP="00FF7C2D">
      <w:pPr>
        <w:pStyle w:val="ListParagraph"/>
        <w:widowControl w:val="0"/>
        <w:numPr>
          <w:ilvl w:val="0"/>
          <w:numId w:val="12"/>
        </w:numPr>
        <w:adjustRightInd w:val="0"/>
        <w:snapToGrid w:val="0"/>
        <w:spacing w:after="0" w:line="240" w:lineRule="auto"/>
        <w:ind w:left="0" w:firstLine="0"/>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 xml:space="preserve">The participants </w:t>
      </w:r>
      <w:r w:rsidR="000142E9">
        <w:rPr>
          <w:rFonts w:ascii="Times New Roman" w:eastAsia="MS PGothic" w:hAnsi="Times New Roman" w:cs="Times New Roman"/>
          <w:kern w:val="2"/>
          <w:lang w:val="en" w:eastAsia="ja-JP"/>
        </w:rPr>
        <w:t xml:space="preserve">revisited and reaffirmed the conclusions </w:t>
      </w:r>
      <w:r w:rsidR="003B1A12">
        <w:rPr>
          <w:rFonts w:ascii="Times New Roman" w:eastAsia="MS PGothic" w:hAnsi="Times New Roman" w:cs="Times New Roman"/>
          <w:kern w:val="2"/>
          <w:lang w:val="en" w:eastAsia="ja-JP"/>
        </w:rPr>
        <w:t>drawn</w:t>
      </w:r>
      <w:r w:rsidR="000142E9">
        <w:rPr>
          <w:rFonts w:ascii="Times New Roman" w:eastAsia="MS PGothic" w:hAnsi="Times New Roman" w:cs="Times New Roman"/>
          <w:kern w:val="2"/>
          <w:lang w:val="en" w:eastAsia="ja-JP"/>
        </w:rPr>
        <w:t xml:space="preserve"> at the 4</w:t>
      </w:r>
      <w:r w:rsidR="000142E9" w:rsidRPr="000142E9">
        <w:rPr>
          <w:rFonts w:ascii="Times New Roman" w:eastAsia="MS PGothic" w:hAnsi="Times New Roman" w:cs="Times New Roman"/>
          <w:kern w:val="2"/>
          <w:vertAlign w:val="superscript"/>
          <w:lang w:val="en" w:eastAsia="ja-JP"/>
        </w:rPr>
        <w:t>th</w:t>
      </w:r>
      <w:r w:rsidR="000142E9">
        <w:rPr>
          <w:rFonts w:ascii="Times New Roman" w:eastAsia="MS PGothic" w:hAnsi="Times New Roman" w:cs="Times New Roman"/>
          <w:kern w:val="2"/>
          <w:lang w:val="en" w:eastAsia="ja-JP"/>
        </w:rPr>
        <w:t xml:space="preserve"> CDS Technical Meeting</w:t>
      </w:r>
      <w:r w:rsidR="00B16CD3">
        <w:rPr>
          <w:rFonts w:ascii="Times New Roman" w:eastAsia="MS PGothic" w:hAnsi="Times New Roman" w:cs="Times New Roman"/>
          <w:kern w:val="2"/>
          <w:lang w:val="en" w:eastAsia="ja-JP"/>
        </w:rPr>
        <w:t xml:space="preserve"> except for </w:t>
      </w:r>
      <w:r w:rsidR="00A3246B">
        <w:rPr>
          <w:rFonts w:ascii="Times New Roman" w:eastAsia="MS PGothic" w:hAnsi="Times New Roman" w:cs="Times New Roman"/>
          <w:kern w:val="2"/>
          <w:lang w:val="en" w:eastAsia="ja-JP"/>
        </w:rPr>
        <w:t xml:space="preserve">the demarcation of </w:t>
      </w:r>
      <w:r w:rsidR="00A3246B" w:rsidRPr="00A3246B">
        <w:rPr>
          <w:rFonts w:ascii="Times New Roman" w:eastAsia="MS PGothic" w:hAnsi="Times New Roman" w:cs="Times New Roman"/>
          <w:kern w:val="2"/>
          <w:lang w:val="en" w:eastAsia="ja-JP"/>
        </w:rPr>
        <w:t>responsibility between the IATTC and WCPFC Secretariats in the operational work for the development and maintenance of the system</w:t>
      </w:r>
      <w:r w:rsidR="00CA7011">
        <w:rPr>
          <w:rFonts w:ascii="Times New Roman" w:eastAsia="MS PGothic" w:hAnsi="Times New Roman" w:cs="Times New Roman"/>
          <w:kern w:val="2"/>
          <w:lang w:val="en" w:eastAsia="ja-JP"/>
        </w:rPr>
        <w:t xml:space="preserve">. </w:t>
      </w:r>
      <w:r w:rsidR="00B16CD3">
        <w:rPr>
          <w:rFonts w:ascii="Times New Roman" w:eastAsia="MS PGothic" w:hAnsi="Times New Roman" w:cs="Times New Roman"/>
          <w:kern w:val="2"/>
          <w:lang w:val="en" w:eastAsia="ja-JP"/>
        </w:rPr>
        <w:t>As to the demarcation of responsibility between the two Secretariats, t</w:t>
      </w:r>
      <w:r w:rsidR="00CA7011">
        <w:rPr>
          <w:rFonts w:ascii="Times New Roman" w:eastAsia="MS PGothic" w:hAnsi="Times New Roman" w:cs="Times New Roman"/>
          <w:kern w:val="2"/>
          <w:lang w:val="en" w:eastAsia="ja-JP"/>
        </w:rPr>
        <w:t xml:space="preserve">he participants shared a </w:t>
      </w:r>
      <w:r w:rsidR="00CA7011" w:rsidRPr="00CA7011">
        <w:rPr>
          <w:rFonts w:ascii="Times New Roman" w:eastAsia="MS PGothic" w:hAnsi="Times New Roman" w:cs="Times New Roman"/>
          <w:kern w:val="2"/>
          <w:lang w:val="en" w:eastAsia="ja-JP"/>
        </w:rPr>
        <w:t xml:space="preserve">common understanding about </w:t>
      </w:r>
      <w:r w:rsidR="00CA7011">
        <w:rPr>
          <w:rFonts w:ascii="Times New Roman" w:eastAsia="MS PGothic" w:hAnsi="Times New Roman" w:cs="Times New Roman"/>
          <w:kern w:val="2"/>
          <w:lang w:val="en" w:eastAsia="ja-JP"/>
        </w:rPr>
        <w:t xml:space="preserve">the </w:t>
      </w:r>
      <w:r w:rsidR="00CA7011" w:rsidRPr="00CA7011">
        <w:rPr>
          <w:rFonts w:ascii="Times New Roman" w:eastAsia="MS PGothic" w:hAnsi="Times New Roman" w:cs="Times New Roman"/>
          <w:kern w:val="2"/>
          <w:lang w:val="en" w:eastAsia="ja-JP"/>
        </w:rPr>
        <w:t xml:space="preserve">need to have coordination between WCPFC and IATTC for the </w:t>
      </w:r>
      <w:r w:rsidR="00CA7011">
        <w:rPr>
          <w:rFonts w:ascii="Times New Roman" w:eastAsia="MS PGothic" w:hAnsi="Times New Roman" w:cs="Times New Roman"/>
          <w:kern w:val="2"/>
          <w:lang w:val="en" w:eastAsia="ja-JP"/>
        </w:rPr>
        <w:t>e</w:t>
      </w:r>
      <w:r w:rsidR="00CA7011" w:rsidRPr="00CA7011">
        <w:rPr>
          <w:rFonts w:ascii="Times New Roman" w:eastAsia="MS PGothic" w:hAnsi="Times New Roman" w:cs="Times New Roman"/>
          <w:kern w:val="2"/>
          <w:lang w:val="en" w:eastAsia="ja-JP"/>
        </w:rPr>
        <w:t xml:space="preserve">PBCD. For this purpose, </w:t>
      </w:r>
      <w:r w:rsidR="00CA7011">
        <w:rPr>
          <w:rFonts w:ascii="Times New Roman" w:eastAsia="MS PGothic" w:hAnsi="Times New Roman" w:cs="Times New Roman"/>
          <w:kern w:val="2"/>
          <w:lang w:val="en" w:eastAsia="ja-JP"/>
        </w:rPr>
        <w:t xml:space="preserve">the CDS Technical Meeting </w:t>
      </w:r>
      <w:r w:rsidR="00CA7011" w:rsidRPr="00CA7011">
        <w:rPr>
          <w:rFonts w:ascii="Times New Roman" w:eastAsia="MS PGothic" w:hAnsi="Times New Roman" w:cs="Times New Roman"/>
          <w:kern w:val="2"/>
          <w:lang w:val="en" w:eastAsia="ja-JP"/>
        </w:rPr>
        <w:t>will continue to work to craft the framework and elements to be included in the ePBCD. However</w:t>
      </w:r>
      <w:r w:rsidR="00DD6730">
        <w:rPr>
          <w:rFonts w:ascii="Times New Roman" w:eastAsia="MS PGothic" w:hAnsi="Times New Roman" w:cs="Times New Roman"/>
          <w:kern w:val="2"/>
          <w:lang w:val="en" w:eastAsia="ja-JP"/>
        </w:rPr>
        <w:t>,</w:t>
      </w:r>
      <w:r w:rsidR="00CA7011" w:rsidRPr="00CA7011">
        <w:rPr>
          <w:rFonts w:ascii="Times New Roman" w:eastAsia="MS PGothic" w:hAnsi="Times New Roman" w:cs="Times New Roman"/>
          <w:kern w:val="2"/>
          <w:lang w:val="en" w:eastAsia="ja-JP"/>
        </w:rPr>
        <w:t xml:space="preserve"> there </w:t>
      </w:r>
      <w:r w:rsidR="00A9370C">
        <w:rPr>
          <w:rFonts w:ascii="Times New Roman" w:eastAsia="MS PGothic" w:hAnsi="Times New Roman" w:cs="Times New Roman"/>
          <w:kern w:val="2"/>
          <w:lang w:val="en" w:eastAsia="ja-JP"/>
        </w:rPr>
        <w:t>we</w:t>
      </w:r>
      <w:r w:rsidR="00CA7011" w:rsidRPr="00CA7011">
        <w:rPr>
          <w:rFonts w:ascii="Times New Roman" w:eastAsia="MS PGothic" w:hAnsi="Times New Roman" w:cs="Times New Roman"/>
          <w:kern w:val="2"/>
          <w:lang w:val="en" w:eastAsia="ja-JP"/>
        </w:rPr>
        <w:t xml:space="preserve">re two differing </w:t>
      </w:r>
      <w:r w:rsidR="00A9370C">
        <w:rPr>
          <w:rFonts w:ascii="Times New Roman" w:eastAsia="MS PGothic" w:hAnsi="Times New Roman" w:cs="Times New Roman"/>
          <w:kern w:val="2"/>
          <w:lang w:val="en" w:eastAsia="ja-JP"/>
        </w:rPr>
        <w:t>views</w:t>
      </w:r>
      <w:r w:rsidR="00CA7011" w:rsidRPr="00CA7011">
        <w:rPr>
          <w:rFonts w:ascii="Times New Roman" w:eastAsia="MS PGothic" w:hAnsi="Times New Roman" w:cs="Times New Roman"/>
          <w:kern w:val="2"/>
          <w:lang w:val="en" w:eastAsia="ja-JP"/>
        </w:rPr>
        <w:t xml:space="preserve"> about </w:t>
      </w:r>
      <w:r w:rsidR="00A9370C">
        <w:rPr>
          <w:rFonts w:ascii="Times New Roman" w:eastAsia="MS PGothic" w:hAnsi="Times New Roman" w:cs="Times New Roman"/>
          <w:kern w:val="2"/>
          <w:lang w:val="en" w:eastAsia="ja-JP"/>
        </w:rPr>
        <w:t xml:space="preserve">the </w:t>
      </w:r>
      <w:r w:rsidR="00CA7011" w:rsidRPr="00CA7011">
        <w:rPr>
          <w:rFonts w:ascii="Times New Roman" w:eastAsia="MS PGothic" w:hAnsi="Times New Roman" w:cs="Times New Roman"/>
          <w:kern w:val="2"/>
          <w:lang w:val="en" w:eastAsia="ja-JP"/>
        </w:rPr>
        <w:t xml:space="preserve">development of system. One </w:t>
      </w:r>
      <w:r w:rsidR="00A9370C">
        <w:rPr>
          <w:rFonts w:ascii="Times New Roman" w:eastAsia="MS PGothic" w:hAnsi="Times New Roman" w:cs="Times New Roman"/>
          <w:kern w:val="2"/>
          <w:lang w:val="en" w:eastAsia="ja-JP"/>
        </w:rPr>
        <w:t xml:space="preserve">view was to </w:t>
      </w:r>
      <w:r w:rsidR="00CA7011" w:rsidRPr="00CA7011">
        <w:rPr>
          <w:rFonts w:ascii="Times New Roman" w:eastAsia="MS PGothic" w:hAnsi="Times New Roman" w:cs="Times New Roman"/>
          <w:kern w:val="2"/>
          <w:lang w:val="en" w:eastAsia="ja-JP"/>
        </w:rPr>
        <w:t xml:space="preserve">develop one system for both </w:t>
      </w:r>
      <w:r w:rsidR="00A9370C">
        <w:rPr>
          <w:rFonts w:ascii="Times New Roman" w:eastAsia="MS PGothic" w:hAnsi="Times New Roman" w:cs="Times New Roman"/>
          <w:kern w:val="2"/>
          <w:lang w:val="en" w:eastAsia="ja-JP"/>
        </w:rPr>
        <w:lastRenderedPageBreak/>
        <w:t>organizations</w:t>
      </w:r>
      <w:r w:rsidR="00CA7011" w:rsidRPr="00CA7011">
        <w:rPr>
          <w:rFonts w:ascii="Times New Roman" w:eastAsia="MS PGothic" w:hAnsi="Times New Roman" w:cs="Times New Roman"/>
          <w:kern w:val="2"/>
          <w:lang w:val="en" w:eastAsia="ja-JP"/>
        </w:rPr>
        <w:t xml:space="preserve">, </w:t>
      </w:r>
      <w:r w:rsidR="00A9370C">
        <w:rPr>
          <w:rFonts w:ascii="Times New Roman" w:eastAsia="MS PGothic" w:hAnsi="Times New Roman" w:cs="Times New Roman"/>
          <w:kern w:val="2"/>
          <w:lang w:val="en" w:eastAsia="ja-JP"/>
        </w:rPr>
        <w:t xml:space="preserve">while </w:t>
      </w:r>
      <w:r w:rsidR="00CA7011" w:rsidRPr="00CA7011">
        <w:rPr>
          <w:rFonts w:ascii="Times New Roman" w:eastAsia="MS PGothic" w:hAnsi="Times New Roman" w:cs="Times New Roman"/>
          <w:kern w:val="2"/>
          <w:lang w:val="en" w:eastAsia="ja-JP"/>
        </w:rPr>
        <w:t xml:space="preserve">the other </w:t>
      </w:r>
      <w:r w:rsidR="00A9370C">
        <w:rPr>
          <w:rFonts w:ascii="Times New Roman" w:eastAsia="MS PGothic" w:hAnsi="Times New Roman" w:cs="Times New Roman"/>
          <w:kern w:val="2"/>
          <w:lang w:val="en" w:eastAsia="ja-JP"/>
        </w:rPr>
        <w:t>wa</w:t>
      </w:r>
      <w:r w:rsidR="00CA7011" w:rsidRPr="00CA7011">
        <w:rPr>
          <w:rFonts w:ascii="Times New Roman" w:eastAsia="MS PGothic" w:hAnsi="Times New Roman" w:cs="Times New Roman"/>
          <w:kern w:val="2"/>
          <w:lang w:val="en" w:eastAsia="ja-JP"/>
        </w:rPr>
        <w:t xml:space="preserve">s </w:t>
      </w:r>
      <w:r w:rsidR="00B16CD3">
        <w:rPr>
          <w:rFonts w:ascii="Times New Roman" w:eastAsia="MS PGothic" w:hAnsi="Times New Roman" w:cs="Times New Roman"/>
          <w:kern w:val="2"/>
          <w:lang w:val="en" w:eastAsia="ja-JP"/>
        </w:rPr>
        <w:t>that each organization</w:t>
      </w:r>
      <w:r w:rsidR="00CA7011" w:rsidRPr="00CA7011">
        <w:rPr>
          <w:rFonts w:ascii="Times New Roman" w:eastAsia="MS PGothic" w:hAnsi="Times New Roman" w:cs="Times New Roman"/>
          <w:kern w:val="2"/>
          <w:lang w:val="en" w:eastAsia="ja-JP"/>
        </w:rPr>
        <w:t xml:space="preserve"> develop</w:t>
      </w:r>
      <w:r w:rsidR="00B16CD3">
        <w:rPr>
          <w:rFonts w:ascii="Times New Roman" w:eastAsia="MS PGothic" w:hAnsi="Times New Roman" w:cs="Times New Roman"/>
          <w:kern w:val="2"/>
          <w:lang w:val="en" w:eastAsia="ja-JP"/>
        </w:rPr>
        <w:t>s</w:t>
      </w:r>
      <w:r w:rsidR="00CA7011" w:rsidRPr="00CA7011">
        <w:rPr>
          <w:rFonts w:ascii="Times New Roman" w:eastAsia="MS PGothic" w:hAnsi="Times New Roman" w:cs="Times New Roman"/>
          <w:kern w:val="2"/>
          <w:lang w:val="en" w:eastAsia="ja-JP"/>
        </w:rPr>
        <w:t xml:space="preserve"> </w:t>
      </w:r>
      <w:r w:rsidR="00B16CD3">
        <w:rPr>
          <w:rFonts w:ascii="Times New Roman" w:eastAsia="MS PGothic" w:hAnsi="Times New Roman" w:cs="Times New Roman"/>
          <w:kern w:val="2"/>
          <w:lang w:val="en" w:eastAsia="ja-JP"/>
        </w:rPr>
        <w:t xml:space="preserve">a </w:t>
      </w:r>
      <w:r w:rsidR="00A9370C">
        <w:rPr>
          <w:rFonts w:ascii="Times New Roman" w:eastAsia="MS PGothic" w:hAnsi="Times New Roman" w:cs="Times New Roman"/>
          <w:kern w:val="2"/>
          <w:lang w:val="en" w:eastAsia="ja-JP"/>
        </w:rPr>
        <w:t>separate but harmonized system</w:t>
      </w:r>
      <w:r w:rsidR="00CA7011" w:rsidRPr="00CA7011">
        <w:rPr>
          <w:rFonts w:ascii="Times New Roman" w:eastAsia="MS PGothic" w:hAnsi="Times New Roman" w:cs="Times New Roman"/>
          <w:kern w:val="2"/>
          <w:lang w:val="en" w:eastAsia="ja-JP"/>
        </w:rPr>
        <w:t xml:space="preserve">. </w:t>
      </w:r>
      <w:r w:rsidR="00A9370C">
        <w:rPr>
          <w:rFonts w:ascii="Times New Roman" w:eastAsia="MS PGothic" w:hAnsi="Times New Roman" w:cs="Times New Roman"/>
          <w:kern w:val="2"/>
          <w:lang w:val="en" w:eastAsia="ja-JP"/>
        </w:rPr>
        <w:t xml:space="preserve">The participants agreed to </w:t>
      </w:r>
      <w:r w:rsidR="00CA7011" w:rsidRPr="00CA7011">
        <w:rPr>
          <w:rFonts w:ascii="Times New Roman" w:eastAsia="MS PGothic" w:hAnsi="Times New Roman" w:cs="Times New Roman"/>
          <w:kern w:val="2"/>
          <w:lang w:val="en" w:eastAsia="ja-JP"/>
        </w:rPr>
        <w:t xml:space="preserve">continue to discuss these two </w:t>
      </w:r>
      <w:r w:rsidR="00A9370C">
        <w:rPr>
          <w:rFonts w:ascii="Times New Roman" w:eastAsia="MS PGothic" w:hAnsi="Times New Roman" w:cs="Times New Roman"/>
          <w:kern w:val="2"/>
          <w:lang w:val="en" w:eastAsia="ja-JP"/>
        </w:rPr>
        <w:t xml:space="preserve">views </w:t>
      </w:r>
      <w:r w:rsidR="00DD6730">
        <w:rPr>
          <w:rFonts w:ascii="Times New Roman" w:eastAsia="MS PGothic" w:hAnsi="Times New Roman" w:cs="Times New Roman"/>
          <w:kern w:val="2"/>
          <w:lang w:val="en" w:eastAsia="ja-JP"/>
        </w:rPr>
        <w:t>alongside</w:t>
      </w:r>
      <w:r w:rsidR="00A9370C">
        <w:rPr>
          <w:rFonts w:ascii="Times New Roman" w:eastAsia="MS PGothic" w:hAnsi="Times New Roman" w:cs="Times New Roman"/>
          <w:kern w:val="2"/>
          <w:lang w:val="en" w:eastAsia="ja-JP"/>
        </w:rPr>
        <w:t xml:space="preserve"> ongoing discussions on the </w:t>
      </w:r>
      <w:r w:rsidR="00CA7011" w:rsidRPr="00CA7011">
        <w:rPr>
          <w:rFonts w:ascii="Times New Roman" w:eastAsia="MS PGothic" w:hAnsi="Times New Roman" w:cs="Times New Roman"/>
          <w:kern w:val="2"/>
          <w:lang w:val="en" w:eastAsia="ja-JP"/>
        </w:rPr>
        <w:t xml:space="preserve">elements </w:t>
      </w:r>
      <w:r w:rsidR="00A9370C">
        <w:rPr>
          <w:rFonts w:ascii="Times New Roman" w:eastAsia="MS PGothic" w:hAnsi="Times New Roman" w:cs="Times New Roman"/>
          <w:kern w:val="2"/>
          <w:lang w:val="en" w:eastAsia="ja-JP"/>
        </w:rPr>
        <w:t xml:space="preserve">to be </w:t>
      </w:r>
      <w:r w:rsidR="00CA7011" w:rsidRPr="00CA7011">
        <w:rPr>
          <w:rFonts w:ascii="Times New Roman" w:eastAsia="MS PGothic" w:hAnsi="Times New Roman" w:cs="Times New Roman"/>
          <w:kern w:val="2"/>
          <w:lang w:val="en" w:eastAsia="ja-JP"/>
        </w:rPr>
        <w:t>inclu</w:t>
      </w:r>
      <w:r w:rsidR="00A9370C">
        <w:rPr>
          <w:rFonts w:ascii="Times New Roman" w:eastAsia="MS PGothic" w:hAnsi="Times New Roman" w:cs="Times New Roman"/>
          <w:kern w:val="2"/>
          <w:lang w:val="en" w:eastAsia="ja-JP"/>
        </w:rPr>
        <w:t>ded</w:t>
      </w:r>
      <w:r w:rsidR="00CA7011" w:rsidRPr="00CA7011">
        <w:rPr>
          <w:rFonts w:ascii="Times New Roman" w:eastAsia="MS PGothic" w:hAnsi="Times New Roman" w:cs="Times New Roman"/>
          <w:kern w:val="2"/>
          <w:lang w:val="en" w:eastAsia="ja-JP"/>
        </w:rPr>
        <w:t xml:space="preserve"> in </w:t>
      </w:r>
      <w:r w:rsidR="00A9370C">
        <w:rPr>
          <w:rFonts w:ascii="Times New Roman" w:eastAsia="MS PGothic" w:hAnsi="Times New Roman" w:cs="Times New Roman"/>
          <w:kern w:val="2"/>
          <w:lang w:val="en" w:eastAsia="ja-JP"/>
        </w:rPr>
        <w:t>the e</w:t>
      </w:r>
      <w:r w:rsidR="00CA7011" w:rsidRPr="00CA7011">
        <w:rPr>
          <w:rFonts w:ascii="Times New Roman" w:eastAsia="MS PGothic" w:hAnsi="Times New Roman" w:cs="Times New Roman"/>
          <w:kern w:val="2"/>
          <w:lang w:val="en" w:eastAsia="ja-JP"/>
        </w:rPr>
        <w:t>PBCD</w:t>
      </w:r>
      <w:r w:rsidR="00A9370C">
        <w:rPr>
          <w:rFonts w:ascii="Times New Roman" w:eastAsia="MS PGothic" w:hAnsi="Times New Roman" w:cs="Times New Roman"/>
          <w:kern w:val="2"/>
          <w:lang w:val="en" w:eastAsia="ja-JP"/>
        </w:rPr>
        <w:t>.</w:t>
      </w:r>
    </w:p>
    <w:p w14:paraId="3FC87D76" w14:textId="77777777" w:rsidR="003B1A12" w:rsidRDefault="003B1A12" w:rsidP="003B1A12">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40370E20" w14:textId="0D03E62D" w:rsidR="003B1A12" w:rsidRPr="009A38EB" w:rsidRDefault="003B1A12" w:rsidP="00FF7C2D">
      <w:pPr>
        <w:pStyle w:val="ListParagraph"/>
        <w:widowControl w:val="0"/>
        <w:numPr>
          <w:ilvl w:val="0"/>
          <w:numId w:val="12"/>
        </w:numPr>
        <w:adjustRightInd w:val="0"/>
        <w:snapToGrid w:val="0"/>
        <w:spacing w:after="0" w:line="240" w:lineRule="auto"/>
        <w:ind w:left="0" w:firstLine="0"/>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The participants agreed on the need to keep the IATTC informed of the ongoing discussions at the CDS Technical Meeting and to seek the IATTC’s feedback. The participants suggested that the upcoming annual meeting of the IATTC would be a</w:t>
      </w:r>
      <w:r w:rsidR="00786575">
        <w:rPr>
          <w:rFonts w:ascii="Times New Roman" w:eastAsia="MS PGothic" w:hAnsi="Times New Roman" w:cs="Times New Roman"/>
          <w:kern w:val="2"/>
          <w:lang w:val="en" w:eastAsia="ja-JP"/>
        </w:rPr>
        <w:t>n</w:t>
      </w:r>
      <w:r>
        <w:rPr>
          <w:rFonts w:ascii="Times New Roman" w:eastAsia="MS PGothic" w:hAnsi="Times New Roman" w:cs="Times New Roman"/>
          <w:kern w:val="2"/>
          <w:lang w:val="en" w:eastAsia="ja-JP"/>
        </w:rPr>
        <w:t xml:space="preserve"> opportune time to seek such feedback.</w:t>
      </w:r>
    </w:p>
    <w:p w14:paraId="0A1BF691" w14:textId="21C1B07A" w:rsidR="00F66060" w:rsidRPr="009A38EB" w:rsidRDefault="00F66060" w:rsidP="000142E9">
      <w:pPr>
        <w:adjustRightInd w:val="0"/>
        <w:snapToGrid w:val="0"/>
        <w:rPr>
          <w:rFonts w:ascii="Times New Roman" w:eastAsia="MS PGothic" w:hAnsi="Times New Roman" w:cs="Times New Roman"/>
          <w:lang w:val="en"/>
        </w:rPr>
      </w:pPr>
    </w:p>
    <w:p w14:paraId="6DCEDA63"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2.3</w:t>
      </w:r>
      <w:r w:rsidRPr="009A38EB">
        <w:rPr>
          <w:rFonts w:ascii="Times New Roman" w:eastAsia="MS PGothic" w:hAnsi="Times New Roman" w:cs="Times New Roman"/>
          <w:b/>
          <w:sz w:val="22"/>
          <w:lang w:val="en"/>
        </w:rPr>
        <w:tab/>
        <w:t>Discussion on the draft CMM</w:t>
      </w:r>
    </w:p>
    <w:p w14:paraId="339CED45"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264739B9" w14:textId="5B0A7516" w:rsidR="00F66060" w:rsidRDefault="00D72F3D" w:rsidP="00347072">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D72F3D">
        <w:rPr>
          <w:rFonts w:ascii="Times New Roman" w:eastAsia="MS PGothic" w:hAnsi="Times New Roman" w:cs="Times New Roman"/>
          <w:kern w:val="2"/>
          <w:lang w:val="en" w:eastAsia="ja-JP"/>
        </w:rPr>
        <w:t>As requested by the 4</w:t>
      </w:r>
      <w:r w:rsidRPr="00D72F3D">
        <w:rPr>
          <w:rFonts w:ascii="Times New Roman" w:eastAsia="MS PGothic" w:hAnsi="Times New Roman" w:cs="Times New Roman"/>
          <w:kern w:val="2"/>
          <w:vertAlign w:val="superscript"/>
          <w:lang w:val="en" w:eastAsia="ja-JP"/>
        </w:rPr>
        <w:t>th</w:t>
      </w:r>
      <w:r w:rsidRPr="00D72F3D">
        <w:rPr>
          <w:rFonts w:ascii="Times New Roman" w:eastAsia="MS PGothic" w:hAnsi="Times New Roman" w:cs="Times New Roman"/>
          <w:kern w:val="2"/>
          <w:lang w:val="en" w:eastAsia="ja-JP"/>
        </w:rPr>
        <w:t xml:space="preserve"> CDS Technical Meeting, </w:t>
      </w:r>
      <w:r w:rsidR="00F66060" w:rsidRPr="00D72F3D">
        <w:rPr>
          <w:rFonts w:ascii="Times New Roman" w:eastAsia="MS PGothic" w:hAnsi="Times New Roman" w:cs="Times New Roman"/>
          <w:kern w:val="2"/>
          <w:lang w:val="en" w:eastAsia="ja-JP"/>
        </w:rPr>
        <w:t xml:space="preserve">Korea </w:t>
      </w:r>
      <w:r>
        <w:rPr>
          <w:rFonts w:ascii="Times New Roman" w:eastAsia="MS PGothic" w:hAnsi="Times New Roman" w:cs="Times New Roman"/>
          <w:kern w:val="2"/>
          <w:lang w:val="en" w:eastAsia="ja-JP"/>
        </w:rPr>
        <w:t xml:space="preserve">presented </w:t>
      </w:r>
      <w:r w:rsidR="00F66060" w:rsidRPr="00D72F3D">
        <w:rPr>
          <w:rFonts w:ascii="Times New Roman" w:eastAsia="MS PGothic" w:hAnsi="Times New Roman" w:cs="Times New Roman"/>
          <w:kern w:val="2"/>
          <w:lang w:val="en" w:eastAsia="ja-JP"/>
        </w:rPr>
        <w:t xml:space="preserve">a paper </w:t>
      </w:r>
      <w:r>
        <w:rPr>
          <w:rFonts w:ascii="Times New Roman" w:eastAsia="MS PGothic" w:hAnsi="Times New Roman" w:cs="Times New Roman"/>
          <w:kern w:val="2"/>
          <w:lang w:val="en" w:eastAsia="ja-JP"/>
        </w:rPr>
        <w:t>(</w:t>
      </w:r>
      <w:r w:rsidRPr="00D72F3D">
        <w:rPr>
          <w:rFonts w:ascii="Times New Roman" w:eastAsia="MS PGothic" w:hAnsi="Times New Roman" w:cs="Times New Roman"/>
          <w:kern w:val="2"/>
          <w:lang w:val="en" w:eastAsia="ja-JP"/>
        </w:rPr>
        <w:t>IATTC-NC-CDS05-2024/03</w:t>
      </w:r>
      <w:r>
        <w:rPr>
          <w:rFonts w:ascii="Times New Roman" w:eastAsia="MS PGothic" w:hAnsi="Times New Roman" w:cs="Times New Roman"/>
          <w:kern w:val="2"/>
          <w:lang w:val="en" w:eastAsia="ja-JP"/>
        </w:rPr>
        <w:t xml:space="preserve">) </w:t>
      </w:r>
      <w:r w:rsidR="00F66060" w:rsidRPr="00D72F3D">
        <w:rPr>
          <w:rFonts w:ascii="Times New Roman" w:eastAsia="MS PGothic" w:hAnsi="Times New Roman" w:cs="Times New Roman"/>
          <w:kern w:val="2"/>
          <w:lang w:val="en" w:eastAsia="ja-JP"/>
        </w:rPr>
        <w:t xml:space="preserve">on elements to be included in the </w:t>
      </w:r>
      <w:r>
        <w:rPr>
          <w:rFonts w:ascii="Times New Roman" w:eastAsia="MS PGothic" w:hAnsi="Times New Roman" w:cs="Times New Roman"/>
          <w:kern w:val="2"/>
          <w:lang w:val="en" w:eastAsia="ja-JP"/>
        </w:rPr>
        <w:t xml:space="preserve">draft </w:t>
      </w:r>
      <w:r w:rsidR="00F66060" w:rsidRPr="00D72F3D">
        <w:rPr>
          <w:rFonts w:ascii="Times New Roman" w:eastAsia="MS PGothic" w:hAnsi="Times New Roman" w:cs="Times New Roman"/>
          <w:kern w:val="2"/>
          <w:lang w:val="en" w:eastAsia="ja-JP"/>
        </w:rPr>
        <w:t>CMM</w:t>
      </w:r>
      <w:r>
        <w:rPr>
          <w:rFonts w:ascii="Times New Roman" w:eastAsia="MS PGothic" w:hAnsi="Times New Roman" w:cs="Times New Roman"/>
          <w:kern w:val="2"/>
          <w:lang w:val="en" w:eastAsia="ja-JP"/>
        </w:rPr>
        <w:t xml:space="preserve"> and potential discussion points related to each element</w:t>
      </w:r>
      <w:r w:rsidR="00F66060" w:rsidRPr="00D72F3D">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 xml:space="preserve"> </w:t>
      </w:r>
    </w:p>
    <w:p w14:paraId="6E1B9292"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FDDCE17" w14:textId="1C39C1DF" w:rsidR="00F83F46" w:rsidRPr="00F83F46" w:rsidRDefault="00F83F46" w:rsidP="007972A4">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F83F46">
        <w:rPr>
          <w:rFonts w:ascii="Times New Roman" w:eastAsia="MS PGothic" w:hAnsi="Times New Roman" w:cs="Times New Roman"/>
          <w:kern w:val="2"/>
          <w:lang w:val="en" w:eastAsia="ja-JP"/>
        </w:rPr>
        <w:t>Japan, on behalf of the Small Working Group under the CDS Technical Meeting, presented a draft CMM/Resolution for PBCD</w:t>
      </w:r>
      <w:r w:rsidR="00742647">
        <w:rPr>
          <w:rFonts w:ascii="Times New Roman" w:eastAsia="MS PGothic" w:hAnsi="Times New Roman" w:cs="Times New Roman"/>
          <w:kern w:val="2"/>
          <w:lang w:val="en" w:eastAsia="ja-JP"/>
        </w:rPr>
        <w:t xml:space="preserve"> (</w:t>
      </w:r>
      <w:r w:rsidR="00742647" w:rsidRPr="00742647">
        <w:rPr>
          <w:rFonts w:ascii="Times New Roman" w:eastAsia="MS PGothic" w:hAnsi="Times New Roman" w:cs="Times New Roman"/>
          <w:kern w:val="2"/>
          <w:lang w:val="en" w:eastAsia="ja-JP"/>
        </w:rPr>
        <w:t>IATTC-NC-CDS05-04</w:t>
      </w:r>
      <w:r w:rsidR="00742647">
        <w:rPr>
          <w:rFonts w:ascii="Times New Roman" w:eastAsia="MS PGothic" w:hAnsi="Times New Roman" w:cs="Times New Roman"/>
          <w:kern w:val="2"/>
          <w:lang w:val="en" w:eastAsia="ja-JP"/>
        </w:rPr>
        <w:t>)</w:t>
      </w:r>
      <w:r w:rsidRPr="00F83F46">
        <w:rPr>
          <w:rFonts w:ascii="Times New Roman" w:eastAsia="MS PGothic" w:hAnsi="Times New Roman" w:cs="Times New Roman"/>
          <w:kern w:val="2"/>
          <w:lang w:val="en" w:eastAsia="ja-JP"/>
        </w:rPr>
        <w:t>.</w:t>
      </w:r>
    </w:p>
    <w:p w14:paraId="29B70963" w14:textId="77777777" w:rsidR="00F83F46" w:rsidRDefault="00F83F46" w:rsidP="00F83F46">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7C40A560" w14:textId="294A7D56" w:rsidR="000142E9" w:rsidRDefault="000142E9" w:rsidP="000142E9">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The participants reviewed the </w:t>
      </w:r>
      <w:r w:rsidRPr="000142E9">
        <w:rPr>
          <w:rFonts w:ascii="Times New Roman" w:eastAsia="MS PGothic" w:hAnsi="Times New Roman" w:cs="Times New Roman"/>
          <w:kern w:val="2"/>
          <w:lang w:val="en" w:eastAsia="ja-JP"/>
        </w:rPr>
        <w:t xml:space="preserve">elements to be included in the draft CMM </w:t>
      </w:r>
      <w:r>
        <w:rPr>
          <w:rFonts w:ascii="Times New Roman" w:eastAsia="MS PGothic" w:hAnsi="Times New Roman" w:cs="Times New Roman"/>
          <w:kern w:val="2"/>
          <w:lang w:val="en" w:eastAsia="ja-JP"/>
        </w:rPr>
        <w:t>and concluded the following.</w:t>
      </w:r>
    </w:p>
    <w:p w14:paraId="2F7876B1"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30B6B0F7" w14:textId="77777777" w:rsidR="00485DC4" w:rsidRPr="009A38EB" w:rsidRDefault="000142E9" w:rsidP="00485DC4">
      <w:pPr>
        <w:adjustRightInd w:val="0"/>
        <w:snapToGrid w:val="0"/>
        <w:ind w:left="720"/>
        <w:rPr>
          <w:rFonts w:ascii="Times New Roman" w:eastAsia="MS PGothic" w:hAnsi="Times New Roman" w:cs="Times New Roman"/>
          <w:sz w:val="22"/>
          <w:lang w:val="en"/>
        </w:rPr>
      </w:pPr>
      <w:r>
        <w:rPr>
          <w:rFonts w:ascii="Times New Roman" w:eastAsia="MS PGothic" w:hAnsi="Times New Roman" w:cs="Times New Roman"/>
          <w:lang w:val="en"/>
        </w:rPr>
        <w:t>(1)</w:t>
      </w:r>
      <w:r>
        <w:rPr>
          <w:rFonts w:ascii="Times New Roman" w:eastAsia="MS PGothic" w:hAnsi="Times New Roman" w:cs="Times New Roman"/>
          <w:lang w:val="en"/>
        </w:rPr>
        <w:tab/>
      </w:r>
      <w:r w:rsidRPr="000142E9">
        <w:rPr>
          <w:rFonts w:ascii="Times New Roman" w:eastAsia="MS PGothic" w:hAnsi="Times New Roman" w:cs="Times New Roman"/>
          <w:lang w:val="en"/>
        </w:rPr>
        <w:t>General Provisions and Application</w:t>
      </w:r>
    </w:p>
    <w:p w14:paraId="5FC700D5" w14:textId="5C61371B" w:rsidR="00485DC4" w:rsidRPr="00742647" w:rsidRDefault="000142E9" w:rsidP="00485DC4">
      <w:pPr>
        <w:adjustRightInd w:val="0"/>
        <w:snapToGrid w:val="0"/>
        <w:ind w:left="720"/>
        <w:rPr>
          <w:rFonts w:ascii="Times New Roman" w:eastAsia="MS PGothic" w:hAnsi="Times New Roman" w:cs="Times New Roman"/>
          <w:b/>
          <w:bCs/>
          <w:sz w:val="22"/>
          <w:lang w:val="en"/>
        </w:rPr>
      </w:pPr>
      <w:r w:rsidRPr="00742647">
        <w:rPr>
          <w:rFonts w:ascii="Times New Roman" w:eastAsia="MS PGothic" w:hAnsi="Times New Roman" w:cs="Times New Roman"/>
          <w:b/>
          <w:bCs/>
          <w:lang w:val="en"/>
        </w:rPr>
        <w:t>The participants</w:t>
      </w:r>
      <w:r w:rsidR="00742647" w:rsidRPr="00742647">
        <w:rPr>
          <w:rFonts w:ascii="Times New Roman" w:eastAsia="MS PGothic" w:hAnsi="Times New Roman" w:cs="Times New Roman"/>
          <w:b/>
          <w:bCs/>
          <w:lang w:val="en"/>
        </w:rPr>
        <w:t xml:space="preserve"> ten</w:t>
      </w:r>
      <w:r w:rsidR="00742647">
        <w:rPr>
          <w:rFonts w:ascii="Times New Roman" w:eastAsia="MS PGothic" w:hAnsi="Times New Roman" w:cs="Times New Roman"/>
          <w:b/>
          <w:bCs/>
          <w:lang w:val="en"/>
        </w:rPr>
        <w:t>t</w:t>
      </w:r>
      <w:r w:rsidR="00742647" w:rsidRPr="00742647">
        <w:rPr>
          <w:rFonts w:ascii="Times New Roman" w:eastAsia="MS PGothic" w:hAnsi="Times New Roman" w:cs="Times New Roman"/>
          <w:b/>
          <w:bCs/>
          <w:lang w:val="en"/>
        </w:rPr>
        <w:t>atively</w:t>
      </w:r>
      <w:r w:rsidR="00742647">
        <w:rPr>
          <w:rFonts w:ascii="Times New Roman" w:eastAsia="MS PGothic" w:hAnsi="Times New Roman" w:cs="Times New Roman"/>
          <w:b/>
          <w:bCs/>
          <w:lang w:val="en"/>
        </w:rPr>
        <w:t xml:space="preserve"> agreed to take a </w:t>
      </w:r>
      <w:r w:rsidR="001E186F">
        <w:rPr>
          <w:rFonts w:ascii="Times New Roman" w:eastAsia="MS PGothic" w:hAnsi="Times New Roman" w:cs="Times New Roman"/>
          <w:b/>
          <w:bCs/>
          <w:lang w:val="en"/>
        </w:rPr>
        <w:t>stepwise</w:t>
      </w:r>
      <w:r w:rsidR="00742647">
        <w:rPr>
          <w:rFonts w:ascii="Times New Roman" w:eastAsia="MS PGothic" w:hAnsi="Times New Roman" w:cs="Times New Roman"/>
          <w:b/>
          <w:bCs/>
          <w:lang w:val="en"/>
        </w:rPr>
        <w:t xml:space="preserve"> approach to determining the scope of application and to initially set the scope as covering international transactions.</w:t>
      </w:r>
      <w:r w:rsidR="007E17EC">
        <w:rPr>
          <w:rFonts w:ascii="Times New Roman" w:eastAsia="MS PGothic" w:hAnsi="Times New Roman" w:cs="Times New Roman"/>
          <w:b/>
          <w:bCs/>
          <w:lang w:val="en"/>
        </w:rPr>
        <w:t xml:space="preserve"> The participants also agreed to </w:t>
      </w:r>
      <w:r w:rsidR="002E5519">
        <w:rPr>
          <w:rFonts w:ascii="Times New Roman" w:eastAsia="MS PGothic" w:hAnsi="Times New Roman" w:cs="Times New Roman"/>
          <w:b/>
          <w:bCs/>
          <w:lang w:val="en"/>
        </w:rPr>
        <w:t>exclude</w:t>
      </w:r>
      <w:r w:rsidR="007E17EC">
        <w:rPr>
          <w:rFonts w:ascii="Times New Roman" w:eastAsia="MS PGothic" w:hAnsi="Times New Roman" w:cs="Times New Roman"/>
          <w:b/>
          <w:bCs/>
          <w:lang w:val="en"/>
        </w:rPr>
        <w:t xml:space="preserve"> heads, eyes, roes, guts and tails </w:t>
      </w:r>
      <w:r w:rsidR="002E5519">
        <w:rPr>
          <w:rFonts w:ascii="Times New Roman" w:eastAsia="MS PGothic" w:hAnsi="Times New Roman" w:cs="Times New Roman"/>
          <w:b/>
          <w:bCs/>
          <w:lang w:val="en"/>
        </w:rPr>
        <w:t xml:space="preserve">from the scope of the </w:t>
      </w:r>
      <w:r w:rsidR="000F47D3">
        <w:rPr>
          <w:rFonts w:ascii="Times New Roman" w:eastAsia="MS PGothic" w:hAnsi="Times New Roman" w:cs="Times New Roman"/>
          <w:b/>
          <w:bCs/>
          <w:lang w:val="en"/>
        </w:rPr>
        <w:t xml:space="preserve">production coverage </w:t>
      </w:r>
      <w:r w:rsidR="007E17EC">
        <w:rPr>
          <w:rFonts w:ascii="Times New Roman" w:eastAsia="MS PGothic" w:hAnsi="Times New Roman" w:cs="Times New Roman"/>
          <w:b/>
          <w:bCs/>
          <w:lang w:val="en"/>
        </w:rPr>
        <w:t>as in the case of the Atlantic bluefin tuna.</w:t>
      </w:r>
    </w:p>
    <w:p w14:paraId="2E22A6BE" w14:textId="7077D33A" w:rsidR="000142E9" w:rsidRPr="007E17EC" w:rsidRDefault="000142E9" w:rsidP="00485DC4">
      <w:pPr>
        <w:adjustRightInd w:val="0"/>
        <w:snapToGrid w:val="0"/>
        <w:rPr>
          <w:rFonts w:ascii="Times New Roman" w:eastAsia="MS PGothic" w:hAnsi="Times New Roman" w:cs="Times New Roman"/>
          <w:lang w:val="en"/>
        </w:rPr>
      </w:pPr>
    </w:p>
    <w:p w14:paraId="37226EF6" w14:textId="4BF7EDA2"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(2)</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Registers Required</w:t>
      </w:r>
    </w:p>
    <w:p w14:paraId="3F07971A" w14:textId="13E8AB93" w:rsidR="000142E9" w:rsidRPr="0041134D" w:rsidRDefault="0041134D"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41134D">
        <w:rPr>
          <w:rFonts w:ascii="Times New Roman" w:eastAsia="MS PGothic" w:hAnsi="Times New Roman" w:cs="Times New Roman"/>
          <w:b/>
          <w:bCs/>
          <w:kern w:val="2"/>
          <w:lang w:val="en" w:eastAsia="ja-JP"/>
        </w:rPr>
        <w:t>The participants agreed to mandate registration of fishing vessels targeting PBF</w:t>
      </w:r>
      <w:r w:rsidR="000F47D3">
        <w:rPr>
          <w:rFonts w:ascii="Times New Roman" w:eastAsia="MS PGothic" w:hAnsi="Times New Roman" w:cs="Times New Roman"/>
          <w:b/>
          <w:bCs/>
          <w:kern w:val="2"/>
          <w:lang w:val="en" w:eastAsia="ja-JP"/>
        </w:rPr>
        <w:t xml:space="preserve"> and farms</w:t>
      </w:r>
      <w:r w:rsidRPr="0041134D">
        <w:rPr>
          <w:rFonts w:ascii="Times New Roman" w:eastAsia="MS PGothic" w:hAnsi="Times New Roman" w:cs="Times New Roman"/>
          <w:b/>
          <w:bCs/>
          <w:kern w:val="2"/>
          <w:lang w:val="en" w:eastAsia="ja-JP"/>
        </w:rPr>
        <w:t xml:space="preserve">. </w:t>
      </w:r>
      <w:r>
        <w:rPr>
          <w:rFonts w:ascii="Times New Roman" w:eastAsia="MS PGothic" w:hAnsi="Times New Roman" w:cs="Times New Roman"/>
          <w:b/>
          <w:bCs/>
          <w:kern w:val="2"/>
          <w:lang w:val="en" w:eastAsia="ja-JP"/>
        </w:rPr>
        <w:t xml:space="preserve">The participants agreed that further discussion on </w:t>
      </w:r>
      <w:r w:rsidRPr="0041134D">
        <w:rPr>
          <w:rFonts w:ascii="Times New Roman" w:eastAsia="MS PGothic" w:hAnsi="Times New Roman" w:cs="Times New Roman"/>
          <w:b/>
          <w:bCs/>
          <w:kern w:val="2"/>
          <w:lang w:val="en" w:eastAsia="ja-JP"/>
        </w:rPr>
        <w:t xml:space="preserve">the treatment of vessels not targeting </w:t>
      </w:r>
      <w:r>
        <w:rPr>
          <w:rFonts w:ascii="Times New Roman" w:eastAsia="MS PGothic" w:hAnsi="Times New Roman" w:cs="Times New Roman"/>
          <w:b/>
          <w:bCs/>
          <w:kern w:val="2"/>
          <w:lang w:val="en" w:eastAsia="ja-JP"/>
        </w:rPr>
        <w:t xml:space="preserve">PBF </w:t>
      </w:r>
      <w:r w:rsidRPr="0041134D">
        <w:rPr>
          <w:rFonts w:ascii="Times New Roman" w:eastAsia="MS PGothic" w:hAnsi="Times New Roman" w:cs="Times New Roman"/>
          <w:b/>
          <w:bCs/>
          <w:kern w:val="2"/>
          <w:lang w:val="en" w:eastAsia="ja-JP"/>
        </w:rPr>
        <w:t xml:space="preserve">is required, </w:t>
      </w:r>
      <w:r>
        <w:rPr>
          <w:rFonts w:ascii="Times New Roman" w:eastAsia="MS PGothic" w:hAnsi="Times New Roman" w:cs="Times New Roman"/>
          <w:b/>
          <w:bCs/>
          <w:kern w:val="2"/>
          <w:lang w:val="en" w:eastAsia="ja-JP"/>
        </w:rPr>
        <w:t xml:space="preserve">including </w:t>
      </w:r>
      <w:r w:rsidRPr="0041134D">
        <w:rPr>
          <w:rFonts w:ascii="Times New Roman" w:eastAsia="MS PGothic" w:hAnsi="Times New Roman" w:cs="Times New Roman"/>
          <w:b/>
          <w:bCs/>
          <w:kern w:val="2"/>
          <w:lang w:val="en" w:eastAsia="ja-JP"/>
        </w:rPr>
        <w:t xml:space="preserve">looking at examples </w:t>
      </w:r>
      <w:r>
        <w:rPr>
          <w:rFonts w:ascii="Times New Roman" w:eastAsia="MS PGothic" w:hAnsi="Times New Roman" w:cs="Times New Roman"/>
          <w:b/>
          <w:bCs/>
          <w:kern w:val="2"/>
          <w:lang w:val="en" w:eastAsia="ja-JP"/>
        </w:rPr>
        <w:t xml:space="preserve">from </w:t>
      </w:r>
      <w:r w:rsidRPr="0041134D">
        <w:rPr>
          <w:rFonts w:ascii="Times New Roman" w:eastAsia="MS PGothic" w:hAnsi="Times New Roman" w:cs="Times New Roman"/>
          <w:b/>
          <w:bCs/>
          <w:kern w:val="2"/>
          <w:lang w:val="en" w:eastAsia="ja-JP"/>
        </w:rPr>
        <w:t xml:space="preserve">other </w:t>
      </w:r>
      <w:r w:rsidR="007E17EC" w:rsidRPr="00E01018">
        <w:rPr>
          <w:rFonts w:ascii="Times New Roman" w:eastAsia="MS PGothic" w:hAnsi="Times New Roman" w:cs="Times New Roman"/>
          <w:b/>
          <w:bCs/>
          <w:kern w:val="2"/>
          <w:lang w:val="en" w:eastAsia="ja-JP"/>
        </w:rPr>
        <w:t>regional fisheries management organizations</w:t>
      </w:r>
      <w:r w:rsidR="007E17EC" w:rsidRPr="0041134D">
        <w:rPr>
          <w:rFonts w:ascii="Times New Roman" w:eastAsia="MS PGothic" w:hAnsi="Times New Roman" w:cs="Times New Roman"/>
          <w:b/>
          <w:bCs/>
          <w:kern w:val="2"/>
          <w:lang w:val="en" w:eastAsia="ja-JP"/>
        </w:rPr>
        <w:t xml:space="preserve"> </w:t>
      </w:r>
      <w:r w:rsidR="007E17EC">
        <w:rPr>
          <w:rFonts w:ascii="Times New Roman" w:eastAsia="MS PGothic" w:hAnsi="Times New Roman" w:cs="Times New Roman"/>
          <w:b/>
          <w:bCs/>
          <w:kern w:val="2"/>
          <w:lang w:val="en" w:eastAsia="ja-JP"/>
        </w:rPr>
        <w:t>(</w:t>
      </w:r>
      <w:r w:rsidRPr="0041134D">
        <w:rPr>
          <w:rFonts w:ascii="Times New Roman" w:eastAsia="MS PGothic" w:hAnsi="Times New Roman" w:cs="Times New Roman"/>
          <w:b/>
          <w:bCs/>
          <w:kern w:val="2"/>
          <w:lang w:val="en" w:eastAsia="ja-JP"/>
        </w:rPr>
        <w:t>RFMOs</w:t>
      </w:r>
      <w:r w:rsidR="007E17EC">
        <w:rPr>
          <w:rFonts w:ascii="Times New Roman" w:eastAsia="MS PGothic" w:hAnsi="Times New Roman" w:cs="Times New Roman"/>
          <w:b/>
          <w:bCs/>
          <w:kern w:val="2"/>
          <w:lang w:val="en" w:eastAsia="ja-JP"/>
        </w:rPr>
        <w:t>)</w:t>
      </w:r>
      <w:r w:rsidRPr="0041134D">
        <w:rPr>
          <w:rFonts w:ascii="Times New Roman" w:eastAsia="MS PGothic" w:hAnsi="Times New Roman" w:cs="Times New Roman"/>
          <w:b/>
          <w:bCs/>
          <w:kern w:val="2"/>
          <w:lang w:val="en" w:eastAsia="ja-JP"/>
        </w:rPr>
        <w:t>.</w:t>
      </w:r>
    </w:p>
    <w:p w14:paraId="74671D84" w14:textId="77777777" w:rsidR="000142E9" w:rsidRPr="007E17EC"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B0060EF"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3</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Documents and Information Required</w:t>
      </w:r>
    </w:p>
    <w:p w14:paraId="5F156D7A" w14:textId="69A20032" w:rsidR="000142E9" w:rsidRPr="00742647"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742647">
        <w:rPr>
          <w:rFonts w:ascii="Times New Roman" w:eastAsia="MS PGothic" w:hAnsi="Times New Roman" w:cs="Times New Roman"/>
          <w:b/>
          <w:bCs/>
          <w:kern w:val="2"/>
          <w:lang w:val="en" w:eastAsia="ja-JP"/>
        </w:rPr>
        <w:t>The participants</w:t>
      </w:r>
      <w:r w:rsidR="00024C4D" w:rsidRPr="00742647">
        <w:rPr>
          <w:rFonts w:ascii="Times New Roman" w:eastAsia="MS PGothic" w:hAnsi="Times New Roman" w:cs="Times New Roman"/>
          <w:b/>
          <w:bCs/>
          <w:kern w:val="2"/>
          <w:lang w:val="en" w:eastAsia="ja-JP"/>
        </w:rPr>
        <w:t xml:space="preserve"> agreed to include vessel, catch, trade, caging, harvesting and transshipment. However, regarding transfer</w:t>
      </w:r>
      <w:r w:rsidR="00786575">
        <w:rPr>
          <w:rFonts w:ascii="Times New Roman" w:eastAsia="MS PGothic" w:hAnsi="Times New Roman" w:cs="Times New Roman"/>
          <w:b/>
          <w:bCs/>
          <w:kern w:val="2"/>
          <w:lang w:val="en" w:eastAsia="ja-JP"/>
        </w:rPr>
        <w:t>s</w:t>
      </w:r>
      <w:r w:rsidR="00024C4D" w:rsidRPr="00742647">
        <w:rPr>
          <w:rFonts w:ascii="Times New Roman" w:eastAsia="MS PGothic" w:hAnsi="Times New Roman" w:cs="Times New Roman"/>
          <w:b/>
          <w:bCs/>
          <w:kern w:val="2"/>
          <w:lang w:val="en" w:eastAsia="ja-JP"/>
        </w:rPr>
        <w:t xml:space="preserve">, the participants agreed on the need to continue to discuss the </w:t>
      </w:r>
      <w:r w:rsidR="00B02348" w:rsidRPr="00742647">
        <w:rPr>
          <w:rFonts w:ascii="Times New Roman" w:eastAsia="MS PGothic" w:hAnsi="Times New Roman" w:cs="Times New Roman"/>
          <w:b/>
          <w:bCs/>
          <w:kern w:val="2"/>
          <w:lang w:val="en" w:eastAsia="ja-JP"/>
        </w:rPr>
        <w:t xml:space="preserve">exact </w:t>
      </w:r>
      <w:r w:rsidR="00024C4D" w:rsidRPr="00742647">
        <w:rPr>
          <w:rFonts w:ascii="Times New Roman" w:eastAsia="MS PGothic" w:hAnsi="Times New Roman" w:cs="Times New Roman"/>
          <w:b/>
          <w:bCs/>
          <w:kern w:val="2"/>
          <w:lang w:val="en" w:eastAsia="ja-JP"/>
        </w:rPr>
        <w:t>definition</w:t>
      </w:r>
      <w:r w:rsidR="00B02348" w:rsidRPr="00742647">
        <w:rPr>
          <w:rFonts w:ascii="Times New Roman" w:eastAsia="MS PGothic" w:hAnsi="Times New Roman" w:cs="Times New Roman"/>
          <w:b/>
          <w:bCs/>
          <w:kern w:val="2"/>
          <w:lang w:val="en" w:eastAsia="ja-JP"/>
        </w:rPr>
        <w:t>,</w:t>
      </w:r>
      <w:r w:rsidR="00024C4D" w:rsidRPr="00742647">
        <w:rPr>
          <w:rFonts w:ascii="Times New Roman" w:eastAsia="MS PGothic" w:hAnsi="Times New Roman" w:cs="Times New Roman"/>
          <w:b/>
          <w:bCs/>
          <w:kern w:val="2"/>
          <w:lang w:val="en" w:eastAsia="ja-JP"/>
        </w:rPr>
        <w:t xml:space="preserve"> looking at </w:t>
      </w:r>
      <w:r w:rsidR="00B02348" w:rsidRPr="00742647">
        <w:rPr>
          <w:rFonts w:ascii="Times New Roman" w:eastAsia="MS PGothic" w:hAnsi="Times New Roman" w:cs="Times New Roman"/>
          <w:b/>
          <w:bCs/>
          <w:kern w:val="2"/>
          <w:lang w:val="en" w:eastAsia="ja-JP"/>
        </w:rPr>
        <w:t xml:space="preserve">the </w:t>
      </w:r>
      <w:r w:rsidR="00024C4D" w:rsidRPr="00742647">
        <w:rPr>
          <w:rFonts w:ascii="Times New Roman" w:eastAsia="MS PGothic" w:hAnsi="Times New Roman" w:cs="Times New Roman"/>
          <w:b/>
          <w:bCs/>
          <w:kern w:val="2"/>
          <w:lang w:val="en" w:eastAsia="ja-JP"/>
        </w:rPr>
        <w:t>actual transfer practice in the Pacific Ocean.</w:t>
      </w:r>
    </w:p>
    <w:p w14:paraId="24713180"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5E0B7C12"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4</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Tagging</w:t>
      </w:r>
    </w:p>
    <w:p w14:paraId="5415B756" w14:textId="3040D6D6" w:rsidR="000142E9" w:rsidRPr="007C13CC"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7C13CC">
        <w:rPr>
          <w:rFonts w:ascii="Times New Roman" w:eastAsia="MS PGothic" w:hAnsi="Times New Roman" w:cs="Times New Roman"/>
          <w:b/>
          <w:bCs/>
          <w:kern w:val="2"/>
          <w:lang w:val="en" w:eastAsia="ja-JP"/>
        </w:rPr>
        <w:t>The participants</w:t>
      </w:r>
      <w:r w:rsidR="00F14192" w:rsidRPr="007C13CC">
        <w:rPr>
          <w:rFonts w:ascii="Times New Roman" w:eastAsia="MS PGothic" w:hAnsi="Times New Roman" w:cs="Times New Roman"/>
          <w:b/>
          <w:bCs/>
          <w:kern w:val="2"/>
          <w:lang w:val="en" w:eastAsia="ja-JP"/>
        </w:rPr>
        <w:t xml:space="preserve"> agreed that tagging </w:t>
      </w:r>
      <w:r w:rsidR="007C13CC">
        <w:rPr>
          <w:rFonts w:ascii="Times New Roman" w:eastAsia="MS PGothic" w:hAnsi="Times New Roman" w:cs="Times New Roman"/>
          <w:b/>
          <w:bCs/>
          <w:kern w:val="2"/>
          <w:lang w:val="en" w:eastAsia="ja-JP"/>
        </w:rPr>
        <w:t xml:space="preserve">should be an </w:t>
      </w:r>
      <w:r w:rsidR="00F14192" w:rsidRPr="007C13CC">
        <w:rPr>
          <w:rFonts w:ascii="Times New Roman" w:eastAsia="MS PGothic" w:hAnsi="Times New Roman" w:cs="Times New Roman"/>
          <w:b/>
          <w:bCs/>
          <w:kern w:val="2"/>
          <w:lang w:val="en" w:eastAsia="ja-JP"/>
        </w:rPr>
        <w:t xml:space="preserve">option, rather than mandatory, </w:t>
      </w:r>
      <w:r w:rsidR="007C13CC">
        <w:rPr>
          <w:rFonts w:ascii="Times New Roman" w:eastAsia="MS PGothic" w:hAnsi="Times New Roman" w:cs="Times New Roman"/>
          <w:b/>
          <w:bCs/>
          <w:kern w:val="2"/>
          <w:lang w:val="en" w:eastAsia="ja-JP"/>
        </w:rPr>
        <w:t xml:space="preserve">and that tagged fish could be </w:t>
      </w:r>
      <w:r w:rsidR="00F14192" w:rsidRPr="007C13CC">
        <w:rPr>
          <w:rFonts w:ascii="Times New Roman" w:eastAsia="MS PGothic" w:hAnsi="Times New Roman" w:cs="Times New Roman"/>
          <w:b/>
          <w:bCs/>
          <w:kern w:val="2"/>
          <w:lang w:val="en" w:eastAsia="ja-JP"/>
        </w:rPr>
        <w:t>exempt</w:t>
      </w:r>
      <w:r w:rsidR="007C13CC">
        <w:rPr>
          <w:rFonts w:ascii="Times New Roman" w:eastAsia="MS PGothic" w:hAnsi="Times New Roman" w:cs="Times New Roman"/>
          <w:b/>
          <w:bCs/>
          <w:kern w:val="2"/>
          <w:lang w:val="en" w:eastAsia="ja-JP"/>
        </w:rPr>
        <w:t xml:space="preserve"> from</w:t>
      </w:r>
      <w:r w:rsidR="00F14192" w:rsidRPr="007C13CC">
        <w:rPr>
          <w:rFonts w:ascii="Times New Roman" w:eastAsia="MS PGothic" w:hAnsi="Times New Roman" w:cs="Times New Roman"/>
          <w:b/>
          <w:bCs/>
          <w:kern w:val="2"/>
          <w:lang w:val="en" w:eastAsia="ja-JP"/>
        </w:rPr>
        <w:t xml:space="preserve"> government validation.</w:t>
      </w:r>
    </w:p>
    <w:p w14:paraId="166C9824"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5DABBB1" w14:textId="62ADFDD0"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5</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Validation</w:t>
      </w:r>
    </w:p>
    <w:p w14:paraId="535F4998" w14:textId="1A4F4DA0" w:rsidR="000142E9" w:rsidRPr="00E01018"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E01018">
        <w:rPr>
          <w:rFonts w:ascii="Times New Roman" w:eastAsia="MS PGothic" w:hAnsi="Times New Roman" w:cs="Times New Roman"/>
          <w:b/>
          <w:bCs/>
          <w:kern w:val="2"/>
          <w:lang w:val="en" w:eastAsia="ja-JP"/>
        </w:rPr>
        <w:t>The participants</w:t>
      </w:r>
      <w:r w:rsidR="00BF560C" w:rsidRPr="00E01018">
        <w:rPr>
          <w:rFonts w:ascii="Times New Roman" w:eastAsia="MS PGothic" w:hAnsi="Times New Roman" w:cs="Times New Roman"/>
          <w:b/>
          <w:bCs/>
          <w:kern w:val="2"/>
          <w:lang w:val="en" w:eastAsia="ja-JP"/>
        </w:rPr>
        <w:t xml:space="preserve"> agreed to follow the same process as in other RFMOs, whereby validation must be conducted by government authorities or organizations to which government authorities have delegated this responsibility. If validation has been delegated to an organization, said organization needs to be registered with the applicable RFMO. </w:t>
      </w:r>
    </w:p>
    <w:p w14:paraId="0898A83C"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5AA6A869"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6</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Data Sharing and Confidentiality</w:t>
      </w:r>
    </w:p>
    <w:p w14:paraId="33DC3AAD" w14:textId="59A7C043" w:rsidR="000142E9" w:rsidRPr="00E01018"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E01018">
        <w:rPr>
          <w:rFonts w:ascii="Times New Roman" w:eastAsia="MS PGothic" w:hAnsi="Times New Roman" w:cs="Times New Roman"/>
          <w:b/>
          <w:bCs/>
          <w:kern w:val="2"/>
          <w:lang w:val="en" w:eastAsia="ja-JP"/>
        </w:rPr>
        <w:t xml:space="preserve">The </w:t>
      </w:r>
      <w:r w:rsidR="006A10B4" w:rsidRPr="00E01018">
        <w:rPr>
          <w:rFonts w:ascii="Times New Roman" w:eastAsia="MS PGothic" w:hAnsi="Times New Roman" w:cs="Times New Roman"/>
          <w:b/>
          <w:bCs/>
          <w:kern w:val="2"/>
          <w:lang w:val="en" w:eastAsia="ja-JP"/>
        </w:rPr>
        <w:t xml:space="preserve">participants </w:t>
      </w:r>
      <w:r w:rsidR="00E01018">
        <w:rPr>
          <w:rFonts w:ascii="Times New Roman" w:eastAsia="MS PGothic" w:hAnsi="Times New Roman" w:cs="Times New Roman"/>
          <w:b/>
          <w:bCs/>
          <w:kern w:val="2"/>
          <w:lang w:val="en" w:eastAsia="ja-JP"/>
        </w:rPr>
        <w:t xml:space="preserve">agreed on the need to </w:t>
      </w:r>
      <w:r w:rsidR="006A10B4" w:rsidRPr="00E01018">
        <w:rPr>
          <w:rFonts w:ascii="Times New Roman" w:eastAsia="MS PGothic" w:hAnsi="Times New Roman" w:cs="Times New Roman"/>
          <w:b/>
          <w:bCs/>
          <w:kern w:val="2"/>
          <w:lang w:val="en" w:eastAsia="ja-JP"/>
        </w:rPr>
        <w:t xml:space="preserve">continue to discuss data confidentiality </w:t>
      </w:r>
      <w:r w:rsidR="00E01018">
        <w:rPr>
          <w:rFonts w:ascii="Times New Roman" w:eastAsia="MS PGothic" w:hAnsi="Times New Roman" w:cs="Times New Roman"/>
          <w:b/>
          <w:bCs/>
          <w:kern w:val="2"/>
          <w:lang w:val="en" w:eastAsia="ja-JP"/>
        </w:rPr>
        <w:t xml:space="preserve">arrangements </w:t>
      </w:r>
      <w:r w:rsidR="006A10B4" w:rsidRPr="00E01018">
        <w:rPr>
          <w:rFonts w:ascii="Times New Roman" w:eastAsia="MS PGothic" w:hAnsi="Times New Roman" w:cs="Times New Roman"/>
          <w:b/>
          <w:bCs/>
          <w:kern w:val="2"/>
          <w:lang w:val="en" w:eastAsia="ja-JP"/>
        </w:rPr>
        <w:t xml:space="preserve">and what kind of contribution can be made to the </w:t>
      </w:r>
      <w:r w:rsidR="00680B1A" w:rsidRPr="00680B1A">
        <w:rPr>
          <w:rFonts w:ascii="Times New Roman" w:eastAsia="MS PGothic" w:hAnsi="Times New Roman" w:cs="Times New Roman"/>
          <w:b/>
          <w:bCs/>
          <w:kern w:val="2"/>
          <w:lang w:val="en" w:eastAsia="ja-JP"/>
        </w:rPr>
        <w:t>International Scientific Committee for Tuna and Tuna-Like Species in the North Pacific Ocean</w:t>
      </w:r>
      <w:r w:rsidR="00680B1A">
        <w:rPr>
          <w:rFonts w:ascii="Times New Roman" w:eastAsia="MS PGothic" w:hAnsi="Times New Roman" w:cs="Times New Roman"/>
          <w:b/>
          <w:bCs/>
          <w:kern w:val="2"/>
          <w:lang w:val="en" w:eastAsia="ja-JP"/>
        </w:rPr>
        <w:t xml:space="preserve"> (ISC)</w:t>
      </w:r>
      <w:r w:rsidR="006A10B4" w:rsidRPr="00E01018">
        <w:rPr>
          <w:rFonts w:ascii="Times New Roman" w:eastAsia="MS PGothic" w:hAnsi="Times New Roman" w:cs="Times New Roman"/>
          <w:b/>
          <w:bCs/>
          <w:kern w:val="2"/>
          <w:lang w:val="en" w:eastAsia="ja-JP"/>
        </w:rPr>
        <w:t xml:space="preserve"> through the </w:t>
      </w:r>
      <w:r w:rsidR="00E01018">
        <w:rPr>
          <w:rFonts w:ascii="Times New Roman" w:eastAsia="MS PGothic" w:hAnsi="Times New Roman" w:cs="Times New Roman"/>
          <w:b/>
          <w:bCs/>
          <w:kern w:val="2"/>
          <w:lang w:val="en" w:eastAsia="ja-JP"/>
        </w:rPr>
        <w:t xml:space="preserve">CDS </w:t>
      </w:r>
      <w:r w:rsidR="006A10B4" w:rsidRPr="00E01018">
        <w:rPr>
          <w:rFonts w:ascii="Times New Roman" w:eastAsia="MS PGothic" w:hAnsi="Times New Roman" w:cs="Times New Roman"/>
          <w:b/>
          <w:bCs/>
          <w:kern w:val="2"/>
          <w:lang w:val="en" w:eastAsia="ja-JP"/>
        </w:rPr>
        <w:t>system.</w:t>
      </w:r>
    </w:p>
    <w:p w14:paraId="45F88BA7"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1D9CE5C7"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bookmarkStart w:id="0" w:name="_Hlk171503898"/>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7</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Verification</w:t>
      </w:r>
    </w:p>
    <w:bookmarkEnd w:id="0"/>
    <w:p w14:paraId="22C3D3D2" w14:textId="67389F10" w:rsidR="000142E9" w:rsidRPr="00680B1A"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680B1A">
        <w:rPr>
          <w:rFonts w:ascii="Times New Roman" w:eastAsia="MS PGothic" w:hAnsi="Times New Roman" w:cs="Times New Roman"/>
          <w:b/>
          <w:bCs/>
          <w:kern w:val="2"/>
          <w:lang w:val="en" w:eastAsia="ja-JP"/>
        </w:rPr>
        <w:t>The participants</w:t>
      </w:r>
      <w:r w:rsidR="006A10B4" w:rsidRPr="00680B1A">
        <w:rPr>
          <w:rFonts w:ascii="Times New Roman" w:eastAsia="MS PGothic" w:hAnsi="Times New Roman" w:cs="Times New Roman"/>
          <w:b/>
          <w:bCs/>
          <w:kern w:val="2"/>
          <w:lang w:val="en" w:eastAsia="ja-JP"/>
        </w:rPr>
        <w:t xml:space="preserve"> </w:t>
      </w:r>
      <w:r w:rsidR="00680B1A" w:rsidRPr="00680B1A">
        <w:rPr>
          <w:rFonts w:ascii="Times New Roman" w:eastAsia="MS PGothic" w:hAnsi="Times New Roman" w:cs="Times New Roman"/>
          <w:b/>
          <w:bCs/>
          <w:kern w:val="2"/>
          <w:lang w:val="en" w:eastAsia="ja-JP"/>
        </w:rPr>
        <w:t xml:space="preserve">agreed that the verification system for </w:t>
      </w:r>
      <w:r w:rsidR="006A10B4" w:rsidRPr="00680B1A">
        <w:rPr>
          <w:rFonts w:ascii="Times New Roman" w:eastAsia="MS PGothic" w:hAnsi="Times New Roman" w:cs="Times New Roman"/>
          <w:b/>
          <w:bCs/>
          <w:kern w:val="2"/>
          <w:lang w:val="en" w:eastAsia="ja-JP"/>
        </w:rPr>
        <w:t xml:space="preserve">PBF will generally follow </w:t>
      </w:r>
      <w:r w:rsidR="00680B1A" w:rsidRPr="00680B1A">
        <w:rPr>
          <w:rFonts w:ascii="Times New Roman" w:eastAsia="MS PGothic" w:hAnsi="Times New Roman" w:cs="Times New Roman"/>
          <w:b/>
          <w:bCs/>
          <w:kern w:val="2"/>
          <w:lang w:val="en" w:eastAsia="ja-JP"/>
        </w:rPr>
        <w:t xml:space="preserve">that </w:t>
      </w:r>
      <w:r w:rsidR="006A10B4" w:rsidRPr="00680B1A">
        <w:rPr>
          <w:rFonts w:ascii="Times New Roman" w:eastAsia="MS PGothic" w:hAnsi="Times New Roman" w:cs="Times New Roman"/>
          <w:b/>
          <w:bCs/>
          <w:kern w:val="2"/>
          <w:lang w:val="en" w:eastAsia="ja-JP"/>
        </w:rPr>
        <w:t xml:space="preserve">of other RFMOs, particularly </w:t>
      </w:r>
      <w:r w:rsidR="005E4BC2">
        <w:rPr>
          <w:rFonts w:ascii="Times New Roman" w:eastAsia="MS PGothic" w:hAnsi="Times New Roman" w:cs="Times New Roman"/>
          <w:b/>
          <w:bCs/>
          <w:kern w:val="2"/>
          <w:lang w:val="en" w:eastAsia="ja-JP"/>
        </w:rPr>
        <w:t xml:space="preserve">the </w:t>
      </w:r>
      <w:r w:rsidR="00680B1A" w:rsidRPr="00680B1A">
        <w:rPr>
          <w:rFonts w:ascii="Times New Roman" w:eastAsia="MS PGothic" w:hAnsi="Times New Roman" w:cs="Times New Roman"/>
          <w:b/>
          <w:bCs/>
          <w:kern w:val="2"/>
          <w:lang w:val="en" w:eastAsia="ja-JP"/>
        </w:rPr>
        <w:t>International Commission for the Conservation of Atlantic Tunas (</w:t>
      </w:r>
      <w:r w:rsidR="006A10B4" w:rsidRPr="00680B1A">
        <w:rPr>
          <w:rFonts w:ascii="Times New Roman" w:eastAsia="MS PGothic" w:hAnsi="Times New Roman" w:cs="Times New Roman"/>
          <w:b/>
          <w:bCs/>
          <w:kern w:val="2"/>
          <w:lang w:val="en" w:eastAsia="ja-JP"/>
        </w:rPr>
        <w:t>ICCAT</w:t>
      </w:r>
      <w:r w:rsidR="00680B1A" w:rsidRPr="00680B1A">
        <w:rPr>
          <w:rFonts w:ascii="Times New Roman" w:eastAsia="MS PGothic" w:hAnsi="Times New Roman" w:cs="Times New Roman"/>
          <w:b/>
          <w:bCs/>
          <w:kern w:val="2"/>
          <w:lang w:val="en" w:eastAsia="ja-JP"/>
        </w:rPr>
        <w:t>), whereby</w:t>
      </w:r>
      <w:r w:rsidR="006A10B4" w:rsidRPr="00680B1A">
        <w:rPr>
          <w:rFonts w:ascii="Times New Roman" w:eastAsia="MS PGothic" w:hAnsi="Times New Roman" w:cs="Times New Roman"/>
          <w:b/>
          <w:bCs/>
          <w:kern w:val="2"/>
          <w:lang w:val="en" w:eastAsia="ja-JP"/>
        </w:rPr>
        <w:t xml:space="preserve"> </w:t>
      </w:r>
      <w:r w:rsidR="00680B1A" w:rsidRPr="00680B1A">
        <w:rPr>
          <w:rFonts w:ascii="Times New Roman" w:eastAsia="MS PGothic" w:hAnsi="Times New Roman" w:cs="Times New Roman"/>
          <w:b/>
          <w:bCs/>
          <w:kern w:val="2"/>
          <w:lang w:val="en" w:eastAsia="ja-JP"/>
        </w:rPr>
        <w:t xml:space="preserve">validation of catch, farm or export information is conducted by the flag </w:t>
      </w:r>
      <w:r w:rsidR="007E17EC">
        <w:rPr>
          <w:rFonts w:ascii="Times New Roman" w:eastAsia="MS PGothic" w:hAnsi="Times New Roman" w:cs="Times New Roman"/>
          <w:b/>
          <w:bCs/>
          <w:kern w:val="2"/>
          <w:lang w:val="en" w:eastAsia="ja-JP"/>
        </w:rPr>
        <w:t>Member</w:t>
      </w:r>
      <w:r w:rsidR="00680B1A" w:rsidRPr="00680B1A">
        <w:rPr>
          <w:rFonts w:ascii="Times New Roman" w:eastAsia="MS PGothic" w:hAnsi="Times New Roman" w:cs="Times New Roman"/>
          <w:b/>
          <w:bCs/>
          <w:kern w:val="2"/>
          <w:lang w:val="en" w:eastAsia="ja-JP"/>
        </w:rPr>
        <w:t xml:space="preserve">, farming </w:t>
      </w:r>
      <w:r w:rsidR="007E17EC">
        <w:rPr>
          <w:rFonts w:ascii="Times New Roman" w:eastAsia="MS PGothic" w:hAnsi="Times New Roman" w:cs="Times New Roman"/>
          <w:b/>
          <w:bCs/>
          <w:kern w:val="2"/>
          <w:lang w:val="en" w:eastAsia="ja-JP"/>
        </w:rPr>
        <w:t>Member</w:t>
      </w:r>
      <w:r w:rsidR="00680B1A" w:rsidRPr="00680B1A">
        <w:rPr>
          <w:rFonts w:ascii="Times New Roman" w:eastAsia="MS PGothic" w:hAnsi="Times New Roman" w:cs="Times New Roman"/>
          <w:b/>
          <w:bCs/>
          <w:kern w:val="2"/>
          <w:lang w:val="en" w:eastAsia="ja-JP"/>
        </w:rPr>
        <w:t xml:space="preserve"> or exporting </w:t>
      </w:r>
      <w:r w:rsidR="007E17EC">
        <w:rPr>
          <w:rFonts w:ascii="Times New Roman" w:eastAsia="MS PGothic" w:hAnsi="Times New Roman" w:cs="Times New Roman"/>
          <w:b/>
          <w:bCs/>
          <w:kern w:val="2"/>
          <w:lang w:val="en" w:eastAsia="ja-JP"/>
        </w:rPr>
        <w:t>Member</w:t>
      </w:r>
      <w:r w:rsidR="00680B1A" w:rsidRPr="00680B1A">
        <w:rPr>
          <w:rFonts w:ascii="Times New Roman" w:eastAsia="MS PGothic" w:hAnsi="Times New Roman" w:cs="Times New Roman"/>
          <w:b/>
          <w:bCs/>
          <w:kern w:val="2"/>
          <w:lang w:val="en" w:eastAsia="ja-JP"/>
        </w:rPr>
        <w:t xml:space="preserve">, while verification is conducted by the importing </w:t>
      </w:r>
      <w:r w:rsidR="007E17EC">
        <w:rPr>
          <w:rFonts w:ascii="Times New Roman" w:eastAsia="MS PGothic" w:hAnsi="Times New Roman" w:cs="Times New Roman"/>
          <w:b/>
          <w:bCs/>
          <w:kern w:val="2"/>
          <w:lang w:val="en" w:eastAsia="ja-JP"/>
        </w:rPr>
        <w:t>Member</w:t>
      </w:r>
      <w:r w:rsidR="00680B1A" w:rsidRPr="00680B1A">
        <w:rPr>
          <w:rFonts w:ascii="Times New Roman" w:eastAsia="MS PGothic" w:hAnsi="Times New Roman" w:cs="Times New Roman"/>
          <w:b/>
          <w:bCs/>
          <w:kern w:val="2"/>
          <w:lang w:val="en" w:eastAsia="ja-JP"/>
        </w:rPr>
        <w:t xml:space="preserve">. If the importing </w:t>
      </w:r>
      <w:r w:rsidR="007E17EC">
        <w:rPr>
          <w:rFonts w:ascii="Times New Roman" w:eastAsia="MS PGothic" w:hAnsi="Times New Roman" w:cs="Times New Roman"/>
          <w:b/>
          <w:bCs/>
          <w:kern w:val="2"/>
          <w:lang w:val="en" w:eastAsia="ja-JP"/>
        </w:rPr>
        <w:t>Member</w:t>
      </w:r>
      <w:r w:rsidR="00680B1A" w:rsidRPr="00680B1A">
        <w:rPr>
          <w:rFonts w:ascii="Times New Roman" w:eastAsia="MS PGothic" w:hAnsi="Times New Roman" w:cs="Times New Roman"/>
          <w:b/>
          <w:bCs/>
          <w:kern w:val="2"/>
          <w:lang w:val="en" w:eastAsia="ja-JP"/>
        </w:rPr>
        <w:t xml:space="preserve"> has any doubts, it will communicate with</w:t>
      </w:r>
      <w:r w:rsidR="00804577">
        <w:rPr>
          <w:rFonts w:ascii="Times New Roman" w:eastAsia="MS PGothic" w:hAnsi="Times New Roman" w:cs="Times New Roman"/>
          <w:b/>
          <w:bCs/>
          <w:kern w:val="2"/>
          <w:lang w:val="en" w:eastAsia="ja-JP"/>
        </w:rPr>
        <w:t xml:space="preserve"> the</w:t>
      </w:r>
      <w:r w:rsidR="00680B1A" w:rsidRPr="00680B1A">
        <w:rPr>
          <w:rFonts w:ascii="Times New Roman" w:eastAsia="MS PGothic" w:hAnsi="Times New Roman" w:cs="Times New Roman"/>
          <w:b/>
          <w:bCs/>
          <w:kern w:val="2"/>
          <w:lang w:val="en" w:eastAsia="ja-JP"/>
        </w:rPr>
        <w:t xml:space="preserve"> exporting </w:t>
      </w:r>
      <w:r w:rsidR="007E17EC">
        <w:rPr>
          <w:rFonts w:ascii="Times New Roman" w:eastAsia="MS PGothic" w:hAnsi="Times New Roman" w:cs="Times New Roman"/>
          <w:b/>
          <w:bCs/>
          <w:kern w:val="2"/>
          <w:lang w:val="en" w:eastAsia="ja-JP"/>
        </w:rPr>
        <w:t>Member</w:t>
      </w:r>
      <w:r w:rsidR="00680B1A" w:rsidRPr="00680B1A">
        <w:rPr>
          <w:rFonts w:ascii="Times New Roman" w:eastAsia="MS PGothic" w:hAnsi="Times New Roman" w:cs="Times New Roman"/>
          <w:b/>
          <w:bCs/>
          <w:kern w:val="2"/>
          <w:lang w:val="en" w:eastAsia="ja-JP"/>
        </w:rPr>
        <w:t>, and</w:t>
      </w:r>
      <w:r w:rsidR="00804577">
        <w:rPr>
          <w:rFonts w:ascii="Times New Roman" w:eastAsia="MS PGothic" w:hAnsi="Times New Roman" w:cs="Times New Roman"/>
          <w:b/>
          <w:bCs/>
          <w:kern w:val="2"/>
          <w:lang w:val="en" w:eastAsia="ja-JP"/>
        </w:rPr>
        <w:t>,</w:t>
      </w:r>
      <w:r w:rsidR="00680B1A" w:rsidRPr="00680B1A">
        <w:rPr>
          <w:rFonts w:ascii="Times New Roman" w:eastAsia="MS PGothic" w:hAnsi="Times New Roman" w:cs="Times New Roman"/>
          <w:b/>
          <w:bCs/>
          <w:kern w:val="2"/>
          <w:lang w:val="en" w:eastAsia="ja-JP"/>
        </w:rPr>
        <w:t xml:space="preserve"> for that purpose, each </w:t>
      </w:r>
      <w:r w:rsidR="007E17EC">
        <w:rPr>
          <w:rFonts w:ascii="Times New Roman" w:eastAsia="MS PGothic" w:hAnsi="Times New Roman" w:cs="Times New Roman"/>
          <w:b/>
          <w:bCs/>
          <w:kern w:val="2"/>
          <w:lang w:val="en" w:eastAsia="ja-JP"/>
        </w:rPr>
        <w:t>Member</w:t>
      </w:r>
      <w:r w:rsidR="00680B1A" w:rsidRPr="00680B1A">
        <w:rPr>
          <w:rFonts w:ascii="Times New Roman" w:eastAsia="MS PGothic" w:hAnsi="Times New Roman" w:cs="Times New Roman"/>
          <w:b/>
          <w:bCs/>
          <w:kern w:val="2"/>
          <w:lang w:val="en" w:eastAsia="ja-JP"/>
        </w:rPr>
        <w:t xml:space="preserve"> will register a contact point for the CDS.</w:t>
      </w:r>
    </w:p>
    <w:p w14:paraId="3C9DD294"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3CF971A6"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bookmarkStart w:id="1" w:name="_Hlk171504061"/>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8</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Communication</w:t>
      </w:r>
    </w:p>
    <w:bookmarkEnd w:id="1"/>
    <w:p w14:paraId="4889B144" w14:textId="003352A9" w:rsidR="000142E9" w:rsidRPr="00744A48"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744A48">
        <w:rPr>
          <w:rFonts w:ascii="Times New Roman" w:eastAsia="MS PGothic" w:hAnsi="Times New Roman" w:cs="Times New Roman"/>
          <w:b/>
          <w:bCs/>
          <w:kern w:val="2"/>
          <w:lang w:val="en" w:eastAsia="ja-JP"/>
        </w:rPr>
        <w:t>The participants</w:t>
      </w:r>
      <w:r w:rsidR="00680B1A" w:rsidRPr="00744A48">
        <w:rPr>
          <w:rFonts w:ascii="Times New Roman" w:eastAsia="MS PGothic" w:hAnsi="Times New Roman" w:cs="Times New Roman"/>
          <w:b/>
          <w:bCs/>
          <w:kern w:val="2"/>
          <w:lang w:val="en" w:eastAsia="ja-JP"/>
        </w:rPr>
        <w:t xml:space="preserve"> agreed to hold further discussions on the appropriate kinds of communication and means of communication, taking into account discussions on the overall framework for the CDS system. </w:t>
      </w:r>
    </w:p>
    <w:p w14:paraId="075271DB"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07F999DD"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bookmarkStart w:id="2" w:name="_Hlk171504200"/>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9</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Interaction with Domestic Program</w:t>
      </w:r>
    </w:p>
    <w:bookmarkEnd w:id="2"/>
    <w:p w14:paraId="0A1CA1B4" w14:textId="0DA0DD95" w:rsidR="000142E9" w:rsidRPr="00744A48"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744A48">
        <w:rPr>
          <w:rFonts w:ascii="Times New Roman" w:eastAsia="MS PGothic" w:hAnsi="Times New Roman" w:cs="Times New Roman"/>
          <w:b/>
          <w:bCs/>
          <w:kern w:val="2"/>
          <w:lang w:val="en" w:eastAsia="ja-JP"/>
        </w:rPr>
        <w:t>The participants</w:t>
      </w:r>
      <w:r w:rsidR="00744A48" w:rsidRPr="00744A48">
        <w:rPr>
          <w:rFonts w:ascii="Times New Roman" w:eastAsia="MS PGothic" w:hAnsi="Times New Roman" w:cs="Times New Roman"/>
          <w:b/>
          <w:bCs/>
          <w:kern w:val="2"/>
          <w:lang w:val="en" w:eastAsia="ja-JP"/>
        </w:rPr>
        <w:t xml:space="preserve"> agreed to keep discussions on this item open, noting that the necessity of such a provision will depend on ongoing discussions on the overall CDS system.</w:t>
      </w:r>
    </w:p>
    <w:p w14:paraId="7575D305"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079CBA51"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bookmarkStart w:id="3" w:name="_Hlk171504322"/>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10</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Exceptional Arrangements</w:t>
      </w:r>
    </w:p>
    <w:bookmarkEnd w:id="3"/>
    <w:p w14:paraId="060E2F4A" w14:textId="6BA3FEDC" w:rsidR="000142E9" w:rsidRPr="00744A48"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744A48">
        <w:rPr>
          <w:rFonts w:ascii="Times New Roman" w:eastAsia="MS PGothic" w:hAnsi="Times New Roman" w:cs="Times New Roman"/>
          <w:b/>
          <w:bCs/>
          <w:kern w:val="2"/>
          <w:lang w:val="en" w:eastAsia="ja-JP"/>
        </w:rPr>
        <w:t>The participants</w:t>
      </w:r>
      <w:r w:rsidR="00F75CBA" w:rsidRPr="00744A48">
        <w:rPr>
          <w:rFonts w:ascii="Times New Roman" w:eastAsia="MS PGothic" w:hAnsi="Times New Roman" w:cs="Times New Roman"/>
          <w:b/>
          <w:bCs/>
          <w:kern w:val="2"/>
          <w:lang w:val="en" w:eastAsia="ja-JP"/>
        </w:rPr>
        <w:t xml:space="preserve"> </w:t>
      </w:r>
      <w:r w:rsidR="00744A48" w:rsidRPr="00744A48">
        <w:rPr>
          <w:rFonts w:ascii="Times New Roman" w:eastAsia="MS PGothic" w:hAnsi="Times New Roman" w:cs="Times New Roman"/>
          <w:b/>
          <w:bCs/>
          <w:kern w:val="2"/>
          <w:lang w:val="en" w:eastAsia="ja-JP"/>
        </w:rPr>
        <w:t xml:space="preserve">agreed on the </w:t>
      </w:r>
      <w:r w:rsidR="00F75CBA" w:rsidRPr="00744A48">
        <w:rPr>
          <w:rFonts w:ascii="Times New Roman" w:eastAsia="MS PGothic" w:hAnsi="Times New Roman" w:cs="Times New Roman"/>
          <w:b/>
          <w:bCs/>
          <w:kern w:val="2"/>
          <w:lang w:val="en" w:eastAsia="ja-JP"/>
        </w:rPr>
        <w:t xml:space="preserve">need to continue to discuss </w:t>
      </w:r>
      <w:r w:rsidR="00744A48" w:rsidRPr="00744A48">
        <w:rPr>
          <w:rFonts w:ascii="Times New Roman" w:eastAsia="MS PGothic" w:hAnsi="Times New Roman" w:cs="Times New Roman"/>
          <w:b/>
          <w:bCs/>
          <w:kern w:val="2"/>
          <w:lang w:val="en" w:eastAsia="ja-JP"/>
        </w:rPr>
        <w:t>potential exceptional arrangements</w:t>
      </w:r>
      <w:r w:rsidR="00F75CBA" w:rsidRPr="00744A48">
        <w:rPr>
          <w:rFonts w:ascii="Times New Roman" w:eastAsia="MS PGothic" w:hAnsi="Times New Roman" w:cs="Times New Roman"/>
          <w:b/>
          <w:bCs/>
          <w:kern w:val="2"/>
          <w:lang w:val="en" w:eastAsia="ja-JP"/>
        </w:rPr>
        <w:t xml:space="preserve">, </w:t>
      </w:r>
      <w:r w:rsidR="00002717">
        <w:rPr>
          <w:rFonts w:ascii="Times New Roman" w:eastAsia="MS PGothic" w:hAnsi="Times New Roman" w:cs="Times New Roman"/>
          <w:b/>
          <w:bCs/>
          <w:kern w:val="2"/>
          <w:lang w:val="en" w:eastAsia="ja-JP"/>
        </w:rPr>
        <w:t xml:space="preserve">including the case of the malfunction of the ePBCD, </w:t>
      </w:r>
      <w:r w:rsidR="00F75CBA" w:rsidRPr="00744A48">
        <w:rPr>
          <w:rFonts w:ascii="Times New Roman" w:eastAsia="MS PGothic" w:hAnsi="Times New Roman" w:cs="Times New Roman"/>
          <w:b/>
          <w:bCs/>
          <w:kern w:val="2"/>
          <w:lang w:val="en" w:eastAsia="ja-JP"/>
        </w:rPr>
        <w:t xml:space="preserve">looking at </w:t>
      </w:r>
      <w:r w:rsidR="00515BA5">
        <w:rPr>
          <w:rFonts w:ascii="Times New Roman" w:eastAsia="MS PGothic" w:hAnsi="Times New Roman" w:cs="Times New Roman"/>
          <w:b/>
          <w:bCs/>
          <w:kern w:val="2"/>
          <w:lang w:val="en" w:eastAsia="ja-JP"/>
        </w:rPr>
        <w:t xml:space="preserve">the </w:t>
      </w:r>
      <w:r w:rsidR="00F75CBA" w:rsidRPr="00744A48">
        <w:rPr>
          <w:rFonts w:ascii="Times New Roman" w:eastAsia="MS PGothic" w:hAnsi="Times New Roman" w:cs="Times New Roman"/>
          <w:b/>
          <w:bCs/>
          <w:kern w:val="2"/>
          <w:lang w:val="en" w:eastAsia="ja-JP"/>
        </w:rPr>
        <w:t>practices of other RFMOs</w:t>
      </w:r>
      <w:r w:rsidR="00744A48">
        <w:rPr>
          <w:rFonts w:ascii="Times New Roman" w:eastAsia="MS PGothic" w:hAnsi="Times New Roman" w:cs="Times New Roman"/>
          <w:b/>
          <w:bCs/>
          <w:kern w:val="2"/>
          <w:lang w:val="en" w:eastAsia="ja-JP"/>
        </w:rPr>
        <w:t>.</w:t>
      </w:r>
    </w:p>
    <w:p w14:paraId="15FAB2E1"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33F00F1"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11</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Implementation and Review</w:t>
      </w:r>
    </w:p>
    <w:p w14:paraId="21DEB58D" w14:textId="43AFDF19" w:rsidR="000142E9" w:rsidRPr="00F6658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F66589">
        <w:rPr>
          <w:rFonts w:ascii="Times New Roman" w:eastAsia="MS PGothic" w:hAnsi="Times New Roman" w:cs="Times New Roman"/>
          <w:b/>
          <w:bCs/>
          <w:kern w:val="2"/>
          <w:lang w:val="en" w:eastAsia="ja-JP"/>
        </w:rPr>
        <w:t>The participants</w:t>
      </w:r>
      <w:r w:rsidR="00F66589" w:rsidRPr="00F66589">
        <w:rPr>
          <w:rFonts w:ascii="Times New Roman" w:eastAsia="MS PGothic" w:hAnsi="Times New Roman" w:cs="Times New Roman"/>
          <w:b/>
          <w:bCs/>
          <w:kern w:val="2"/>
          <w:lang w:val="en" w:eastAsia="ja-JP"/>
        </w:rPr>
        <w:t xml:space="preserve"> agreed to discuss this point further at a later stage</w:t>
      </w:r>
      <w:r w:rsidR="00CD73E1">
        <w:rPr>
          <w:rFonts w:ascii="Times New Roman" w:eastAsia="MS PGothic" w:hAnsi="Times New Roman" w:cs="Times New Roman"/>
          <w:b/>
          <w:bCs/>
          <w:kern w:val="2"/>
          <w:lang w:val="en" w:eastAsia="ja-JP"/>
        </w:rPr>
        <w:t>,</w:t>
      </w:r>
      <w:r w:rsidR="00F66589" w:rsidRPr="00F66589">
        <w:rPr>
          <w:rFonts w:ascii="Times New Roman" w:eastAsia="MS PGothic" w:hAnsi="Times New Roman" w:cs="Times New Roman"/>
          <w:b/>
          <w:bCs/>
          <w:kern w:val="2"/>
          <w:lang w:val="en" w:eastAsia="ja-JP"/>
        </w:rPr>
        <w:t xml:space="preserve"> pending further progress in the discussions on the overall CDS system.</w:t>
      </w:r>
    </w:p>
    <w:p w14:paraId="6F2C12D4"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4676D08" w14:textId="77777777"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12</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Reconciliation process for any data discrepancies</w:t>
      </w:r>
    </w:p>
    <w:p w14:paraId="6ECEBE05" w14:textId="7E049214" w:rsidR="000142E9" w:rsidRPr="00CD73E1"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CD73E1">
        <w:rPr>
          <w:rFonts w:ascii="Times New Roman" w:eastAsia="MS PGothic" w:hAnsi="Times New Roman" w:cs="Times New Roman"/>
          <w:b/>
          <w:bCs/>
          <w:kern w:val="2"/>
          <w:lang w:val="en" w:eastAsia="ja-JP"/>
        </w:rPr>
        <w:t>The participants</w:t>
      </w:r>
      <w:r w:rsidR="00902117" w:rsidRPr="00CD73E1">
        <w:rPr>
          <w:rFonts w:ascii="Times New Roman" w:eastAsia="MS PGothic" w:hAnsi="Times New Roman" w:cs="Times New Roman"/>
          <w:b/>
          <w:bCs/>
          <w:kern w:val="2"/>
          <w:lang w:val="en" w:eastAsia="ja-JP"/>
        </w:rPr>
        <w:t xml:space="preserve"> </w:t>
      </w:r>
      <w:r w:rsidR="00CD73E1" w:rsidRPr="00CD73E1">
        <w:rPr>
          <w:rFonts w:ascii="Times New Roman" w:eastAsia="MS PGothic" w:hAnsi="Times New Roman" w:cs="Times New Roman"/>
          <w:b/>
          <w:bCs/>
          <w:kern w:val="2"/>
          <w:lang w:val="en" w:eastAsia="ja-JP"/>
        </w:rPr>
        <w:t xml:space="preserve">agreed that a </w:t>
      </w:r>
      <w:r w:rsidR="00902117" w:rsidRPr="00CD73E1">
        <w:rPr>
          <w:rFonts w:ascii="Times New Roman" w:eastAsia="MS PGothic" w:hAnsi="Times New Roman" w:cs="Times New Roman"/>
          <w:b/>
          <w:bCs/>
          <w:kern w:val="2"/>
          <w:lang w:val="en" w:eastAsia="ja-JP"/>
        </w:rPr>
        <w:t xml:space="preserve">reconciliation process </w:t>
      </w:r>
      <w:r w:rsidR="00CD73E1" w:rsidRPr="00CD73E1">
        <w:rPr>
          <w:rFonts w:ascii="Times New Roman" w:eastAsia="MS PGothic" w:hAnsi="Times New Roman" w:cs="Times New Roman"/>
          <w:b/>
          <w:bCs/>
          <w:kern w:val="2"/>
          <w:lang w:val="en" w:eastAsia="ja-JP"/>
        </w:rPr>
        <w:t xml:space="preserve">for </w:t>
      </w:r>
      <w:r w:rsidR="00902117" w:rsidRPr="00CD73E1">
        <w:rPr>
          <w:rFonts w:ascii="Times New Roman" w:eastAsia="MS PGothic" w:hAnsi="Times New Roman" w:cs="Times New Roman"/>
          <w:b/>
          <w:bCs/>
          <w:kern w:val="2"/>
          <w:lang w:val="en" w:eastAsia="ja-JP"/>
        </w:rPr>
        <w:t xml:space="preserve">checking </w:t>
      </w:r>
      <w:r w:rsidR="00CD73E1" w:rsidRPr="00CD73E1">
        <w:rPr>
          <w:rFonts w:ascii="Times New Roman" w:eastAsia="MS PGothic" w:hAnsi="Times New Roman" w:cs="Times New Roman"/>
          <w:b/>
          <w:bCs/>
          <w:kern w:val="2"/>
          <w:lang w:val="en" w:eastAsia="ja-JP"/>
        </w:rPr>
        <w:t xml:space="preserve">the </w:t>
      </w:r>
      <w:r w:rsidR="00902117" w:rsidRPr="00CD73E1">
        <w:rPr>
          <w:rFonts w:ascii="Times New Roman" w:eastAsia="MS PGothic" w:hAnsi="Times New Roman" w:cs="Times New Roman"/>
          <w:b/>
          <w:bCs/>
          <w:kern w:val="2"/>
          <w:lang w:val="en" w:eastAsia="ja-JP"/>
        </w:rPr>
        <w:t xml:space="preserve">validity of data </w:t>
      </w:r>
      <w:r w:rsidR="00CD73E1" w:rsidRPr="00CD73E1">
        <w:rPr>
          <w:rFonts w:ascii="Times New Roman" w:eastAsia="MS PGothic" w:hAnsi="Times New Roman" w:cs="Times New Roman"/>
          <w:b/>
          <w:bCs/>
          <w:kern w:val="2"/>
          <w:lang w:val="en" w:eastAsia="ja-JP"/>
        </w:rPr>
        <w:t xml:space="preserve">entered </w:t>
      </w:r>
      <w:r w:rsidR="00902117" w:rsidRPr="00CD73E1">
        <w:rPr>
          <w:rFonts w:ascii="Times New Roman" w:eastAsia="MS PGothic" w:hAnsi="Times New Roman" w:cs="Times New Roman"/>
          <w:b/>
          <w:bCs/>
          <w:kern w:val="2"/>
          <w:lang w:val="en" w:eastAsia="ja-JP"/>
        </w:rPr>
        <w:t xml:space="preserve">into </w:t>
      </w:r>
      <w:r w:rsidR="00CD73E1" w:rsidRPr="00CD73E1">
        <w:rPr>
          <w:rFonts w:ascii="Times New Roman" w:eastAsia="MS PGothic" w:hAnsi="Times New Roman" w:cs="Times New Roman"/>
          <w:b/>
          <w:bCs/>
          <w:kern w:val="2"/>
          <w:lang w:val="en" w:eastAsia="ja-JP"/>
        </w:rPr>
        <w:t xml:space="preserve">the CDS </w:t>
      </w:r>
      <w:r w:rsidR="00902117" w:rsidRPr="00CD73E1">
        <w:rPr>
          <w:rFonts w:ascii="Times New Roman" w:eastAsia="MS PGothic" w:hAnsi="Times New Roman" w:cs="Times New Roman"/>
          <w:b/>
          <w:bCs/>
          <w:kern w:val="2"/>
          <w:lang w:val="en" w:eastAsia="ja-JP"/>
        </w:rPr>
        <w:t xml:space="preserve">system </w:t>
      </w:r>
      <w:r w:rsidR="00CD73E1" w:rsidRPr="00CD73E1">
        <w:rPr>
          <w:rFonts w:ascii="Times New Roman" w:eastAsia="MS PGothic" w:hAnsi="Times New Roman" w:cs="Times New Roman"/>
          <w:b/>
          <w:bCs/>
          <w:kern w:val="2"/>
          <w:lang w:val="en" w:eastAsia="ja-JP"/>
        </w:rPr>
        <w:t xml:space="preserve">is </w:t>
      </w:r>
      <w:r w:rsidR="00902117" w:rsidRPr="00CD73E1">
        <w:rPr>
          <w:rFonts w:ascii="Times New Roman" w:eastAsia="MS PGothic" w:hAnsi="Times New Roman" w:cs="Times New Roman"/>
          <w:b/>
          <w:bCs/>
          <w:kern w:val="2"/>
          <w:lang w:val="en" w:eastAsia="ja-JP"/>
        </w:rPr>
        <w:t>required</w:t>
      </w:r>
      <w:r w:rsidR="00CD73E1" w:rsidRPr="00CD73E1">
        <w:rPr>
          <w:rFonts w:ascii="Times New Roman" w:eastAsia="MS PGothic" w:hAnsi="Times New Roman" w:cs="Times New Roman"/>
          <w:b/>
          <w:bCs/>
          <w:kern w:val="2"/>
          <w:lang w:val="en" w:eastAsia="ja-JP"/>
        </w:rPr>
        <w:t xml:space="preserve"> and that such a process </w:t>
      </w:r>
      <w:r w:rsidR="00902117" w:rsidRPr="00CD73E1">
        <w:rPr>
          <w:rFonts w:ascii="Times New Roman" w:eastAsia="MS PGothic" w:hAnsi="Times New Roman" w:cs="Times New Roman"/>
          <w:b/>
          <w:bCs/>
          <w:kern w:val="2"/>
          <w:lang w:val="en" w:eastAsia="ja-JP"/>
        </w:rPr>
        <w:t xml:space="preserve">is expected to be </w:t>
      </w:r>
      <w:r w:rsidR="0019065C">
        <w:rPr>
          <w:rFonts w:ascii="Times New Roman" w:eastAsia="MS PGothic" w:hAnsi="Times New Roman" w:cs="Times New Roman"/>
          <w:b/>
          <w:bCs/>
          <w:kern w:val="2"/>
          <w:lang w:val="en" w:eastAsia="ja-JP"/>
        </w:rPr>
        <w:t>carried out</w:t>
      </w:r>
      <w:r w:rsidR="00902117" w:rsidRPr="00CD73E1">
        <w:rPr>
          <w:rFonts w:ascii="Times New Roman" w:eastAsia="MS PGothic" w:hAnsi="Times New Roman" w:cs="Times New Roman"/>
          <w:b/>
          <w:bCs/>
          <w:kern w:val="2"/>
          <w:lang w:val="en" w:eastAsia="ja-JP"/>
        </w:rPr>
        <w:t xml:space="preserve"> by </w:t>
      </w:r>
      <w:r w:rsidR="00CD73E1" w:rsidRPr="00CD73E1">
        <w:rPr>
          <w:rFonts w:ascii="Times New Roman" w:eastAsia="MS PGothic" w:hAnsi="Times New Roman" w:cs="Times New Roman"/>
          <w:b/>
          <w:bCs/>
          <w:kern w:val="2"/>
          <w:lang w:val="en" w:eastAsia="ja-JP"/>
        </w:rPr>
        <w:t xml:space="preserve">the </w:t>
      </w:r>
      <w:r w:rsidR="00902117" w:rsidRPr="00CD73E1">
        <w:rPr>
          <w:rFonts w:ascii="Times New Roman" w:eastAsia="MS PGothic" w:hAnsi="Times New Roman" w:cs="Times New Roman"/>
          <w:b/>
          <w:bCs/>
          <w:kern w:val="2"/>
          <w:lang w:val="en" w:eastAsia="ja-JP"/>
        </w:rPr>
        <w:t>system automatically.</w:t>
      </w:r>
    </w:p>
    <w:p w14:paraId="5C11B790"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E3B4580" w14:textId="05FD9759" w:rsidR="000142E9" w:rsidRDefault="000142E9"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kern w:val="2"/>
          <w:lang w:val="en" w:eastAsia="ja-JP"/>
        </w:rPr>
      </w:pPr>
      <w:bookmarkStart w:id="4" w:name="_Hlk171505088"/>
      <w:r>
        <w:rPr>
          <w:rFonts w:ascii="Times New Roman" w:eastAsia="MS PGothic" w:hAnsi="Times New Roman" w:cs="Times New Roman"/>
          <w:kern w:val="2"/>
          <w:lang w:val="en" w:eastAsia="ja-JP"/>
        </w:rPr>
        <w:t>(</w:t>
      </w:r>
      <w:r w:rsidRPr="000142E9">
        <w:rPr>
          <w:rFonts w:ascii="Times New Roman" w:eastAsia="MS PGothic" w:hAnsi="Times New Roman" w:cs="Times New Roman"/>
          <w:kern w:val="2"/>
          <w:lang w:val="en" w:eastAsia="ja-JP"/>
        </w:rPr>
        <w:t>13</w:t>
      </w:r>
      <w:r>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ab/>
      </w:r>
      <w:r w:rsidRPr="000142E9">
        <w:rPr>
          <w:rFonts w:ascii="Times New Roman" w:eastAsia="MS PGothic" w:hAnsi="Times New Roman" w:cs="Times New Roman"/>
          <w:kern w:val="2"/>
          <w:lang w:val="en" w:eastAsia="ja-JP"/>
        </w:rPr>
        <w:t>CDS Forms (Annexes)</w:t>
      </w:r>
    </w:p>
    <w:bookmarkEnd w:id="4"/>
    <w:p w14:paraId="3E305302" w14:textId="54762DA7" w:rsidR="00485DC4" w:rsidRPr="00CD73E1" w:rsidRDefault="00485DC4" w:rsidP="00485DC4">
      <w:pPr>
        <w:pStyle w:val="ListParagraph"/>
        <w:widowControl w:val="0"/>
        <w:adjustRightInd w:val="0"/>
        <w:snapToGrid w:val="0"/>
        <w:spacing w:after="0" w:line="240" w:lineRule="auto"/>
        <w:ind w:left="709"/>
        <w:contextualSpacing w:val="0"/>
        <w:jc w:val="both"/>
        <w:rPr>
          <w:rFonts w:ascii="Times New Roman" w:eastAsia="MS PGothic" w:hAnsi="Times New Roman" w:cs="Times New Roman"/>
          <w:b/>
          <w:bCs/>
          <w:kern w:val="2"/>
          <w:lang w:val="en" w:eastAsia="ja-JP"/>
        </w:rPr>
      </w:pPr>
      <w:r w:rsidRPr="00CD73E1">
        <w:rPr>
          <w:rFonts w:ascii="Times New Roman" w:eastAsia="MS PGothic" w:hAnsi="Times New Roman" w:cs="Times New Roman"/>
          <w:b/>
          <w:bCs/>
          <w:kern w:val="2"/>
          <w:lang w:val="en" w:eastAsia="ja-JP"/>
        </w:rPr>
        <w:t>The participants</w:t>
      </w:r>
      <w:r w:rsidR="00F83F46" w:rsidRPr="00CD73E1">
        <w:rPr>
          <w:rFonts w:ascii="Times New Roman" w:eastAsia="MS PGothic" w:hAnsi="Times New Roman" w:cs="Times New Roman"/>
          <w:b/>
          <w:bCs/>
          <w:kern w:val="2"/>
          <w:lang w:val="en" w:eastAsia="ja-JP"/>
        </w:rPr>
        <w:t xml:space="preserve"> </w:t>
      </w:r>
      <w:r w:rsidR="00CD73E1" w:rsidRPr="00CD73E1">
        <w:rPr>
          <w:rFonts w:ascii="Times New Roman" w:eastAsia="MS PGothic" w:hAnsi="Times New Roman" w:cs="Times New Roman"/>
          <w:b/>
          <w:bCs/>
          <w:kern w:val="2"/>
          <w:lang w:val="en" w:eastAsia="ja-JP"/>
        </w:rPr>
        <w:t xml:space="preserve">agreed on the </w:t>
      </w:r>
      <w:r w:rsidR="00F83F46" w:rsidRPr="00CD73E1">
        <w:rPr>
          <w:rFonts w:ascii="Times New Roman" w:eastAsia="MS PGothic" w:hAnsi="Times New Roman" w:cs="Times New Roman"/>
          <w:b/>
          <w:bCs/>
          <w:kern w:val="2"/>
          <w:lang w:val="en" w:eastAsia="ja-JP"/>
        </w:rPr>
        <w:t xml:space="preserve">need to </w:t>
      </w:r>
      <w:r w:rsidR="00CD73E1" w:rsidRPr="00CD73E1">
        <w:rPr>
          <w:rFonts w:ascii="Times New Roman" w:eastAsia="MS PGothic" w:hAnsi="Times New Roman" w:cs="Times New Roman"/>
          <w:b/>
          <w:bCs/>
          <w:kern w:val="2"/>
          <w:lang w:val="en" w:eastAsia="ja-JP"/>
        </w:rPr>
        <w:t xml:space="preserve">discuss </w:t>
      </w:r>
      <w:r w:rsidR="006B269B">
        <w:rPr>
          <w:rFonts w:ascii="Times New Roman" w:eastAsia="MS PGothic" w:hAnsi="Times New Roman" w:cs="Times New Roman"/>
          <w:b/>
          <w:bCs/>
          <w:kern w:val="2"/>
          <w:lang w:val="en" w:eastAsia="ja-JP"/>
        </w:rPr>
        <w:t>what</w:t>
      </w:r>
      <w:r w:rsidR="00F83F46" w:rsidRPr="00CD73E1">
        <w:rPr>
          <w:rFonts w:ascii="Times New Roman" w:eastAsia="MS PGothic" w:hAnsi="Times New Roman" w:cs="Times New Roman"/>
          <w:b/>
          <w:bCs/>
          <w:kern w:val="2"/>
          <w:lang w:val="en" w:eastAsia="ja-JP"/>
        </w:rPr>
        <w:t xml:space="preserve"> kind of form</w:t>
      </w:r>
      <w:r w:rsidR="00CD73E1" w:rsidRPr="00CD73E1">
        <w:rPr>
          <w:rFonts w:ascii="Times New Roman" w:eastAsia="MS PGothic" w:hAnsi="Times New Roman" w:cs="Times New Roman"/>
          <w:b/>
          <w:bCs/>
          <w:kern w:val="2"/>
          <w:lang w:val="en" w:eastAsia="ja-JP"/>
        </w:rPr>
        <w:t>(s)</w:t>
      </w:r>
      <w:r w:rsidR="00F83F46" w:rsidRPr="00CD73E1">
        <w:rPr>
          <w:rFonts w:ascii="Times New Roman" w:eastAsia="MS PGothic" w:hAnsi="Times New Roman" w:cs="Times New Roman"/>
          <w:b/>
          <w:bCs/>
          <w:kern w:val="2"/>
          <w:lang w:val="en" w:eastAsia="ja-JP"/>
        </w:rPr>
        <w:t xml:space="preserve"> </w:t>
      </w:r>
      <w:r w:rsidR="00CD73E1" w:rsidRPr="00CD73E1">
        <w:rPr>
          <w:rFonts w:ascii="Times New Roman" w:eastAsia="MS PGothic" w:hAnsi="Times New Roman" w:cs="Times New Roman"/>
          <w:b/>
          <w:bCs/>
          <w:kern w:val="2"/>
          <w:lang w:val="en" w:eastAsia="ja-JP"/>
        </w:rPr>
        <w:t xml:space="preserve">would be </w:t>
      </w:r>
      <w:r w:rsidR="00F83F46" w:rsidRPr="00CD73E1">
        <w:rPr>
          <w:rFonts w:ascii="Times New Roman" w:eastAsia="MS PGothic" w:hAnsi="Times New Roman" w:cs="Times New Roman"/>
          <w:b/>
          <w:bCs/>
          <w:kern w:val="2"/>
          <w:lang w:val="en" w:eastAsia="ja-JP"/>
        </w:rPr>
        <w:t xml:space="preserve">most appropriate </w:t>
      </w:r>
      <w:r w:rsidR="00CD73E1" w:rsidRPr="00CD73E1">
        <w:rPr>
          <w:rFonts w:ascii="Times New Roman" w:eastAsia="MS PGothic" w:hAnsi="Times New Roman" w:cs="Times New Roman"/>
          <w:b/>
          <w:bCs/>
          <w:kern w:val="2"/>
          <w:lang w:val="en" w:eastAsia="ja-JP"/>
        </w:rPr>
        <w:t xml:space="preserve">at a </w:t>
      </w:r>
      <w:r w:rsidR="006B269B">
        <w:rPr>
          <w:rFonts w:ascii="Times New Roman" w:eastAsia="MS PGothic" w:hAnsi="Times New Roman" w:cs="Times New Roman"/>
          <w:b/>
          <w:bCs/>
          <w:kern w:val="2"/>
          <w:lang w:val="en" w:eastAsia="ja-JP"/>
        </w:rPr>
        <w:t xml:space="preserve">later </w:t>
      </w:r>
      <w:r w:rsidR="00CD73E1" w:rsidRPr="00CD73E1">
        <w:rPr>
          <w:rFonts w:ascii="Times New Roman" w:eastAsia="MS PGothic" w:hAnsi="Times New Roman" w:cs="Times New Roman"/>
          <w:b/>
          <w:bCs/>
          <w:kern w:val="2"/>
          <w:lang w:val="en" w:eastAsia="ja-JP"/>
        </w:rPr>
        <w:t>stage</w:t>
      </w:r>
      <w:r w:rsidR="006B269B">
        <w:rPr>
          <w:rFonts w:ascii="Times New Roman" w:eastAsia="MS PGothic" w:hAnsi="Times New Roman" w:cs="Times New Roman"/>
          <w:b/>
          <w:bCs/>
          <w:kern w:val="2"/>
          <w:lang w:val="en" w:eastAsia="ja-JP"/>
        </w:rPr>
        <w:t>,</w:t>
      </w:r>
      <w:r w:rsidR="00CD73E1" w:rsidRPr="00CD73E1">
        <w:rPr>
          <w:rFonts w:ascii="Times New Roman" w:eastAsia="MS PGothic" w:hAnsi="Times New Roman" w:cs="Times New Roman"/>
          <w:b/>
          <w:bCs/>
          <w:kern w:val="2"/>
          <w:lang w:val="en" w:eastAsia="ja-JP"/>
        </w:rPr>
        <w:t xml:space="preserve"> pending further progress in the discussions on the overall CDS system.</w:t>
      </w:r>
    </w:p>
    <w:p w14:paraId="1CEED98C" w14:textId="77777777" w:rsidR="000142E9" w:rsidRDefault="000142E9" w:rsidP="000142E9">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77FEBE6B" w14:textId="63C519D2" w:rsidR="00F83F46" w:rsidRPr="009A38EB" w:rsidRDefault="00F83F46" w:rsidP="00F83F46">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The participants agreed to task the </w:t>
      </w:r>
      <w:r w:rsidRPr="00F83F46">
        <w:rPr>
          <w:rFonts w:ascii="Times New Roman" w:eastAsia="MS PGothic" w:hAnsi="Times New Roman" w:cs="Times New Roman"/>
          <w:kern w:val="2"/>
          <w:lang w:val="en" w:eastAsia="ja-JP"/>
        </w:rPr>
        <w:t>Small Working Group under the CDS Technical Meeting</w:t>
      </w:r>
      <w:r>
        <w:rPr>
          <w:rFonts w:ascii="Times New Roman" w:eastAsia="MS PGothic" w:hAnsi="Times New Roman" w:cs="Times New Roman"/>
          <w:kern w:val="2"/>
          <w:lang w:val="en" w:eastAsia="ja-JP"/>
        </w:rPr>
        <w:t xml:space="preserve"> to </w:t>
      </w:r>
      <w:r w:rsidRPr="00F83F46">
        <w:rPr>
          <w:rFonts w:ascii="Times New Roman" w:eastAsia="MS PGothic" w:hAnsi="Times New Roman" w:cs="Times New Roman"/>
          <w:kern w:val="2"/>
          <w:lang w:val="en" w:eastAsia="ja-JP"/>
        </w:rPr>
        <w:t xml:space="preserve">produce </w:t>
      </w:r>
      <w:r>
        <w:rPr>
          <w:rFonts w:ascii="Times New Roman" w:eastAsia="MS PGothic" w:hAnsi="Times New Roman" w:cs="Times New Roman"/>
          <w:kern w:val="2"/>
          <w:lang w:val="en" w:eastAsia="ja-JP"/>
        </w:rPr>
        <w:t xml:space="preserve">an </w:t>
      </w:r>
      <w:r w:rsidRPr="00F83F46">
        <w:rPr>
          <w:rFonts w:ascii="Times New Roman" w:eastAsia="MS PGothic" w:hAnsi="Times New Roman" w:cs="Times New Roman"/>
          <w:kern w:val="2"/>
          <w:lang w:val="en" w:eastAsia="ja-JP"/>
        </w:rPr>
        <w:t xml:space="preserve">amended draft CMM </w:t>
      </w:r>
      <w:r>
        <w:rPr>
          <w:rFonts w:ascii="Times New Roman" w:eastAsia="MS PGothic" w:hAnsi="Times New Roman" w:cs="Times New Roman"/>
          <w:kern w:val="2"/>
          <w:lang w:val="en" w:eastAsia="ja-JP"/>
        </w:rPr>
        <w:t>b</w:t>
      </w:r>
      <w:r w:rsidRPr="00F83F46">
        <w:rPr>
          <w:rFonts w:ascii="Times New Roman" w:eastAsia="MS PGothic" w:hAnsi="Times New Roman" w:cs="Times New Roman"/>
          <w:kern w:val="2"/>
          <w:lang w:val="en" w:eastAsia="ja-JP"/>
        </w:rPr>
        <w:t xml:space="preserve">ased on </w:t>
      </w:r>
      <w:r>
        <w:rPr>
          <w:rFonts w:ascii="Times New Roman" w:eastAsia="MS PGothic" w:hAnsi="Times New Roman" w:cs="Times New Roman"/>
          <w:kern w:val="2"/>
          <w:lang w:val="en" w:eastAsia="ja-JP"/>
        </w:rPr>
        <w:t xml:space="preserve">the above </w:t>
      </w:r>
      <w:r w:rsidRPr="00F83F46">
        <w:rPr>
          <w:rFonts w:ascii="Times New Roman" w:eastAsia="MS PGothic" w:hAnsi="Times New Roman" w:cs="Times New Roman"/>
          <w:kern w:val="2"/>
          <w:lang w:val="en" w:eastAsia="ja-JP"/>
        </w:rPr>
        <w:t>discussion</w:t>
      </w:r>
      <w:r>
        <w:rPr>
          <w:rFonts w:ascii="Times New Roman" w:eastAsia="MS PGothic" w:hAnsi="Times New Roman" w:cs="Times New Roman"/>
          <w:kern w:val="2"/>
          <w:lang w:val="en" w:eastAsia="ja-JP"/>
        </w:rPr>
        <w:t>s</w:t>
      </w:r>
      <w:r w:rsidRPr="00F83F46">
        <w:rPr>
          <w:rFonts w:ascii="Times New Roman" w:eastAsia="MS PGothic" w:hAnsi="Times New Roman" w:cs="Times New Roman"/>
          <w:kern w:val="2"/>
          <w:lang w:val="en" w:eastAsia="ja-JP"/>
        </w:rPr>
        <w:t xml:space="preserve"> and </w:t>
      </w:r>
      <w:r>
        <w:rPr>
          <w:rFonts w:ascii="Times New Roman" w:eastAsia="MS PGothic" w:hAnsi="Times New Roman" w:cs="Times New Roman"/>
          <w:kern w:val="2"/>
          <w:lang w:val="en" w:eastAsia="ja-JP"/>
        </w:rPr>
        <w:t xml:space="preserve">to </w:t>
      </w:r>
      <w:r w:rsidRPr="00F83F46">
        <w:rPr>
          <w:rFonts w:ascii="Times New Roman" w:eastAsia="MS PGothic" w:hAnsi="Times New Roman" w:cs="Times New Roman"/>
          <w:kern w:val="2"/>
          <w:lang w:val="en" w:eastAsia="ja-JP"/>
        </w:rPr>
        <w:t xml:space="preserve">present it </w:t>
      </w:r>
      <w:r w:rsidR="003D68E5">
        <w:rPr>
          <w:rFonts w:ascii="Times New Roman" w:eastAsia="MS PGothic" w:hAnsi="Times New Roman" w:cs="Times New Roman"/>
          <w:kern w:val="2"/>
          <w:lang w:val="en" w:eastAsia="ja-JP"/>
        </w:rPr>
        <w:t>at</w:t>
      </w:r>
      <w:r w:rsidRPr="00F83F46">
        <w:rPr>
          <w:rFonts w:ascii="Times New Roman" w:eastAsia="MS PGothic" w:hAnsi="Times New Roman" w:cs="Times New Roman"/>
          <w:kern w:val="2"/>
          <w:lang w:val="en" w:eastAsia="ja-JP"/>
        </w:rPr>
        <w:t xml:space="preserve"> the next CDS Technical Meeting.</w:t>
      </w:r>
    </w:p>
    <w:p w14:paraId="02DC0231" w14:textId="77777777" w:rsidR="00F83F46" w:rsidRPr="009A38EB" w:rsidRDefault="00F83F46" w:rsidP="00F83F46">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13FFF654" w14:textId="77777777" w:rsidR="000142E9" w:rsidRPr="009A38EB" w:rsidRDefault="000142E9"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733D7B45" w14:textId="18876561" w:rsidR="007608CA" w:rsidRPr="009A38EB" w:rsidRDefault="007608CA" w:rsidP="007608CA">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2.</w:t>
      </w:r>
      <w:r>
        <w:rPr>
          <w:rFonts w:ascii="Times New Roman" w:eastAsia="MS PGothic" w:hAnsi="Times New Roman" w:cs="Times New Roman"/>
          <w:b/>
          <w:sz w:val="22"/>
          <w:lang w:val="en"/>
        </w:rPr>
        <w:t>4</w:t>
      </w:r>
      <w:r w:rsidRPr="009A38EB">
        <w:rPr>
          <w:rFonts w:ascii="Times New Roman" w:eastAsia="MS PGothic" w:hAnsi="Times New Roman" w:cs="Times New Roman"/>
          <w:b/>
          <w:sz w:val="22"/>
          <w:lang w:val="en"/>
        </w:rPr>
        <w:tab/>
      </w:r>
      <w:r w:rsidRPr="007608CA">
        <w:rPr>
          <w:rFonts w:ascii="Times New Roman" w:eastAsia="MS PGothic" w:hAnsi="Times New Roman" w:cs="Times New Roman"/>
          <w:b/>
          <w:sz w:val="22"/>
          <w:lang w:val="en"/>
        </w:rPr>
        <w:t>Discussion on a draft letter of agreement with the SPC</w:t>
      </w:r>
    </w:p>
    <w:p w14:paraId="18AEEFA5" w14:textId="77777777" w:rsidR="007608CA" w:rsidRPr="009A38EB" w:rsidRDefault="007608CA" w:rsidP="007608CA">
      <w:pPr>
        <w:adjustRightInd w:val="0"/>
        <w:snapToGrid w:val="0"/>
        <w:rPr>
          <w:rFonts w:ascii="Times New Roman" w:eastAsia="MS PGothic" w:hAnsi="Times New Roman" w:cs="Times New Roman"/>
          <w:b/>
          <w:sz w:val="22"/>
          <w:lang w:val="en"/>
        </w:rPr>
      </w:pPr>
    </w:p>
    <w:p w14:paraId="0A2C3DE0" w14:textId="77EAACA4" w:rsidR="007608CA" w:rsidRPr="009A38EB" w:rsidRDefault="009C5CBF" w:rsidP="007608CA">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The participants reviewed and finalized the </w:t>
      </w:r>
      <w:r w:rsidR="00002717">
        <w:rPr>
          <w:rFonts w:ascii="Times New Roman" w:eastAsia="MS PGothic" w:hAnsi="Times New Roman" w:cs="Times New Roman"/>
          <w:kern w:val="2"/>
          <w:lang w:val="en" w:eastAsia="ja-JP"/>
        </w:rPr>
        <w:t xml:space="preserve">draft </w:t>
      </w:r>
      <w:r>
        <w:rPr>
          <w:rFonts w:ascii="Times New Roman" w:eastAsia="MS PGothic" w:hAnsi="Times New Roman" w:cs="Times New Roman"/>
          <w:kern w:val="2"/>
          <w:lang w:val="en" w:eastAsia="ja-JP"/>
        </w:rPr>
        <w:t>letter of agreement</w:t>
      </w:r>
      <w:r w:rsidR="00A12842">
        <w:rPr>
          <w:rFonts w:ascii="Times New Roman" w:eastAsia="MS PGothic" w:hAnsi="Times New Roman" w:cs="Times New Roman"/>
          <w:kern w:val="2"/>
          <w:lang w:val="en" w:eastAsia="ja-JP"/>
        </w:rPr>
        <w:t xml:space="preserve"> between the IATTC/WCPFC and </w:t>
      </w:r>
      <w:r w:rsidR="00A12842" w:rsidRPr="007608CA">
        <w:rPr>
          <w:rFonts w:ascii="Times New Roman" w:eastAsia="MS PGothic" w:hAnsi="Times New Roman" w:cs="Times New Roman"/>
          <w:kern w:val="2"/>
          <w:lang w:val="en" w:eastAsia="ja-JP"/>
        </w:rPr>
        <w:t xml:space="preserve">the </w:t>
      </w:r>
      <w:r w:rsidR="00427B56">
        <w:rPr>
          <w:rFonts w:ascii="Times New Roman" w:eastAsia="MS PGothic" w:hAnsi="Times New Roman" w:cs="Times New Roman"/>
          <w:kern w:val="2"/>
          <w:lang w:val="en" w:eastAsia="ja-JP"/>
        </w:rPr>
        <w:t>Pacific Community</w:t>
      </w:r>
      <w:r w:rsidR="00427B56" w:rsidRPr="007608CA">
        <w:rPr>
          <w:rFonts w:ascii="Times New Roman" w:eastAsia="MS PGothic" w:hAnsi="Times New Roman" w:cs="Times New Roman"/>
          <w:kern w:val="2"/>
          <w:lang w:val="en" w:eastAsia="ja-JP"/>
        </w:rPr>
        <w:t xml:space="preserve"> </w:t>
      </w:r>
      <w:r w:rsidR="00427B56">
        <w:rPr>
          <w:rFonts w:ascii="Times New Roman" w:eastAsia="MS PGothic" w:hAnsi="Times New Roman" w:cs="Times New Roman"/>
          <w:kern w:val="2"/>
          <w:lang w:val="en" w:eastAsia="ja-JP"/>
        </w:rPr>
        <w:t>(</w:t>
      </w:r>
      <w:r w:rsidR="00A12842" w:rsidRPr="007608CA">
        <w:rPr>
          <w:rFonts w:ascii="Times New Roman" w:eastAsia="MS PGothic" w:hAnsi="Times New Roman" w:cs="Times New Roman"/>
          <w:kern w:val="2"/>
          <w:lang w:val="en" w:eastAsia="ja-JP"/>
        </w:rPr>
        <w:t>SPC</w:t>
      </w:r>
      <w:r w:rsidR="00427B56">
        <w:rPr>
          <w:rFonts w:ascii="Times New Roman" w:eastAsia="MS PGothic" w:hAnsi="Times New Roman" w:cs="Times New Roman"/>
          <w:kern w:val="2"/>
          <w:lang w:val="en" w:eastAsia="ja-JP"/>
        </w:rPr>
        <w:t>)</w:t>
      </w:r>
      <w:r>
        <w:rPr>
          <w:rFonts w:ascii="Times New Roman" w:eastAsia="MS PGothic" w:hAnsi="Times New Roman" w:cs="Times New Roman"/>
          <w:kern w:val="2"/>
          <w:lang w:val="en" w:eastAsia="ja-JP"/>
        </w:rPr>
        <w:t xml:space="preserve">. </w:t>
      </w:r>
      <w:r w:rsidRPr="0070394B">
        <w:rPr>
          <w:rFonts w:ascii="Times New Roman" w:eastAsia="MS PGothic" w:hAnsi="Times New Roman" w:cs="Times New Roman"/>
          <w:b/>
          <w:bCs/>
          <w:kern w:val="2"/>
          <w:lang w:val="en" w:eastAsia="ja-JP"/>
        </w:rPr>
        <w:t xml:space="preserve">The participants recommended that the Joint IATTC and WCPFC-NC Working Group Meeting </w:t>
      </w:r>
      <w:r w:rsidR="00007242" w:rsidRPr="0070394B">
        <w:rPr>
          <w:rFonts w:ascii="Times New Roman" w:eastAsia="MS PGothic" w:hAnsi="Times New Roman" w:cs="Times New Roman"/>
          <w:b/>
          <w:bCs/>
          <w:kern w:val="2"/>
          <w:lang w:val="en" w:eastAsia="ja-JP"/>
        </w:rPr>
        <w:t xml:space="preserve">(JWG) </w:t>
      </w:r>
      <w:r w:rsidRPr="0070394B">
        <w:rPr>
          <w:rFonts w:ascii="Times New Roman" w:eastAsia="MS PGothic" w:hAnsi="Times New Roman" w:cs="Times New Roman"/>
          <w:b/>
          <w:bCs/>
          <w:kern w:val="2"/>
          <w:lang w:val="en" w:eastAsia="ja-JP"/>
        </w:rPr>
        <w:t xml:space="preserve">on the Management of Pacific bluefin tuna review and endorse the </w:t>
      </w:r>
      <w:r w:rsidR="00002717">
        <w:rPr>
          <w:rFonts w:ascii="Times New Roman" w:eastAsia="MS PGothic" w:hAnsi="Times New Roman" w:cs="Times New Roman"/>
          <w:b/>
          <w:bCs/>
          <w:kern w:val="2"/>
          <w:lang w:val="en" w:eastAsia="ja-JP"/>
        </w:rPr>
        <w:t xml:space="preserve">draft </w:t>
      </w:r>
      <w:r w:rsidR="002E128C" w:rsidRPr="0070394B">
        <w:rPr>
          <w:rFonts w:ascii="Times New Roman" w:eastAsia="MS PGothic" w:hAnsi="Times New Roman" w:cs="Times New Roman"/>
          <w:b/>
          <w:bCs/>
          <w:kern w:val="2"/>
          <w:lang w:val="en" w:eastAsia="ja-JP"/>
        </w:rPr>
        <w:t xml:space="preserve">letter of </w:t>
      </w:r>
      <w:r w:rsidRPr="0070394B">
        <w:rPr>
          <w:rFonts w:ascii="Times New Roman" w:eastAsia="MS PGothic" w:hAnsi="Times New Roman" w:cs="Times New Roman"/>
          <w:b/>
          <w:bCs/>
          <w:kern w:val="2"/>
          <w:lang w:val="en" w:eastAsia="ja-JP"/>
        </w:rPr>
        <w:t xml:space="preserve">agreement (Appendix </w:t>
      </w:r>
      <w:r w:rsidR="002E128C" w:rsidRPr="0070394B">
        <w:rPr>
          <w:rFonts w:ascii="Times New Roman" w:eastAsia="MS PGothic" w:hAnsi="Times New Roman" w:cs="Times New Roman"/>
          <w:b/>
          <w:bCs/>
          <w:kern w:val="2"/>
          <w:lang w:val="en" w:eastAsia="ja-JP"/>
        </w:rPr>
        <w:t>2</w:t>
      </w:r>
      <w:r w:rsidRPr="0070394B">
        <w:rPr>
          <w:rFonts w:ascii="Times New Roman" w:eastAsia="MS PGothic" w:hAnsi="Times New Roman" w:cs="Times New Roman"/>
          <w:b/>
          <w:bCs/>
          <w:kern w:val="2"/>
          <w:lang w:val="en" w:eastAsia="ja-JP"/>
        </w:rPr>
        <w:t>).</w:t>
      </w:r>
    </w:p>
    <w:p w14:paraId="5E4E5EF0" w14:textId="77777777" w:rsidR="007608CA" w:rsidRPr="009A38EB" w:rsidRDefault="007608CA" w:rsidP="007608CA">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60C83A6" w14:textId="0E0485C0" w:rsidR="00F66060" w:rsidRPr="009A38EB" w:rsidRDefault="006522C8"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b/>
          <w:kern w:val="2"/>
          <w:lang w:val="en" w:eastAsia="ja-JP"/>
        </w:rPr>
      </w:pPr>
      <w:r w:rsidRPr="009A38EB">
        <w:rPr>
          <w:rFonts w:ascii="Times New Roman" w:eastAsia="MS PGothic" w:hAnsi="Times New Roman" w:cs="Times New Roman"/>
          <w:b/>
          <w:kern w:val="2"/>
          <w:lang w:val="en" w:eastAsia="ja-JP"/>
        </w:rPr>
        <w:t>3.</w:t>
      </w:r>
      <w:r w:rsidRPr="009A38EB">
        <w:rPr>
          <w:rFonts w:ascii="Times New Roman" w:eastAsia="MS PGothic" w:hAnsi="Times New Roman" w:cs="Times New Roman"/>
          <w:b/>
          <w:kern w:val="2"/>
          <w:lang w:val="en" w:eastAsia="ja-JP"/>
        </w:rPr>
        <w:tab/>
        <w:t>NEXT MEETING</w:t>
      </w:r>
    </w:p>
    <w:p w14:paraId="49234155"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88E4566" w14:textId="1D1B786E"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lastRenderedPageBreak/>
        <w:t xml:space="preserve">The participants recommended convening the next CDS Technical Meeting in conjunction with the next </w:t>
      </w:r>
      <w:r w:rsidR="00007242">
        <w:rPr>
          <w:rFonts w:ascii="Times New Roman" w:eastAsia="MS PGothic" w:hAnsi="Times New Roman" w:cs="Times New Roman"/>
          <w:kern w:val="2"/>
          <w:lang w:val="en" w:eastAsia="ja-JP"/>
        </w:rPr>
        <w:t>JWG meeting</w:t>
      </w:r>
      <w:r w:rsidRPr="009A38EB">
        <w:rPr>
          <w:rFonts w:ascii="Times New Roman" w:eastAsia="MS PGothic" w:hAnsi="Times New Roman" w:cs="Times New Roman"/>
          <w:kern w:val="2"/>
          <w:lang w:val="en" w:eastAsia="ja-JP"/>
        </w:rPr>
        <w:t>.</w:t>
      </w:r>
      <w:r w:rsidR="00007242">
        <w:rPr>
          <w:rFonts w:ascii="Times New Roman" w:eastAsia="MS PGothic" w:hAnsi="Times New Roman" w:cs="Times New Roman"/>
          <w:kern w:val="2"/>
          <w:lang w:val="en" w:eastAsia="ja-JP"/>
        </w:rPr>
        <w:t xml:space="preserve"> The participants requested that the JWG discuss the appropriate duration for the next CDS Technical Meeting</w:t>
      </w:r>
      <w:r w:rsidR="00437E6E">
        <w:rPr>
          <w:rFonts w:ascii="Times New Roman" w:eastAsia="MS PGothic" w:hAnsi="Times New Roman" w:cs="Times New Roman"/>
          <w:kern w:val="2"/>
          <w:lang w:val="en" w:eastAsia="ja-JP"/>
        </w:rPr>
        <w:t>.</w:t>
      </w:r>
    </w:p>
    <w:p w14:paraId="35094CFF" w14:textId="77777777" w:rsidR="00F66060" w:rsidRPr="009A38EB" w:rsidRDefault="00F66060" w:rsidP="006522C8">
      <w:pPr>
        <w:adjustRightInd w:val="0"/>
        <w:snapToGrid w:val="0"/>
        <w:rPr>
          <w:rFonts w:ascii="Times New Roman" w:eastAsia="MS PGothic" w:hAnsi="Times New Roman" w:cs="Times New Roman"/>
          <w:sz w:val="22"/>
          <w:lang w:val="en"/>
        </w:rPr>
      </w:pPr>
    </w:p>
    <w:p w14:paraId="40DB9E8A" w14:textId="06606803" w:rsidR="00F66060" w:rsidRPr="009A38EB" w:rsidRDefault="006522C8"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b/>
          <w:kern w:val="2"/>
          <w:lang w:val="en" w:eastAsia="ja-JP"/>
        </w:rPr>
      </w:pPr>
      <w:r w:rsidRPr="009A38EB">
        <w:rPr>
          <w:rFonts w:ascii="Times New Roman" w:eastAsia="MS PGothic" w:hAnsi="Times New Roman" w:cs="Times New Roman"/>
          <w:b/>
          <w:kern w:val="2"/>
          <w:lang w:val="en" w:eastAsia="ja-JP"/>
        </w:rPr>
        <w:t>4.</w:t>
      </w:r>
      <w:r w:rsidRPr="009A38EB">
        <w:rPr>
          <w:rFonts w:ascii="Times New Roman" w:eastAsia="MS PGothic" w:hAnsi="Times New Roman" w:cs="Times New Roman"/>
          <w:b/>
          <w:kern w:val="2"/>
          <w:lang w:val="en" w:eastAsia="ja-JP"/>
        </w:rPr>
        <w:tab/>
        <w:t>OTHER BUSINESS</w:t>
      </w:r>
    </w:p>
    <w:p w14:paraId="445DEE0C"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2821AFF" w14:textId="04D34EA3" w:rsidR="00F66060" w:rsidRPr="002E5519" w:rsidRDefault="00834613" w:rsidP="002E5519">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At the request of the participants, the Chair agreed to write a cover letter </w:t>
      </w:r>
      <w:r w:rsidR="0070394B">
        <w:rPr>
          <w:rFonts w:ascii="Times New Roman" w:eastAsia="MS PGothic" w:hAnsi="Times New Roman" w:cs="Times New Roman"/>
          <w:kern w:val="2"/>
          <w:lang w:val="en" w:eastAsia="ja-JP"/>
        </w:rPr>
        <w:t xml:space="preserve">to accompany his summary of the CDS Technical Meeting when it is submitted to the IATTC. The letter will explain the proposed way forward, </w:t>
      </w:r>
      <w:r w:rsidR="0069019E">
        <w:rPr>
          <w:rFonts w:ascii="Times New Roman" w:eastAsia="MS PGothic" w:hAnsi="Times New Roman" w:cs="Times New Roman"/>
          <w:kern w:val="2"/>
          <w:lang w:val="en" w:eastAsia="ja-JP"/>
        </w:rPr>
        <w:t xml:space="preserve">which will </w:t>
      </w:r>
      <w:r w:rsidR="0070394B">
        <w:rPr>
          <w:rFonts w:ascii="Times New Roman" w:eastAsia="MS PGothic" w:hAnsi="Times New Roman" w:cs="Times New Roman"/>
          <w:kern w:val="2"/>
          <w:lang w:val="en" w:eastAsia="ja-JP"/>
        </w:rPr>
        <w:t xml:space="preserve">respect the mandates and </w:t>
      </w:r>
      <w:r w:rsidR="00366E45">
        <w:rPr>
          <w:rFonts w:ascii="Times New Roman" w:eastAsia="MS PGothic" w:hAnsi="Times New Roman" w:cs="Times New Roman"/>
          <w:kern w:val="2"/>
          <w:lang w:val="en" w:eastAsia="ja-JP"/>
        </w:rPr>
        <w:t xml:space="preserve">decision-making </w:t>
      </w:r>
      <w:r w:rsidR="0070394B">
        <w:rPr>
          <w:rFonts w:ascii="Times New Roman" w:eastAsia="MS PGothic" w:hAnsi="Times New Roman" w:cs="Times New Roman"/>
          <w:kern w:val="2"/>
          <w:lang w:val="en" w:eastAsia="ja-JP"/>
        </w:rPr>
        <w:t xml:space="preserve">processes of the IATTC and the WCPFC, and the process for drafting and adopting a CMM/Resolution for PBCD. The letter will also highlight </w:t>
      </w:r>
      <w:r w:rsidR="002E5519">
        <w:rPr>
          <w:rFonts w:ascii="Times New Roman" w:eastAsia="MS PGothic" w:hAnsi="Times New Roman" w:cs="Times New Roman"/>
          <w:kern w:val="2"/>
          <w:lang w:val="en" w:eastAsia="ja-JP"/>
        </w:rPr>
        <w:t>a draft letter of agreement among the</w:t>
      </w:r>
      <w:r w:rsidR="00427B56">
        <w:rPr>
          <w:rFonts w:ascii="Times New Roman" w:eastAsia="MS PGothic" w:hAnsi="Times New Roman" w:cs="Times New Roman"/>
          <w:kern w:val="2"/>
          <w:lang w:val="en" w:eastAsia="ja-JP"/>
        </w:rPr>
        <w:t xml:space="preserve"> </w:t>
      </w:r>
      <w:r w:rsidR="002E5519">
        <w:rPr>
          <w:rFonts w:ascii="Times New Roman" w:eastAsia="MS PGothic" w:hAnsi="Times New Roman" w:cs="Times New Roman"/>
          <w:kern w:val="2"/>
          <w:lang w:val="en" w:eastAsia="ja-JP"/>
        </w:rPr>
        <w:t xml:space="preserve">SPC, the IATTC and the WCPFC </w:t>
      </w:r>
      <w:r w:rsidR="0070394B" w:rsidRPr="002E5519">
        <w:rPr>
          <w:rFonts w:ascii="Times New Roman" w:eastAsia="MS PGothic" w:hAnsi="Times New Roman" w:cs="Times New Roman"/>
          <w:kern w:val="2"/>
          <w:lang w:val="en" w:eastAsia="ja-JP"/>
        </w:rPr>
        <w:t>on which further discussion and input by the IATTC is required.</w:t>
      </w:r>
    </w:p>
    <w:p w14:paraId="31D7A7CC" w14:textId="77777777" w:rsidR="00834613" w:rsidRDefault="00834613" w:rsidP="00834613">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305E7E5" w14:textId="05C984B5" w:rsidR="00834613" w:rsidRPr="009A38EB" w:rsidRDefault="00834613"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Pr>
          <w:rFonts w:ascii="Times New Roman" w:eastAsia="MS PGothic" w:hAnsi="Times New Roman" w:cs="Times New Roman"/>
          <w:kern w:val="2"/>
          <w:lang w:val="en" w:eastAsia="ja-JP"/>
        </w:rPr>
        <w:t xml:space="preserve">The participants agreed that the Small Working Group under the CDS can begin informal communication with the </w:t>
      </w:r>
      <w:r w:rsidRPr="00834613">
        <w:rPr>
          <w:rFonts w:ascii="Times New Roman" w:eastAsia="MS PGothic" w:hAnsi="Times New Roman" w:cs="Times New Roman"/>
          <w:kern w:val="2"/>
          <w:lang w:val="en" w:eastAsia="ja-JP"/>
        </w:rPr>
        <w:t>external company (Shore informatics)</w:t>
      </w:r>
      <w:r>
        <w:rPr>
          <w:rFonts w:ascii="Times New Roman" w:eastAsia="MS PGothic" w:hAnsi="Times New Roman" w:cs="Times New Roman"/>
          <w:kern w:val="2"/>
          <w:lang w:val="en" w:eastAsia="ja-JP"/>
        </w:rPr>
        <w:t xml:space="preserve"> </w:t>
      </w:r>
      <w:r w:rsidRPr="00834613">
        <w:rPr>
          <w:rFonts w:ascii="Times New Roman" w:eastAsia="MS PGothic" w:hAnsi="Times New Roman" w:cs="Times New Roman"/>
          <w:kern w:val="2"/>
          <w:lang w:val="en" w:eastAsia="ja-JP"/>
        </w:rPr>
        <w:t xml:space="preserve">contracted </w:t>
      </w:r>
      <w:r w:rsidR="00F80AE2">
        <w:rPr>
          <w:rFonts w:ascii="Times New Roman" w:eastAsia="MS PGothic" w:hAnsi="Times New Roman" w:cs="Times New Roman"/>
          <w:kern w:val="2"/>
          <w:lang w:val="en" w:eastAsia="ja-JP"/>
        </w:rPr>
        <w:t xml:space="preserve">to develop the </w:t>
      </w:r>
      <w:r w:rsidRPr="00834613">
        <w:rPr>
          <w:rFonts w:ascii="Times New Roman" w:eastAsia="MS PGothic" w:hAnsi="Times New Roman" w:cs="Times New Roman"/>
          <w:kern w:val="2"/>
          <w:lang w:val="en" w:eastAsia="ja-JP"/>
        </w:rPr>
        <w:t>Commission for the Conservation of Southern Bluefin Tuna</w:t>
      </w:r>
      <w:r w:rsidR="00F80AE2">
        <w:rPr>
          <w:rFonts w:ascii="Times New Roman" w:eastAsia="MS PGothic" w:hAnsi="Times New Roman" w:cs="Times New Roman"/>
          <w:kern w:val="2"/>
          <w:lang w:val="en" w:eastAsia="ja-JP"/>
        </w:rPr>
        <w:t>’s</w:t>
      </w:r>
      <w:r w:rsidRPr="00834613">
        <w:rPr>
          <w:rFonts w:ascii="Times New Roman" w:eastAsia="MS PGothic" w:hAnsi="Times New Roman" w:cs="Times New Roman"/>
          <w:kern w:val="2"/>
          <w:lang w:val="en" w:eastAsia="ja-JP"/>
        </w:rPr>
        <w:t xml:space="preserve"> (CCSBT</w:t>
      </w:r>
      <w:r w:rsidR="00F80AE2">
        <w:rPr>
          <w:rFonts w:ascii="Times New Roman" w:eastAsia="MS PGothic" w:hAnsi="Times New Roman" w:cs="Times New Roman"/>
          <w:kern w:val="2"/>
          <w:lang w:val="en" w:eastAsia="ja-JP"/>
        </w:rPr>
        <w:t>’s</w:t>
      </w:r>
      <w:r w:rsidRPr="00834613">
        <w:rPr>
          <w:rFonts w:ascii="Times New Roman" w:eastAsia="MS PGothic" w:hAnsi="Times New Roman" w:cs="Times New Roman"/>
          <w:kern w:val="2"/>
          <w:lang w:val="en" w:eastAsia="ja-JP"/>
        </w:rPr>
        <w:t xml:space="preserve">) </w:t>
      </w:r>
      <w:r>
        <w:rPr>
          <w:rFonts w:ascii="Times New Roman" w:eastAsia="MS PGothic" w:hAnsi="Times New Roman" w:cs="Times New Roman"/>
          <w:kern w:val="2"/>
          <w:lang w:val="en" w:eastAsia="ja-JP"/>
        </w:rPr>
        <w:t>e-</w:t>
      </w:r>
      <w:r w:rsidRPr="00834613">
        <w:rPr>
          <w:rFonts w:ascii="Times New Roman" w:eastAsia="MS PGothic" w:hAnsi="Times New Roman" w:cs="Times New Roman"/>
          <w:kern w:val="2"/>
          <w:lang w:val="en" w:eastAsia="ja-JP"/>
        </w:rPr>
        <w:t>CDS system</w:t>
      </w:r>
      <w:r>
        <w:rPr>
          <w:rFonts w:ascii="Times New Roman" w:eastAsia="MS PGothic" w:hAnsi="Times New Roman" w:cs="Times New Roman"/>
          <w:kern w:val="2"/>
          <w:lang w:val="en" w:eastAsia="ja-JP"/>
        </w:rPr>
        <w:t xml:space="preserve"> regarding the feasibility of developing an ePBCD based on the CCSBT’s CDS system.</w:t>
      </w:r>
    </w:p>
    <w:p w14:paraId="3452A445"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174B9AA" w14:textId="394F668C" w:rsidR="00F66060" w:rsidRPr="009A38EB" w:rsidRDefault="006522C8" w:rsidP="006522C8">
      <w:pPr>
        <w:adjustRightInd w:val="0"/>
        <w:snapToGrid w:val="0"/>
        <w:rPr>
          <w:rFonts w:ascii="Times New Roman" w:eastAsia="MS PGothic" w:hAnsi="Times New Roman" w:cs="Times New Roman"/>
          <w:sz w:val="22"/>
          <w:lang w:val="en"/>
        </w:rPr>
      </w:pPr>
      <w:r w:rsidRPr="009A38EB">
        <w:rPr>
          <w:rFonts w:ascii="Times New Roman" w:eastAsia="MS PGothic" w:hAnsi="Times New Roman" w:cs="Times New Roman"/>
          <w:b/>
          <w:sz w:val="22"/>
          <w:lang w:val="en"/>
        </w:rPr>
        <w:t>5.</w:t>
      </w:r>
      <w:r w:rsidRPr="009A38EB">
        <w:rPr>
          <w:rFonts w:ascii="Times New Roman" w:eastAsia="MS PGothic" w:hAnsi="Times New Roman" w:cs="Times New Roman"/>
          <w:b/>
          <w:sz w:val="22"/>
          <w:lang w:val="en"/>
        </w:rPr>
        <w:tab/>
        <w:t>REPORT TO THE JOINT WG</w:t>
      </w:r>
    </w:p>
    <w:p w14:paraId="56039D5A" w14:textId="77777777" w:rsidR="00F66060" w:rsidRPr="009A38EB" w:rsidRDefault="00F66060" w:rsidP="006522C8">
      <w:pPr>
        <w:adjustRightInd w:val="0"/>
        <w:snapToGrid w:val="0"/>
        <w:rPr>
          <w:rFonts w:ascii="Times New Roman" w:eastAsia="MS PGothic" w:hAnsi="Times New Roman" w:cs="Times New Roman"/>
          <w:sz w:val="22"/>
          <w:lang w:val="en"/>
        </w:rPr>
      </w:pPr>
    </w:p>
    <w:p w14:paraId="63B8636E" w14:textId="7EBD0A43"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 xml:space="preserve">The Chair will provide his summary of the CDS technical meeting to the </w:t>
      </w:r>
      <w:r w:rsidR="00437E6E">
        <w:rPr>
          <w:rFonts w:ascii="Times New Roman" w:eastAsia="MS PGothic" w:hAnsi="Times New Roman" w:cs="Times New Roman"/>
          <w:kern w:val="2"/>
          <w:lang w:val="en" w:eastAsia="ja-JP"/>
        </w:rPr>
        <w:t>JWG</w:t>
      </w:r>
      <w:r w:rsidRPr="009A38EB">
        <w:rPr>
          <w:rFonts w:ascii="Times New Roman" w:eastAsia="MS PGothic" w:hAnsi="Times New Roman" w:cs="Times New Roman"/>
          <w:kern w:val="2"/>
          <w:lang w:val="en" w:eastAsia="ja-JP"/>
        </w:rPr>
        <w:t>.</w:t>
      </w:r>
    </w:p>
    <w:p w14:paraId="367BEF7D" w14:textId="22E98729" w:rsidR="0009641C" w:rsidRDefault="0009641C">
      <w:pPr>
        <w:widowControl/>
        <w:jc w:val="left"/>
        <w:rPr>
          <w:rFonts w:ascii="Times New Roman" w:eastAsia="Times New Roman" w:hAnsi="Times New Roman" w:cs="Times New Roman"/>
          <w:bCs/>
          <w:sz w:val="22"/>
        </w:rPr>
      </w:pPr>
      <w:r>
        <w:rPr>
          <w:rFonts w:ascii="Times New Roman" w:eastAsia="Times New Roman" w:hAnsi="Times New Roman" w:cs="Times New Roman"/>
          <w:bCs/>
          <w:sz w:val="22"/>
        </w:rPr>
        <w:br w:type="page"/>
      </w:r>
    </w:p>
    <w:p w14:paraId="1E2A1AD1" w14:textId="77777777" w:rsidR="0009641C" w:rsidRDefault="0009641C" w:rsidP="0009641C">
      <w:pPr>
        <w:adjustRightInd w:val="0"/>
        <w:snapToGrid w:val="0"/>
        <w:jc w:val="right"/>
        <w:rPr>
          <w:rFonts w:ascii="Calibri" w:eastAsia="Times New Roman" w:hAnsi="Calibri" w:cs="Calibri"/>
          <w:b/>
          <w:lang w:val="en-NZ"/>
        </w:rPr>
      </w:pPr>
      <w:r>
        <w:rPr>
          <w:rFonts w:ascii="Calibri" w:eastAsia="Times New Roman" w:hAnsi="Calibri" w:cs="Calibri"/>
          <w:b/>
          <w:lang w:val="en-NZ"/>
        </w:rPr>
        <w:lastRenderedPageBreak/>
        <w:t>Appendix 1</w:t>
      </w:r>
    </w:p>
    <w:p w14:paraId="50539153" w14:textId="77777777" w:rsidR="0009641C" w:rsidRDefault="0009641C" w:rsidP="0009641C">
      <w:pPr>
        <w:adjustRightInd w:val="0"/>
        <w:snapToGrid w:val="0"/>
        <w:jc w:val="center"/>
        <w:rPr>
          <w:rFonts w:ascii="Calibri" w:eastAsia="Times New Roman" w:hAnsi="Calibri" w:cs="Calibri"/>
          <w:b/>
          <w:lang w:val="en-NZ"/>
        </w:rPr>
      </w:pPr>
    </w:p>
    <w:p w14:paraId="30FB0F58" w14:textId="77777777" w:rsidR="0009641C" w:rsidRPr="00923B3E" w:rsidRDefault="0009641C" w:rsidP="0009641C">
      <w:pPr>
        <w:adjustRightInd w:val="0"/>
        <w:snapToGrid w:val="0"/>
        <w:jc w:val="center"/>
        <w:rPr>
          <w:rFonts w:ascii="Calibri" w:eastAsia="Times New Roman" w:hAnsi="Calibri" w:cs="Calibri"/>
          <w:b/>
          <w:lang w:val="en-NZ"/>
        </w:rPr>
      </w:pPr>
      <w:r w:rsidRPr="00923B3E">
        <w:rPr>
          <w:rFonts w:ascii="Calibri" w:eastAsia="Times New Roman" w:hAnsi="Calibri" w:cs="Calibri"/>
          <w:b/>
          <w:lang w:val="en-NZ"/>
        </w:rPr>
        <w:t>JOINT IATTC AND WCPFC-NC WORKING GROUP</w:t>
      </w:r>
    </w:p>
    <w:p w14:paraId="2A8875EA" w14:textId="77777777" w:rsidR="0009641C" w:rsidRPr="00923B3E" w:rsidRDefault="0009641C" w:rsidP="0009641C">
      <w:pPr>
        <w:adjustRightInd w:val="0"/>
        <w:snapToGrid w:val="0"/>
        <w:jc w:val="center"/>
        <w:rPr>
          <w:rFonts w:ascii="Calibri" w:hAnsi="Calibri" w:cs="Calibri"/>
          <w:b/>
          <w:lang w:val="en-NZ" w:eastAsia="ko-KR"/>
        </w:rPr>
      </w:pPr>
      <w:r w:rsidRPr="00923B3E">
        <w:rPr>
          <w:rFonts w:ascii="Calibri" w:hAnsi="Calibri" w:cs="Calibri"/>
          <w:b/>
          <w:lang w:val="en-NZ" w:eastAsia="ko-KR"/>
        </w:rPr>
        <w:t>FIFTH CATCH DOCUMENTATION SCHEME TECHNICAL MEETING</w:t>
      </w:r>
    </w:p>
    <w:p w14:paraId="50206EC5" w14:textId="77777777" w:rsidR="0009641C" w:rsidRPr="00923B3E" w:rsidRDefault="0009641C" w:rsidP="0009641C">
      <w:pPr>
        <w:adjustRightInd w:val="0"/>
        <w:snapToGrid w:val="0"/>
        <w:jc w:val="center"/>
        <w:rPr>
          <w:rFonts w:ascii="Calibri" w:hAnsi="Calibri" w:cs="Calibri"/>
          <w:b/>
          <w:lang w:val="en-NZ" w:eastAsia="ko-KR"/>
        </w:rPr>
      </w:pPr>
      <w:r w:rsidRPr="00923B3E">
        <w:rPr>
          <w:rFonts w:ascii="Calibri" w:hAnsi="Calibri" w:cs="Calibri"/>
          <w:b/>
          <w:lang w:val="en-NZ" w:eastAsia="ko-KR"/>
        </w:rPr>
        <w:t>(CDS-05)</w:t>
      </w:r>
    </w:p>
    <w:p w14:paraId="07465077" w14:textId="77777777" w:rsidR="0009641C" w:rsidRPr="00923B3E" w:rsidRDefault="0009641C" w:rsidP="0009641C">
      <w:pPr>
        <w:adjustRightInd w:val="0"/>
        <w:snapToGrid w:val="0"/>
        <w:jc w:val="center"/>
        <w:rPr>
          <w:rFonts w:ascii="Calibri" w:eastAsia="Times New Roman" w:hAnsi="Calibri" w:cs="Calibri"/>
          <w:b/>
          <w:lang w:val="en-NZ"/>
        </w:rPr>
      </w:pPr>
    </w:p>
    <w:p w14:paraId="2F8990FD" w14:textId="77777777" w:rsidR="0009641C" w:rsidRPr="00923B3E" w:rsidRDefault="0009641C" w:rsidP="0009641C">
      <w:pPr>
        <w:adjustRightInd w:val="0"/>
        <w:snapToGrid w:val="0"/>
        <w:jc w:val="center"/>
        <w:rPr>
          <w:rFonts w:ascii="Calibri" w:hAnsi="Calibri" w:cs="Calibri"/>
          <w:lang w:val="en-NZ" w:eastAsia="ko-KR"/>
        </w:rPr>
      </w:pPr>
      <w:r w:rsidRPr="00923B3E">
        <w:rPr>
          <w:rFonts w:ascii="Calibri" w:hAnsi="Calibri" w:cs="Calibri"/>
          <w:lang w:val="en-NZ" w:eastAsia="ko-KR"/>
        </w:rPr>
        <w:t>Kushiro, Japan</w:t>
      </w:r>
    </w:p>
    <w:p w14:paraId="4B8C16BF" w14:textId="77777777" w:rsidR="0009641C" w:rsidRPr="00923B3E" w:rsidRDefault="0009641C" w:rsidP="0009641C">
      <w:pPr>
        <w:adjustRightInd w:val="0"/>
        <w:snapToGrid w:val="0"/>
        <w:jc w:val="center"/>
        <w:rPr>
          <w:rFonts w:ascii="Calibri" w:eastAsia="Malgun Gothic" w:hAnsi="Calibri" w:cs="Calibri"/>
          <w:lang w:eastAsia="ko-KR"/>
        </w:rPr>
      </w:pPr>
      <w:r w:rsidRPr="00923B3E">
        <w:rPr>
          <w:rFonts w:ascii="Calibri" w:hAnsi="Calibri" w:cs="Calibri"/>
          <w:lang w:val="en-NZ" w:eastAsia="ko-KR"/>
        </w:rPr>
        <w:t>09:00 – 1</w:t>
      </w:r>
      <w:r w:rsidRPr="00923B3E">
        <w:rPr>
          <w:rFonts w:ascii="Calibri" w:eastAsia="MS Mincho" w:hAnsi="Calibri" w:cs="Calibri"/>
          <w:lang w:val="en-NZ"/>
        </w:rPr>
        <w:t>2</w:t>
      </w:r>
      <w:r w:rsidRPr="00923B3E">
        <w:rPr>
          <w:rFonts w:ascii="Calibri" w:hAnsi="Calibri" w:cs="Calibri"/>
          <w:lang w:val="en-NZ" w:eastAsia="ko-KR"/>
        </w:rPr>
        <w:t xml:space="preserve">:30, </w:t>
      </w:r>
      <w:r w:rsidRPr="00923B3E">
        <w:rPr>
          <w:rFonts w:ascii="Calibri" w:eastAsia="Malgun Gothic" w:hAnsi="Calibri" w:cs="Calibri"/>
          <w:lang w:val="en-NZ" w:eastAsia="ko-KR"/>
        </w:rPr>
        <w:t>10</w:t>
      </w:r>
      <w:r w:rsidRPr="00923B3E">
        <w:rPr>
          <w:rFonts w:ascii="Calibri" w:eastAsia="Times New Roman" w:hAnsi="Calibri" w:cs="Calibri"/>
          <w:lang w:val="en-NZ"/>
        </w:rPr>
        <w:t xml:space="preserve"> July 202</w:t>
      </w:r>
      <w:r w:rsidRPr="00923B3E">
        <w:rPr>
          <w:rFonts w:ascii="Calibri" w:eastAsia="Malgun Gothic" w:hAnsi="Calibri" w:cs="Calibri"/>
          <w:lang w:val="en-NZ" w:eastAsia="ko-KR"/>
        </w:rPr>
        <w:t>4</w:t>
      </w:r>
    </w:p>
    <w:p w14:paraId="5851793F" w14:textId="77777777" w:rsidR="0009641C" w:rsidRPr="00923B3E" w:rsidRDefault="0009641C" w:rsidP="0009641C">
      <w:pPr>
        <w:adjustRightInd w:val="0"/>
        <w:snapToGrid w:val="0"/>
        <w:jc w:val="center"/>
        <w:rPr>
          <w:rFonts w:ascii="Calibri" w:eastAsia="Times New Roman" w:hAnsi="Calibri" w:cs="Calibri"/>
          <w:lang w:val="en-NZ"/>
        </w:rPr>
      </w:pPr>
    </w:p>
    <w:p w14:paraId="48A55A40" w14:textId="7686FE34" w:rsidR="0009641C" w:rsidRPr="00923B3E" w:rsidRDefault="0009641C" w:rsidP="0009641C">
      <w:pPr>
        <w:pStyle w:val="BodyText"/>
        <w:pBdr>
          <w:top w:val="single" w:sz="18" w:space="1" w:color="auto"/>
          <w:bottom w:val="single" w:sz="18" w:space="0" w:color="auto"/>
        </w:pBdr>
        <w:adjustRightInd w:val="0"/>
        <w:snapToGrid w:val="0"/>
        <w:jc w:val="center"/>
        <w:rPr>
          <w:rFonts w:eastAsiaTheme="minorEastAsia" w:cs="Calibri"/>
          <w:b/>
          <w:sz w:val="22"/>
          <w:szCs w:val="22"/>
          <w:lang w:val="en-NZ" w:eastAsia="ko-KR"/>
        </w:rPr>
      </w:pPr>
      <w:r w:rsidRPr="00923B3E">
        <w:rPr>
          <w:rFonts w:eastAsia="Malgun Gothic" w:cs="Calibri"/>
          <w:b/>
          <w:sz w:val="22"/>
          <w:szCs w:val="22"/>
          <w:lang w:val="en-NZ" w:eastAsia="ko-KR"/>
        </w:rPr>
        <w:t>ANNOTATED</w:t>
      </w:r>
      <w:r w:rsidRPr="00923B3E">
        <w:rPr>
          <w:rFonts w:cs="Calibri"/>
          <w:b/>
          <w:sz w:val="22"/>
          <w:szCs w:val="22"/>
          <w:lang w:val="en-NZ"/>
        </w:rPr>
        <w:t xml:space="preserve"> AGENDA</w:t>
      </w:r>
    </w:p>
    <w:p w14:paraId="0A842677" w14:textId="77777777" w:rsidR="0009641C" w:rsidRPr="00923B3E" w:rsidRDefault="0009641C" w:rsidP="0009641C">
      <w:pPr>
        <w:autoSpaceDE w:val="0"/>
        <w:autoSpaceDN w:val="0"/>
        <w:adjustRightInd w:val="0"/>
        <w:snapToGrid w:val="0"/>
        <w:rPr>
          <w:rFonts w:ascii="Calibri" w:hAnsi="Calibri" w:cs="Calibri"/>
          <w:b/>
          <w:u w:val="single"/>
          <w:lang w:eastAsia="ko-KR"/>
        </w:rPr>
      </w:pPr>
    </w:p>
    <w:p w14:paraId="0AC45536" w14:textId="77777777" w:rsidR="0009641C" w:rsidRPr="00923B3E" w:rsidRDefault="0009641C" w:rsidP="0009641C">
      <w:pPr>
        <w:adjustRightInd w:val="0"/>
        <w:snapToGrid w:val="0"/>
        <w:rPr>
          <w:rFonts w:ascii="Calibri" w:eastAsia="MS PGothic" w:hAnsi="Calibri" w:cs="Calibri"/>
          <w:b/>
          <w:lang w:val="en-NZ"/>
        </w:rPr>
      </w:pPr>
    </w:p>
    <w:p w14:paraId="2905B204"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
          <w:lang w:val="en"/>
        </w:rPr>
        <w:t xml:space="preserve">1. </w:t>
      </w:r>
      <w:r w:rsidRPr="00923B3E">
        <w:rPr>
          <w:rFonts w:ascii="Calibri" w:eastAsia="MS PGothic" w:hAnsi="Calibri" w:cs="Calibri"/>
          <w:b/>
          <w:lang w:val="en"/>
        </w:rPr>
        <w:tab/>
        <w:t>OPENING OF MEETING</w:t>
      </w:r>
    </w:p>
    <w:p w14:paraId="5A8AFC2C" w14:textId="77777777" w:rsidR="0009641C" w:rsidRPr="00923B3E" w:rsidRDefault="0009641C" w:rsidP="0009641C">
      <w:pPr>
        <w:adjustRightInd w:val="0"/>
        <w:snapToGrid w:val="0"/>
        <w:rPr>
          <w:rFonts w:ascii="Calibri" w:eastAsia="MS PGothic" w:hAnsi="Calibri" w:cs="Calibri"/>
          <w:b/>
          <w:lang w:val="en"/>
        </w:rPr>
      </w:pPr>
    </w:p>
    <w:p w14:paraId="20F91115"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
          <w:lang w:val="en"/>
        </w:rPr>
        <w:t>1.1</w:t>
      </w:r>
      <w:r w:rsidRPr="00923B3E">
        <w:rPr>
          <w:rFonts w:ascii="Calibri" w:eastAsia="MS PGothic" w:hAnsi="Calibri" w:cs="Calibri"/>
          <w:b/>
          <w:lang w:val="en"/>
        </w:rPr>
        <w:tab/>
        <w:t>Welcome</w:t>
      </w:r>
    </w:p>
    <w:p w14:paraId="0E111817" w14:textId="77777777" w:rsidR="0009641C" w:rsidRPr="00923B3E" w:rsidRDefault="0009641C" w:rsidP="0009641C">
      <w:pPr>
        <w:adjustRightInd w:val="0"/>
        <w:snapToGrid w:val="0"/>
        <w:rPr>
          <w:rFonts w:ascii="Calibri" w:eastAsia="MS PGothic" w:hAnsi="Calibri" w:cs="Calibri"/>
          <w:b/>
          <w:lang w:val="en"/>
        </w:rPr>
      </w:pPr>
    </w:p>
    <w:p w14:paraId="40D5EC71" w14:textId="77777777" w:rsidR="0009641C" w:rsidRPr="00F17376" w:rsidRDefault="0009641C" w:rsidP="0009641C">
      <w:pPr>
        <w:adjustRightInd w:val="0"/>
        <w:snapToGrid w:val="0"/>
        <w:ind w:left="342" w:hangingChars="163" w:hanging="342"/>
        <w:rPr>
          <w:rFonts w:ascii="Calibri" w:eastAsia="MS PGothic" w:hAnsi="Calibri" w:cs="Calibri"/>
          <w:lang w:val="en"/>
        </w:rPr>
      </w:pPr>
      <w:r w:rsidRPr="00F17376">
        <w:rPr>
          <w:rFonts w:ascii="Calibri" w:eastAsia="MS PGothic" w:hAnsi="Calibri" w:cs="Calibri"/>
          <w:lang w:val="en"/>
        </w:rPr>
        <w:t>Mr. Shingo Ota, Chair of the CDS Technical Meeting, will open the meeting.</w:t>
      </w:r>
    </w:p>
    <w:p w14:paraId="69DC8CD4" w14:textId="77777777" w:rsidR="0009641C" w:rsidRPr="00923B3E" w:rsidRDefault="0009641C" w:rsidP="0009641C">
      <w:pPr>
        <w:adjustRightInd w:val="0"/>
        <w:snapToGrid w:val="0"/>
        <w:rPr>
          <w:rFonts w:ascii="Calibri" w:eastAsia="MS PGothic" w:hAnsi="Calibri" w:cs="Calibri"/>
          <w:b/>
          <w:lang w:val="en"/>
        </w:rPr>
      </w:pPr>
    </w:p>
    <w:p w14:paraId="4D13A2CA"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
          <w:lang w:val="en"/>
        </w:rPr>
        <w:t>1.2</w:t>
      </w:r>
      <w:r w:rsidRPr="00923B3E">
        <w:rPr>
          <w:rFonts w:ascii="Calibri" w:eastAsia="MS PGothic" w:hAnsi="Calibri" w:cs="Calibri"/>
          <w:b/>
          <w:lang w:val="en"/>
        </w:rPr>
        <w:tab/>
        <w:t xml:space="preserve">Selection of rapporteur </w:t>
      </w:r>
    </w:p>
    <w:p w14:paraId="0559104E" w14:textId="77777777" w:rsidR="0009641C" w:rsidRPr="00923B3E" w:rsidRDefault="0009641C" w:rsidP="0009641C">
      <w:pPr>
        <w:tabs>
          <w:tab w:val="left" w:pos="7404"/>
        </w:tabs>
        <w:adjustRightInd w:val="0"/>
        <w:snapToGrid w:val="0"/>
        <w:rPr>
          <w:rFonts w:ascii="Calibri" w:eastAsia="MS PGothic" w:hAnsi="Calibri" w:cs="Calibri"/>
          <w:lang w:val="en"/>
        </w:rPr>
      </w:pPr>
    </w:p>
    <w:p w14:paraId="44D3298C" w14:textId="77777777" w:rsidR="0009641C" w:rsidRPr="00923B3E" w:rsidRDefault="0009641C" w:rsidP="0009641C">
      <w:pPr>
        <w:tabs>
          <w:tab w:val="left" w:pos="7404"/>
        </w:tabs>
        <w:adjustRightInd w:val="0"/>
        <w:snapToGrid w:val="0"/>
        <w:rPr>
          <w:rFonts w:ascii="Calibri" w:eastAsia="MS PGothic" w:hAnsi="Calibri" w:cs="Calibri"/>
          <w:lang w:val="en"/>
        </w:rPr>
      </w:pPr>
      <w:r w:rsidRPr="00923B3E">
        <w:rPr>
          <w:rFonts w:ascii="Calibri" w:eastAsia="MS PGothic" w:hAnsi="Calibri" w:cs="Calibri"/>
          <w:lang w:val="en"/>
        </w:rPr>
        <w:t>A rapporteur will be appointed.</w:t>
      </w:r>
    </w:p>
    <w:p w14:paraId="73EDB5F3" w14:textId="77777777" w:rsidR="0009641C" w:rsidRPr="00923B3E" w:rsidRDefault="0009641C" w:rsidP="0009641C">
      <w:pPr>
        <w:adjustRightInd w:val="0"/>
        <w:snapToGrid w:val="0"/>
        <w:rPr>
          <w:rFonts w:ascii="Calibri" w:eastAsia="MS PGothic" w:hAnsi="Calibri" w:cs="Calibri"/>
          <w:lang w:val="en"/>
        </w:rPr>
      </w:pPr>
    </w:p>
    <w:p w14:paraId="016A202B"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
          <w:lang w:val="en"/>
        </w:rPr>
        <w:t>1.3</w:t>
      </w:r>
      <w:r w:rsidRPr="00923B3E">
        <w:rPr>
          <w:rFonts w:ascii="Calibri" w:eastAsia="MS PGothic" w:hAnsi="Calibri" w:cs="Calibri"/>
          <w:b/>
          <w:lang w:val="en"/>
        </w:rPr>
        <w:tab/>
        <w:t>Adoption of the agenda</w:t>
      </w:r>
    </w:p>
    <w:p w14:paraId="5F60D2E2" w14:textId="77777777" w:rsidR="0009641C" w:rsidRPr="00923B3E" w:rsidRDefault="0009641C" w:rsidP="0009641C">
      <w:pPr>
        <w:adjustRightInd w:val="0"/>
        <w:snapToGrid w:val="0"/>
        <w:rPr>
          <w:rFonts w:ascii="Calibri" w:eastAsia="MS PGothic" w:hAnsi="Calibri" w:cs="Calibri"/>
          <w:b/>
          <w:lang w:val="en"/>
        </w:rPr>
      </w:pPr>
    </w:p>
    <w:p w14:paraId="208709F6" w14:textId="77777777" w:rsidR="0009641C" w:rsidRPr="00923B3E" w:rsidRDefault="0009641C" w:rsidP="0009641C">
      <w:pPr>
        <w:adjustRightInd w:val="0"/>
        <w:snapToGrid w:val="0"/>
        <w:rPr>
          <w:rFonts w:ascii="Calibri" w:eastAsia="MS PGothic" w:hAnsi="Calibri" w:cs="Calibri"/>
          <w:bCs/>
          <w:lang w:val="en"/>
        </w:rPr>
      </w:pPr>
      <w:r w:rsidRPr="00923B3E">
        <w:rPr>
          <w:rFonts w:ascii="Calibri" w:eastAsia="MS PGothic" w:hAnsi="Calibri" w:cs="Calibri"/>
          <w:bCs/>
          <w:lang w:val="en"/>
        </w:rPr>
        <w:t>An agenda will be adopted.</w:t>
      </w:r>
    </w:p>
    <w:p w14:paraId="7795E9D9" w14:textId="77777777" w:rsidR="0009641C" w:rsidRPr="00923B3E" w:rsidRDefault="0009641C" w:rsidP="0009641C">
      <w:pPr>
        <w:adjustRightInd w:val="0"/>
        <w:snapToGrid w:val="0"/>
        <w:rPr>
          <w:rFonts w:ascii="Calibri" w:eastAsia="MS PGothic" w:hAnsi="Calibri" w:cs="Calibri"/>
          <w:b/>
          <w:lang w:val="en"/>
        </w:rPr>
      </w:pPr>
    </w:p>
    <w:p w14:paraId="4D390E9C"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
          <w:lang w:val="en"/>
        </w:rPr>
        <w:t>1.4</w:t>
      </w:r>
      <w:r w:rsidRPr="00923B3E">
        <w:rPr>
          <w:rFonts w:ascii="Calibri" w:eastAsia="MS PGothic" w:hAnsi="Calibri" w:cs="Calibri"/>
          <w:b/>
          <w:lang w:val="en"/>
        </w:rPr>
        <w:tab/>
        <w:t>Meeting arrangements</w:t>
      </w:r>
    </w:p>
    <w:p w14:paraId="20F25C5A" w14:textId="77777777" w:rsidR="0009641C" w:rsidRPr="00923B3E" w:rsidRDefault="0009641C" w:rsidP="0009641C">
      <w:pPr>
        <w:adjustRightInd w:val="0"/>
        <w:snapToGrid w:val="0"/>
        <w:ind w:firstLineChars="50" w:firstLine="105"/>
        <w:rPr>
          <w:rFonts w:ascii="Calibri" w:eastAsia="MS PGothic" w:hAnsi="Calibri" w:cs="Calibri"/>
          <w:bCs/>
          <w:lang w:val="en"/>
        </w:rPr>
      </w:pPr>
    </w:p>
    <w:p w14:paraId="0CCDAED5"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Cs/>
          <w:lang w:val="en"/>
        </w:rPr>
        <w:t>T</w:t>
      </w:r>
      <w:r w:rsidRPr="00923B3E">
        <w:rPr>
          <w:rFonts w:ascii="Calibri" w:eastAsia="MS PGothic" w:hAnsi="Calibri" w:cs="Calibri"/>
          <w:lang w:val="en"/>
        </w:rPr>
        <w:t>he Chair will explain the meeting arrangements.</w:t>
      </w:r>
    </w:p>
    <w:p w14:paraId="49B8D574" w14:textId="77777777" w:rsidR="0009641C" w:rsidRPr="00923B3E" w:rsidRDefault="0009641C" w:rsidP="0009641C">
      <w:pPr>
        <w:adjustRightInd w:val="0"/>
        <w:snapToGrid w:val="0"/>
        <w:rPr>
          <w:rFonts w:ascii="Calibri" w:eastAsia="MS PGothic" w:hAnsi="Calibri" w:cs="Calibri"/>
          <w:b/>
          <w:lang w:val="en"/>
        </w:rPr>
      </w:pPr>
    </w:p>
    <w:p w14:paraId="52E1A632" w14:textId="77777777" w:rsidR="0009641C" w:rsidRPr="00923B3E" w:rsidRDefault="0009641C" w:rsidP="0009641C">
      <w:pPr>
        <w:adjustRightInd w:val="0"/>
        <w:snapToGrid w:val="0"/>
        <w:ind w:left="720" w:hanging="720"/>
        <w:rPr>
          <w:rFonts w:ascii="Calibri" w:eastAsia="MS PGothic" w:hAnsi="Calibri" w:cs="Calibri"/>
          <w:b/>
          <w:lang w:val="en"/>
        </w:rPr>
      </w:pPr>
      <w:r w:rsidRPr="00923B3E">
        <w:rPr>
          <w:rFonts w:ascii="Calibri" w:eastAsia="MS PGothic" w:hAnsi="Calibri" w:cs="Calibri"/>
          <w:b/>
          <w:lang w:val="en"/>
        </w:rPr>
        <w:t>2.</w:t>
      </w:r>
      <w:r w:rsidRPr="00923B3E">
        <w:rPr>
          <w:rFonts w:ascii="Calibri" w:eastAsia="MS PGothic" w:hAnsi="Calibri" w:cs="Calibri"/>
          <w:b/>
          <w:lang w:val="en"/>
        </w:rPr>
        <w:tab/>
        <w:t>DEVELOPMENT OF A CATCH DOCUMENTATION SCHEME FOR PACIFIC BLUEFIN TUNA</w:t>
      </w:r>
    </w:p>
    <w:p w14:paraId="35B1AAF3" w14:textId="77777777" w:rsidR="0009641C" w:rsidRPr="00923B3E" w:rsidRDefault="0009641C" w:rsidP="0009641C">
      <w:pPr>
        <w:adjustRightInd w:val="0"/>
        <w:snapToGrid w:val="0"/>
        <w:rPr>
          <w:rFonts w:ascii="Calibri" w:eastAsia="MS PGothic" w:hAnsi="Calibri" w:cs="Calibri"/>
          <w:b/>
          <w:lang w:val="en"/>
        </w:rPr>
      </w:pPr>
    </w:p>
    <w:p w14:paraId="7BF7FD7F"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
          <w:lang w:val="en"/>
        </w:rPr>
        <w:t>2.1</w:t>
      </w:r>
      <w:r w:rsidRPr="00923B3E">
        <w:rPr>
          <w:rFonts w:ascii="Calibri" w:eastAsia="MS PGothic" w:hAnsi="Calibri" w:cs="Calibri"/>
          <w:b/>
          <w:lang w:val="en"/>
        </w:rPr>
        <w:tab/>
        <w:t>Review of the 4th CDS Technical Meeting and intersessional work</w:t>
      </w:r>
    </w:p>
    <w:p w14:paraId="73C4ED71" w14:textId="77777777" w:rsidR="0009641C" w:rsidRPr="00923B3E" w:rsidRDefault="0009641C" w:rsidP="0009641C">
      <w:pPr>
        <w:pStyle w:val="ListParagraph"/>
        <w:widowControl w:val="0"/>
        <w:adjustRightInd w:val="0"/>
        <w:snapToGrid w:val="0"/>
        <w:spacing w:after="0"/>
        <w:ind w:left="0" w:firstLineChars="50" w:firstLine="110"/>
        <w:rPr>
          <w:rFonts w:ascii="Calibri" w:eastAsia="MS PGothic" w:hAnsi="Calibri" w:cs="Calibri"/>
          <w:kern w:val="2"/>
          <w:lang w:val="en" w:eastAsia="ja-JP"/>
        </w:rPr>
      </w:pPr>
    </w:p>
    <w:p w14:paraId="64D5EF13"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r w:rsidRPr="00923B3E">
        <w:rPr>
          <w:rFonts w:ascii="Calibri" w:eastAsia="MS PGothic" w:hAnsi="Calibri" w:cs="Calibri"/>
          <w:kern w:val="2"/>
          <w:lang w:val="en" w:eastAsia="ja-JP"/>
        </w:rPr>
        <w:t>The Chair will briefly review the results of the 4</w:t>
      </w:r>
      <w:r w:rsidRPr="00923B3E">
        <w:rPr>
          <w:rFonts w:ascii="Calibri" w:eastAsia="MS PGothic" w:hAnsi="Calibri" w:cs="Calibri"/>
          <w:kern w:val="2"/>
          <w:vertAlign w:val="superscript"/>
          <w:lang w:val="en" w:eastAsia="ja-JP"/>
        </w:rPr>
        <w:t>th</w:t>
      </w:r>
      <w:r w:rsidRPr="00923B3E">
        <w:rPr>
          <w:rFonts w:ascii="Calibri" w:eastAsia="MS PGothic" w:hAnsi="Calibri" w:cs="Calibri"/>
          <w:kern w:val="2"/>
          <w:lang w:val="en" w:eastAsia="ja-JP"/>
        </w:rPr>
        <w:t xml:space="preserve"> CDS Technical Meeting and intersessional work, including a draft letter of agreement with the SPC.</w:t>
      </w:r>
    </w:p>
    <w:p w14:paraId="7E41A2CF"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p>
    <w:p w14:paraId="370FE985"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r w:rsidRPr="00923B3E">
        <w:rPr>
          <w:rFonts w:ascii="Calibri" w:eastAsia="MS PGothic" w:hAnsi="Calibri" w:cs="Calibri"/>
          <w:b/>
          <w:bCs/>
          <w:kern w:val="2"/>
          <w:lang w:val="en" w:eastAsia="ja-JP"/>
        </w:rPr>
        <w:t>2.2</w:t>
      </w:r>
      <w:r w:rsidRPr="00923B3E">
        <w:rPr>
          <w:rFonts w:ascii="Calibri" w:eastAsia="MS PGothic" w:hAnsi="Calibri" w:cs="Calibri"/>
          <w:b/>
          <w:bCs/>
          <w:kern w:val="2"/>
          <w:lang w:val="en" w:eastAsia="ja-JP"/>
        </w:rPr>
        <w:tab/>
        <w:t>Budgetary and administrative consideration</w:t>
      </w:r>
    </w:p>
    <w:p w14:paraId="787E52C7" w14:textId="77777777" w:rsidR="0009641C" w:rsidRPr="00923B3E" w:rsidRDefault="0009641C" w:rsidP="0009641C">
      <w:pPr>
        <w:adjustRightInd w:val="0"/>
        <w:snapToGrid w:val="0"/>
        <w:ind w:firstLineChars="50" w:firstLine="105"/>
        <w:rPr>
          <w:rFonts w:ascii="Calibri" w:eastAsia="MS PGothic" w:hAnsi="Calibri" w:cs="Calibri"/>
          <w:lang w:val="en"/>
        </w:rPr>
      </w:pPr>
    </w:p>
    <w:p w14:paraId="213A96BA" w14:textId="77777777" w:rsidR="0009641C" w:rsidRPr="00923B3E" w:rsidRDefault="0009641C" w:rsidP="0009641C">
      <w:pPr>
        <w:adjustRightInd w:val="0"/>
        <w:snapToGrid w:val="0"/>
        <w:rPr>
          <w:rFonts w:ascii="Calibri" w:eastAsia="MS PGothic" w:hAnsi="Calibri" w:cs="Calibri"/>
          <w:lang w:val="en"/>
        </w:rPr>
      </w:pPr>
      <w:r w:rsidRPr="00923B3E">
        <w:rPr>
          <w:rFonts w:ascii="Calibri" w:eastAsia="MS PGothic" w:hAnsi="Calibri" w:cs="Calibri"/>
          <w:lang w:val="en"/>
        </w:rPr>
        <w:t>The meeting participants will discuss pending budgetary and administrative matters, which could include:</w:t>
      </w:r>
    </w:p>
    <w:p w14:paraId="5FB52FEA" w14:textId="77777777" w:rsidR="0009641C" w:rsidRPr="00923B3E" w:rsidRDefault="0009641C" w:rsidP="0009641C">
      <w:pPr>
        <w:adjustRightInd w:val="0"/>
        <w:snapToGrid w:val="0"/>
        <w:ind w:firstLineChars="50" w:firstLine="105"/>
        <w:rPr>
          <w:rFonts w:ascii="Calibri" w:eastAsia="MS PGothic" w:hAnsi="Calibri" w:cs="Calibri"/>
          <w:lang w:val="en"/>
        </w:rPr>
      </w:pPr>
    </w:p>
    <w:p w14:paraId="44FC15C0" w14:textId="77777777" w:rsidR="0009641C" w:rsidRPr="00923B3E" w:rsidRDefault="0009641C" w:rsidP="0009641C">
      <w:pPr>
        <w:adjustRightInd w:val="0"/>
        <w:snapToGrid w:val="0"/>
        <w:ind w:firstLineChars="50" w:firstLine="105"/>
        <w:rPr>
          <w:rFonts w:ascii="Calibri" w:eastAsia="MS PGothic" w:hAnsi="Calibri" w:cs="Calibri"/>
          <w:lang w:val="en"/>
        </w:rPr>
      </w:pPr>
      <w:r w:rsidRPr="00923B3E">
        <w:rPr>
          <w:rFonts w:ascii="Calibri" w:eastAsia="MS PGothic" w:hAnsi="Calibri" w:cs="Calibri"/>
          <w:lang w:val="en"/>
        </w:rPr>
        <w:t>(1)</w:t>
      </w:r>
      <w:r w:rsidRPr="00923B3E">
        <w:rPr>
          <w:rFonts w:ascii="Calibri" w:eastAsia="MS PGothic" w:hAnsi="Calibri" w:cs="Calibri"/>
          <w:lang w:val="en"/>
        </w:rPr>
        <w:tab/>
        <w:t>Basis of the system development</w:t>
      </w:r>
    </w:p>
    <w:p w14:paraId="15DB3640" w14:textId="77777777" w:rsidR="0009641C" w:rsidRPr="00923B3E" w:rsidRDefault="0009641C" w:rsidP="0009641C">
      <w:pPr>
        <w:adjustRightInd w:val="0"/>
        <w:snapToGrid w:val="0"/>
        <w:ind w:firstLineChars="50" w:firstLine="105"/>
        <w:rPr>
          <w:rFonts w:ascii="Calibri" w:eastAsia="MS PGothic" w:hAnsi="Calibri" w:cs="Calibri"/>
          <w:lang w:val="en"/>
        </w:rPr>
      </w:pPr>
      <w:r w:rsidRPr="00923B3E">
        <w:rPr>
          <w:rFonts w:ascii="Calibri" w:eastAsia="MS PGothic" w:hAnsi="Calibri" w:cs="Calibri"/>
          <w:lang w:val="en"/>
        </w:rPr>
        <w:t>(2)</w:t>
      </w:r>
      <w:r w:rsidRPr="00923B3E">
        <w:rPr>
          <w:rFonts w:ascii="Calibri" w:eastAsia="MS PGothic" w:hAnsi="Calibri" w:cs="Calibri"/>
          <w:lang w:val="en"/>
        </w:rPr>
        <w:tab/>
        <w:t>Location of the system</w:t>
      </w:r>
    </w:p>
    <w:p w14:paraId="15BD0461" w14:textId="77777777" w:rsidR="0009641C" w:rsidRPr="00923B3E" w:rsidRDefault="0009641C" w:rsidP="0009641C">
      <w:pPr>
        <w:adjustRightInd w:val="0"/>
        <w:snapToGrid w:val="0"/>
        <w:ind w:firstLineChars="50" w:firstLine="105"/>
        <w:rPr>
          <w:rFonts w:ascii="Calibri" w:eastAsia="MS PGothic" w:hAnsi="Calibri" w:cs="Calibri"/>
          <w:lang w:val="en"/>
        </w:rPr>
      </w:pPr>
      <w:r w:rsidRPr="00923B3E">
        <w:rPr>
          <w:rFonts w:ascii="Calibri" w:eastAsia="MS PGothic" w:hAnsi="Calibri" w:cs="Calibri"/>
          <w:lang w:val="en"/>
        </w:rPr>
        <w:t>(3)</w:t>
      </w:r>
      <w:r w:rsidRPr="00923B3E">
        <w:rPr>
          <w:rFonts w:ascii="Calibri" w:eastAsia="MS PGothic" w:hAnsi="Calibri" w:cs="Calibri"/>
          <w:lang w:val="en"/>
        </w:rPr>
        <w:tab/>
        <w:t xml:space="preserve">Use of an external company in </w:t>
      </w:r>
      <w:r>
        <w:rPr>
          <w:rFonts w:ascii="Calibri" w:eastAsia="MS PGothic" w:hAnsi="Calibri" w:cs="Calibri"/>
          <w:lang w:val="en"/>
        </w:rPr>
        <w:t xml:space="preserve">the </w:t>
      </w:r>
      <w:r w:rsidRPr="00923B3E">
        <w:rPr>
          <w:rFonts w:ascii="Calibri" w:eastAsia="MS PGothic" w:hAnsi="Calibri" w:cs="Calibri"/>
          <w:lang w:val="en"/>
        </w:rPr>
        <w:t>development and maintenance of the system</w:t>
      </w:r>
    </w:p>
    <w:p w14:paraId="0F5DA986" w14:textId="77777777" w:rsidR="0009641C" w:rsidRPr="00923B3E" w:rsidRDefault="0009641C" w:rsidP="0009641C">
      <w:pPr>
        <w:adjustRightInd w:val="0"/>
        <w:snapToGrid w:val="0"/>
        <w:ind w:leftChars="50" w:left="811" w:hangingChars="336" w:hanging="706"/>
        <w:rPr>
          <w:rFonts w:ascii="Calibri" w:eastAsia="MS PGothic" w:hAnsi="Calibri" w:cs="Calibri"/>
          <w:lang w:val="en"/>
        </w:rPr>
      </w:pPr>
      <w:r w:rsidRPr="00923B3E">
        <w:rPr>
          <w:rFonts w:ascii="Calibri" w:eastAsia="MS PGothic" w:hAnsi="Calibri" w:cs="Calibri"/>
          <w:lang w:val="en"/>
        </w:rPr>
        <w:t>(4)</w:t>
      </w:r>
      <w:r w:rsidRPr="00923B3E">
        <w:rPr>
          <w:rFonts w:ascii="Calibri" w:eastAsia="MS PGothic" w:hAnsi="Calibri" w:cs="Calibri"/>
          <w:lang w:val="en"/>
        </w:rPr>
        <w:tab/>
        <w:t>Demarcation of responsibility between the IATTC and WCPFC Secretariats in the operational work for the development and maintenance of the system</w:t>
      </w:r>
    </w:p>
    <w:p w14:paraId="173D3A92" w14:textId="77777777" w:rsidR="0009641C" w:rsidRPr="00923B3E" w:rsidRDefault="0009641C" w:rsidP="0009641C">
      <w:pPr>
        <w:adjustRightInd w:val="0"/>
        <w:snapToGrid w:val="0"/>
        <w:ind w:firstLineChars="50" w:firstLine="105"/>
        <w:rPr>
          <w:rFonts w:ascii="Calibri" w:eastAsia="MS PGothic" w:hAnsi="Calibri" w:cs="Calibri"/>
          <w:lang w:val="en"/>
        </w:rPr>
      </w:pPr>
      <w:r w:rsidRPr="00923B3E">
        <w:rPr>
          <w:rFonts w:ascii="Calibri" w:eastAsia="MS PGothic" w:hAnsi="Calibri" w:cs="Calibri"/>
          <w:lang w:val="en"/>
        </w:rPr>
        <w:t>(5)</w:t>
      </w:r>
      <w:r w:rsidRPr="00923B3E">
        <w:rPr>
          <w:rFonts w:ascii="Calibri" w:eastAsia="MS PGothic" w:hAnsi="Calibri" w:cs="Calibri"/>
          <w:lang w:val="en"/>
        </w:rPr>
        <w:tab/>
        <w:t>Cost Sharing between the IATTC and WCPFC and/or among CPCs of each RFMO</w:t>
      </w:r>
    </w:p>
    <w:p w14:paraId="22FCB20E" w14:textId="77777777" w:rsidR="0009641C" w:rsidRPr="00923B3E" w:rsidRDefault="0009641C" w:rsidP="0009641C">
      <w:pPr>
        <w:adjustRightInd w:val="0"/>
        <w:snapToGrid w:val="0"/>
        <w:rPr>
          <w:rFonts w:ascii="Calibri" w:eastAsia="MS PGothic" w:hAnsi="Calibri" w:cs="Calibri"/>
          <w:b/>
          <w:lang w:val="en"/>
        </w:rPr>
      </w:pPr>
    </w:p>
    <w:p w14:paraId="534793B5" w14:textId="77777777" w:rsidR="0009641C" w:rsidRPr="00923B3E" w:rsidRDefault="0009641C" w:rsidP="0009641C">
      <w:pPr>
        <w:adjustRightInd w:val="0"/>
        <w:snapToGrid w:val="0"/>
        <w:rPr>
          <w:rFonts w:ascii="Calibri" w:eastAsia="MS PGothic" w:hAnsi="Calibri" w:cs="Calibri"/>
          <w:b/>
          <w:lang w:val="en"/>
        </w:rPr>
      </w:pPr>
      <w:r w:rsidRPr="00923B3E">
        <w:rPr>
          <w:rFonts w:ascii="Calibri" w:eastAsia="MS PGothic" w:hAnsi="Calibri" w:cs="Calibri"/>
          <w:b/>
          <w:lang w:val="en"/>
        </w:rPr>
        <w:t>2.3</w:t>
      </w:r>
      <w:r w:rsidRPr="00923B3E">
        <w:rPr>
          <w:rFonts w:ascii="Calibri" w:eastAsia="MS PGothic" w:hAnsi="Calibri" w:cs="Calibri"/>
          <w:b/>
          <w:lang w:val="en"/>
        </w:rPr>
        <w:tab/>
        <w:t>Discussion on the draft CMM</w:t>
      </w:r>
    </w:p>
    <w:p w14:paraId="7BFA71AC" w14:textId="77777777" w:rsidR="0009641C"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p>
    <w:p w14:paraId="51E7DB67"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r w:rsidRPr="00923B3E">
        <w:rPr>
          <w:rFonts w:ascii="Calibri" w:eastAsia="MS PGothic" w:hAnsi="Calibri" w:cs="Calibri"/>
          <w:kern w:val="2"/>
          <w:lang w:val="en" w:eastAsia="ja-JP"/>
        </w:rPr>
        <w:t>The meeting participants will discuss elements to be included in the CMM submitted by the small working group.</w:t>
      </w:r>
    </w:p>
    <w:p w14:paraId="46D8EB70" w14:textId="77777777" w:rsidR="0009641C" w:rsidRPr="00923B3E" w:rsidRDefault="0009641C" w:rsidP="0009641C">
      <w:pPr>
        <w:pStyle w:val="ListParagraph"/>
        <w:widowControl w:val="0"/>
        <w:adjustRightInd w:val="0"/>
        <w:snapToGrid w:val="0"/>
        <w:spacing w:after="0"/>
        <w:ind w:left="0" w:firstLineChars="50" w:firstLine="110"/>
        <w:rPr>
          <w:rFonts w:ascii="Calibri" w:eastAsia="MS PGothic" w:hAnsi="Calibri" w:cs="Calibri"/>
          <w:kern w:val="2"/>
          <w:lang w:val="en" w:eastAsia="ja-JP"/>
        </w:rPr>
      </w:pPr>
    </w:p>
    <w:p w14:paraId="0ACD0C8B"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b/>
          <w:bCs/>
          <w:kern w:val="2"/>
          <w:lang w:val="en" w:eastAsia="ja-JP"/>
        </w:rPr>
      </w:pPr>
      <w:r w:rsidRPr="00923B3E">
        <w:rPr>
          <w:rFonts w:ascii="Calibri" w:eastAsia="MS PGothic" w:hAnsi="Calibri" w:cs="Calibri"/>
          <w:b/>
          <w:bCs/>
          <w:kern w:val="2"/>
          <w:lang w:val="en" w:eastAsia="ja-JP"/>
        </w:rPr>
        <w:t>2.4</w:t>
      </w:r>
      <w:r w:rsidRPr="00923B3E">
        <w:rPr>
          <w:rFonts w:ascii="Calibri" w:eastAsia="MS PGothic" w:hAnsi="Calibri" w:cs="Calibri"/>
          <w:b/>
          <w:bCs/>
          <w:kern w:val="2"/>
          <w:lang w:val="en" w:eastAsia="ja-JP"/>
        </w:rPr>
        <w:tab/>
        <w:t>Discussion on a draft letter of agreement with the SPC</w:t>
      </w:r>
    </w:p>
    <w:p w14:paraId="7766F6B3"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p>
    <w:p w14:paraId="441338CC"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r w:rsidRPr="00923B3E">
        <w:rPr>
          <w:rFonts w:ascii="Calibri" w:eastAsia="MS PGothic" w:hAnsi="Calibri" w:cs="Calibri"/>
          <w:kern w:val="2"/>
          <w:lang w:val="en" w:eastAsia="ja-JP"/>
        </w:rPr>
        <w:t xml:space="preserve">The meeting participants will discuss a draft letter of agreement with the SPC and, if possible, finalize it to be sent to the Joint IATTC and WCPFC-NC Working Group Meeting on the Management of Pacific bluefin tuna. </w:t>
      </w:r>
    </w:p>
    <w:p w14:paraId="3076C90B"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p>
    <w:p w14:paraId="580B8A27"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b/>
          <w:kern w:val="2"/>
          <w:lang w:val="en" w:eastAsia="ja-JP"/>
        </w:rPr>
      </w:pPr>
      <w:r w:rsidRPr="00923B3E">
        <w:rPr>
          <w:rFonts w:ascii="Calibri" w:eastAsia="MS PGothic" w:hAnsi="Calibri" w:cs="Calibri"/>
          <w:b/>
          <w:kern w:val="2"/>
          <w:lang w:val="en" w:eastAsia="ja-JP"/>
        </w:rPr>
        <w:t>3.</w:t>
      </w:r>
      <w:r w:rsidRPr="00923B3E">
        <w:rPr>
          <w:rFonts w:ascii="Calibri" w:eastAsia="MS PGothic" w:hAnsi="Calibri" w:cs="Calibri"/>
          <w:b/>
          <w:kern w:val="2"/>
          <w:lang w:val="en" w:eastAsia="ja-JP"/>
        </w:rPr>
        <w:tab/>
        <w:t>NEXT MEETING</w:t>
      </w:r>
    </w:p>
    <w:p w14:paraId="4DBFEE3B" w14:textId="77777777" w:rsidR="0009641C" w:rsidRPr="00923B3E" w:rsidRDefault="0009641C" w:rsidP="0009641C">
      <w:pPr>
        <w:pStyle w:val="ListParagraph"/>
        <w:widowControl w:val="0"/>
        <w:adjustRightInd w:val="0"/>
        <w:snapToGrid w:val="0"/>
        <w:spacing w:after="0"/>
        <w:ind w:left="0" w:firstLineChars="50" w:firstLine="110"/>
        <w:rPr>
          <w:rFonts w:ascii="Calibri" w:eastAsia="MS PGothic" w:hAnsi="Calibri" w:cs="Calibri"/>
          <w:kern w:val="2"/>
          <w:lang w:val="en" w:eastAsia="ja-JP"/>
        </w:rPr>
      </w:pPr>
    </w:p>
    <w:p w14:paraId="57233522" w14:textId="77777777" w:rsidR="0009641C" w:rsidRPr="00F17376" w:rsidRDefault="0009641C" w:rsidP="0009641C">
      <w:pPr>
        <w:adjustRightInd w:val="0"/>
        <w:snapToGrid w:val="0"/>
        <w:ind w:left="342" w:hangingChars="163" w:hanging="342"/>
        <w:rPr>
          <w:rFonts w:ascii="Calibri" w:eastAsia="MS PGothic" w:hAnsi="Calibri" w:cs="Calibri"/>
          <w:lang w:val="en"/>
        </w:rPr>
      </w:pPr>
      <w:r w:rsidRPr="00F17376">
        <w:rPr>
          <w:rFonts w:ascii="Calibri" w:eastAsia="MS PGothic" w:hAnsi="Calibri" w:cs="Calibri"/>
          <w:lang w:val="en"/>
        </w:rPr>
        <w:t>The participants will discuss the venue and timing of the next meeting.</w:t>
      </w:r>
    </w:p>
    <w:p w14:paraId="7CBA422C"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b/>
          <w:kern w:val="2"/>
          <w:lang w:val="en" w:eastAsia="ja-JP"/>
        </w:rPr>
      </w:pPr>
    </w:p>
    <w:p w14:paraId="1089969C"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b/>
          <w:kern w:val="2"/>
          <w:lang w:val="en" w:eastAsia="ja-JP"/>
        </w:rPr>
      </w:pPr>
      <w:r w:rsidRPr="00923B3E">
        <w:rPr>
          <w:rFonts w:ascii="Calibri" w:eastAsia="MS PGothic" w:hAnsi="Calibri" w:cs="Calibri"/>
          <w:b/>
          <w:kern w:val="2"/>
          <w:lang w:val="en" w:eastAsia="ja-JP"/>
        </w:rPr>
        <w:t>4.</w:t>
      </w:r>
      <w:r w:rsidRPr="00923B3E">
        <w:rPr>
          <w:rFonts w:ascii="Calibri" w:eastAsia="MS PGothic" w:hAnsi="Calibri" w:cs="Calibri"/>
          <w:b/>
          <w:kern w:val="2"/>
          <w:lang w:val="en" w:eastAsia="ja-JP"/>
        </w:rPr>
        <w:tab/>
        <w:t>OTHER BUSINESS</w:t>
      </w:r>
    </w:p>
    <w:p w14:paraId="0963A5A2" w14:textId="77777777" w:rsidR="0009641C" w:rsidRPr="00923B3E" w:rsidRDefault="0009641C" w:rsidP="0009641C">
      <w:pPr>
        <w:pStyle w:val="ListParagraph"/>
        <w:widowControl w:val="0"/>
        <w:adjustRightInd w:val="0"/>
        <w:snapToGrid w:val="0"/>
        <w:spacing w:after="0"/>
        <w:ind w:left="0"/>
        <w:rPr>
          <w:rFonts w:ascii="Calibri" w:eastAsia="MS PGothic" w:hAnsi="Calibri" w:cs="Calibri"/>
          <w:kern w:val="2"/>
          <w:lang w:val="en" w:eastAsia="ja-JP"/>
        </w:rPr>
      </w:pPr>
    </w:p>
    <w:p w14:paraId="4ED5EBDA" w14:textId="77777777" w:rsidR="0009641C" w:rsidRPr="00923B3E" w:rsidRDefault="0009641C" w:rsidP="0009641C">
      <w:pPr>
        <w:adjustRightInd w:val="0"/>
        <w:snapToGrid w:val="0"/>
        <w:rPr>
          <w:rFonts w:ascii="Calibri" w:eastAsia="MS PGothic" w:hAnsi="Calibri" w:cs="Calibri"/>
          <w:lang w:val="en"/>
        </w:rPr>
      </w:pPr>
      <w:r w:rsidRPr="00923B3E">
        <w:rPr>
          <w:rFonts w:ascii="Calibri" w:eastAsia="MS PGothic" w:hAnsi="Calibri" w:cs="Calibri"/>
          <w:b/>
          <w:lang w:val="en"/>
        </w:rPr>
        <w:t>5.</w:t>
      </w:r>
      <w:r w:rsidRPr="00923B3E">
        <w:rPr>
          <w:rFonts w:ascii="Calibri" w:eastAsia="MS PGothic" w:hAnsi="Calibri" w:cs="Calibri"/>
          <w:b/>
          <w:lang w:val="en"/>
        </w:rPr>
        <w:tab/>
        <w:t>REPORT TO THE JOINT WG</w:t>
      </w:r>
    </w:p>
    <w:p w14:paraId="7FC5E647" w14:textId="77777777" w:rsidR="0009641C" w:rsidRPr="00923B3E" w:rsidRDefault="0009641C" w:rsidP="0009641C">
      <w:pPr>
        <w:pStyle w:val="ListParagraph"/>
        <w:widowControl w:val="0"/>
        <w:adjustRightInd w:val="0"/>
        <w:snapToGrid w:val="0"/>
        <w:spacing w:after="0"/>
        <w:ind w:left="0" w:firstLineChars="50" w:firstLine="110"/>
        <w:rPr>
          <w:rFonts w:ascii="Calibri" w:eastAsia="MS PGothic" w:hAnsi="Calibri" w:cs="Calibri"/>
          <w:kern w:val="2"/>
          <w:lang w:val="en" w:eastAsia="ja-JP"/>
        </w:rPr>
      </w:pPr>
    </w:p>
    <w:p w14:paraId="66203B0F" w14:textId="77777777" w:rsidR="0009641C" w:rsidRPr="00923B3E" w:rsidRDefault="0009641C" w:rsidP="0009641C">
      <w:pPr>
        <w:pStyle w:val="ListParagraph"/>
        <w:widowControl w:val="0"/>
        <w:adjustRightInd w:val="0"/>
        <w:snapToGrid w:val="0"/>
        <w:spacing w:after="0"/>
        <w:ind w:left="0"/>
        <w:rPr>
          <w:rFonts w:ascii="Calibri" w:hAnsi="Calibri" w:cs="Calibri"/>
          <w:lang w:val="en"/>
        </w:rPr>
      </w:pPr>
      <w:r w:rsidRPr="00923B3E">
        <w:rPr>
          <w:rFonts w:ascii="Calibri" w:eastAsia="MS PGothic" w:hAnsi="Calibri" w:cs="Calibri"/>
          <w:kern w:val="2"/>
          <w:lang w:val="en" w:eastAsia="ja-JP"/>
        </w:rPr>
        <w:t>The Chair will summarize the results of the CDS Technical Meeting to be reported to the Joint IATTC-WCPFC NC Working Group.</w:t>
      </w:r>
    </w:p>
    <w:p w14:paraId="7E6D2E71" w14:textId="33D314B1" w:rsidR="0009641C" w:rsidRDefault="0009641C">
      <w:pPr>
        <w:widowControl/>
        <w:jc w:val="left"/>
        <w:rPr>
          <w:rFonts w:ascii="Times New Roman" w:eastAsia="Times New Roman" w:hAnsi="Times New Roman" w:cs="Times New Roman"/>
          <w:bCs/>
          <w:sz w:val="22"/>
          <w:lang w:val="en"/>
        </w:rPr>
      </w:pPr>
      <w:r>
        <w:rPr>
          <w:rFonts w:ascii="Times New Roman" w:eastAsia="Times New Roman" w:hAnsi="Times New Roman" w:cs="Times New Roman"/>
          <w:bCs/>
          <w:sz w:val="22"/>
          <w:lang w:val="en"/>
        </w:rPr>
        <w:br w:type="page"/>
      </w:r>
    </w:p>
    <w:p w14:paraId="3B3801BA" w14:textId="00D6AAC0" w:rsidR="0009641C" w:rsidRPr="0009641C" w:rsidRDefault="0009641C" w:rsidP="00EE78A0">
      <w:pPr>
        <w:widowControl/>
        <w:jc w:val="right"/>
        <w:rPr>
          <w:rFonts w:ascii="Times New Roman" w:eastAsia="Times New Roman" w:hAnsi="Times New Roman" w:cs="Times New Roman"/>
          <w:b/>
          <w:bCs/>
          <w:sz w:val="22"/>
        </w:rPr>
      </w:pPr>
      <w:r w:rsidRPr="0009641C">
        <w:rPr>
          <w:rFonts w:ascii="Times New Roman" w:eastAsia="Times New Roman" w:hAnsi="Times New Roman" w:cs="Times New Roman"/>
          <w:b/>
          <w:bCs/>
          <w:sz w:val="22"/>
        </w:rPr>
        <w:lastRenderedPageBreak/>
        <w:t>Appendix 2</w:t>
      </w:r>
    </w:p>
    <w:p w14:paraId="6EA70E2A" w14:textId="77777777" w:rsidR="0009641C" w:rsidRPr="00695315" w:rsidRDefault="0009641C" w:rsidP="0009641C"/>
    <w:p w14:paraId="19D75A0B" w14:textId="77777777" w:rsidR="0009641C" w:rsidRPr="00684F33" w:rsidRDefault="0009641C" w:rsidP="0009641C">
      <w:pPr>
        <w:pStyle w:val="Heading1"/>
        <w:adjustRightInd w:val="0"/>
        <w:snapToGrid w:val="0"/>
        <w:spacing w:before="0"/>
        <w:jc w:val="center"/>
        <w:rPr>
          <w:rFonts w:ascii="Times New Roman" w:eastAsia="Times New Roman" w:hAnsi="Times New Roman" w:cs="Times New Roman"/>
          <w:b/>
          <w:bCs/>
          <w:sz w:val="24"/>
          <w:szCs w:val="24"/>
        </w:rPr>
      </w:pPr>
      <w:r w:rsidRPr="00684F33">
        <w:rPr>
          <w:rFonts w:ascii="Times New Roman" w:eastAsia="Times New Roman" w:hAnsi="Times New Roman" w:cs="Times New Roman"/>
          <w:b/>
          <w:bCs/>
          <w:sz w:val="24"/>
          <w:szCs w:val="24"/>
        </w:rPr>
        <w:t>Draft Agreement</w:t>
      </w:r>
    </w:p>
    <w:p w14:paraId="75A62A57" w14:textId="77777777" w:rsidR="0009641C" w:rsidRPr="00684F33" w:rsidRDefault="0009641C" w:rsidP="0009641C">
      <w:pPr>
        <w:pStyle w:val="Heading1"/>
        <w:adjustRightInd w:val="0"/>
        <w:snapToGrid w:val="0"/>
        <w:spacing w:before="0"/>
        <w:jc w:val="center"/>
        <w:rPr>
          <w:rFonts w:ascii="Times New Roman" w:eastAsia="Times New Roman" w:hAnsi="Times New Roman" w:cs="Times New Roman"/>
          <w:b/>
          <w:bCs/>
          <w:sz w:val="24"/>
          <w:szCs w:val="24"/>
        </w:rPr>
      </w:pPr>
      <w:r w:rsidRPr="00684F33">
        <w:rPr>
          <w:rFonts w:ascii="Times New Roman" w:eastAsia="Times New Roman" w:hAnsi="Times New Roman" w:cs="Times New Roman"/>
          <w:b/>
          <w:bCs/>
          <w:sz w:val="24"/>
          <w:szCs w:val="24"/>
        </w:rPr>
        <w:t>between</w:t>
      </w:r>
    </w:p>
    <w:p w14:paraId="02B33D5A" w14:textId="77777777" w:rsidR="0009641C" w:rsidRPr="00684F33" w:rsidRDefault="0009641C" w:rsidP="0009641C">
      <w:pPr>
        <w:pStyle w:val="Heading1"/>
        <w:adjustRightInd w:val="0"/>
        <w:snapToGrid w:val="0"/>
        <w:spacing w:before="0"/>
        <w:jc w:val="center"/>
        <w:rPr>
          <w:rFonts w:ascii="Times New Roman" w:eastAsia="Times New Roman" w:hAnsi="Times New Roman" w:cs="Times New Roman"/>
          <w:b/>
          <w:bCs/>
          <w:sz w:val="24"/>
          <w:szCs w:val="24"/>
        </w:rPr>
      </w:pPr>
      <w:r w:rsidRPr="00684F33">
        <w:rPr>
          <w:rFonts w:ascii="Times New Roman" w:eastAsia="Times New Roman" w:hAnsi="Times New Roman" w:cs="Times New Roman"/>
          <w:b/>
          <w:bCs/>
          <w:sz w:val="24"/>
          <w:szCs w:val="24"/>
        </w:rPr>
        <w:t>THE PACIFIC COMMUNITY (SPC)</w:t>
      </w:r>
    </w:p>
    <w:p w14:paraId="31454EFB" w14:textId="77777777" w:rsidR="0009641C" w:rsidRPr="00684F33" w:rsidRDefault="0009641C" w:rsidP="0009641C">
      <w:pPr>
        <w:pStyle w:val="Heading1"/>
        <w:adjustRightInd w:val="0"/>
        <w:snapToGrid w:val="0"/>
        <w:spacing w:before="0"/>
        <w:jc w:val="center"/>
        <w:rPr>
          <w:rFonts w:ascii="Times New Roman" w:eastAsia="Times New Roman" w:hAnsi="Times New Roman" w:cs="Times New Roman"/>
          <w:b/>
          <w:bCs/>
          <w:sz w:val="24"/>
          <w:szCs w:val="24"/>
        </w:rPr>
      </w:pPr>
      <w:r w:rsidRPr="00684F33">
        <w:rPr>
          <w:rFonts w:ascii="Times New Roman" w:eastAsia="Times New Roman" w:hAnsi="Times New Roman" w:cs="Times New Roman"/>
          <w:b/>
          <w:bCs/>
          <w:sz w:val="24"/>
          <w:szCs w:val="24"/>
        </w:rPr>
        <w:t>and</w:t>
      </w:r>
    </w:p>
    <w:p w14:paraId="4AF3D03F" w14:textId="4B773951" w:rsidR="0009641C" w:rsidRPr="00684F33" w:rsidRDefault="0009641C" w:rsidP="0009641C">
      <w:pPr>
        <w:pStyle w:val="Heading1"/>
        <w:adjustRightInd w:val="0"/>
        <w:snapToGrid w:val="0"/>
        <w:spacing w:before="0"/>
        <w:jc w:val="center"/>
        <w:rPr>
          <w:rFonts w:ascii="Times New Roman" w:eastAsiaTheme="minorEastAsia" w:hAnsi="Times New Roman" w:cs="Times New Roman"/>
          <w:b/>
          <w:bCs/>
          <w:sz w:val="24"/>
          <w:szCs w:val="24"/>
        </w:rPr>
      </w:pPr>
      <w:r w:rsidRPr="00684F33">
        <w:rPr>
          <w:rFonts w:ascii="Times New Roman" w:hAnsi="Times New Roman" w:cs="Times New Roman"/>
          <w:b/>
          <w:bCs/>
          <w:sz w:val="24"/>
          <w:szCs w:val="24"/>
        </w:rPr>
        <w:t>THE INTER-AMERICAN TROPICAL TUNA COMMISSION (IATTC)</w:t>
      </w:r>
    </w:p>
    <w:p w14:paraId="0688E24C" w14:textId="77777777" w:rsidR="0009641C" w:rsidRPr="00684F33" w:rsidRDefault="0009641C" w:rsidP="0009641C">
      <w:pPr>
        <w:pStyle w:val="Heading1"/>
        <w:adjustRightInd w:val="0"/>
        <w:snapToGrid w:val="0"/>
        <w:spacing w:before="0"/>
        <w:jc w:val="center"/>
        <w:rPr>
          <w:rFonts w:ascii="Times New Roman" w:eastAsiaTheme="minorEastAsia" w:hAnsi="Times New Roman" w:cs="Times New Roman"/>
          <w:b/>
          <w:bCs/>
          <w:sz w:val="24"/>
          <w:szCs w:val="24"/>
        </w:rPr>
      </w:pPr>
      <w:r w:rsidRPr="00684F33">
        <w:rPr>
          <w:rFonts w:ascii="Times New Roman" w:eastAsiaTheme="minorEastAsia" w:hAnsi="Times New Roman" w:cs="Times New Roman"/>
          <w:b/>
          <w:bCs/>
          <w:sz w:val="24"/>
          <w:szCs w:val="24"/>
        </w:rPr>
        <w:t>and</w:t>
      </w:r>
    </w:p>
    <w:p w14:paraId="4C5E362E" w14:textId="77777777" w:rsidR="0009641C" w:rsidRPr="00684F33" w:rsidRDefault="0009641C" w:rsidP="0009641C">
      <w:pPr>
        <w:pStyle w:val="Heading1"/>
        <w:adjustRightInd w:val="0"/>
        <w:snapToGrid w:val="0"/>
        <w:spacing w:before="0"/>
        <w:jc w:val="center"/>
        <w:rPr>
          <w:rFonts w:ascii="Times New Roman" w:eastAsia="Times New Roman" w:hAnsi="Times New Roman" w:cs="Times New Roman"/>
          <w:b/>
          <w:bCs/>
          <w:sz w:val="24"/>
          <w:szCs w:val="24"/>
        </w:rPr>
      </w:pPr>
      <w:r w:rsidRPr="00684F33">
        <w:rPr>
          <w:rFonts w:ascii="Times New Roman" w:eastAsia="Times New Roman" w:hAnsi="Times New Roman" w:cs="Times New Roman"/>
          <w:b/>
          <w:bCs/>
          <w:sz w:val="24"/>
          <w:szCs w:val="24"/>
        </w:rPr>
        <w:t>THE WESTERN AND CENTRAL PACIFIC FISHERIES COMMISSION (WCPFC)</w:t>
      </w:r>
    </w:p>
    <w:p w14:paraId="555161DE" w14:textId="77777777" w:rsidR="0009641C" w:rsidRPr="0009641C" w:rsidRDefault="0009641C" w:rsidP="0009641C">
      <w:pPr>
        <w:adjustRightInd w:val="0"/>
        <w:snapToGrid w:val="0"/>
        <w:jc w:val="center"/>
        <w:rPr>
          <w:rFonts w:ascii="Times New Roman" w:hAnsi="Times New Roman" w:cs="Times New Roman"/>
          <w:b/>
          <w:sz w:val="24"/>
          <w:szCs w:val="24"/>
        </w:rPr>
      </w:pPr>
      <w:bookmarkStart w:id="5" w:name="_heading=h.gjdgxs" w:colFirst="0" w:colLast="0"/>
      <w:bookmarkEnd w:id="5"/>
    </w:p>
    <w:p w14:paraId="47C4AED1" w14:textId="77777777" w:rsidR="0009641C" w:rsidRPr="0009641C" w:rsidRDefault="0009641C" w:rsidP="0009641C">
      <w:pPr>
        <w:adjustRightInd w:val="0"/>
        <w:snapToGrid w:val="0"/>
        <w:jc w:val="center"/>
        <w:rPr>
          <w:rFonts w:ascii="Times New Roman" w:hAnsi="Times New Roman" w:cs="Times New Roman"/>
          <w:b/>
          <w:sz w:val="24"/>
          <w:szCs w:val="24"/>
        </w:rPr>
      </w:pPr>
    </w:p>
    <w:p w14:paraId="5F7370C0" w14:textId="77777777" w:rsidR="0009641C" w:rsidRPr="00EE78A0" w:rsidRDefault="0009641C" w:rsidP="0009641C">
      <w:pPr>
        <w:pStyle w:val="BPtext"/>
        <w:rPr>
          <w:szCs w:val="22"/>
          <w:lang w:val="en-US"/>
        </w:rPr>
      </w:pPr>
      <w:r w:rsidRPr="00EE78A0">
        <w:rPr>
          <w:b/>
          <w:i/>
          <w:szCs w:val="22"/>
          <w:lang w:val="en-US"/>
        </w:rPr>
        <w:t>RECOGNIZING</w:t>
      </w:r>
      <w:r w:rsidRPr="00EE78A0">
        <w:rPr>
          <w:szCs w:val="22"/>
          <w:lang w:val="en-US"/>
        </w:rPr>
        <w:t xml:space="preserve"> that both the Western Central Pacific Fisheries Commission (WCPFC) and Inter-American Tropical Tuna Commission (IATTC) (hereinafter collectively “WCPFC/IATTC”) compile tuna fisheries data for the main purpose of research, conservation and management of respective stocks of oceanic tuna species;</w:t>
      </w:r>
    </w:p>
    <w:p w14:paraId="6AB95402" w14:textId="77777777" w:rsidR="0009641C" w:rsidRPr="00EE78A0" w:rsidRDefault="0009641C" w:rsidP="0009641C">
      <w:pPr>
        <w:pStyle w:val="BPtext"/>
        <w:rPr>
          <w:szCs w:val="22"/>
          <w:lang w:val="en-US"/>
        </w:rPr>
      </w:pPr>
      <w:r w:rsidRPr="00EE78A0">
        <w:rPr>
          <w:b/>
          <w:i/>
          <w:szCs w:val="22"/>
          <w:lang w:val="en-US"/>
        </w:rPr>
        <w:t>RECOGNIZING</w:t>
      </w:r>
      <w:r w:rsidRPr="00EE78A0">
        <w:rPr>
          <w:szCs w:val="22"/>
          <w:lang w:val="en-US"/>
        </w:rPr>
        <w:t xml:space="preserve"> that SPC has developed a comprehensive database system (TUFMAN 2</w:t>
      </w:r>
      <w:r w:rsidRPr="00EE78A0">
        <w:rPr>
          <w:szCs w:val="22"/>
          <w:vertAlign w:val="superscript"/>
          <w:lang w:val="en-US"/>
        </w:rPr>
        <w:t>©</w:t>
      </w:r>
      <w:r w:rsidRPr="00EE78A0">
        <w:rPr>
          <w:szCs w:val="22"/>
          <w:lang w:val="en-US"/>
        </w:rPr>
        <w:t xml:space="preserve">) for managing and integrating tuna fisheries data, and that </w:t>
      </w:r>
      <w:r w:rsidRPr="00EE78A0">
        <w:rPr>
          <w:szCs w:val="22"/>
        </w:rPr>
        <w:t>WCPFC</w:t>
      </w:r>
      <w:r w:rsidRPr="00EE78A0">
        <w:rPr>
          <w:iCs/>
          <w:szCs w:val="22"/>
          <w:lang w:val="en-US"/>
        </w:rPr>
        <w:t>/</w:t>
      </w:r>
      <w:r w:rsidRPr="00EE78A0">
        <w:rPr>
          <w:rFonts w:eastAsia="Microsoft JhengHei"/>
          <w:szCs w:val="22"/>
          <w:lang w:val="en-US"/>
        </w:rPr>
        <w:t>IATTC</w:t>
      </w:r>
      <w:r w:rsidRPr="00EE78A0">
        <w:rPr>
          <w:szCs w:val="22"/>
          <w:lang w:val="en-US"/>
        </w:rPr>
        <w:t xml:space="preserve"> recognise the efficiencies and synergies in using the core </w:t>
      </w:r>
      <w:r w:rsidRPr="00EE78A0">
        <w:rPr>
          <w:color w:val="000000"/>
          <w:szCs w:val="22"/>
        </w:rPr>
        <w:t xml:space="preserve">code </w:t>
      </w:r>
      <w:r w:rsidRPr="00EE78A0">
        <w:rPr>
          <w:szCs w:val="22"/>
          <w:lang w:val="en-US"/>
        </w:rPr>
        <w:t>of this system;</w:t>
      </w:r>
    </w:p>
    <w:p w14:paraId="62D8BDE5" w14:textId="77777777" w:rsidR="0009641C" w:rsidRPr="00EE78A0" w:rsidRDefault="0009641C" w:rsidP="0009641C">
      <w:pPr>
        <w:pBdr>
          <w:top w:val="nil"/>
          <w:left w:val="nil"/>
          <w:bottom w:val="nil"/>
          <w:right w:val="nil"/>
          <w:between w:val="nil"/>
        </w:pBdr>
        <w:rPr>
          <w:rFonts w:ascii="Times New Roman" w:hAnsi="Times New Roman" w:cs="Times New Roman"/>
          <w:sz w:val="22"/>
        </w:rPr>
      </w:pPr>
      <w:r w:rsidRPr="00EE78A0">
        <w:rPr>
          <w:rFonts w:ascii="Times New Roman" w:hAnsi="Times New Roman" w:cs="Times New Roman"/>
          <w:b/>
          <w:i/>
          <w:sz w:val="22"/>
        </w:rPr>
        <w:t>RECOGNIZING</w:t>
      </w:r>
      <w:r w:rsidRPr="00EE78A0">
        <w:rPr>
          <w:rFonts w:ascii="Times New Roman" w:hAnsi="Times New Roman" w:cs="Times New Roman"/>
          <w:i/>
          <w:sz w:val="22"/>
        </w:rPr>
        <w:t xml:space="preserve"> </w:t>
      </w:r>
      <w:r w:rsidRPr="00EE78A0">
        <w:rPr>
          <w:rFonts w:ascii="Times New Roman" w:hAnsi="Times New Roman" w:cs="Times New Roman"/>
          <w:sz w:val="22"/>
        </w:rPr>
        <w:t xml:space="preserve">that the </w:t>
      </w:r>
      <w:r w:rsidRPr="00EE78A0">
        <w:rPr>
          <w:rFonts w:ascii="Times New Roman" w:hAnsi="Times New Roman" w:cs="Times New Roman"/>
          <w:noProof/>
          <w:sz w:val="22"/>
        </w:rPr>
        <w:t>CCSBT</w:t>
      </w:r>
      <w:r w:rsidRPr="00EE78A0">
        <w:rPr>
          <w:rFonts w:ascii="Times New Roman" w:hAnsi="Times New Roman" w:cs="Times New Roman"/>
          <w:sz w:val="22"/>
        </w:rPr>
        <w:t xml:space="preserve"> </w:t>
      </w:r>
      <w:r w:rsidRPr="00EE78A0">
        <w:rPr>
          <w:rFonts w:ascii="Times New Roman" w:hAnsi="Times New Roman" w:cs="Times New Roman"/>
          <w:color w:val="000000"/>
          <w:sz w:val="22"/>
        </w:rPr>
        <w:t>has</w:t>
      </w:r>
      <w:r w:rsidRPr="00EE78A0">
        <w:rPr>
          <w:rFonts w:ascii="Times New Roman" w:hAnsi="Times New Roman" w:cs="Times New Roman"/>
          <w:sz w:val="22"/>
        </w:rPr>
        <w:t xml:space="preserve"> completed development of an online data management system using TUFMAN 2</w:t>
      </w:r>
      <w:r w:rsidRPr="00EE78A0">
        <w:rPr>
          <w:rFonts w:ascii="Times New Roman" w:hAnsi="Times New Roman" w:cs="Times New Roman"/>
          <w:sz w:val="22"/>
          <w:vertAlign w:val="superscript"/>
        </w:rPr>
        <w:t>©</w:t>
      </w:r>
      <w:r w:rsidRPr="00EE78A0">
        <w:rPr>
          <w:rFonts w:ascii="Times New Roman" w:hAnsi="Times New Roman" w:cs="Times New Roman"/>
          <w:sz w:val="22"/>
        </w:rPr>
        <w:t xml:space="preserve"> that is actively being used by</w:t>
      </w:r>
      <w:r w:rsidRPr="00EE78A0">
        <w:rPr>
          <w:rFonts w:ascii="Times New Roman" w:hAnsi="Times New Roman" w:cs="Times New Roman"/>
          <w:color w:val="000000"/>
          <w:sz w:val="22"/>
        </w:rPr>
        <w:t xml:space="preserve"> </w:t>
      </w:r>
      <w:r w:rsidRPr="00EE78A0">
        <w:rPr>
          <w:rFonts w:ascii="Times New Roman" w:hAnsi="Times New Roman" w:cs="Times New Roman"/>
          <w:noProof/>
          <w:sz w:val="22"/>
        </w:rPr>
        <w:t>the CCSBT</w:t>
      </w:r>
      <w:r w:rsidRPr="00EE78A0">
        <w:rPr>
          <w:rFonts w:ascii="Times New Roman" w:hAnsi="Times New Roman" w:cs="Times New Roman"/>
          <w:sz w:val="22"/>
        </w:rPr>
        <w:t xml:space="preserve">, and continues to develop a trial </w:t>
      </w:r>
      <w:r w:rsidRPr="00EE78A0">
        <w:rPr>
          <w:rFonts w:ascii="Times New Roman" w:hAnsi="Times New Roman" w:cs="Times New Roman"/>
          <w:bCs/>
          <w:iCs/>
          <w:sz w:val="22"/>
        </w:rPr>
        <w:t>electronic Catch Documentation Scheme (</w:t>
      </w:r>
      <w:proofErr w:type="spellStart"/>
      <w:r w:rsidRPr="00EE78A0">
        <w:rPr>
          <w:rFonts w:ascii="Times New Roman" w:hAnsi="Times New Roman" w:cs="Times New Roman"/>
          <w:bCs/>
          <w:iCs/>
          <w:sz w:val="22"/>
        </w:rPr>
        <w:t>eCDS</w:t>
      </w:r>
      <w:proofErr w:type="spellEnd"/>
      <w:r w:rsidRPr="00EE78A0">
        <w:rPr>
          <w:rFonts w:ascii="Times New Roman" w:hAnsi="Times New Roman" w:cs="Times New Roman"/>
          <w:bCs/>
          <w:iCs/>
          <w:sz w:val="22"/>
        </w:rPr>
        <w:t>)</w:t>
      </w:r>
      <w:r w:rsidRPr="00EE78A0">
        <w:rPr>
          <w:rFonts w:ascii="Times New Roman" w:hAnsi="Times New Roman" w:cs="Times New Roman"/>
          <w:noProof/>
          <w:sz w:val="22"/>
        </w:rPr>
        <w:t xml:space="preserve"> for southern bluefin tuna, and WCPFC-IATTC is seeking to utilize those resources as a basis for development of </w:t>
      </w:r>
      <w:r w:rsidRPr="00EE78A0">
        <w:rPr>
          <w:rFonts w:ascii="Times New Roman" w:hAnsi="Times New Roman" w:cs="Times New Roman"/>
          <w:bCs/>
          <w:iCs/>
          <w:sz w:val="22"/>
        </w:rPr>
        <w:t xml:space="preserve">electronic Pacific Bluefin Catch Documentation (e-PBCD) </w:t>
      </w:r>
      <w:r w:rsidRPr="00EE78A0">
        <w:rPr>
          <w:rFonts w:ascii="Times New Roman" w:hAnsi="Times New Roman" w:cs="Times New Roman"/>
          <w:noProof/>
          <w:sz w:val="22"/>
        </w:rPr>
        <w:t xml:space="preserve">of the Pacific bluefin </w:t>
      </w:r>
      <w:proofErr w:type="gramStart"/>
      <w:r w:rsidRPr="00EE78A0">
        <w:rPr>
          <w:rFonts w:ascii="Times New Roman" w:hAnsi="Times New Roman" w:cs="Times New Roman"/>
          <w:noProof/>
          <w:sz w:val="22"/>
        </w:rPr>
        <w:t>tuna</w:t>
      </w:r>
      <w:r w:rsidRPr="00EE78A0">
        <w:rPr>
          <w:rFonts w:ascii="Times New Roman" w:hAnsi="Times New Roman" w:cs="Times New Roman"/>
          <w:sz w:val="22"/>
        </w:rPr>
        <w:t>;</w:t>
      </w:r>
      <w:proofErr w:type="gramEnd"/>
    </w:p>
    <w:p w14:paraId="2FF9ECFC" w14:textId="77777777" w:rsidR="0009641C" w:rsidRPr="00EE78A0" w:rsidRDefault="0009641C" w:rsidP="0009641C">
      <w:pPr>
        <w:pStyle w:val="BPtext"/>
        <w:rPr>
          <w:szCs w:val="22"/>
          <w:lang w:val="en-US"/>
        </w:rPr>
      </w:pPr>
      <w:r w:rsidRPr="00EE78A0">
        <w:rPr>
          <w:b/>
          <w:i/>
          <w:szCs w:val="22"/>
          <w:lang w:val="en-US"/>
        </w:rPr>
        <w:t>RECOGNIZING</w:t>
      </w:r>
      <w:r w:rsidRPr="00EE78A0">
        <w:rPr>
          <w:szCs w:val="22"/>
          <w:lang w:val="en-US"/>
        </w:rPr>
        <w:t xml:space="preserve"> that SPC understands the benefits they will receive for the enhancements made to the TUFMAN 2</w:t>
      </w:r>
      <w:r w:rsidRPr="00EE78A0">
        <w:rPr>
          <w:szCs w:val="22"/>
          <w:vertAlign w:val="superscript"/>
          <w:lang w:val="en-US"/>
        </w:rPr>
        <w:t xml:space="preserve">© </w:t>
      </w:r>
      <w:r w:rsidRPr="00EE78A0">
        <w:rPr>
          <w:szCs w:val="22"/>
          <w:lang w:val="en-US"/>
        </w:rPr>
        <w:t>system by WCPFC</w:t>
      </w:r>
      <w:r w:rsidRPr="00EE78A0">
        <w:rPr>
          <w:rFonts w:eastAsia="MS Mincho"/>
          <w:szCs w:val="22"/>
          <w:lang w:val="en-US" w:eastAsia="ja-JP"/>
        </w:rPr>
        <w:t>/</w:t>
      </w:r>
      <w:r w:rsidRPr="00EE78A0">
        <w:rPr>
          <w:szCs w:val="22"/>
          <w:lang w:val="en-US"/>
        </w:rPr>
        <w:t>IATTC through written mutual agreement;</w:t>
      </w:r>
    </w:p>
    <w:p w14:paraId="22053D84" w14:textId="77777777" w:rsidR="0009641C" w:rsidRPr="00EE78A0" w:rsidRDefault="0009641C" w:rsidP="0009641C">
      <w:pPr>
        <w:rPr>
          <w:rFonts w:ascii="Times New Roman" w:hAnsi="Times New Roman" w:cs="Times New Roman"/>
          <w:sz w:val="22"/>
        </w:rPr>
      </w:pPr>
    </w:p>
    <w:p w14:paraId="3E15ACBF" w14:textId="77777777" w:rsidR="0009641C" w:rsidRPr="00EE78A0" w:rsidRDefault="0009641C" w:rsidP="0009641C">
      <w:pPr>
        <w:rPr>
          <w:rFonts w:ascii="Times New Roman" w:eastAsia="Times New Roman" w:hAnsi="Times New Roman" w:cs="Times New Roman"/>
          <w:sz w:val="22"/>
        </w:rPr>
      </w:pPr>
      <w:r w:rsidRPr="00EE78A0">
        <w:rPr>
          <w:rFonts w:ascii="Times New Roman" w:eastAsia="Times New Roman" w:hAnsi="Times New Roman" w:cs="Times New Roman"/>
          <w:sz w:val="22"/>
        </w:rPr>
        <w:t>This Agreement (hereinafter “the Agreement”) sets out the agreement between SPC and WCPFC/IATTC regarding the provision of the SPC-developed TUFMAN 2</w:t>
      </w:r>
      <w:r w:rsidRPr="00EE78A0">
        <w:rPr>
          <w:rFonts w:ascii="Times New Roman" w:hAnsi="Times New Roman" w:cs="Times New Roman"/>
          <w:sz w:val="22"/>
          <w:vertAlign w:val="superscript"/>
        </w:rPr>
        <w:footnoteReference w:id="2"/>
      </w:r>
      <w:r w:rsidRPr="00EE78A0">
        <w:rPr>
          <w:rFonts w:ascii="Times New Roman" w:hAnsi="Times New Roman" w:cs="Times New Roman"/>
          <w:sz w:val="22"/>
          <w:vertAlign w:val="superscript"/>
        </w:rPr>
        <w:t>©</w:t>
      </w:r>
      <w:r w:rsidRPr="00EE78A0">
        <w:rPr>
          <w:rFonts w:ascii="Times New Roman" w:eastAsia="Times New Roman" w:hAnsi="Times New Roman" w:cs="Times New Roman"/>
          <w:sz w:val="22"/>
        </w:rPr>
        <w:t xml:space="preserve"> core code to WCPFC/IATTC and conditions for that.</w:t>
      </w:r>
    </w:p>
    <w:p w14:paraId="6090F347"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Agreed activities and conditions</w:t>
      </w:r>
    </w:p>
    <w:p w14:paraId="33D1C71B" w14:textId="0EEA3870"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With respect to the use of the TUFMAN 2</w:t>
      </w:r>
      <w:r w:rsidRPr="00EE78A0">
        <w:rPr>
          <w:rFonts w:ascii="Times New Roman" w:hAnsi="Times New Roman" w:cs="Times New Roman"/>
          <w:vertAlign w:val="superscript"/>
        </w:rPr>
        <w:t>©</w:t>
      </w:r>
      <w:r w:rsidRPr="00EE78A0">
        <w:rPr>
          <w:rFonts w:ascii="Times New Roman" w:eastAsia="Times New Roman" w:hAnsi="Times New Roman" w:cs="Times New Roman"/>
        </w:rPr>
        <w:t xml:space="preserve"> core code:</w:t>
      </w:r>
    </w:p>
    <w:p w14:paraId="11D02842" w14:textId="77777777" w:rsidR="0009641C" w:rsidRPr="00EE78A0" w:rsidRDefault="0009641C" w:rsidP="0009641C">
      <w:pPr>
        <w:widowControl/>
        <w:numPr>
          <w:ilvl w:val="0"/>
          <w:numId w:val="22"/>
        </w:numPr>
        <w:autoSpaceDE w:val="0"/>
        <w:autoSpaceDN w:val="0"/>
        <w:adjustRightInd w:val="0"/>
        <w:jc w:val="left"/>
        <w:rPr>
          <w:rFonts w:ascii="Times New Roman" w:eastAsia="Times New Roman" w:hAnsi="Times New Roman" w:cs="Times New Roman"/>
          <w:sz w:val="22"/>
        </w:rPr>
      </w:pPr>
      <w:r w:rsidRPr="00EE78A0">
        <w:rPr>
          <w:rFonts w:ascii="Times New Roman" w:eastAsia="Batang" w:hAnsi="Times New Roman" w:cs="Times New Roman"/>
          <w:sz w:val="22"/>
          <w:lang w:eastAsia="ko-KR"/>
        </w:rPr>
        <w:t>WCPFC/IATTC</w:t>
      </w:r>
      <w:r w:rsidRPr="00EE78A0">
        <w:rPr>
          <w:rFonts w:ascii="Times New Roman" w:eastAsia="Times New Roman" w:hAnsi="Times New Roman" w:cs="Times New Roman"/>
          <w:sz w:val="22"/>
        </w:rPr>
        <w:t xml:space="preserve"> have responsibility for satisfying any licensing requirements with respect to third party code or software components that are incorporated into the TUFMAN 2</w:t>
      </w:r>
      <w:r w:rsidRPr="00EE78A0">
        <w:rPr>
          <w:rFonts w:ascii="Times New Roman" w:hAnsi="Times New Roman" w:cs="Times New Roman"/>
          <w:sz w:val="22"/>
          <w:vertAlign w:val="superscript"/>
        </w:rPr>
        <w:t>©</w:t>
      </w:r>
      <w:r w:rsidRPr="00EE78A0">
        <w:rPr>
          <w:rFonts w:ascii="Times New Roman" w:eastAsia="Times New Roman" w:hAnsi="Times New Roman" w:cs="Times New Roman"/>
          <w:sz w:val="22"/>
        </w:rPr>
        <w:t xml:space="preserve"> core code provided.</w:t>
      </w:r>
    </w:p>
    <w:p w14:paraId="79A53075" w14:textId="77777777" w:rsidR="0009641C" w:rsidRPr="00EE78A0" w:rsidRDefault="0009641C" w:rsidP="0009641C">
      <w:pPr>
        <w:widowControl/>
        <w:numPr>
          <w:ilvl w:val="0"/>
          <w:numId w:val="22"/>
        </w:numPr>
        <w:jc w:val="left"/>
        <w:rPr>
          <w:rFonts w:ascii="Times New Roman" w:eastAsia="Times New Roman" w:hAnsi="Times New Roman" w:cs="Times New Roman"/>
          <w:sz w:val="22"/>
        </w:rPr>
      </w:pPr>
      <w:r w:rsidRPr="00EE78A0">
        <w:rPr>
          <w:rFonts w:ascii="Times New Roman" w:eastAsia="Batang" w:hAnsi="Times New Roman" w:cs="Times New Roman"/>
          <w:sz w:val="22"/>
          <w:lang w:eastAsia="ko-KR"/>
        </w:rPr>
        <w:t xml:space="preserve">WCPFC/IATTC acknowledge </w:t>
      </w:r>
      <w:r w:rsidRPr="00EE78A0">
        <w:rPr>
          <w:rFonts w:ascii="Times New Roman" w:eastAsia="Times New Roman" w:hAnsi="Times New Roman" w:cs="Times New Roman"/>
          <w:sz w:val="22"/>
        </w:rPr>
        <w:t>that SPC owns and retains the right to maintain the core code without consultation</w:t>
      </w:r>
      <w:r w:rsidRPr="00EE78A0">
        <w:rPr>
          <w:rFonts w:ascii="Times New Roman" w:eastAsia="Batang" w:hAnsi="Times New Roman" w:cs="Times New Roman"/>
          <w:sz w:val="22"/>
          <w:lang w:eastAsia="ko-KR"/>
        </w:rPr>
        <w:t>. The SPC will notify the WCPFC/IATTC in writing in advance where possible or within 30 days of any planned maintenance activities</w:t>
      </w:r>
      <w:r w:rsidRPr="00EE78A0">
        <w:rPr>
          <w:rFonts w:ascii="Times New Roman" w:eastAsia="Times New Roman" w:hAnsi="Times New Roman" w:cs="Times New Roman"/>
          <w:sz w:val="22"/>
        </w:rPr>
        <w:t>.</w:t>
      </w:r>
    </w:p>
    <w:p w14:paraId="5140F974" w14:textId="77777777" w:rsidR="0009641C" w:rsidRPr="00EE78A0" w:rsidRDefault="0009641C" w:rsidP="0009641C">
      <w:pPr>
        <w:widowControl/>
        <w:numPr>
          <w:ilvl w:val="0"/>
          <w:numId w:val="22"/>
        </w:numPr>
        <w:jc w:val="left"/>
        <w:rPr>
          <w:rFonts w:ascii="Times New Roman" w:eastAsia="Times New Roman" w:hAnsi="Times New Roman" w:cs="Times New Roman"/>
          <w:sz w:val="22"/>
        </w:rPr>
      </w:pPr>
      <w:r w:rsidRPr="00EE78A0">
        <w:rPr>
          <w:rFonts w:ascii="Times New Roman" w:eastAsia="Batang" w:hAnsi="Times New Roman" w:cs="Times New Roman"/>
          <w:sz w:val="22"/>
          <w:lang w:eastAsia="ko-KR"/>
        </w:rPr>
        <w:t>WCPFC/IATTC</w:t>
      </w:r>
      <w:r w:rsidRPr="00EE78A0">
        <w:rPr>
          <w:rFonts w:ascii="Times New Roman" w:eastAsia="Times New Roman" w:hAnsi="Times New Roman" w:cs="Times New Roman"/>
          <w:sz w:val="22"/>
        </w:rPr>
        <w:t xml:space="preserve"> will advise SPC on any requirements to change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 and that the decision to change the core code will be taken by written mutual agreement</w:t>
      </w:r>
      <w:r w:rsidRPr="00EE78A0">
        <w:rPr>
          <w:rFonts w:ascii="Times New Roman" w:eastAsia="Batang" w:hAnsi="Times New Roman" w:cs="Times New Roman"/>
          <w:sz w:val="22"/>
          <w:lang w:eastAsia="ko-KR"/>
        </w:rPr>
        <w:t xml:space="preserve"> between SPC and WCPFC/IATTC</w:t>
      </w:r>
      <w:r w:rsidRPr="00EE78A0">
        <w:rPr>
          <w:rFonts w:ascii="Times New Roman" w:eastAsia="Times New Roman" w:hAnsi="Times New Roman" w:cs="Times New Roman"/>
          <w:sz w:val="22"/>
        </w:rPr>
        <w:t>.</w:t>
      </w:r>
    </w:p>
    <w:p w14:paraId="44AEC835" w14:textId="77777777" w:rsidR="0009641C" w:rsidRPr="00EE78A0" w:rsidRDefault="0009641C" w:rsidP="0009641C">
      <w:pPr>
        <w:widowControl/>
        <w:numPr>
          <w:ilvl w:val="0"/>
          <w:numId w:val="22"/>
        </w:numPr>
        <w:jc w:val="left"/>
        <w:rPr>
          <w:rFonts w:ascii="Times New Roman" w:eastAsia="Times New Roman" w:hAnsi="Times New Roman" w:cs="Times New Roman"/>
          <w:sz w:val="22"/>
        </w:rPr>
      </w:pPr>
      <w:r w:rsidRPr="00EE78A0">
        <w:rPr>
          <w:rFonts w:ascii="Times New Roman" w:eastAsia="Batang" w:hAnsi="Times New Roman" w:cs="Times New Roman"/>
          <w:sz w:val="22"/>
          <w:lang w:eastAsia="ko-KR"/>
        </w:rPr>
        <w:lastRenderedPageBreak/>
        <w:t xml:space="preserve">WCPFC/IATTC </w:t>
      </w:r>
      <w:r w:rsidRPr="00EE78A0">
        <w:rPr>
          <w:rFonts w:ascii="Times New Roman" w:eastAsia="Times New Roman" w:hAnsi="Times New Roman" w:cs="Times New Roman"/>
          <w:sz w:val="22"/>
        </w:rPr>
        <w:t>will not allow access or distribution of the TUFMAN 2</w:t>
      </w:r>
      <w:bookmarkStart w:id="6" w:name="_Hlk161754041"/>
      <w:r w:rsidRPr="00EE78A0">
        <w:rPr>
          <w:rFonts w:ascii="Times New Roman" w:eastAsia="Batang" w:hAnsi="Times New Roman" w:cs="Times New Roman"/>
          <w:sz w:val="22"/>
          <w:lang w:eastAsia="ko-KR"/>
        </w:rPr>
        <w:t>©</w:t>
      </w:r>
      <w:bookmarkEnd w:id="6"/>
      <w:r w:rsidRPr="00EE78A0">
        <w:rPr>
          <w:rFonts w:ascii="Times New Roman" w:eastAsia="Times New Roman" w:hAnsi="Times New Roman" w:cs="Times New Roman"/>
          <w:sz w:val="22"/>
        </w:rPr>
        <w:t xml:space="preserve"> core code to any third party without the consent of SPC.</w:t>
      </w:r>
    </w:p>
    <w:p w14:paraId="004376C5" w14:textId="77777777" w:rsidR="0009641C" w:rsidRPr="00EE78A0" w:rsidRDefault="0009641C" w:rsidP="0009641C">
      <w:pPr>
        <w:widowControl/>
        <w:numPr>
          <w:ilvl w:val="0"/>
          <w:numId w:val="22"/>
        </w:numPr>
        <w:jc w:val="left"/>
        <w:rPr>
          <w:rFonts w:ascii="Times New Roman" w:eastAsia="Times New Roman" w:hAnsi="Times New Roman" w:cs="Times New Roman"/>
          <w:sz w:val="22"/>
        </w:rPr>
      </w:pPr>
      <w:r w:rsidRPr="00EE78A0">
        <w:rPr>
          <w:rFonts w:ascii="Times New Roman" w:eastAsia="Batang" w:hAnsi="Times New Roman" w:cs="Times New Roman"/>
          <w:sz w:val="22"/>
          <w:lang w:eastAsia="ko-KR"/>
        </w:rPr>
        <w:t>WCPFC/IATTC</w:t>
      </w:r>
      <w:r w:rsidRPr="00EE78A0">
        <w:rPr>
          <w:rFonts w:ascii="Times New Roman" w:eastAsia="Times New Roman" w:hAnsi="Times New Roman" w:cs="Times New Roman"/>
          <w:sz w:val="22"/>
        </w:rPr>
        <w:t xml:space="preserve"> will ensure that the conditions for </w:t>
      </w:r>
      <w:r w:rsidRPr="00EE78A0">
        <w:rPr>
          <w:rFonts w:ascii="Times New Roman" w:eastAsia="Batang" w:hAnsi="Times New Roman" w:cs="Times New Roman"/>
          <w:sz w:val="22"/>
          <w:lang w:eastAsia="ko-KR"/>
        </w:rPr>
        <w:t xml:space="preserve">the </w:t>
      </w:r>
      <w:r w:rsidRPr="00EE78A0">
        <w:rPr>
          <w:rFonts w:ascii="Times New Roman" w:eastAsia="Times New Roman" w:hAnsi="Times New Roman" w:cs="Times New Roman"/>
          <w:sz w:val="22"/>
        </w:rPr>
        <w:t>use of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 </w:t>
      </w:r>
      <w:r w:rsidRPr="00EE78A0">
        <w:rPr>
          <w:rFonts w:ascii="Times New Roman" w:eastAsia="Batang" w:hAnsi="Times New Roman" w:cs="Times New Roman"/>
          <w:sz w:val="22"/>
          <w:lang w:eastAsia="ko-KR"/>
        </w:rPr>
        <w:t>by</w:t>
      </w:r>
      <w:r w:rsidRPr="00EE78A0">
        <w:rPr>
          <w:rFonts w:ascii="Times New Roman" w:eastAsia="Times New Roman" w:hAnsi="Times New Roman" w:cs="Times New Roman"/>
          <w:sz w:val="22"/>
        </w:rPr>
        <w:t xml:space="preserve"> any </w:t>
      </w:r>
      <w:r w:rsidRPr="00EE78A0">
        <w:rPr>
          <w:rFonts w:ascii="Times New Roman" w:eastAsia="Batang" w:hAnsi="Times New Roman" w:cs="Times New Roman"/>
          <w:sz w:val="22"/>
          <w:lang w:eastAsia="ko-KR"/>
        </w:rPr>
        <w:t>third</w:t>
      </w:r>
      <w:r w:rsidRPr="00EE78A0">
        <w:rPr>
          <w:rFonts w:ascii="Times New Roman" w:eastAsia="Times New Roman" w:hAnsi="Times New Roman" w:cs="Times New Roman"/>
          <w:sz w:val="22"/>
        </w:rPr>
        <w:t xml:space="preserve"> party does not allow them to use or distribute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 beyond their specific work for </w:t>
      </w:r>
      <w:r w:rsidRPr="00EE78A0">
        <w:rPr>
          <w:rFonts w:ascii="Times New Roman" w:eastAsia="Batang" w:hAnsi="Times New Roman" w:cs="Times New Roman"/>
          <w:sz w:val="22"/>
          <w:lang w:eastAsia="ko-KR"/>
        </w:rPr>
        <w:t>WCPFC/IATTC</w:t>
      </w:r>
      <w:r w:rsidRPr="00EE78A0">
        <w:rPr>
          <w:rFonts w:ascii="Times New Roman" w:eastAsia="Times New Roman" w:hAnsi="Times New Roman" w:cs="Times New Roman"/>
          <w:sz w:val="22"/>
        </w:rPr>
        <w:t>.</w:t>
      </w:r>
    </w:p>
    <w:p w14:paraId="37300B0E" w14:textId="77777777" w:rsidR="0009641C" w:rsidRPr="00EE78A0" w:rsidRDefault="0009641C" w:rsidP="0009641C">
      <w:pPr>
        <w:widowControl/>
        <w:numPr>
          <w:ilvl w:val="0"/>
          <w:numId w:val="22"/>
        </w:numPr>
        <w:jc w:val="left"/>
        <w:rPr>
          <w:rFonts w:ascii="Times New Roman" w:eastAsia="Times New Roman" w:hAnsi="Times New Roman" w:cs="Times New Roman"/>
          <w:sz w:val="22"/>
        </w:rPr>
      </w:pPr>
      <w:r w:rsidRPr="00EE78A0">
        <w:rPr>
          <w:rFonts w:ascii="Times New Roman" w:eastAsia="Batang" w:hAnsi="Times New Roman" w:cs="Times New Roman"/>
          <w:sz w:val="22"/>
          <w:lang w:eastAsia="ko-KR"/>
        </w:rPr>
        <w:t>WCPFC/IATTC</w:t>
      </w:r>
      <w:r w:rsidRPr="00EE78A0">
        <w:rPr>
          <w:rFonts w:ascii="Times New Roman" w:eastAsia="Times New Roman" w:hAnsi="Times New Roman" w:cs="Times New Roman"/>
          <w:sz w:val="22"/>
        </w:rPr>
        <w:t xml:space="preserve"> will acknowledge the use of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 by including the following text in the software ‘ABOUT’ form:</w:t>
      </w:r>
    </w:p>
    <w:p w14:paraId="4924E75C" w14:textId="77777777" w:rsidR="0009641C" w:rsidRPr="00EE78A0" w:rsidRDefault="0009641C" w:rsidP="0009641C">
      <w:pPr>
        <w:ind w:left="720" w:firstLine="720"/>
        <w:jc w:val="center"/>
        <w:rPr>
          <w:rFonts w:ascii="Times New Roman" w:eastAsia="Times New Roman" w:hAnsi="Times New Roman" w:cs="Times New Roman"/>
          <w:i/>
          <w:sz w:val="22"/>
        </w:rPr>
      </w:pPr>
      <w:r w:rsidRPr="00EE78A0">
        <w:rPr>
          <w:rFonts w:ascii="Times New Roman" w:eastAsia="Times New Roman" w:hAnsi="Times New Roman" w:cs="Times New Roman"/>
          <w:i/>
          <w:sz w:val="22"/>
        </w:rPr>
        <w:t>This system has been derived from TUFMAN 2© platform, developed by Oceanic Fisheries Programme of the Pacific Community</w:t>
      </w:r>
    </w:p>
    <w:p w14:paraId="27CCA364" w14:textId="77777777" w:rsidR="0009641C" w:rsidRPr="00EE78A0" w:rsidRDefault="0009641C" w:rsidP="0009641C">
      <w:pPr>
        <w:pStyle w:val="ListParagraph"/>
        <w:numPr>
          <w:ilvl w:val="0"/>
          <w:numId w:val="22"/>
        </w:numPr>
        <w:spacing w:after="0" w:line="240" w:lineRule="auto"/>
        <w:rPr>
          <w:rFonts w:ascii="Times New Roman" w:hAnsi="Times New Roman" w:cs="Times New Roman"/>
        </w:rPr>
      </w:pPr>
      <w:r w:rsidRPr="00EE78A0">
        <w:rPr>
          <w:rFonts w:ascii="Times New Roman" w:eastAsia="Batang" w:hAnsi="Times New Roman" w:cs="Times New Roman"/>
        </w:rPr>
        <w:t>WCPFC/IATTC</w:t>
      </w:r>
      <w:r w:rsidRPr="00EE78A0">
        <w:rPr>
          <w:rFonts w:ascii="Times New Roman" w:hAnsi="Times New Roman" w:cs="Times New Roman"/>
        </w:rPr>
        <w:t xml:space="preserve"> will allow access </w:t>
      </w:r>
      <w:r w:rsidRPr="00EE78A0">
        <w:rPr>
          <w:rFonts w:ascii="Times New Roman" w:eastAsia="Batang" w:hAnsi="Times New Roman" w:cs="Times New Roman"/>
        </w:rPr>
        <w:t xml:space="preserve">to </w:t>
      </w:r>
      <w:r w:rsidRPr="00EE78A0">
        <w:rPr>
          <w:rFonts w:ascii="Times New Roman" w:hAnsi="Times New Roman" w:cs="Times New Roman"/>
        </w:rPr>
        <w:t>any code they are responsible for developing under the TUFMAN 2</w:t>
      </w:r>
      <w:r w:rsidRPr="00EE78A0">
        <w:rPr>
          <w:rFonts w:ascii="Times New Roman" w:eastAsia="Batang" w:hAnsi="Times New Roman" w:cs="Times New Roman"/>
        </w:rPr>
        <w:t>©</w:t>
      </w:r>
      <w:r w:rsidRPr="00EE78A0">
        <w:rPr>
          <w:rFonts w:ascii="Times New Roman" w:hAnsi="Times New Roman" w:cs="Times New Roman"/>
        </w:rPr>
        <w:t xml:space="preserve"> core code, to SPC. </w:t>
      </w:r>
    </w:p>
    <w:p w14:paraId="540D7F6D" w14:textId="77777777" w:rsidR="00EE78A0" w:rsidRDefault="00EE78A0" w:rsidP="0009641C">
      <w:pPr>
        <w:rPr>
          <w:rFonts w:ascii="Times New Roman" w:eastAsia="Times New Roman" w:hAnsi="Times New Roman" w:cs="Times New Roman"/>
          <w:sz w:val="22"/>
        </w:rPr>
      </w:pPr>
    </w:p>
    <w:p w14:paraId="70A50D8A" w14:textId="45D4DCA4"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 xml:space="preserve">With respect to the </w:t>
      </w:r>
      <w:r w:rsidRPr="00EE78A0">
        <w:rPr>
          <w:rFonts w:ascii="Times New Roman" w:hAnsi="Times New Roman" w:cs="Times New Roman"/>
        </w:rPr>
        <w:t>Agreement</w:t>
      </w:r>
      <w:r w:rsidRPr="00EE78A0">
        <w:rPr>
          <w:rFonts w:ascii="Times New Roman" w:eastAsia="Times New Roman" w:hAnsi="Times New Roman" w:cs="Times New Roman"/>
        </w:rPr>
        <w:t>:</w:t>
      </w:r>
    </w:p>
    <w:p w14:paraId="07055BA6" w14:textId="77777777" w:rsidR="0009641C" w:rsidRPr="00EE78A0" w:rsidRDefault="0009641C" w:rsidP="0009641C">
      <w:pPr>
        <w:widowControl/>
        <w:numPr>
          <w:ilvl w:val="0"/>
          <w:numId w:val="23"/>
        </w:numPr>
        <w:autoSpaceDE w:val="0"/>
        <w:autoSpaceDN w:val="0"/>
        <w:adjustRightInd w:val="0"/>
        <w:jc w:val="left"/>
        <w:rPr>
          <w:rFonts w:ascii="Times New Roman" w:eastAsia="Times New Roman" w:hAnsi="Times New Roman" w:cs="Times New Roman"/>
          <w:sz w:val="22"/>
        </w:rPr>
      </w:pPr>
      <w:r w:rsidRPr="00EE78A0">
        <w:rPr>
          <w:rFonts w:ascii="Times New Roman" w:eastAsia="Times New Roman" w:hAnsi="Times New Roman" w:cs="Times New Roman"/>
          <w:sz w:val="22"/>
        </w:rPr>
        <w:t>SPC will allow access to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code to </w:t>
      </w:r>
      <w:r w:rsidRPr="00EE78A0">
        <w:rPr>
          <w:rFonts w:ascii="Times New Roman" w:eastAsia="Batang" w:hAnsi="Times New Roman" w:cs="Times New Roman"/>
          <w:sz w:val="22"/>
          <w:lang w:eastAsia="ko-KR"/>
        </w:rPr>
        <w:t>WCPFC/IATTC</w:t>
      </w:r>
      <w:r w:rsidRPr="00EE78A0">
        <w:rPr>
          <w:rFonts w:ascii="Times New Roman" w:eastAsia="Times New Roman" w:hAnsi="Times New Roman" w:cs="Times New Roman"/>
          <w:sz w:val="22"/>
        </w:rPr>
        <w:t xml:space="preserve"> for the period of the </w:t>
      </w:r>
      <w:r w:rsidRPr="00EE78A0">
        <w:rPr>
          <w:rFonts w:ascii="Times New Roman" w:eastAsia="Batang" w:hAnsi="Times New Roman" w:cs="Times New Roman"/>
          <w:sz w:val="22"/>
          <w:lang w:eastAsia="ko-KR"/>
        </w:rPr>
        <w:t>Agreement</w:t>
      </w:r>
      <w:r w:rsidRPr="00EE78A0">
        <w:rPr>
          <w:rFonts w:ascii="Times New Roman" w:eastAsia="Times New Roman" w:hAnsi="Times New Roman" w:cs="Times New Roman"/>
          <w:sz w:val="22"/>
        </w:rPr>
        <w:t>.</w:t>
      </w:r>
    </w:p>
    <w:p w14:paraId="7399B429" w14:textId="77777777" w:rsidR="0009641C" w:rsidRPr="00EE78A0" w:rsidRDefault="0009641C" w:rsidP="0009641C">
      <w:pPr>
        <w:widowControl/>
        <w:numPr>
          <w:ilvl w:val="0"/>
          <w:numId w:val="23"/>
        </w:numPr>
        <w:autoSpaceDE w:val="0"/>
        <w:autoSpaceDN w:val="0"/>
        <w:adjustRightInd w:val="0"/>
        <w:jc w:val="left"/>
        <w:rPr>
          <w:rFonts w:ascii="Times New Roman" w:eastAsia="Times New Roman" w:hAnsi="Times New Roman" w:cs="Times New Roman"/>
          <w:sz w:val="22"/>
        </w:rPr>
      </w:pPr>
      <w:r w:rsidRPr="00EE78A0">
        <w:rPr>
          <w:rFonts w:ascii="Times New Roman" w:eastAsia="Times New Roman" w:hAnsi="Times New Roman" w:cs="Times New Roman"/>
          <w:sz w:val="22"/>
        </w:rPr>
        <w:t>SPC has no liability or responsibility for any third-party code or software components that are incorporated into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 provided.</w:t>
      </w:r>
    </w:p>
    <w:p w14:paraId="6AA18652" w14:textId="77777777" w:rsidR="0009641C" w:rsidRPr="00EE78A0" w:rsidRDefault="0009641C" w:rsidP="0009641C">
      <w:pPr>
        <w:widowControl/>
        <w:numPr>
          <w:ilvl w:val="0"/>
          <w:numId w:val="23"/>
        </w:numPr>
        <w:jc w:val="left"/>
        <w:rPr>
          <w:rFonts w:ascii="Times New Roman" w:eastAsia="Times New Roman" w:hAnsi="Times New Roman" w:cs="Times New Roman"/>
          <w:sz w:val="22"/>
        </w:rPr>
      </w:pPr>
      <w:r w:rsidRPr="00EE78A0">
        <w:rPr>
          <w:rFonts w:ascii="Times New Roman" w:eastAsia="Times New Roman" w:hAnsi="Times New Roman" w:cs="Times New Roman"/>
          <w:sz w:val="22"/>
        </w:rPr>
        <w:t>SPC will consider any requirements to change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 provided </w:t>
      </w:r>
      <w:r w:rsidRPr="00EE78A0">
        <w:rPr>
          <w:rFonts w:ascii="Times New Roman" w:eastAsia="Batang" w:hAnsi="Times New Roman" w:cs="Times New Roman"/>
          <w:sz w:val="22"/>
          <w:lang w:eastAsia="ko-KR"/>
        </w:rPr>
        <w:t>by WCPFC/IATTC</w:t>
      </w:r>
      <w:r w:rsidRPr="00EE78A0">
        <w:rPr>
          <w:rFonts w:ascii="Times New Roman" w:eastAsia="Times New Roman" w:hAnsi="Times New Roman" w:cs="Times New Roman"/>
          <w:sz w:val="22"/>
        </w:rPr>
        <w:t>, noting that the decision to change the core code will be taken by mutual agreement</w:t>
      </w:r>
      <w:r w:rsidRPr="00EE78A0">
        <w:rPr>
          <w:rFonts w:ascii="Times New Roman" w:eastAsia="Batang" w:hAnsi="Times New Roman" w:cs="Times New Roman"/>
          <w:sz w:val="22"/>
          <w:lang w:eastAsia="ko-KR"/>
        </w:rPr>
        <w:t xml:space="preserve"> between SPC and WCPFC/IATTC.</w:t>
      </w:r>
    </w:p>
    <w:p w14:paraId="51AAFAB0" w14:textId="77777777" w:rsidR="0009641C" w:rsidRPr="00EE78A0" w:rsidRDefault="0009641C" w:rsidP="0009641C">
      <w:pPr>
        <w:widowControl/>
        <w:numPr>
          <w:ilvl w:val="0"/>
          <w:numId w:val="23"/>
        </w:numPr>
        <w:jc w:val="left"/>
        <w:rPr>
          <w:rFonts w:ascii="Times New Roman" w:eastAsia="Times New Roman" w:hAnsi="Times New Roman" w:cs="Times New Roman"/>
          <w:sz w:val="22"/>
        </w:rPr>
      </w:pPr>
      <w:r w:rsidRPr="00EE78A0">
        <w:rPr>
          <w:rFonts w:ascii="Times New Roman" w:eastAsia="Times New Roman" w:hAnsi="Times New Roman" w:cs="Times New Roman"/>
          <w:sz w:val="22"/>
        </w:rPr>
        <w:t>SPC will maintain a log of modifications to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w:t>
      </w:r>
    </w:p>
    <w:p w14:paraId="2760184B" w14:textId="77777777" w:rsidR="0009641C" w:rsidRPr="00EE78A0" w:rsidRDefault="0009641C" w:rsidP="0009641C">
      <w:pPr>
        <w:widowControl/>
        <w:numPr>
          <w:ilvl w:val="0"/>
          <w:numId w:val="23"/>
        </w:numPr>
        <w:jc w:val="left"/>
        <w:rPr>
          <w:rFonts w:ascii="Times New Roman" w:eastAsia="Times New Roman" w:hAnsi="Times New Roman" w:cs="Times New Roman"/>
          <w:sz w:val="22"/>
        </w:rPr>
      </w:pPr>
      <w:bookmarkStart w:id="7" w:name="_heading=h.30j0zll" w:colFirst="0" w:colLast="0"/>
      <w:bookmarkEnd w:id="7"/>
      <w:r w:rsidRPr="00EE78A0">
        <w:rPr>
          <w:rFonts w:ascii="Times New Roman" w:eastAsia="Times New Roman" w:hAnsi="Times New Roman" w:cs="Times New Roman"/>
          <w:sz w:val="22"/>
        </w:rPr>
        <w:t>SPC reserves the right to revoke</w:t>
      </w:r>
      <w:bookmarkStart w:id="8" w:name="_Ref520814243"/>
      <w:r w:rsidRPr="00EE78A0">
        <w:rPr>
          <w:rStyle w:val="FootnoteReference"/>
          <w:rFonts w:ascii="Times New Roman" w:hAnsi="Times New Roman" w:cs="Times New Roman"/>
          <w:sz w:val="22"/>
        </w:rPr>
        <w:footnoteReference w:id="3"/>
      </w:r>
      <w:bookmarkEnd w:id="8"/>
      <w:r w:rsidRPr="00EE78A0">
        <w:rPr>
          <w:rFonts w:ascii="Times New Roman" w:eastAsia="Times New Roman" w:hAnsi="Times New Roman" w:cs="Times New Roman"/>
          <w:sz w:val="22"/>
        </w:rPr>
        <w:t xml:space="preserve"> </w:t>
      </w:r>
      <w:r w:rsidRPr="00EE78A0">
        <w:rPr>
          <w:rFonts w:ascii="Times New Roman" w:eastAsia="Batang" w:hAnsi="Times New Roman" w:cs="Times New Roman"/>
          <w:sz w:val="22"/>
          <w:lang w:eastAsia="ko-KR"/>
        </w:rPr>
        <w:t>WCPFC/IATTC</w:t>
      </w:r>
      <w:r w:rsidRPr="00EE78A0">
        <w:rPr>
          <w:rFonts w:ascii="Times New Roman" w:eastAsia="Times New Roman" w:hAnsi="Times New Roman" w:cs="Times New Roman"/>
          <w:sz w:val="22"/>
        </w:rPr>
        <w:t xml:space="preserve"> access and continued use of the TUFMAN 2</w:t>
      </w:r>
      <w:r w:rsidRPr="00EE78A0">
        <w:rPr>
          <w:rFonts w:ascii="Times New Roman" w:eastAsia="Batang" w:hAnsi="Times New Roman" w:cs="Times New Roman"/>
          <w:sz w:val="22"/>
          <w:lang w:eastAsia="ko-KR"/>
        </w:rPr>
        <w:t>©</w:t>
      </w:r>
      <w:r w:rsidRPr="00EE78A0">
        <w:rPr>
          <w:rFonts w:ascii="Times New Roman" w:eastAsia="Times New Roman" w:hAnsi="Times New Roman" w:cs="Times New Roman"/>
          <w:sz w:val="22"/>
        </w:rPr>
        <w:t xml:space="preserve"> core code if there is evidence that any </w:t>
      </w:r>
      <w:r w:rsidRPr="00EE78A0">
        <w:rPr>
          <w:rFonts w:ascii="Times New Roman" w:eastAsia="Batang" w:hAnsi="Times New Roman" w:cs="Times New Roman"/>
          <w:sz w:val="22"/>
          <w:lang w:eastAsia="ko-KR"/>
        </w:rPr>
        <w:t xml:space="preserve">conditions </w:t>
      </w:r>
      <w:r w:rsidRPr="00EE78A0">
        <w:rPr>
          <w:rFonts w:ascii="Times New Roman" w:eastAsia="Times New Roman" w:hAnsi="Times New Roman" w:cs="Times New Roman"/>
          <w:sz w:val="22"/>
        </w:rPr>
        <w:t xml:space="preserve">of this Agreement have been breached. </w:t>
      </w:r>
    </w:p>
    <w:p w14:paraId="32032E3A" w14:textId="77777777" w:rsidR="00684F33" w:rsidRDefault="00684F33" w:rsidP="00684F33">
      <w:pPr>
        <w:pStyle w:val="ListParagraph"/>
        <w:ind w:left="0"/>
        <w:rPr>
          <w:rFonts w:ascii="Times New Roman" w:eastAsia="Times New Roman" w:hAnsi="Times New Roman" w:cs="Times New Roman"/>
        </w:rPr>
      </w:pPr>
    </w:p>
    <w:p w14:paraId="2C90AD5E" w14:textId="2B0676AA"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The following general conditions apply:</w:t>
      </w:r>
    </w:p>
    <w:p w14:paraId="4557CADC" w14:textId="77777777" w:rsidR="0009641C" w:rsidRPr="00EE78A0" w:rsidRDefault="0009641C" w:rsidP="0009641C">
      <w:pPr>
        <w:pStyle w:val="ListParagraph"/>
        <w:numPr>
          <w:ilvl w:val="0"/>
          <w:numId w:val="24"/>
        </w:numPr>
        <w:spacing w:after="0" w:line="240" w:lineRule="auto"/>
        <w:rPr>
          <w:rFonts w:ascii="Times New Roman" w:hAnsi="Times New Roman" w:cs="Times New Roman"/>
        </w:rPr>
      </w:pPr>
      <w:r w:rsidRPr="00EE78A0">
        <w:rPr>
          <w:rFonts w:ascii="Times New Roman" w:hAnsi="Times New Roman" w:cs="Times New Roman"/>
        </w:rPr>
        <w:t>An informal annual review will be conducted, by email, to report: (i) general updates of TUFMAN 2</w:t>
      </w:r>
      <w:r w:rsidRPr="00EE78A0">
        <w:rPr>
          <w:rFonts w:ascii="Times New Roman" w:eastAsia="Batang" w:hAnsi="Times New Roman" w:cs="Times New Roman"/>
        </w:rPr>
        <w:t>©</w:t>
      </w:r>
      <w:r w:rsidRPr="00EE78A0">
        <w:rPr>
          <w:rFonts w:ascii="Times New Roman" w:hAnsi="Times New Roman" w:cs="Times New Roman"/>
        </w:rPr>
        <w:t xml:space="preserve"> from SPC during the previous year, and (ii) general description of the use of TUFMAN 2</w:t>
      </w:r>
      <w:r w:rsidRPr="00EE78A0">
        <w:rPr>
          <w:rFonts w:ascii="Times New Roman" w:eastAsia="Batang" w:hAnsi="Times New Roman" w:cs="Times New Roman"/>
        </w:rPr>
        <w:t>©</w:t>
      </w:r>
      <w:r w:rsidRPr="00EE78A0">
        <w:rPr>
          <w:rFonts w:ascii="Times New Roman" w:hAnsi="Times New Roman" w:cs="Times New Roman"/>
        </w:rPr>
        <w:t xml:space="preserve"> by WCPFC/IATTC during the previous year.   </w:t>
      </w:r>
    </w:p>
    <w:p w14:paraId="540E4059" w14:textId="77777777" w:rsidR="0009641C" w:rsidRPr="00EE78A0" w:rsidRDefault="0009641C" w:rsidP="0009641C">
      <w:pPr>
        <w:pStyle w:val="ListParagraph"/>
        <w:numPr>
          <w:ilvl w:val="0"/>
          <w:numId w:val="24"/>
        </w:numPr>
        <w:spacing w:after="0" w:line="240" w:lineRule="auto"/>
        <w:rPr>
          <w:rFonts w:ascii="Times New Roman" w:hAnsi="Times New Roman" w:cs="Times New Roman"/>
        </w:rPr>
      </w:pPr>
      <w:r w:rsidRPr="00EE78A0">
        <w:rPr>
          <w:rFonts w:ascii="Times New Roman" w:hAnsi="Times New Roman" w:cs="Times New Roman"/>
        </w:rPr>
        <w:t>SPC shall not be liable for any errors/decisions/faults in the TUFMAN 2</w:t>
      </w:r>
      <w:r w:rsidRPr="00EE78A0">
        <w:rPr>
          <w:rFonts w:ascii="Times New Roman" w:eastAsia="Batang" w:hAnsi="Times New Roman" w:cs="Times New Roman"/>
        </w:rPr>
        <w:t>©</w:t>
      </w:r>
      <w:r w:rsidRPr="00EE78A0">
        <w:rPr>
          <w:rFonts w:ascii="Times New Roman" w:hAnsi="Times New Roman" w:cs="Times New Roman"/>
        </w:rPr>
        <w:t xml:space="preserve"> core code.</w:t>
      </w:r>
    </w:p>
    <w:p w14:paraId="41C77BC9" w14:textId="77777777" w:rsidR="0009641C" w:rsidRPr="00EE78A0" w:rsidRDefault="0009641C" w:rsidP="0009641C">
      <w:pPr>
        <w:pBdr>
          <w:top w:val="nil"/>
          <w:left w:val="nil"/>
          <w:bottom w:val="nil"/>
          <w:right w:val="nil"/>
          <w:between w:val="nil"/>
        </w:pBdr>
        <w:ind w:left="1080"/>
        <w:rPr>
          <w:rFonts w:ascii="Times New Roman" w:hAnsi="Times New Roman" w:cs="Times New Roman"/>
          <w:sz w:val="22"/>
          <w:lang w:eastAsia="en-US"/>
        </w:rPr>
      </w:pPr>
    </w:p>
    <w:p w14:paraId="1CE4A59D" w14:textId="301C9DFB"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All Parties agree to:</w:t>
      </w:r>
    </w:p>
    <w:p w14:paraId="0AB2387A" w14:textId="77777777" w:rsidR="0009641C" w:rsidRPr="00EE78A0" w:rsidRDefault="0009641C" w:rsidP="0009641C">
      <w:pPr>
        <w:pStyle w:val="ListParagraph"/>
        <w:numPr>
          <w:ilvl w:val="0"/>
          <w:numId w:val="21"/>
        </w:numPr>
        <w:spacing w:before="120" w:after="120" w:line="240" w:lineRule="auto"/>
        <w:rPr>
          <w:rFonts w:ascii="Times New Roman" w:hAnsi="Times New Roman" w:cs="Times New Roman"/>
        </w:rPr>
      </w:pPr>
      <w:r w:rsidRPr="00EE78A0">
        <w:rPr>
          <w:rFonts w:ascii="Times New Roman" w:hAnsi="Times New Roman" w:cs="Times New Roman"/>
        </w:rPr>
        <w:t>communicate regularly with each other and provide timely information on matters relating to the activities</w:t>
      </w:r>
      <w:r w:rsidRPr="00EE78A0">
        <w:rPr>
          <w:rFonts w:ascii="Times New Roman" w:eastAsia="Times New Roman" w:hAnsi="Times New Roman" w:cs="Times New Roman"/>
          <w:color w:val="000000"/>
        </w:rPr>
        <w:t>; and</w:t>
      </w:r>
    </w:p>
    <w:p w14:paraId="722D5BE3" w14:textId="77777777" w:rsidR="0009641C" w:rsidRPr="00EE78A0" w:rsidRDefault="0009641C" w:rsidP="0009641C">
      <w:pPr>
        <w:pStyle w:val="ListParagraph"/>
        <w:numPr>
          <w:ilvl w:val="0"/>
          <w:numId w:val="21"/>
        </w:numPr>
        <w:spacing w:before="120" w:after="120" w:line="240" w:lineRule="auto"/>
        <w:rPr>
          <w:rFonts w:ascii="Times New Roman" w:hAnsi="Times New Roman" w:cs="Times New Roman"/>
        </w:rPr>
      </w:pPr>
      <w:r w:rsidRPr="00EE78A0">
        <w:rPr>
          <w:rFonts w:ascii="Times New Roman" w:hAnsi="Times New Roman" w:cs="Times New Roman"/>
        </w:rPr>
        <w:t xml:space="preserve">raise any issues of concern with the </w:t>
      </w:r>
      <w:r w:rsidRPr="00EE78A0">
        <w:rPr>
          <w:rFonts w:ascii="Times New Roman" w:eastAsia="Times New Roman" w:hAnsi="Times New Roman" w:cs="Times New Roman"/>
          <w:color w:val="000000"/>
        </w:rPr>
        <w:t>relevant Party’s</w:t>
      </w:r>
      <w:r w:rsidRPr="00EE78A0">
        <w:rPr>
          <w:rFonts w:ascii="Times New Roman" w:eastAsia="MS Mincho" w:hAnsi="Times New Roman" w:cs="Times New Roman"/>
          <w:color w:val="000000"/>
          <w:lang w:eastAsia="ja-JP"/>
        </w:rPr>
        <w:t xml:space="preserve"> </w:t>
      </w:r>
      <w:r w:rsidRPr="00EE78A0">
        <w:rPr>
          <w:rFonts w:ascii="Times New Roman" w:hAnsi="Times New Roman" w:cs="Times New Roman"/>
        </w:rPr>
        <w:t>nominated focal point in clause VIII</w:t>
      </w:r>
    </w:p>
    <w:p w14:paraId="011FF25E" w14:textId="77777777" w:rsidR="00EE78A0" w:rsidRDefault="00EE78A0" w:rsidP="00EE78A0">
      <w:pPr>
        <w:pStyle w:val="ListParagraph"/>
        <w:ind w:left="0"/>
        <w:rPr>
          <w:rFonts w:ascii="Times New Roman" w:eastAsia="Times New Roman" w:hAnsi="Times New Roman" w:cs="Times New Roman"/>
        </w:rPr>
      </w:pPr>
    </w:p>
    <w:p w14:paraId="512AFCD0" w14:textId="54E570A9" w:rsidR="0009641C" w:rsidRPr="00EE78A0" w:rsidRDefault="0009641C" w:rsidP="00684F33">
      <w:pPr>
        <w:pStyle w:val="ListParagraph"/>
        <w:widowControl w:val="0"/>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 xml:space="preserve">Additional responsibilities, or changes to these responsibilities, may be generated and agreed to by the Parties.  </w:t>
      </w:r>
    </w:p>
    <w:p w14:paraId="7931A062" w14:textId="77777777" w:rsidR="0009641C" w:rsidRPr="00EE78A0" w:rsidRDefault="0009641C" w:rsidP="00684F33">
      <w:pPr>
        <w:pStyle w:val="Heading2"/>
        <w:widowControl w:val="0"/>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Budget</w:t>
      </w:r>
    </w:p>
    <w:p w14:paraId="7FE2D439" w14:textId="77777777" w:rsidR="0009641C" w:rsidRDefault="0009641C" w:rsidP="00684F33">
      <w:pPr>
        <w:pStyle w:val="ListParagraph"/>
        <w:widowControl w:val="0"/>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The only budget implication for the Agreement is that SPC requires a cost recovery mechanism for any questions/support related to TUFMAN 2</w:t>
      </w:r>
      <w:r w:rsidRPr="00EE78A0">
        <w:rPr>
          <w:rFonts w:ascii="Times New Roman" w:eastAsia="Batang" w:hAnsi="Times New Roman" w:cs="Times New Roman"/>
        </w:rPr>
        <w:t>©</w:t>
      </w:r>
      <w:r w:rsidRPr="00EE78A0">
        <w:rPr>
          <w:rFonts w:ascii="Times New Roman" w:eastAsia="Times New Roman" w:hAnsi="Times New Roman" w:cs="Times New Roman"/>
        </w:rPr>
        <w:t xml:space="preserve"> that exceed 2 person-hours per month at the rate of USD 120 per hour.</w:t>
      </w:r>
    </w:p>
    <w:p w14:paraId="73833226" w14:textId="77777777" w:rsidR="00EE78A0" w:rsidRPr="00EE78A0" w:rsidRDefault="00EE78A0" w:rsidP="00684F33">
      <w:pPr>
        <w:pStyle w:val="ListParagraph"/>
        <w:widowControl w:val="0"/>
        <w:ind w:left="0"/>
        <w:rPr>
          <w:rFonts w:ascii="Times New Roman" w:eastAsia="Times New Roman" w:hAnsi="Times New Roman" w:cs="Times New Roman"/>
        </w:rPr>
      </w:pPr>
    </w:p>
    <w:p w14:paraId="3BF47C07" w14:textId="77777777" w:rsidR="0009641C" w:rsidRPr="00EE78A0" w:rsidRDefault="0009641C" w:rsidP="00684F33">
      <w:pPr>
        <w:pStyle w:val="ListParagraph"/>
        <w:widowControl w:val="0"/>
        <w:numPr>
          <w:ilvl w:val="1"/>
          <w:numId w:val="26"/>
        </w:numPr>
        <w:ind w:left="0" w:firstLine="0"/>
        <w:rPr>
          <w:rFonts w:ascii="Times New Roman" w:eastAsia="Times New Roman" w:hAnsi="Times New Roman" w:cs="Times New Roman"/>
        </w:rPr>
      </w:pPr>
      <w:r w:rsidRPr="00EE78A0">
        <w:rPr>
          <w:rFonts w:ascii="Times New Roman" w:hAnsi="Times New Roman" w:cs="Times New Roman"/>
          <w:lang w:eastAsia="en-US"/>
        </w:rPr>
        <w:t>WCPFC/IATTC</w:t>
      </w:r>
      <w:r w:rsidRPr="00EE78A0">
        <w:rPr>
          <w:rFonts w:ascii="Times New Roman" w:eastAsia="Times New Roman" w:hAnsi="Times New Roman" w:cs="Times New Roman"/>
        </w:rPr>
        <w:t xml:space="preserve"> will be notified via email when the 2 person-hours of support per month jointly for WCPFC/IATTC has been utilised, at which point the cost recovery mechanism would be engaged. A monthly summary of support subject to cost-recovery, if applicable, shall be provided to </w:t>
      </w:r>
      <w:r w:rsidRPr="00EE78A0">
        <w:rPr>
          <w:rFonts w:ascii="Times New Roman" w:hAnsi="Times New Roman" w:cs="Times New Roman"/>
          <w:lang w:eastAsia="en-US"/>
        </w:rPr>
        <w:t>WCPFC/IATTC</w:t>
      </w:r>
      <w:r w:rsidRPr="00EE78A0">
        <w:rPr>
          <w:rFonts w:ascii="Times New Roman" w:eastAsia="Times New Roman" w:hAnsi="Times New Roman" w:cs="Times New Roman"/>
        </w:rPr>
        <w:t xml:space="preserve">. </w:t>
      </w:r>
    </w:p>
    <w:p w14:paraId="11C01B08" w14:textId="77777777" w:rsidR="00EE78A0" w:rsidRPr="00EE78A0" w:rsidRDefault="00EE78A0" w:rsidP="00EE78A0">
      <w:pPr>
        <w:pStyle w:val="ListParagraph"/>
        <w:ind w:left="0"/>
        <w:rPr>
          <w:rFonts w:ascii="Times New Roman" w:eastAsia="Times New Roman" w:hAnsi="Times New Roman" w:cs="Times New Roman"/>
        </w:rPr>
      </w:pPr>
    </w:p>
    <w:p w14:paraId="2D46F2FC" w14:textId="0B27D26B"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hAnsi="Times New Roman" w:cs="Times New Roman"/>
          <w:lang w:eastAsia="en-US"/>
        </w:rPr>
        <w:t>WCPFC/IATTC agree to make financial contributions to SPC at the end of each calendar year to cover</w:t>
      </w:r>
      <w:r w:rsidRPr="00EE78A0">
        <w:rPr>
          <w:rFonts w:ascii="Times New Roman" w:eastAsia="Times New Roman" w:hAnsi="Times New Roman" w:cs="Times New Roman"/>
        </w:rPr>
        <w:t xml:space="preserve"> support referenced above provided by SPC</w:t>
      </w:r>
      <w:r w:rsidRPr="00EE78A0">
        <w:rPr>
          <w:rFonts w:ascii="Times New Roman" w:hAnsi="Times New Roman" w:cs="Times New Roman"/>
          <w:lang w:eastAsia="en-US"/>
        </w:rPr>
        <w:t xml:space="preserve"> that exceed 2 person-hours per month</w:t>
      </w:r>
      <w:r w:rsidRPr="00EE78A0">
        <w:rPr>
          <w:rFonts w:ascii="Times New Roman" w:eastAsia="Times New Roman" w:hAnsi="Times New Roman" w:cs="Times New Roman"/>
        </w:rPr>
        <w:t xml:space="preserve"> throughout the year, beyond the in-kind support detailed above, as required.</w:t>
      </w:r>
    </w:p>
    <w:p w14:paraId="15E46A3E"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sz w:val="22"/>
          <w:szCs w:val="22"/>
        </w:rPr>
        <w:t xml:space="preserve"> </w:t>
      </w:r>
      <w:r w:rsidRPr="00EE78A0">
        <w:rPr>
          <w:rFonts w:ascii="Times New Roman" w:hAnsi="Times New Roman" w:cs="Times New Roman"/>
          <w:i w:val="0"/>
          <w:iCs w:val="0"/>
          <w:sz w:val="22"/>
          <w:szCs w:val="22"/>
        </w:rPr>
        <w:t>Confidentiality and use of data</w:t>
      </w:r>
    </w:p>
    <w:p w14:paraId="76CC84F1"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Each Party</w:t>
      </w:r>
      <w:r w:rsidRPr="00EE78A0">
        <w:rPr>
          <w:rFonts w:ascii="Times New Roman" w:eastAsia="MS Mincho" w:hAnsi="Times New Roman" w:cs="Times New Roman"/>
          <w:lang w:eastAsia="ja-JP"/>
        </w:rPr>
        <w:t xml:space="preserve"> </w:t>
      </w:r>
      <w:r w:rsidRPr="00EE78A0">
        <w:rPr>
          <w:rFonts w:ascii="Times New Roman" w:eastAsia="Times New Roman" w:hAnsi="Times New Roman" w:cs="Times New Roman"/>
        </w:rPr>
        <w:t xml:space="preserve">will ensure that its </w:t>
      </w:r>
      <w:proofErr w:type="gramStart"/>
      <w:r w:rsidRPr="00EE78A0">
        <w:rPr>
          <w:rFonts w:ascii="Times New Roman" w:eastAsia="Times New Roman" w:hAnsi="Times New Roman" w:cs="Times New Roman"/>
        </w:rPr>
        <w:t>staffs</w:t>
      </w:r>
      <w:proofErr w:type="gramEnd"/>
      <w:r w:rsidRPr="00EE78A0">
        <w:rPr>
          <w:rFonts w:ascii="Times New Roman" w:eastAsia="Times New Roman" w:hAnsi="Times New Roman" w:cs="Times New Roman"/>
        </w:rPr>
        <w:t xml:space="preserve">, employees, and contractors will maintain the confidentiality of any information it receives from the other Party that has been designated as confidential or which by its nature is deemed to be confidential. All Parties will only use confidential information for </w:t>
      </w:r>
      <w:proofErr w:type="gramStart"/>
      <w:r w:rsidRPr="00EE78A0">
        <w:rPr>
          <w:rFonts w:ascii="Times New Roman" w:eastAsia="Times New Roman" w:hAnsi="Times New Roman" w:cs="Times New Roman"/>
        </w:rPr>
        <w:t>purposes</w:t>
      </w:r>
      <w:proofErr w:type="gramEnd"/>
      <w:r w:rsidRPr="00EE78A0">
        <w:rPr>
          <w:rFonts w:ascii="Times New Roman" w:eastAsia="Times New Roman" w:hAnsi="Times New Roman" w:cs="Times New Roman"/>
        </w:rPr>
        <w:t xml:space="preserve"> of this </w:t>
      </w:r>
      <w:r w:rsidRPr="00EE78A0">
        <w:rPr>
          <w:rFonts w:ascii="Times New Roman" w:hAnsi="Times New Roman" w:cs="Times New Roman"/>
        </w:rPr>
        <w:t>Agreement</w:t>
      </w:r>
      <w:r w:rsidRPr="00EE78A0">
        <w:rPr>
          <w:rFonts w:ascii="Times New Roman" w:eastAsia="Times New Roman" w:hAnsi="Times New Roman" w:cs="Times New Roman"/>
        </w:rPr>
        <w:t xml:space="preserve">. </w:t>
      </w:r>
    </w:p>
    <w:p w14:paraId="1F150923"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Intellectual property rights and use of collected data</w:t>
      </w:r>
    </w:p>
    <w:p w14:paraId="050C59A9"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color w:val="000000"/>
        </w:rPr>
        <w:t xml:space="preserve">WCPFC/IATTC recognise the intellectual property rights of SPC to TUFMAN 2.  </w:t>
      </w:r>
      <w:r w:rsidRPr="00EE78A0">
        <w:rPr>
          <w:rFonts w:ascii="Times New Roman" w:eastAsia="Arial" w:hAnsi="Times New Roman" w:cs="Times New Roman"/>
          <w:color w:val="000000"/>
        </w:rPr>
        <w:t xml:space="preserve">Nothing in this Agreement is intended to affect any existing intellectual property (IP) rights. WCPFC/IATTC intend to consult on the allocation of rights to any IP created </w:t>
      </w:r>
      <w:proofErr w:type="gramStart"/>
      <w:r w:rsidRPr="00EE78A0">
        <w:rPr>
          <w:rFonts w:ascii="Times New Roman" w:eastAsia="Arial" w:hAnsi="Times New Roman" w:cs="Times New Roman"/>
          <w:color w:val="000000"/>
        </w:rPr>
        <w:t>in the course of</w:t>
      </w:r>
      <w:proofErr w:type="gramEnd"/>
      <w:r w:rsidRPr="00EE78A0">
        <w:rPr>
          <w:rFonts w:ascii="Times New Roman" w:eastAsia="Arial" w:hAnsi="Times New Roman" w:cs="Times New Roman"/>
          <w:color w:val="000000"/>
        </w:rPr>
        <w:t xml:space="preserve"> activities under this Agreement.</w:t>
      </w:r>
    </w:p>
    <w:p w14:paraId="45D868FC"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 xml:space="preserve">Child protection </w:t>
      </w:r>
    </w:p>
    <w:p w14:paraId="1A40550E"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hAnsi="Times New Roman" w:cs="Times New Roman"/>
        </w:rPr>
        <w:t xml:space="preserve">WCPFC/IATTC </w:t>
      </w:r>
      <w:proofErr w:type="gramStart"/>
      <w:r w:rsidRPr="00EE78A0">
        <w:rPr>
          <w:rFonts w:ascii="Times New Roman" w:hAnsi="Times New Roman" w:cs="Times New Roman"/>
        </w:rPr>
        <w:t>acknowledge</w:t>
      </w:r>
      <w:proofErr w:type="gramEnd"/>
      <w:r w:rsidRPr="00EE78A0">
        <w:rPr>
          <w:rFonts w:ascii="Times New Roman" w:eastAsia="Times New Roman" w:hAnsi="Times New Roman" w:cs="Times New Roman"/>
        </w:rPr>
        <w:t xml:space="preserve"> SPC’s Child Protection Policy as updated from time to time and will use its best </w:t>
      </w:r>
      <w:proofErr w:type="spellStart"/>
      <w:r w:rsidRPr="00EE78A0">
        <w:rPr>
          <w:rFonts w:ascii="Times New Roman" w:eastAsia="Times New Roman" w:hAnsi="Times New Roman" w:cs="Times New Roman"/>
        </w:rPr>
        <w:t>endeavours</w:t>
      </w:r>
      <w:proofErr w:type="spellEnd"/>
      <w:r w:rsidRPr="00EE78A0">
        <w:rPr>
          <w:rFonts w:ascii="Times New Roman" w:eastAsia="Times New Roman" w:hAnsi="Times New Roman" w:cs="Times New Roman"/>
        </w:rPr>
        <w:t xml:space="preserve"> to act in accordance with those principles and to abide by other relevant international declarations, conventions and arrangements.</w:t>
      </w:r>
    </w:p>
    <w:p w14:paraId="310BB4D5"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Visibility</w:t>
      </w:r>
    </w:p>
    <w:p w14:paraId="29251271"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The Parties maintain sole authority over their respective names, logos and emblems. No Party is authorised to make use of the other Party’s name, logo nor emblem, except as separately agreed in writing.</w:t>
      </w:r>
    </w:p>
    <w:p w14:paraId="0E414256"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Focal points</w:t>
      </w:r>
    </w:p>
    <w:p w14:paraId="789A8314"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 xml:space="preserve">The focal points for this </w:t>
      </w:r>
      <w:r w:rsidRPr="00EE78A0">
        <w:rPr>
          <w:rFonts w:ascii="Times New Roman" w:hAnsi="Times New Roman" w:cs="Times New Roman"/>
        </w:rPr>
        <w:t>Agreement</w:t>
      </w:r>
      <w:r w:rsidRPr="00EE78A0">
        <w:rPr>
          <w:rFonts w:ascii="Times New Roman" w:eastAsia="Times New Roman" w:hAnsi="Times New Roman" w:cs="Times New Roman"/>
        </w:rPr>
        <w:t xml:space="preserve"> are as follows.  Any subsequent changes or replacements shall be notified to other Parties in writing:</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6"/>
        <w:gridCol w:w="3117"/>
        <w:gridCol w:w="3117"/>
      </w:tblGrid>
      <w:tr w:rsidR="0009641C" w:rsidRPr="00EE78A0" w14:paraId="6D41C504" w14:textId="77777777" w:rsidTr="00EE78A0">
        <w:trPr>
          <w:trHeight w:val="2051"/>
        </w:trPr>
        <w:tc>
          <w:tcPr>
            <w:tcW w:w="1666" w:type="pct"/>
          </w:tcPr>
          <w:p w14:paraId="5AA38C0D"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Mr Bruno Deprez</w:t>
            </w:r>
          </w:p>
          <w:p w14:paraId="4F40BD3E"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Systems Development Manager</w:t>
            </w:r>
          </w:p>
          <w:p w14:paraId="01A8CA4B" w14:textId="77777777" w:rsidR="0009641C" w:rsidRPr="00EE78A0" w:rsidRDefault="0009641C" w:rsidP="00D913E1">
            <w:pPr>
              <w:contextualSpacing/>
              <w:rPr>
                <w:rFonts w:ascii="Times New Roman" w:eastAsia="Times New Roman" w:hAnsi="Times New Roman" w:cs="Times New Roman"/>
                <w:b/>
              </w:rPr>
            </w:pPr>
            <w:r w:rsidRPr="00EE78A0">
              <w:rPr>
                <w:rFonts w:ascii="Times New Roman" w:eastAsia="Times New Roman" w:hAnsi="Times New Roman" w:cs="Times New Roman"/>
              </w:rPr>
              <w:t>Oceanic Fisheries Programme</w:t>
            </w:r>
          </w:p>
          <w:p w14:paraId="43655FC2"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Pacific Community (SPC)</w:t>
            </w:r>
          </w:p>
          <w:p w14:paraId="23177E61"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Noumea, New Caledonia</w:t>
            </w:r>
          </w:p>
          <w:p w14:paraId="57581991"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 xml:space="preserve">E: </w:t>
            </w:r>
            <w:hyperlink r:id="rId11" w:history="1">
              <w:r w:rsidRPr="00EE78A0">
                <w:rPr>
                  <w:rStyle w:val="Hyperlink"/>
                  <w:rFonts w:ascii="Times New Roman" w:hAnsi="Times New Roman" w:cs="Times New Roman"/>
                </w:rPr>
                <w:t>brunod@spc.int</w:t>
              </w:r>
            </w:hyperlink>
            <w:r w:rsidRPr="00EE78A0">
              <w:rPr>
                <w:rFonts w:ascii="Times New Roman" w:eastAsia="Times New Roman" w:hAnsi="Times New Roman" w:cs="Times New Roman"/>
              </w:rPr>
              <w:t xml:space="preserve"> </w:t>
            </w:r>
          </w:p>
          <w:p w14:paraId="69D9B0B5"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Ph: (+687) 26.20.00</w:t>
            </w:r>
          </w:p>
          <w:p w14:paraId="5F5CF235" w14:textId="77777777" w:rsidR="0009641C" w:rsidRPr="00EE78A0" w:rsidRDefault="0009641C" w:rsidP="00D913E1">
            <w:pPr>
              <w:contextualSpacing/>
              <w:rPr>
                <w:rFonts w:ascii="Times New Roman" w:eastAsia="Times New Roman" w:hAnsi="Times New Roman" w:cs="Times New Roman"/>
              </w:rPr>
            </w:pPr>
          </w:p>
        </w:tc>
        <w:tc>
          <w:tcPr>
            <w:tcW w:w="1667" w:type="pct"/>
          </w:tcPr>
          <w:p w14:paraId="0BC4CF06"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 xml:space="preserve"> TBD</w:t>
            </w:r>
          </w:p>
          <w:p w14:paraId="1846BEA6"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 xml:space="preserve">Inter-American tropical Tuna Commission (IATTC) </w:t>
            </w:r>
          </w:p>
          <w:p w14:paraId="6D0C92E2" w14:textId="77777777" w:rsidR="0009641C" w:rsidRPr="00EE78A0" w:rsidRDefault="0009641C" w:rsidP="00D913E1">
            <w:pPr>
              <w:contextualSpacing/>
              <w:rPr>
                <w:rFonts w:ascii="Times New Roman" w:hAnsi="Times New Roman" w:cs="Times New Roman"/>
                <w:lang w:val="es-ES"/>
              </w:rPr>
            </w:pPr>
            <w:r w:rsidRPr="00EE78A0">
              <w:rPr>
                <w:rFonts w:ascii="Times New Roman" w:hAnsi="Times New Roman" w:cs="Times New Roman"/>
                <w:lang w:val="es-ES"/>
              </w:rPr>
              <w:t>La Jolla, CA, USA</w:t>
            </w:r>
          </w:p>
          <w:p w14:paraId="166BEB3B" w14:textId="77777777" w:rsidR="0009641C" w:rsidRPr="00EE78A0" w:rsidRDefault="0009641C" w:rsidP="00D913E1">
            <w:pPr>
              <w:contextualSpacing/>
              <w:rPr>
                <w:rFonts w:ascii="Times New Roman" w:hAnsi="Times New Roman" w:cs="Times New Roman"/>
                <w:lang w:val="es-ES"/>
              </w:rPr>
            </w:pPr>
          </w:p>
          <w:p w14:paraId="452BE51D" w14:textId="77777777" w:rsidR="0009641C" w:rsidRPr="00EE78A0" w:rsidRDefault="0009641C" w:rsidP="00D913E1">
            <w:pPr>
              <w:contextualSpacing/>
              <w:rPr>
                <w:rFonts w:ascii="Times New Roman" w:hAnsi="Times New Roman" w:cs="Times New Roman"/>
                <w:lang w:val="es-ES"/>
              </w:rPr>
            </w:pPr>
            <w:r w:rsidRPr="00EE78A0">
              <w:rPr>
                <w:rFonts w:ascii="Times New Roman" w:hAnsi="Times New Roman" w:cs="Times New Roman"/>
                <w:lang w:val="es-ES"/>
              </w:rPr>
              <w:t xml:space="preserve">E: </w:t>
            </w:r>
          </w:p>
          <w:p w14:paraId="40016998"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Ph:</w:t>
            </w:r>
          </w:p>
        </w:tc>
        <w:tc>
          <w:tcPr>
            <w:tcW w:w="1667" w:type="pct"/>
          </w:tcPr>
          <w:p w14:paraId="113CC0D1"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TBD</w:t>
            </w:r>
          </w:p>
          <w:p w14:paraId="62BDC82C" w14:textId="77777777"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 xml:space="preserve">Western and Central Pacific Fisheries Commission (WCPFC) </w:t>
            </w:r>
          </w:p>
          <w:p w14:paraId="25B52D4F" w14:textId="77777777" w:rsidR="0009641C" w:rsidRPr="00EE78A0" w:rsidRDefault="0009641C" w:rsidP="00D913E1">
            <w:pPr>
              <w:contextualSpacing/>
              <w:rPr>
                <w:rFonts w:ascii="Times New Roman" w:hAnsi="Times New Roman" w:cs="Times New Roman"/>
                <w:lang w:val="es-ES"/>
              </w:rPr>
            </w:pPr>
            <w:r w:rsidRPr="00EE78A0">
              <w:rPr>
                <w:rFonts w:ascii="Times New Roman" w:hAnsi="Times New Roman" w:cs="Times New Roman"/>
                <w:lang w:val="es-ES"/>
              </w:rPr>
              <w:t xml:space="preserve">Pohnpei, </w:t>
            </w:r>
            <w:proofErr w:type="spellStart"/>
            <w:r w:rsidRPr="00EE78A0">
              <w:rPr>
                <w:rFonts w:ascii="Times New Roman" w:hAnsi="Times New Roman" w:cs="Times New Roman"/>
                <w:lang w:val="es-ES"/>
              </w:rPr>
              <w:t>Federated</w:t>
            </w:r>
            <w:proofErr w:type="spellEnd"/>
            <w:r w:rsidRPr="00EE78A0">
              <w:rPr>
                <w:rFonts w:ascii="Times New Roman" w:hAnsi="Times New Roman" w:cs="Times New Roman"/>
                <w:lang w:val="es-ES"/>
              </w:rPr>
              <w:t xml:space="preserve"> </w:t>
            </w:r>
            <w:proofErr w:type="spellStart"/>
            <w:r w:rsidRPr="00EE78A0">
              <w:rPr>
                <w:rFonts w:ascii="Times New Roman" w:hAnsi="Times New Roman" w:cs="Times New Roman"/>
                <w:lang w:val="es-ES"/>
              </w:rPr>
              <w:t>States</w:t>
            </w:r>
            <w:proofErr w:type="spellEnd"/>
            <w:r w:rsidRPr="00EE78A0">
              <w:rPr>
                <w:rFonts w:ascii="Times New Roman" w:hAnsi="Times New Roman" w:cs="Times New Roman"/>
                <w:lang w:val="es-ES"/>
              </w:rPr>
              <w:t xml:space="preserve"> </w:t>
            </w:r>
            <w:proofErr w:type="spellStart"/>
            <w:r w:rsidRPr="00EE78A0">
              <w:rPr>
                <w:rFonts w:ascii="Times New Roman" w:hAnsi="Times New Roman" w:cs="Times New Roman"/>
                <w:lang w:val="es-ES"/>
              </w:rPr>
              <w:t>of</w:t>
            </w:r>
            <w:proofErr w:type="spellEnd"/>
            <w:r w:rsidRPr="00EE78A0">
              <w:rPr>
                <w:rFonts w:ascii="Times New Roman" w:hAnsi="Times New Roman" w:cs="Times New Roman"/>
                <w:lang w:val="es-ES"/>
              </w:rPr>
              <w:t xml:space="preserve"> Micronesia</w:t>
            </w:r>
          </w:p>
          <w:p w14:paraId="3297E3B3" w14:textId="77777777" w:rsidR="0009641C" w:rsidRPr="00EE78A0" w:rsidRDefault="0009641C" w:rsidP="00D913E1">
            <w:pPr>
              <w:contextualSpacing/>
              <w:rPr>
                <w:rFonts w:ascii="Times New Roman" w:hAnsi="Times New Roman" w:cs="Times New Roman"/>
                <w:lang w:val="es-ES"/>
              </w:rPr>
            </w:pPr>
          </w:p>
          <w:p w14:paraId="0807261E" w14:textId="77777777" w:rsidR="0009641C" w:rsidRPr="00EE78A0" w:rsidRDefault="0009641C" w:rsidP="00D913E1">
            <w:pPr>
              <w:contextualSpacing/>
              <w:rPr>
                <w:rFonts w:ascii="Times New Roman" w:hAnsi="Times New Roman" w:cs="Times New Roman"/>
                <w:lang w:val="es-ES"/>
              </w:rPr>
            </w:pPr>
            <w:r w:rsidRPr="00EE78A0">
              <w:rPr>
                <w:rFonts w:ascii="Times New Roman" w:hAnsi="Times New Roman" w:cs="Times New Roman"/>
                <w:lang w:val="es-ES"/>
              </w:rPr>
              <w:t xml:space="preserve">E: </w:t>
            </w:r>
          </w:p>
          <w:p w14:paraId="6DCD04E5" w14:textId="6983D9DE" w:rsidR="0009641C" w:rsidRPr="00EE78A0" w:rsidRDefault="0009641C" w:rsidP="00D913E1">
            <w:pPr>
              <w:contextualSpacing/>
              <w:rPr>
                <w:rFonts w:ascii="Times New Roman" w:eastAsia="Times New Roman" w:hAnsi="Times New Roman" w:cs="Times New Roman"/>
              </w:rPr>
            </w:pPr>
            <w:r w:rsidRPr="00EE78A0">
              <w:rPr>
                <w:rFonts w:ascii="Times New Roman" w:eastAsia="Times New Roman" w:hAnsi="Times New Roman" w:cs="Times New Roman"/>
              </w:rPr>
              <w:t>Ph:</w:t>
            </w:r>
          </w:p>
        </w:tc>
      </w:tr>
    </w:tbl>
    <w:p w14:paraId="0F30262A"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lastRenderedPageBreak/>
        <w:t>Resolution of disputes</w:t>
      </w:r>
    </w:p>
    <w:p w14:paraId="4534C88A"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 xml:space="preserve">All Parties shall make their best efforts to amicably settle any dispute, controversy or claim arising out of this </w:t>
      </w:r>
      <w:r w:rsidRPr="00EE78A0">
        <w:rPr>
          <w:rFonts w:ascii="Times New Roman" w:hAnsi="Times New Roman" w:cs="Times New Roman"/>
        </w:rPr>
        <w:t>Agreement</w:t>
      </w:r>
      <w:r w:rsidRPr="00EE78A0">
        <w:rPr>
          <w:rFonts w:ascii="Times New Roman" w:eastAsia="Times New Roman" w:hAnsi="Times New Roman" w:cs="Times New Roman"/>
        </w:rPr>
        <w:t xml:space="preserve">. Any disputes that might arise from or in relation to this Agreement, if not settled by negotiation, shall be settled by arbitration in accordance with the Arbitration Rules of the United Nations Commission on International Trade Law (UNCITRAL). This </w:t>
      </w:r>
      <w:r w:rsidRPr="00EE78A0">
        <w:rPr>
          <w:rFonts w:ascii="Times New Roman" w:hAnsi="Times New Roman" w:cs="Times New Roman"/>
        </w:rPr>
        <w:t>Agreement</w:t>
      </w:r>
      <w:r w:rsidRPr="00EE78A0">
        <w:rPr>
          <w:rFonts w:ascii="Times New Roman" w:eastAsia="Times New Roman" w:hAnsi="Times New Roman" w:cs="Times New Roman"/>
        </w:rPr>
        <w:t xml:space="preserve"> will be governed by the general principles of international law.</w:t>
      </w:r>
    </w:p>
    <w:p w14:paraId="14FE2137"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Privileges and immunities</w:t>
      </w:r>
    </w:p>
    <w:p w14:paraId="744CEE9A"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 xml:space="preserve">Nothing in or relating to this </w:t>
      </w:r>
      <w:r w:rsidRPr="00EE78A0">
        <w:rPr>
          <w:rFonts w:ascii="Times New Roman" w:hAnsi="Times New Roman" w:cs="Times New Roman"/>
        </w:rPr>
        <w:t>Agreement</w:t>
      </w:r>
      <w:r w:rsidRPr="00EE78A0">
        <w:rPr>
          <w:rFonts w:ascii="Times New Roman" w:eastAsia="Times New Roman" w:hAnsi="Times New Roman" w:cs="Times New Roman"/>
        </w:rPr>
        <w:t xml:space="preserve"> shall be deemed a waiver of any Party’s privileges and immunities.</w:t>
      </w:r>
    </w:p>
    <w:p w14:paraId="466A8FEB"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Entry into force and term of agreement</w:t>
      </w:r>
    </w:p>
    <w:p w14:paraId="011FFB86"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 xml:space="preserve">This </w:t>
      </w:r>
      <w:r w:rsidRPr="00EE78A0">
        <w:rPr>
          <w:rFonts w:ascii="Times New Roman" w:hAnsi="Times New Roman" w:cs="Times New Roman"/>
        </w:rPr>
        <w:t>Agreement</w:t>
      </w:r>
      <w:r w:rsidRPr="00EE78A0">
        <w:rPr>
          <w:rFonts w:ascii="Times New Roman" w:eastAsia="Times New Roman" w:hAnsi="Times New Roman" w:cs="Times New Roman"/>
        </w:rPr>
        <w:t xml:space="preserve"> will enter into force on the date of its signature by all Parties and will remain in force until </w:t>
      </w:r>
      <w:r w:rsidRPr="00EE78A0">
        <w:rPr>
          <w:rFonts w:ascii="Times New Roman" w:hAnsi="Times New Roman" w:cs="Times New Roman"/>
        </w:rPr>
        <w:t>the Agreement is amended provided for in Clause XI or termination is trigged by a Party provided for in Clause XII</w:t>
      </w:r>
      <w:r w:rsidRPr="00EE78A0">
        <w:rPr>
          <w:rFonts w:ascii="Times New Roman" w:eastAsia="Times New Roman" w:hAnsi="Times New Roman" w:cs="Times New Roman"/>
        </w:rPr>
        <w:t xml:space="preserve">. </w:t>
      </w:r>
    </w:p>
    <w:p w14:paraId="4300EC4A"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Amendment of the Agreement</w:t>
      </w:r>
    </w:p>
    <w:p w14:paraId="1575BDF6" w14:textId="77777777" w:rsidR="0009641C" w:rsidRPr="00EE78A0" w:rsidRDefault="0009641C" w:rsidP="00EE78A0">
      <w:pPr>
        <w:pStyle w:val="ListParagraph"/>
        <w:numPr>
          <w:ilvl w:val="1"/>
          <w:numId w:val="26"/>
        </w:numPr>
        <w:ind w:left="0" w:firstLine="0"/>
        <w:rPr>
          <w:rFonts w:ascii="Times New Roman" w:hAnsi="Times New Roman" w:cs="Times New Roman"/>
          <w:lang w:eastAsia="ja-JP"/>
        </w:rPr>
      </w:pPr>
      <w:r w:rsidRPr="00EE78A0">
        <w:rPr>
          <w:rFonts w:ascii="Times New Roman" w:hAnsi="Times New Roman" w:cs="Times New Roman"/>
          <w:lang w:eastAsia="ja-JP"/>
        </w:rPr>
        <w:t>This Agreement may be amended at any time by mutual consent among all Parties. The amendment will enter into force on the date of its signature by all Parties.</w:t>
      </w:r>
    </w:p>
    <w:p w14:paraId="61053499" w14:textId="77777777" w:rsidR="0009641C" w:rsidRPr="00EE78A0" w:rsidRDefault="0009641C" w:rsidP="0009641C">
      <w:pPr>
        <w:pStyle w:val="Heading2"/>
        <w:numPr>
          <w:ilvl w:val="0"/>
          <w:numId w:val="25"/>
        </w:numPr>
        <w:spacing w:after="240"/>
        <w:ind w:hanging="720"/>
        <w:rPr>
          <w:rFonts w:ascii="Times New Roman" w:hAnsi="Times New Roman" w:cs="Times New Roman"/>
          <w:i w:val="0"/>
          <w:iCs w:val="0"/>
          <w:sz w:val="22"/>
          <w:szCs w:val="22"/>
        </w:rPr>
      </w:pPr>
      <w:r w:rsidRPr="00EE78A0">
        <w:rPr>
          <w:rFonts w:ascii="Times New Roman" w:hAnsi="Times New Roman" w:cs="Times New Roman"/>
          <w:i w:val="0"/>
          <w:iCs w:val="0"/>
          <w:sz w:val="22"/>
          <w:szCs w:val="22"/>
        </w:rPr>
        <w:t>Termination</w:t>
      </w:r>
    </w:p>
    <w:p w14:paraId="1FBFAE32" w14:textId="77777777" w:rsidR="0009641C" w:rsidRPr="00EE78A0" w:rsidRDefault="0009641C" w:rsidP="00EE78A0">
      <w:pPr>
        <w:pStyle w:val="ListParagraph"/>
        <w:numPr>
          <w:ilvl w:val="1"/>
          <w:numId w:val="26"/>
        </w:numPr>
        <w:ind w:left="0" w:firstLine="0"/>
        <w:rPr>
          <w:rFonts w:ascii="Times New Roman" w:eastAsia="Times New Roman" w:hAnsi="Times New Roman" w:cs="Times New Roman"/>
        </w:rPr>
      </w:pPr>
      <w:r w:rsidRPr="00EE78A0">
        <w:rPr>
          <w:rFonts w:ascii="Times New Roman" w:eastAsia="Times New Roman" w:hAnsi="Times New Roman" w:cs="Times New Roman"/>
        </w:rPr>
        <w:t xml:space="preserve">Any Party may terminate this Agreement by giving a written notice to the other Parties.  At the termination of the Agreement, SPC will remove access of the Parties to the TUFMAN 2 core code.  Clause III will extend beyond the termination of the </w:t>
      </w:r>
      <w:r w:rsidRPr="00EE78A0">
        <w:rPr>
          <w:rFonts w:ascii="Times New Roman" w:hAnsi="Times New Roman" w:cs="Times New Roman"/>
        </w:rPr>
        <w:t>Agreement</w:t>
      </w:r>
      <w:r w:rsidRPr="00EE78A0">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09641C" w:rsidRPr="00EE78A0" w14:paraId="6286D685" w14:textId="77777777" w:rsidTr="00684F33">
        <w:tc>
          <w:tcPr>
            <w:tcW w:w="3207" w:type="dxa"/>
          </w:tcPr>
          <w:p w14:paraId="471B2C72" w14:textId="77777777" w:rsidR="0009641C" w:rsidRDefault="0009641C" w:rsidP="00D913E1">
            <w:pPr>
              <w:rPr>
                <w:rFonts w:ascii="Times New Roman" w:eastAsia="Times New Roman" w:hAnsi="Times New Roman" w:cs="Times New Roman"/>
              </w:rPr>
            </w:pPr>
          </w:p>
          <w:p w14:paraId="1BC0EB21" w14:textId="77777777" w:rsidR="00684F33" w:rsidRDefault="00684F33" w:rsidP="00D913E1">
            <w:pPr>
              <w:rPr>
                <w:rFonts w:ascii="Times New Roman" w:eastAsia="Times New Roman" w:hAnsi="Times New Roman" w:cs="Times New Roman"/>
              </w:rPr>
            </w:pPr>
          </w:p>
          <w:p w14:paraId="0769FFB8" w14:textId="77777777" w:rsidR="00684F33" w:rsidRDefault="00684F33" w:rsidP="00D913E1">
            <w:pPr>
              <w:rPr>
                <w:rFonts w:ascii="Times New Roman" w:eastAsia="Times New Roman" w:hAnsi="Times New Roman" w:cs="Times New Roman"/>
              </w:rPr>
            </w:pPr>
          </w:p>
          <w:p w14:paraId="483BB938" w14:textId="77777777" w:rsidR="00684F33" w:rsidRDefault="00684F33" w:rsidP="00D913E1">
            <w:pPr>
              <w:rPr>
                <w:rFonts w:ascii="Times New Roman" w:eastAsia="Times New Roman" w:hAnsi="Times New Roman" w:cs="Times New Roman"/>
              </w:rPr>
            </w:pPr>
          </w:p>
          <w:p w14:paraId="178A7B20" w14:textId="77777777" w:rsidR="00684F33" w:rsidRPr="00EE78A0" w:rsidRDefault="00684F33" w:rsidP="00D913E1">
            <w:pPr>
              <w:rPr>
                <w:rFonts w:ascii="Times New Roman" w:eastAsia="Times New Roman" w:hAnsi="Times New Roman" w:cs="Times New Roman"/>
              </w:rPr>
            </w:pPr>
          </w:p>
        </w:tc>
        <w:tc>
          <w:tcPr>
            <w:tcW w:w="3208" w:type="dxa"/>
          </w:tcPr>
          <w:p w14:paraId="36A22EA0" w14:textId="77777777" w:rsidR="0009641C" w:rsidRPr="00EE78A0" w:rsidRDefault="0009641C" w:rsidP="00D913E1">
            <w:pPr>
              <w:rPr>
                <w:rFonts w:ascii="Times New Roman" w:eastAsia="Times New Roman" w:hAnsi="Times New Roman" w:cs="Times New Roman"/>
              </w:rPr>
            </w:pPr>
          </w:p>
        </w:tc>
        <w:tc>
          <w:tcPr>
            <w:tcW w:w="3208" w:type="dxa"/>
          </w:tcPr>
          <w:p w14:paraId="06E38C37" w14:textId="77777777" w:rsidR="0009641C" w:rsidRPr="00EE78A0" w:rsidRDefault="0009641C" w:rsidP="00D913E1">
            <w:pPr>
              <w:rPr>
                <w:rFonts w:ascii="Times New Roman" w:eastAsia="Times New Roman" w:hAnsi="Times New Roman" w:cs="Times New Roman"/>
              </w:rPr>
            </w:pPr>
          </w:p>
        </w:tc>
      </w:tr>
      <w:tr w:rsidR="0009641C" w:rsidRPr="00EE78A0" w14:paraId="5DB06E8A" w14:textId="77777777" w:rsidTr="00684F33">
        <w:tc>
          <w:tcPr>
            <w:tcW w:w="3207" w:type="dxa"/>
          </w:tcPr>
          <w:p w14:paraId="69E0A386"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_________________________</w:t>
            </w:r>
          </w:p>
          <w:p w14:paraId="69EE4B81"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Dr. Paula Vivili</w:t>
            </w:r>
          </w:p>
          <w:p w14:paraId="75D38F6B"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Deputy Director-General</w:t>
            </w:r>
          </w:p>
          <w:p w14:paraId="5031E9DD"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 xml:space="preserve">Pacific Community (SPC) </w:t>
            </w:r>
          </w:p>
          <w:p w14:paraId="25E5B601" w14:textId="77777777" w:rsidR="0009641C" w:rsidRPr="00EE78A0" w:rsidRDefault="0009641C" w:rsidP="00D913E1">
            <w:pPr>
              <w:rPr>
                <w:rFonts w:ascii="Times New Roman" w:hAnsi="Times New Roman" w:cs="Times New Roman"/>
              </w:rPr>
            </w:pPr>
          </w:p>
          <w:p w14:paraId="7883FB5C" w14:textId="77777777" w:rsidR="0009641C" w:rsidRPr="00EE78A0" w:rsidRDefault="0009641C" w:rsidP="00D913E1">
            <w:pPr>
              <w:rPr>
                <w:rFonts w:ascii="Times New Roman" w:eastAsia="Times New Roman" w:hAnsi="Times New Roman" w:cs="Times New Roman"/>
              </w:rPr>
            </w:pPr>
            <w:r w:rsidRPr="00EE78A0">
              <w:rPr>
                <w:rFonts w:ascii="Times New Roman" w:hAnsi="Times New Roman" w:cs="Times New Roman"/>
              </w:rPr>
              <w:t>Date:</w:t>
            </w:r>
          </w:p>
        </w:tc>
        <w:tc>
          <w:tcPr>
            <w:tcW w:w="3208" w:type="dxa"/>
          </w:tcPr>
          <w:p w14:paraId="7A4EDEB2"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_________________________</w:t>
            </w:r>
          </w:p>
          <w:p w14:paraId="3EC2509E"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 xml:space="preserve">Dr. Arnulfo Franco </w:t>
            </w:r>
          </w:p>
          <w:p w14:paraId="3F9BA446"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Executive Director</w:t>
            </w:r>
          </w:p>
          <w:p w14:paraId="50F9FA54"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IATTC</w:t>
            </w:r>
          </w:p>
          <w:p w14:paraId="21054DBF" w14:textId="77777777" w:rsidR="0009641C" w:rsidRPr="00EE78A0" w:rsidRDefault="0009641C" w:rsidP="00D913E1">
            <w:pPr>
              <w:rPr>
                <w:rStyle w:val="hps"/>
                <w:rFonts w:ascii="Times New Roman" w:hAnsi="Times New Roman" w:cs="Times New Roman"/>
              </w:rPr>
            </w:pPr>
          </w:p>
          <w:p w14:paraId="63845B12"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Date:</w:t>
            </w:r>
          </w:p>
          <w:p w14:paraId="67A6B4B4" w14:textId="77777777" w:rsidR="0009641C" w:rsidRPr="00EE78A0" w:rsidRDefault="0009641C" w:rsidP="00D913E1">
            <w:pPr>
              <w:rPr>
                <w:rFonts w:ascii="Times New Roman" w:eastAsia="Times New Roman" w:hAnsi="Times New Roman" w:cs="Times New Roman"/>
              </w:rPr>
            </w:pPr>
          </w:p>
        </w:tc>
        <w:tc>
          <w:tcPr>
            <w:tcW w:w="3208" w:type="dxa"/>
          </w:tcPr>
          <w:p w14:paraId="016F3E34"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_________________________</w:t>
            </w:r>
          </w:p>
          <w:p w14:paraId="23B1F815"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 xml:space="preserve">Ms. Rhea Moss-Christian </w:t>
            </w:r>
          </w:p>
          <w:p w14:paraId="7D86F107"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Executive Director</w:t>
            </w:r>
          </w:p>
          <w:p w14:paraId="3CD9961D"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WCPFC</w:t>
            </w:r>
          </w:p>
          <w:p w14:paraId="02609C73" w14:textId="77777777" w:rsidR="0009641C" w:rsidRPr="00EE78A0" w:rsidRDefault="0009641C" w:rsidP="00D913E1">
            <w:pPr>
              <w:rPr>
                <w:rStyle w:val="hps"/>
                <w:rFonts w:ascii="Times New Roman" w:hAnsi="Times New Roman" w:cs="Times New Roman"/>
              </w:rPr>
            </w:pPr>
          </w:p>
          <w:p w14:paraId="4F5E86F2" w14:textId="77777777" w:rsidR="0009641C" w:rsidRPr="00EE78A0" w:rsidRDefault="0009641C" w:rsidP="00D913E1">
            <w:pPr>
              <w:rPr>
                <w:rStyle w:val="hps"/>
                <w:rFonts w:ascii="Times New Roman" w:hAnsi="Times New Roman" w:cs="Times New Roman"/>
              </w:rPr>
            </w:pPr>
            <w:r w:rsidRPr="00EE78A0">
              <w:rPr>
                <w:rStyle w:val="hps"/>
                <w:rFonts w:ascii="Times New Roman" w:hAnsi="Times New Roman" w:cs="Times New Roman"/>
              </w:rPr>
              <w:t>Date:</w:t>
            </w:r>
          </w:p>
          <w:p w14:paraId="786BE155" w14:textId="77777777" w:rsidR="0009641C" w:rsidRPr="00EE78A0" w:rsidRDefault="0009641C" w:rsidP="00D913E1">
            <w:pPr>
              <w:rPr>
                <w:rFonts w:ascii="Times New Roman" w:eastAsia="Times New Roman" w:hAnsi="Times New Roman" w:cs="Times New Roman"/>
              </w:rPr>
            </w:pPr>
          </w:p>
        </w:tc>
      </w:tr>
    </w:tbl>
    <w:p w14:paraId="548D9D4A" w14:textId="77777777" w:rsidR="0009641C" w:rsidRPr="00EE78A0" w:rsidRDefault="0009641C" w:rsidP="0009641C">
      <w:pPr>
        <w:rPr>
          <w:rFonts w:ascii="Times New Roman" w:eastAsia="Times New Roman" w:hAnsi="Times New Roman" w:cs="Times New Roman"/>
          <w:sz w:val="22"/>
        </w:rPr>
      </w:pPr>
    </w:p>
    <w:sectPr w:rsidR="0009641C" w:rsidRPr="00EE78A0" w:rsidSect="00644C33">
      <w:headerReference w:type="default" r:id="rId12"/>
      <w:footerReference w:type="even" r:id="rId13"/>
      <w:footerReference w:type="default" r:id="rId14"/>
      <w:type w:val="continuous"/>
      <w:pgSz w:w="12240" w:h="15840" w:code="1"/>
      <w:pgMar w:top="1440" w:right="1440" w:bottom="1440" w:left="1440" w:header="720" w:footer="432"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3BC16" w14:textId="77777777" w:rsidR="00BA7604" w:rsidRDefault="00BA7604" w:rsidP="00216F85">
      <w:r>
        <w:separator/>
      </w:r>
    </w:p>
  </w:endnote>
  <w:endnote w:type="continuationSeparator" w:id="0">
    <w:p w14:paraId="4A4F31BD" w14:textId="77777777" w:rsidR="00BA7604" w:rsidRDefault="00BA7604" w:rsidP="00216F85">
      <w:r>
        <w:continuationSeparator/>
      </w:r>
    </w:p>
  </w:endnote>
  <w:endnote w:type="continuationNotice" w:id="1">
    <w:p w14:paraId="72C6C2E1" w14:textId="77777777" w:rsidR="00BA7604" w:rsidRDefault="00BA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default"/>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7363346"/>
      <w:docPartObj>
        <w:docPartGallery w:val="Page Numbers (Bottom of Page)"/>
        <w:docPartUnique/>
      </w:docPartObj>
    </w:sdtPr>
    <w:sdtContent>
      <w:p w14:paraId="48E664EA" w14:textId="0B208474" w:rsidR="003746F9" w:rsidRDefault="003746F9"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92392" w14:textId="77777777" w:rsidR="003746F9" w:rsidRDefault="0037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0124669"/>
      <w:docPartObj>
        <w:docPartGallery w:val="Page Numbers (Bottom of Page)"/>
        <w:docPartUnique/>
      </w:docPartObj>
    </w:sdtPr>
    <w:sdtContent>
      <w:p w14:paraId="0E70EBF3" w14:textId="65156642" w:rsidR="003746F9" w:rsidRDefault="003746F9"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BFDC3D" w14:textId="77777777" w:rsidR="003746F9" w:rsidRDefault="0037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3BE56" w14:textId="77777777" w:rsidR="00BA7604" w:rsidRDefault="00BA7604" w:rsidP="00216F85">
      <w:r>
        <w:separator/>
      </w:r>
    </w:p>
  </w:footnote>
  <w:footnote w:type="continuationSeparator" w:id="0">
    <w:p w14:paraId="4C062D99" w14:textId="77777777" w:rsidR="00BA7604" w:rsidRDefault="00BA7604" w:rsidP="00216F85">
      <w:r>
        <w:continuationSeparator/>
      </w:r>
    </w:p>
  </w:footnote>
  <w:footnote w:type="continuationNotice" w:id="1">
    <w:p w14:paraId="19A1A1F2" w14:textId="77777777" w:rsidR="00BA7604" w:rsidRDefault="00BA7604"/>
  </w:footnote>
  <w:footnote w:id="2">
    <w:p w14:paraId="7BC6FE38" w14:textId="77777777" w:rsidR="0009641C" w:rsidRPr="00394883" w:rsidRDefault="0009641C" w:rsidP="0009641C">
      <w:pPr>
        <w:pBdr>
          <w:top w:val="nil"/>
          <w:left w:val="nil"/>
          <w:bottom w:val="nil"/>
          <w:right w:val="nil"/>
          <w:between w:val="nil"/>
        </w:pBdr>
        <w:rPr>
          <w:rFonts w:ascii="Times New Roman" w:eastAsia="Times New Roman" w:hAnsi="Times New Roman" w:cs="Times New Roman"/>
          <w:color w:val="000000"/>
          <w:sz w:val="20"/>
          <w:szCs w:val="20"/>
        </w:rPr>
      </w:pPr>
      <w:r w:rsidRPr="00736E9B">
        <w:footnoteRef/>
      </w:r>
      <w:r w:rsidRPr="00736E9B">
        <w:rPr>
          <w:rFonts w:ascii="Times New Roman" w:eastAsia="Times New Roman" w:hAnsi="Times New Roman" w:cs="Times New Roman"/>
          <w:color w:val="000000"/>
          <w:sz w:val="20"/>
          <w:szCs w:val="20"/>
        </w:rPr>
        <w:t xml:space="preserve"> ‘TUFMAN 2’ is defined to be the code, any part of the code, or</w:t>
      </w:r>
      <w:sdt>
        <w:sdtPr>
          <w:rPr>
            <w:rFonts w:ascii="Times New Roman" w:eastAsia="Times New Roman" w:hAnsi="Times New Roman" w:cs="Times New Roman"/>
            <w:sz w:val="20"/>
            <w:szCs w:val="20"/>
          </w:rPr>
          <w:tag w:val="goog_rdk_160"/>
          <w:id w:val="-563869864"/>
        </w:sdtPr>
        <w:sdtContent/>
      </w:sdt>
      <w:sdt>
        <w:sdtPr>
          <w:rPr>
            <w:rFonts w:ascii="Times New Roman" w:eastAsia="Times New Roman" w:hAnsi="Times New Roman" w:cs="Times New Roman"/>
            <w:sz w:val="20"/>
            <w:szCs w:val="20"/>
          </w:rPr>
          <w:tag w:val="goog_rdk_161"/>
          <w:id w:val="-180661009"/>
        </w:sdtPr>
        <w:sdtContent>
          <w:r w:rsidRPr="00736E9B">
            <w:rPr>
              <w:rFonts w:ascii="Times New Roman" w:eastAsia="Times New Roman" w:hAnsi="Times New Roman" w:cs="Times New Roman"/>
              <w:color w:val="000000"/>
              <w:sz w:val="20"/>
              <w:szCs w:val="20"/>
            </w:rPr>
            <w:t xml:space="preserve"> modification</w:t>
          </w:r>
        </w:sdtContent>
      </w:sdt>
      <w:r w:rsidRPr="00736E9B">
        <w:rPr>
          <w:rFonts w:ascii="Times New Roman" w:eastAsia="Times New Roman" w:hAnsi="Times New Roman" w:cs="Times New Roman"/>
          <w:color w:val="000000"/>
          <w:sz w:val="20"/>
          <w:szCs w:val="20"/>
        </w:rPr>
        <w:t xml:space="preserve"> thereof</w:t>
      </w:r>
      <w:r>
        <w:rPr>
          <w:rFonts w:ascii="Times New Roman" w:eastAsia="Times New Roman" w:hAnsi="Times New Roman" w:cs="Times New Roman"/>
          <w:color w:val="000000"/>
          <w:sz w:val="20"/>
          <w:szCs w:val="20"/>
        </w:rPr>
        <w:t>; “TUFMAN 2 core code” refers the core component of the TUFMAN2 code, that will be shared with the Parties for their use based on this Agreement.</w:t>
      </w:r>
    </w:p>
  </w:footnote>
  <w:footnote w:id="3">
    <w:p w14:paraId="1C13AF6B" w14:textId="77777777" w:rsidR="0009641C" w:rsidRPr="006C314E" w:rsidRDefault="0009641C" w:rsidP="0009641C">
      <w:pPr>
        <w:pStyle w:val="FootnoteText"/>
      </w:pPr>
      <w:r w:rsidRPr="00CB75A5">
        <w:rPr>
          <w:rStyle w:val="FootnoteReference"/>
        </w:rPr>
        <w:footnoteRef/>
      </w:r>
      <w:r w:rsidRPr="00CB75A5">
        <w:t xml:space="preserve"> Removal or revoking of </w:t>
      </w:r>
      <w:r>
        <w:t>WCPFC/IATTC’s</w:t>
      </w:r>
      <w:r w:rsidRPr="00CB75A5">
        <w:t xml:space="preserve"> access to TUFMAN 2</w:t>
      </w:r>
      <w:r w:rsidRPr="0043476F">
        <w:rPr>
          <w:lang w:eastAsia="ko-KR"/>
        </w:rPr>
        <w:t>©</w:t>
      </w:r>
      <w:r w:rsidRPr="00CB75A5">
        <w:t xml:space="preserve"> core code means the removal or revoking of access to code maintained by SPC. The </w:t>
      </w:r>
      <w:r>
        <w:t>WCPFC/IATTC</w:t>
      </w:r>
      <w:r w:rsidRPr="00CB75A5">
        <w:t xml:space="preserve"> may continue to use the version of the TUFMAN 2</w:t>
      </w:r>
      <w:r w:rsidRPr="0043476F">
        <w:rPr>
          <w:lang w:eastAsia="ko-KR"/>
        </w:rPr>
        <w:t>©</w:t>
      </w:r>
      <w:r w:rsidRPr="00CB75A5">
        <w:t xml:space="preserve"> core code that it has at that time, so that its system can continue to be used and further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FC6DB" w14:textId="29E182B8" w:rsidR="0009641C" w:rsidRDefault="0009641C" w:rsidP="0009641C">
    <w:pPr>
      <w:pStyle w:val="Header"/>
      <w:tabs>
        <w:tab w:val="clear" w:pos="4680"/>
        <w:tab w:val="clear" w:pos="9360"/>
        <w:tab w:val="left" w:pos="12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1CE"/>
    <w:multiLevelType w:val="multilevel"/>
    <w:tmpl w:val="7BAE2674"/>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514D88"/>
    <w:multiLevelType w:val="hybridMultilevel"/>
    <w:tmpl w:val="69EC012E"/>
    <w:lvl w:ilvl="0" w:tplc="EA682BE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13335D"/>
    <w:multiLevelType w:val="multilevel"/>
    <w:tmpl w:val="46B63B38"/>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4BE70F8"/>
    <w:multiLevelType w:val="hybridMultilevel"/>
    <w:tmpl w:val="D2F20CDE"/>
    <w:lvl w:ilvl="0" w:tplc="0422F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211B61"/>
    <w:multiLevelType w:val="hybridMultilevel"/>
    <w:tmpl w:val="96ACEF60"/>
    <w:lvl w:ilvl="0" w:tplc="A0624A30">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851D78"/>
    <w:multiLevelType w:val="hybridMultilevel"/>
    <w:tmpl w:val="AE849CDC"/>
    <w:lvl w:ilvl="0" w:tplc="00B44FBA">
      <w:start w:val="1"/>
      <w:numFmt w:val="decimal"/>
      <w:lvlText w:val="AGENDA ITEM %1"/>
      <w:lvlJc w:val="left"/>
      <w:pPr>
        <w:ind w:left="2160" w:hanging="360"/>
      </w:pPr>
      <w:rPr>
        <w:rFonts w:hint="default"/>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62892"/>
    <w:multiLevelType w:val="hybridMultilevel"/>
    <w:tmpl w:val="86526ADC"/>
    <w:lvl w:ilvl="0" w:tplc="294A76F8">
      <w:start w:val="1"/>
      <w:numFmt w:val="lowerLetter"/>
      <w:lvlText w:val="(%1)"/>
      <w:lvlJc w:val="left"/>
      <w:pPr>
        <w:tabs>
          <w:tab w:val="num" w:pos="1440"/>
        </w:tabs>
        <w:ind w:left="1440" w:hanging="720"/>
      </w:pPr>
      <w:rPr>
        <w:rFonts w:hint="default"/>
        <w:sz w:val="22"/>
        <w:szCs w:val="22"/>
      </w:rPr>
    </w:lvl>
    <w:lvl w:ilvl="1" w:tplc="8A1A8F0E">
      <w:start w:val="3"/>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8466F"/>
    <w:multiLevelType w:val="hybridMultilevel"/>
    <w:tmpl w:val="98F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11" w15:restartNumberingAfterBreak="0">
    <w:nsid w:val="3B2527AA"/>
    <w:multiLevelType w:val="multilevel"/>
    <w:tmpl w:val="19B23914"/>
    <w:lvl w:ilvl="0">
      <w:start w:val="1"/>
      <w:numFmt w:val="bullet"/>
      <w:lvlText w:val=""/>
      <w:lvlJc w:val="left"/>
      <w:pPr>
        <w:ind w:left="720" w:hanging="360"/>
      </w:pPr>
      <w:rPr>
        <w:rFonts w:ascii="Wingdings" w:hAnsi="Wingding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71D3E"/>
    <w:multiLevelType w:val="multilevel"/>
    <w:tmpl w:val="F0AECE4C"/>
    <w:lvl w:ilvl="0">
      <w:start w:val="1"/>
      <w:numFmt w:val="lowerLetter"/>
      <w:lvlText w:val="(%1)"/>
      <w:lvlJc w:val="left"/>
      <w:pPr>
        <w:ind w:left="1440" w:hanging="720"/>
      </w:pPr>
      <w:rPr>
        <w:sz w:val="22"/>
        <w:szCs w:val="22"/>
      </w:rPr>
    </w:lvl>
    <w:lvl w:ilvl="1">
      <w:start w:val="3"/>
      <w:numFmt w:val="decimal"/>
      <w:lvlText w:val="%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094820"/>
    <w:multiLevelType w:val="multilevel"/>
    <w:tmpl w:val="5E660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A07D81"/>
    <w:multiLevelType w:val="multilevel"/>
    <w:tmpl w:val="80BE93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8B59DC"/>
    <w:multiLevelType w:val="hybridMultilevel"/>
    <w:tmpl w:val="3FCE1BC8"/>
    <w:lvl w:ilvl="0" w:tplc="88523F2E">
      <w:start w:val="1"/>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9" w15:restartNumberingAfterBreak="0">
    <w:nsid w:val="5F9B13F4"/>
    <w:multiLevelType w:val="hybridMultilevel"/>
    <w:tmpl w:val="5DC2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BE42DF"/>
    <w:multiLevelType w:val="hybridMultilevel"/>
    <w:tmpl w:val="449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4349F"/>
    <w:multiLevelType w:val="hybridMultilevel"/>
    <w:tmpl w:val="1862E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ED6462"/>
    <w:multiLevelType w:val="hybridMultilevel"/>
    <w:tmpl w:val="12EEB9B6"/>
    <w:lvl w:ilvl="0" w:tplc="CD165D5E">
      <w:start w:val="1"/>
      <w:numFmt w:val="decimal"/>
      <w:lvlText w:val="%1."/>
      <w:lvlJc w:val="left"/>
      <w:pPr>
        <w:ind w:left="720" w:hanging="360"/>
      </w:pPr>
      <w:rPr>
        <w:rFonts w:ascii="Calibri" w:hAnsi="Calibri" w:cs="Calibri" w:hint="default"/>
        <w:b w:val="0"/>
        <w:bCs w:val="0"/>
        <w:i w:val="0"/>
        <w:iCs w:val="0"/>
        <w:spacing w:val="-1"/>
        <w:w w:val="99"/>
        <w:sz w:val="22"/>
        <w:szCs w:val="20"/>
      </w:rPr>
    </w:lvl>
    <w:lvl w:ilvl="1" w:tplc="41B67892">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50AB7"/>
    <w:multiLevelType w:val="hybridMultilevel"/>
    <w:tmpl w:val="15DAC504"/>
    <w:lvl w:ilvl="0" w:tplc="5F141BA4">
      <w:start w:val="1"/>
      <w:numFmt w:val="upperRoman"/>
      <w:lvlText w:val="%1."/>
      <w:lvlJc w:val="left"/>
      <w:pPr>
        <w:ind w:left="720" w:hanging="360"/>
      </w:pPr>
      <w:rPr>
        <w:rFonts w:hint="default"/>
        <w:b/>
        <w:i w:val="0"/>
      </w:rPr>
    </w:lvl>
    <w:lvl w:ilvl="1" w:tplc="CAACA96E">
      <w:start w:val="1"/>
      <w:numFmt w:val="decimal"/>
      <w:lvlText w:val="%2."/>
      <w:lvlJc w:val="left"/>
      <w:pPr>
        <w:ind w:left="1440" w:hanging="360"/>
      </w:pPr>
      <w:rPr>
        <w:rFonts w:eastAsiaTheme="minorEastAs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403951">
    <w:abstractNumId w:val="22"/>
  </w:num>
  <w:num w:numId="2" w16cid:durableId="360520412">
    <w:abstractNumId w:val="6"/>
  </w:num>
  <w:num w:numId="3" w16cid:durableId="911309199">
    <w:abstractNumId w:val="10"/>
  </w:num>
  <w:num w:numId="4" w16cid:durableId="85466010">
    <w:abstractNumId w:val="4"/>
  </w:num>
  <w:num w:numId="5" w16cid:durableId="164126227">
    <w:abstractNumId w:val="17"/>
  </w:num>
  <w:num w:numId="6" w16cid:durableId="621107207">
    <w:abstractNumId w:val="15"/>
  </w:num>
  <w:num w:numId="7" w16cid:durableId="1479767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953727">
    <w:abstractNumId w:val="12"/>
  </w:num>
  <w:num w:numId="9" w16cid:durableId="1861969467">
    <w:abstractNumId w:val="13"/>
  </w:num>
  <w:num w:numId="10" w16cid:durableId="1060321061">
    <w:abstractNumId w:val="2"/>
  </w:num>
  <w:num w:numId="11" w16cid:durableId="1103644058">
    <w:abstractNumId w:val="0"/>
  </w:num>
  <w:num w:numId="12" w16cid:durableId="1626305380">
    <w:abstractNumId w:val="18"/>
  </w:num>
  <w:num w:numId="13" w16cid:durableId="1824620455">
    <w:abstractNumId w:val="11"/>
  </w:num>
  <w:num w:numId="14" w16cid:durableId="1814517644">
    <w:abstractNumId w:val="16"/>
  </w:num>
  <w:num w:numId="15" w16cid:durableId="1779637165">
    <w:abstractNumId w:val="7"/>
  </w:num>
  <w:num w:numId="16" w16cid:durableId="537856875">
    <w:abstractNumId w:val="1"/>
  </w:num>
  <w:num w:numId="17" w16cid:durableId="207183393">
    <w:abstractNumId w:val="20"/>
  </w:num>
  <w:num w:numId="18" w16cid:durableId="1246914574">
    <w:abstractNumId w:val="9"/>
  </w:num>
  <w:num w:numId="19" w16cid:durableId="1315179202">
    <w:abstractNumId w:val="19"/>
  </w:num>
  <w:num w:numId="20" w16cid:durableId="252015233">
    <w:abstractNumId w:val="14"/>
  </w:num>
  <w:num w:numId="21" w16cid:durableId="1963422102">
    <w:abstractNumId w:val="21"/>
  </w:num>
  <w:num w:numId="22" w16cid:durableId="965623515">
    <w:abstractNumId w:val="8"/>
  </w:num>
  <w:num w:numId="23" w16cid:durableId="2096901851">
    <w:abstractNumId w:val="5"/>
  </w:num>
  <w:num w:numId="24" w16cid:durableId="945381408">
    <w:abstractNumId w:val="3"/>
  </w:num>
  <w:num w:numId="25" w16cid:durableId="1633560357">
    <w:abstractNumId w:val="24"/>
  </w:num>
  <w:num w:numId="26" w16cid:durableId="58545699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9"/>
    <w:rsid w:val="00002717"/>
    <w:rsid w:val="00002EA2"/>
    <w:rsid w:val="00003F2C"/>
    <w:rsid w:val="0000517E"/>
    <w:rsid w:val="00005BFE"/>
    <w:rsid w:val="0000683B"/>
    <w:rsid w:val="00007242"/>
    <w:rsid w:val="000142E9"/>
    <w:rsid w:val="000143E3"/>
    <w:rsid w:val="00022723"/>
    <w:rsid w:val="00023223"/>
    <w:rsid w:val="00024C4D"/>
    <w:rsid w:val="000316C7"/>
    <w:rsid w:val="00031A8B"/>
    <w:rsid w:val="00032EC4"/>
    <w:rsid w:val="00035DE7"/>
    <w:rsid w:val="000418B4"/>
    <w:rsid w:val="0004199F"/>
    <w:rsid w:val="000429AA"/>
    <w:rsid w:val="00043178"/>
    <w:rsid w:val="000448F2"/>
    <w:rsid w:val="0004539C"/>
    <w:rsid w:val="0004615E"/>
    <w:rsid w:val="00047A72"/>
    <w:rsid w:val="00047C76"/>
    <w:rsid w:val="00055BAE"/>
    <w:rsid w:val="0006138E"/>
    <w:rsid w:val="00063599"/>
    <w:rsid w:val="0006474A"/>
    <w:rsid w:val="00064BDE"/>
    <w:rsid w:val="0006698C"/>
    <w:rsid w:val="00066AB4"/>
    <w:rsid w:val="00067181"/>
    <w:rsid w:val="000677BB"/>
    <w:rsid w:val="00070287"/>
    <w:rsid w:val="000706F1"/>
    <w:rsid w:val="000714F9"/>
    <w:rsid w:val="0007250F"/>
    <w:rsid w:val="00072701"/>
    <w:rsid w:val="000735FC"/>
    <w:rsid w:val="00073CA9"/>
    <w:rsid w:val="00077FDF"/>
    <w:rsid w:val="00081B87"/>
    <w:rsid w:val="000821D0"/>
    <w:rsid w:val="0008265C"/>
    <w:rsid w:val="000859BF"/>
    <w:rsid w:val="0009092D"/>
    <w:rsid w:val="00094B53"/>
    <w:rsid w:val="0009641C"/>
    <w:rsid w:val="00096E5A"/>
    <w:rsid w:val="000A506F"/>
    <w:rsid w:val="000A6267"/>
    <w:rsid w:val="000A74FE"/>
    <w:rsid w:val="000A783B"/>
    <w:rsid w:val="000B0E3D"/>
    <w:rsid w:val="000B783A"/>
    <w:rsid w:val="000C2C8F"/>
    <w:rsid w:val="000C3F41"/>
    <w:rsid w:val="000C5D34"/>
    <w:rsid w:val="000C6056"/>
    <w:rsid w:val="000C76D8"/>
    <w:rsid w:val="000C7C3D"/>
    <w:rsid w:val="000D6419"/>
    <w:rsid w:val="000E02D0"/>
    <w:rsid w:val="000E0A22"/>
    <w:rsid w:val="000E1F8D"/>
    <w:rsid w:val="000E27CB"/>
    <w:rsid w:val="000E3DDD"/>
    <w:rsid w:val="000E54D2"/>
    <w:rsid w:val="000F076C"/>
    <w:rsid w:val="000F204B"/>
    <w:rsid w:val="000F380D"/>
    <w:rsid w:val="000F47D3"/>
    <w:rsid w:val="000F7264"/>
    <w:rsid w:val="00103764"/>
    <w:rsid w:val="00103E83"/>
    <w:rsid w:val="0010408C"/>
    <w:rsid w:val="001056C9"/>
    <w:rsid w:val="001172D1"/>
    <w:rsid w:val="0011783E"/>
    <w:rsid w:val="001216F4"/>
    <w:rsid w:val="00127768"/>
    <w:rsid w:val="00130324"/>
    <w:rsid w:val="00132931"/>
    <w:rsid w:val="001359F3"/>
    <w:rsid w:val="00146ACB"/>
    <w:rsid w:val="001505C8"/>
    <w:rsid w:val="00150AE6"/>
    <w:rsid w:val="00151C3E"/>
    <w:rsid w:val="00152611"/>
    <w:rsid w:val="00152851"/>
    <w:rsid w:val="0015404D"/>
    <w:rsid w:val="00155C01"/>
    <w:rsid w:val="00155D27"/>
    <w:rsid w:val="00157EA4"/>
    <w:rsid w:val="00157FA9"/>
    <w:rsid w:val="00160250"/>
    <w:rsid w:val="00160300"/>
    <w:rsid w:val="0016052C"/>
    <w:rsid w:val="00162022"/>
    <w:rsid w:val="0016592F"/>
    <w:rsid w:val="0016761D"/>
    <w:rsid w:val="00170631"/>
    <w:rsid w:val="00171C19"/>
    <w:rsid w:val="001737A0"/>
    <w:rsid w:val="00173967"/>
    <w:rsid w:val="00174FE4"/>
    <w:rsid w:val="00175F40"/>
    <w:rsid w:val="00176FA6"/>
    <w:rsid w:val="00180B02"/>
    <w:rsid w:val="00180BC3"/>
    <w:rsid w:val="001811D6"/>
    <w:rsid w:val="00182778"/>
    <w:rsid w:val="001832D1"/>
    <w:rsid w:val="001846B5"/>
    <w:rsid w:val="0019065C"/>
    <w:rsid w:val="001926C7"/>
    <w:rsid w:val="00192EE5"/>
    <w:rsid w:val="001939C2"/>
    <w:rsid w:val="00193A06"/>
    <w:rsid w:val="001948B2"/>
    <w:rsid w:val="001953DF"/>
    <w:rsid w:val="00197773"/>
    <w:rsid w:val="001A1774"/>
    <w:rsid w:val="001A4BE9"/>
    <w:rsid w:val="001A4D2D"/>
    <w:rsid w:val="001A6CB7"/>
    <w:rsid w:val="001B10E9"/>
    <w:rsid w:val="001B36EE"/>
    <w:rsid w:val="001B65B7"/>
    <w:rsid w:val="001B7A65"/>
    <w:rsid w:val="001C0D1A"/>
    <w:rsid w:val="001C5600"/>
    <w:rsid w:val="001C701C"/>
    <w:rsid w:val="001C7C44"/>
    <w:rsid w:val="001D0A0E"/>
    <w:rsid w:val="001D2AFF"/>
    <w:rsid w:val="001D3036"/>
    <w:rsid w:val="001D59CD"/>
    <w:rsid w:val="001D67E8"/>
    <w:rsid w:val="001E02D9"/>
    <w:rsid w:val="001E186F"/>
    <w:rsid w:val="001E4580"/>
    <w:rsid w:val="001E6D15"/>
    <w:rsid w:val="001F1933"/>
    <w:rsid w:val="001F6E57"/>
    <w:rsid w:val="0021212C"/>
    <w:rsid w:val="0021224D"/>
    <w:rsid w:val="0021228C"/>
    <w:rsid w:val="002141BA"/>
    <w:rsid w:val="00215B0E"/>
    <w:rsid w:val="00216F85"/>
    <w:rsid w:val="00222067"/>
    <w:rsid w:val="00222EE0"/>
    <w:rsid w:val="002313D7"/>
    <w:rsid w:val="002319E7"/>
    <w:rsid w:val="00232CEB"/>
    <w:rsid w:val="002332AA"/>
    <w:rsid w:val="0023553C"/>
    <w:rsid w:val="00236B17"/>
    <w:rsid w:val="002377F2"/>
    <w:rsid w:val="00240654"/>
    <w:rsid w:val="002476FA"/>
    <w:rsid w:val="0025030A"/>
    <w:rsid w:val="00254A9D"/>
    <w:rsid w:val="002560C4"/>
    <w:rsid w:val="00257771"/>
    <w:rsid w:val="0026203A"/>
    <w:rsid w:val="00262767"/>
    <w:rsid w:val="0026681B"/>
    <w:rsid w:val="00267191"/>
    <w:rsid w:val="002675BD"/>
    <w:rsid w:val="00270FFB"/>
    <w:rsid w:val="0027256C"/>
    <w:rsid w:val="00273BDB"/>
    <w:rsid w:val="002753A6"/>
    <w:rsid w:val="00276FF4"/>
    <w:rsid w:val="002771A1"/>
    <w:rsid w:val="00283ABF"/>
    <w:rsid w:val="0028516F"/>
    <w:rsid w:val="00285F52"/>
    <w:rsid w:val="0029206D"/>
    <w:rsid w:val="0029253F"/>
    <w:rsid w:val="00295047"/>
    <w:rsid w:val="0029559E"/>
    <w:rsid w:val="00296A79"/>
    <w:rsid w:val="002A72B5"/>
    <w:rsid w:val="002A769C"/>
    <w:rsid w:val="002A7FA5"/>
    <w:rsid w:val="002B0011"/>
    <w:rsid w:val="002B055A"/>
    <w:rsid w:val="002B05F2"/>
    <w:rsid w:val="002B0734"/>
    <w:rsid w:val="002B125C"/>
    <w:rsid w:val="002B38DC"/>
    <w:rsid w:val="002B42E4"/>
    <w:rsid w:val="002B5057"/>
    <w:rsid w:val="002B6F39"/>
    <w:rsid w:val="002C031B"/>
    <w:rsid w:val="002C4859"/>
    <w:rsid w:val="002C6F76"/>
    <w:rsid w:val="002D0118"/>
    <w:rsid w:val="002D1E28"/>
    <w:rsid w:val="002D2D9B"/>
    <w:rsid w:val="002D5269"/>
    <w:rsid w:val="002D60DA"/>
    <w:rsid w:val="002D7A9D"/>
    <w:rsid w:val="002E128C"/>
    <w:rsid w:val="002E24B5"/>
    <w:rsid w:val="002E5519"/>
    <w:rsid w:val="002E6269"/>
    <w:rsid w:val="002E7882"/>
    <w:rsid w:val="002E78CA"/>
    <w:rsid w:val="002F1861"/>
    <w:rsid w:val="002F1A77"/>
    <w:rsid w:val="002F4C93"/>
    <w:rsid w:val="002F747D"/>
    <w:rsid w:val="00301766"/>
    <w:rsid w:val="00302C43"/>
    <w:rsid w:val="00306060"/>
    <w:rsid w:val="00307806"/>
    <w:rsid w:val="00312E99"/>
    <w:rsid w:val="00314321"/>
    <w:rsid w:val="00315B4D"/>
    <w:rsid w:val="003212C4"/>
    <w:rsid w:val="00321F87"/>
    <w:rsid w:val="003254C3"/>
    <w:rsid w:val="00325870"/>
    <w:rsid w:val="0032639C"/>
    <w:rsid w:val="00327D30"/>
    <w:rsid w:val="00331A79"/>
    <w:rsid w:val="0033225F"/>
    <w:rsid w:val="003325D0"/>
    <w:rsid w:val="003344DA"/>
    <w:rsid w:val="00340964"/>
    <w:rsid w:val="00341D5B"/>
    <w:rsid w:val="0034216A"/>
    <w:rsid w:val="00342281"/>
    <w:rsid w:val="0034356A"/>
    <w:rsid w:val="00343B9A"/>
    <w:rsid w:val="0035298B"/>
    <w:rsid w:val="0035333B"/>
    <w:rsid w:val="00353DE3"/>
    <w:rsid w:val="00354FD4"/>
    <w:rsid w:val="003579BF"/>
    <w:rsid w:val="00357BB1"/>
    <w:rsid w:val="00360010"/>
    <w:rsid w:val="0036301B"/>
    <w:rsid w:val="003632B3"/>
    <w:rsid w:val="00363BB1"/>
    <w:rsid w:val="0036567B"/>
    <w:rsid w:val="00366E45"/>
    <w:rsid w:val="003676C2"/>
    <w:rsid w:val="003746F9"/>
    <w:rsid w:val="00380FAD"/>
    <w:rsid w:val="003813D5"/>
    <w:rsid w:val="00381C8D"/>
    <w:rsid w:val="003826D9"/>
    <w:rsid w:val="00384A09"/>
    <w:rsid w:val="00385413"/>
    <w:rsid w:val="003856F1"/>
    <w:rsid w:val="003933B5"/>
    <w:rsid w:val="00393A6D"/>
    <w:rsid w:val="003952D0"/>
    <w:rsid w:val="003A0CC0"/>
    <w:rsid w:val="003A19FE"/>
    <w:rsid w:val="003A27E9"/>
    <w:rsid w:val="003A2B36"/>
    <w:rsid w:val="003A6578"/>
    <w:rsid w:val="003B035C"/>
    <w:rsid w:val="003B1A12"/>
    <w:rsid w:val="003B1D17"/>
    <w:rsid w:val="003B47E2"/>
    <w:rsid w:val="003B6238"/>
    <w:rsid w:val="003B6BA2"/>
    <w:rsid w:val="003B7595"/>
    <w:rsid w:val="003C02CE"/>
    <w:rsid w:val="003C050C"/>
    <w:rsid w:val="003C58AE"/>
    <w:rsid w:val="003C594D"/>
    <w:rsid w:val="003C6D94"/>
    <w:rsid w:val="003D2757"/>
    <w:rsid w:val="003D557A"/>
    <w:rsid w:val="003D68E5"/>
    <w:rsid w:val="003D7086"/>
    <w:rsid w:val="003E1FCB"/>
    <w:rsid w:val="003E1FFC"/>
    <w:rsid w:val="003E2567"/>
    <w:rsid w:val="003E387E"/>
    <w:rsid w:val="003E53B8"/>
    <w:rsid w:val="003E77D4"/>
    <w:rsid w:val="003F12A3"/>
    <w:rsid w:val="003F1D52"/>
    <w:rsid w:val="003F4286"/>
    <w:rsid w:val="003F4CCA"/>
    <w:rsid w:val="003F5869"/>
    <w:rsid w:val="00403381"/>
    <w:rsid w:val="0040676A"/>
    <w:rsid w:val="004075EE"/>
    <w:rsid w:val="0041134D"/>
    <w:rsid w:val="00412E94"/>
    <w:rsid w:val="0041484B"/>
    <w:rsid w:val="00415B8C"/>
    <w:rsid w:val="004173F1"/>
    <w:rsid w:val="00417749"/>
    <w:rsid w:val="004219A1"/>
    <w:rsid w:val="00422B86"/>
    <w:rsid w:val="00422D53"/>
    <w:rsid w:val="004271AA"/>
    <w:rsid w:val="00427B56"/>
    <w:rsid w:val="00434CE5"/>
    <w:rsid w:val="00434CED"/>
    <w:rsid w:val="0043555E"/>
    <w:rsid w:val="00435CD8"/>
    <w:rsid w:val="00437485"/>
    <w:rsid w:val="00437E6E"/>
    <w:rsid w:val="00442FA6"/>
    <w:rsid w:val="00444361"/>
    <w:rsid w:val="00447935"/>
    <w:rsid w:val="00447A66"/>
    <w:rsid w:val="0045004F"/>
    <w:rsid w:val="00451DC0"/>
    <w:rsid w:val="00452384"/>
    <w:rsid w:val="004549CE"/>
    <w:rsid w:val="00454A50"/>
    <w:rsid w:val="00454E7B"/>
    <w:rsid w:val="00456912"/>
    <w:rsid w:val="0045702D"/>
    <w:rsid w:val="0046705F"/>
    <w:rsid w:val="00470C67"/>
    <w:rsid w:val="00474464"/>
    <w:rsid w:val="004773AA"/>
    <w:rsid w:val="0048278C"/>
    <w:rsid w:val="00482B00"/>
    <w:rsid w:val="00485DC4"/>
    <w:rsid w:val="004877B2"/>
    <w:rsid w:val="0049305E"/>
    <w:rsid w:val="00493CC2"/>
    <w:rsid w:val="00496C54"/>
    <w:rsid w:val="00496E59"/>
    <w:rsid w:val="00497D53"/>
    <w:rsid w:val="004A1190"/>
    <w:rsid w:val="004A12A7"/>
    <w:rsid w:val="004A30BB"/>
    <w:rsid w:val="004A368F"/>
    <w:rsid w:val="004A3793"/>
    <w:rsid w:val="004A4D6C"/>
    <w:rsid w:val="004A6DB0"/>
    <w:rsid w:val="004A70A9"/>
    <w:rsid w:val="004B28E5"/>
    <w:rsid w:val="004B41AD"/>
    <w:rsid w:val="004C27E9"/>
    <w:rsid w:val="004C68A8"/>
    <w:rsid w:val="004D18F3"/>
    <w:rsid w:val="004D3978"/>
    <w:rsid w:val="004D5721"/>
    <w:rsid w:val="004D5BF1"/>
    <w:rsid w:val="004D74A5"/>
    <w:rsid w:val="004E35A5"/>
    <w:rsid w:val="004E3684"/>
    <w:rsid w:val="004E706A"/>
    <w:rsid w:val="004F2B7E"/>
    <w:rsid w:val="004F38EE"/>
    <w:rsid w:val="004F7165"/>
    <w:rsid w:val="005001A7"/>
    <w:rsid w:val="00501F29"/>
    <w:rsid w:val="00505251"/>
    <w:rsid w:val="005052D5"/>
    <w:rsid w:val="0050649C"/>
    <w:rsid w:val="005069F2"/>
    <w:rsid w:val="00510D6C"/>
    <w:rsid w:val="0051182D"/>
    <w:rsid w:val="00512EA0"/>
    <w:rsid w:val="0051379E"/>
    <w:rsid w:val="005139D6"/>
    <w:rsid w:val="00514A7C"/>
    <w:rsid w:val="00515BA5"/>
    <w:rsid w:val="00516E11"/>
    <w:rsid w:val="0051747C"/>
    <w:rsid w:val="00521C5A"/>
    <w:rsid w:val="00522D22"/>
    <w:rsid w:val="00525535"/>
    <w:rsid w:val="00525A49"/>
    <w:rsid w:val="00526205"/>
    <w:rsid w:val="00527BB6"/>
    <w:rsid w:val="00531F96"/>
    <w:rsid w:val="00532875"/>
    <w:rsid w:val="00532F32"/>
    <w:rsid w:val="00536DFC"/>
    <w:rsid w:val="00537A94"/>
    <w:rsid w:val="005414F3"/>
    <w:rsid w:val="00541571"/>
    <w:rsid w:val="00541896"/>
    <w:rsid w:val="00541F7C"/>
    <w:rsid w:val="00544805"/>
    <w:rsid w:val="00544840"/>
    <w:rsid w:val="0054653D"/>
    <w:rsid w:val="00552B45"/>
    <w:rsid w:val="00552C3F"/>
    <w:rsid w:val="00552E15"/>
    <w:rsid w:val="00555C50"/>
    <w:rsid w:val="00557007"/>
    <w:rsid w:val="0056339E"/>
    <w:rsid w:val="0056387E"/>
    <w:rsid w:val="0056394F"/>
    <w:rsid w:val="00564725"/>
    <w:rsid w:val="005649C6"/>
    <w:rsid w:val="005701DA"/>
    <w:rsid w:val="00570977"/>
    <w:rsid w:val="005729A8"/>
    <w:rsid w:val="005779FD"/>
    <w:rsid w:val="005832D0"/>
    <w:rsid w:val="00585BBA"/>
    <w:rsid w:val="005873A8"/>
    <w:rsid w:val="00590CE2"/>
    <w:rsid w:val="00591AEE"/>
    <w:rsid w:val="005944A3"/>
    <w:rsid w:val="00596677"/>
    <w:rsid w:val="005A0806"/>
    <w:rsid w:val="005A22EA"/>
    <w:rsid w:val="005A7DA3"/>
    <w:rsid w:val="005B0172"/>
    <w:rsid w:val="005B02C5"/>
    <w:rsid w:val="005B0DA9"/>
    <w:rsid w:val="005B3EC8"/>
    <w:rsid w:val="005B3F40"/>
    <w:rsid w:val="005B3FA5"/>
    <w:rsid w:val="005B4E06"/>
    <w:rsid w:val="005B60ED"/>
    <w:rsid w:val="005B78BF"/>
    <w:rsid w:val="005C0BB3"/>
    <w:rsid w:val="005C14F7"/>
    <w:rsid w:val="005C4A1F"/>
    <w:rsid w:val="005C5A0F"/>
    <w:rsid w:val="005D251A"/>
    <w:rsid w:val="005D3808"/>
    <w:rsid w:val="005D5EFF"/>
    <w:rsid w:val="005D603B"/>
    <w:rsid w:val="005D7CA1"/>
    <w:rsid w:val="005E04E8"/>
    <w:rsid w:val="005E127D"/>
    <w:rsid w:val="005E161D"/>
    <w:rsid w:val="005E25B9"/>
    <w:rsid w:val="005E3032"/>
    <w:rsid w:val="005E4BC2"/>
    <w:rsid w:val="005E4CD7"/>
    <w:rsid w:val="005E62D2"/>
    <w:rsid w:val="005E78CF"/>
    <w:rsid w:val="005F0DA5"/>
    <w:rsid w:val="005F13E8"/>
    <w:rsid w:val="005F171F"/>
    <w:rsid w:val="005F209E"/>
    <w:rsid w:val="005F347B"/>
    <w:rsid w:val="005F3F4E"/>
    <w:rsid w:val="005F4302"/>
    <w:rsid w:val="005F4CFB"/>
    <w:rsid w:val="005F6CA9"/>
    <w:rsid w:val="00601801"/>
    <w:rsid w:val="00601B61"/>
    <w:rsid w:val="00605BB9"/>
    <w:rsid w:val="006066D7"/>
    <w:rsid w:val="0061003A"/>
    <w:rsid w:val="00610473"/>
    <w:rsid w:val="00610B02"/>
    <w:rsid w:val="00612F33"/>
    <w:rsid w:val="00613627"/>
    <w:rsid w:val="00614492"/>
    <w:rsid w:val="00616C80"/>
    <w:rsid w:val="00621897"/>
    <w:rsid w:val="0062371A"/>
    <w:rsid w:val="0062791E"/>
    <w:rsid w:val="00630EEB"/>
    <w:rsid w:val="006328AE"/>
    <w:rsid w:val="00633D40"/>
    <w:rsid w:val="00636416"/>
    <w:rsid w:val="00644C33"/>
    <w:rsid w:val="00645553"/>
    <w:rsid w:val="00650361"/>
    <w:rsid w:val="006503F2"/>
    <w:rsid w:val="0065067B"/>
    <w:rsid w:val="00650924"/>
    <w:rsid w:val="006522C8"/>
    <w:rsid w:val="006541F7"/>
    <w:rsid w:val="006567AA"/>
    <w:rsid w:val="00656FDE"/>
    <w:rsid w:val="00657129"/>
    <w:rsid w:val="00657C94"/>
    <w:rsid w:val="00662F72"/>
    <w:rsid w:val="00663681"/>
    <w:rsid w:val="00666315"/>
    <w:rsid w:val="00667854"/>
    <w:rsid w:val="00667EDD"/>
    <w:rsid w:val="00670E67"/>
    <w:rsid w:val="006726AE"/>
    <w:rsid w:val="0067479B"/>
    <w:rsid w:val="00676DD0"/>
    <w:rsid w:val="00680B1A"/>
    <w:rsid w:val="00684C69"/>
    <w:rsid w:val="00684F33"/>
    <w:rsid w:val="006850FB"/>
    <w:rsid w:val="0069019E"/>
    <w:rsid w:val="00691E98"/>
    <w:rsid w:val="006937C1"/>
    <w:rsid w:val="006942EF"/>
    <w:rsid w:val="006A0EEF"/>
    <w:rsid w:val="006A1088"/>
    <w:rsid w:val="006A10B4"/>
    <w:rsid w:val="006A3D50"/>
    <w:rsid w:val="006A4241"/>
    <w:rsid w:val="006A454D"/>
    <w:rsid w:val="006B0D08"/>
    <w:rsid w:val="006B1321"/>
    <w:rsid w:val="006B199D"/>
    <w:rsid w:val="006B269B"/>
    <w:rsid w:val="006B3CDC"/>
    <w:rsid w:val="006B5217"/>
    <w:rsid w:val="006B7561"/>
    <w:rsid w:val="006B7D2C"/>
    <w:rsid w:val="006C24AE"/>
    <w:rsid w:val="006C323D"/>
    <w:rsid w:val="006C3D51"/>
    <w:rsid w:val="006C55BB"/>
    <w:rsid w:val="006D4466"/>
    <w:rsid w:val="006D4E3E"/>
    <w:rsid w:val="006D60CF"/>
    <w:rsid w:val="006E0E6F"/>
    <w:rsid w:val="006E301F"/>
    <w:rsid w:val="006E365D"/>
    <w:rsid w:val="006E6130"/>
    <w:rsid w:val="006E7053"/>
    <w:rsid w:val="006F1CFD"/>
    <w:rsid w:val="006F38D0"/>
    <w:rsid w:val="006F4F96"/>
    <w:rsid w:val="006F5D63"/>
    <w:rsid w:val="006F7198"/>
    <w:rsid w:val="007018AE"/>
    <w:rsid w:val="0070394B"/>
    <w:rsid w:val="00704EF2"/>
    <w:rsid w:val="00707D14"/>
    <w:rsid w:val="007104BC"/>
    <w:rsid w:val="00711364"/>
    <w:rsid w:val="0071285B"/>
    <w:rsid w:val="00712BE4"/>
    <w:rsid w:val="0071701E"/>
    <w:rsid w:val="00717BA8"/>
    <w:rsid w:val="00721403"/>
    <w:rsid w:val="00725693"/>
    <w:rsid w:val="00726A7F"/>
    <w:rsid w:val="00731F30"/>
    <w:rsid w:val="007322ED"/>
    <w:rsid w:val="007357ED"/>
    <w:rsid w:val="00742647"/>
    <w:rsid w:val="00743404"/>
    <w:rsid w:val="007434E8"/>
    <w:rsid w:val="00744A48"/>
    <w:rsid w:val="007544CC"/>
    <w:rsid w:val="00757935"/>
    <w:rsid w:val="007608CA"/>
    <w:rsid w:val="007617EE"/>
    <w:rsid w:val="00761C2D"/>
    <w:rsid w:val="007625C9"/>
    <w:rsid w:val="00762989"/>
    <w:rsid w:val="007637E1"/>
    <w:rsid w:val="00763A47"/>
    <w:rsid w:val="00772363"/>
    <w:rsid w:val="00772BFD"/>
    <w:rsid w:val="007755C1"/>
    <w:rsid w:val="00776F86"/>
    <w:rsid w:val="00786575"/>
    <w:rsid w:val="007917C7"/>
    <w:rsid w:val="00791AD8"/>
    <w:rsid w:val="0079317F"/>
    <w:rsid w:val="00793844"/>
    <w:rsid w:val="00794235"/>
    <w:rsid w:val="00795E8B"/>
    <w:rsid w:val="00796FA2"/>
    <w:rsid w:val="007972A4"/>
    <w:rsid w:val="00797706"/>
    <w:rsid w:val="007A0E53"/>
    <w:rsid w:val="007A4A67"/>
    <w:rsid w:val="007B328B"/>
    <w:rsid w:val="007B4951"/>
    <w:rsid w:val="007C0D12"/>
    <w:rsid w:val="007C13CC"/>
    <w:rsid w:val="007C409F"/>
    <w:rsid w:val="007C42A7"/>
    <w:rsid w:val="007C5646"/>
    <w:rsid w:val="007C60AB"/>
    <w:rsid w:val="007C6E3D"/>
    <w:rsid w:val="007D2823"/>
    <w:rsid w:val="007D2D26"/>
    <w:rsid w:val="007D2F8E"/>
    <w:rsid w:val="007D4533"/>
    <w:rsid w:val="007D527F"/>
    <w:rsid w:val="007D6421"/>
    <w:rsid w:val="007D7594"/>
    <w:rsid w:val="007E17EC"/>
    <w:rsid w:val="007E203C"/>
    <w:rsid w:val="007E2747"/>
    <w:rsid w:val="007E363E"/>
    <w:rsid w:val="007E6989"/>
    <w:rsid w:val="007E7FB0"/>
    <w:rsid w:val="007F25D1"/>
    <w:rsid w:val="007F4AA1"/>
    <w:rsid w:val="007F503B"/>
    <w:rsid w:val="007F50C3"/>
    <w:rsid w:val="007F57CF"/>
    <w:rsid w:val="007F5961"/>
    <w:rsid w:val="007F5CD2"/>
    <w:rsid w:val="007F782F"/>
    <w:rsid w:val="007F7AF9"/>
    <w:rsid w:val="008009FF"/>
    <w:rsid w:val="0080362B"/>
    <w:rsid w:val="00804577"/>
    <w:rsid w:val="00805DE0"/>
    <w:rsid w:val="00811F58"/>
    <w:rsid w:val="0081289D"/>
    <w:rsid w:val="00813271"/>
    <w:rsid w:val="0081722C"/>
    <w:rsid w:val="00817641"/>
    <w:rsid w:val="00820C63"/>
    <w:rsid w:val="008219F8"/>
    <w:rsid w:val="00825684"/>
    <w:rsid w:val="00834613"/>
    <w:rsid w:val="00834F8F"/>
    <w:rsid w:val="008400A2"/>
    <w:rsid w:val="00841466"/>
    <w:rsid w:val="00841AD8"/>
    <w:rsid w:val="008434E7"/>
    <w:rsid w:val="00843D3A"/>
    <w:rsid w:val="0084456E"/>
    <w:rsid w:val="008459C7"/>
    <w:rsid w:val="00845B3A"/>
    <w:rsid w:val="008508DA"/>
    <w:rsid w:val="0085544C"/>
    <w:rsid w:val="008607FB"/>
    <w:rsid w:val="0086151C"/>
    <w:rsid w:val="00862BDF"/>
    <w:rsid w:val="00866D63"/>
    <w:rsid w:val="008705E6"/>
    <w:rsid w:val="00870F9E"/>
    <w:rsid w:val="0087196D"/>
    <w:rsid w:val="0087233C"/>
    <w:rsid w:val="00876DEF"/>
    <w:rsid w:val="008778D6"/>
    <w:rsid w:val="008807FC"/>
    <w:rsid w:val="00882FB8"/>
    <w:rsid w:val="00885BA2"/>
    <w:rsid w:val="008867F1"/>
    <w:rsid w:val="00891459"/>
    <w:rsid w:val="008937C3"/>
    <w:rsid w:val="00895D82"/>
    <w:rsid w:val="00897EA1"/>
    <w:rsid w:val="008A0279"/>
    <w:rsid w:val="008A4CFF"/>
    <w:rsid w:val="008A4D6D"/>
    <w:rsid w:val="008A5478"/>
    <w:rsid w:val="008A5893"/>
    <w:rsid w:val="008A70C5"/>
    <w:rsid w:val="008A7495"/>
    <w:rsid w:val="008B0E5F"/>
    <w:rsid w:val="008B25F1"/>
    <w:rsid w:val="008C0808"/>
    <w:rsid w:val="008C0A31"/>
    <w:rsid w:val="008C0ECC"/>
    <w:rsid w:val="008C1458"/>
    <w:rsid w:val="008C152E"/>
    <w:rsid w:val="008C2901"/>
    <w:rsid w:val="008C3756"/>
    <w:rsid w:val="008C3CBC"/>
    <w:rsid w:val="008C5B72"/>
    <w:rsid w:val="008D2B9D"/>
    <w:rsid w:val="008D3237"/>
    <w:rsid w:val="008D3F53"/>
    <w:rsid w:val="008D4478"/>
    <w:rsid w:val="008E0336"/>
    <w:rsid w:val="008E3A78"/>
    <w:rsid w:val="008E7D38"/>
    <w:rsid w:val="008F1A9E"/>
    <w:rsid w:val="008F2540"/>
    <w:rsid w:val="008F310E"/>
    <w:rsid w:val="008F6F24"/>
    <w:rsid w:val="00902117"/>
    <w:rsid w:val="00903B5A"/>
    <w:rsid w:val="009044E3"/>
    <w:rsid w:val="009079BB"/>
    <w:rsid w:val="0091224E"/>
    <w:rsid w:val="00914239"/>
    <w:rsid w:val="00914C62"/>
    <w:rsid w:val="009154CE"/>
    <w:rsid w:val="00915A46"/>
    <w:rsid w:val="00921413"/>
    <w:rsid w:val="00921FF6"/>
    <w:rsid w:val="00925580"/>
    <w:rsid w:val="00926661"/>
    <w:rsid w:val="00930AF5"/>
    <w:rsid w:val="00932EE3"/>
    <w:rsid w:val="009344BA"/>
    <w:rsid w:val="009412BC"/>
    <w:rsid w:val="0094455B"/>
    <w:rsid w:val="0095021D"/>
    <w:rsid w:val="00955F47"/>
    <w:rsid w:val="0095612C"/>
    <w:rsid w:val="00957CCF"/>
    <w:rsid w:val="0096278D"/>
    <w:rsid w:val="00962B3B"/>
    <w:rsid w:val="00963363"/>
    <w:rsid w:val="00963DAC"/>
    <w:rsid w:val="00967E54"/>
    <w:rsid w:val="00973425"/>
    <w:rsid w:val="009737F3"/>
    <w:rsid w:val="00980C63"/>
    <w:rsid w:val="009864FE"/>
    <w:rsid w:val="00986948"/>
    <w:rsid w:val="00987549"/>
    <w:rsid w:val="00990317"/>
    <w:rsid w:val="0099095C"/>
    <w:rsid w:val="009947BD"/>
    <w:rsid w:val="00995865"/>
    <w:rsid w:val="009A1FDF"/>
    <w:rsid w:val="009A38EB"/>
    <w:rsid w:val="009A5818"/>
    <w:rsid w:val="009A6ADE"/>
    <w:rsid w:val="009A7F5E"/>
    <w:rsid w:val="009B2951"/>
    <w:rsid w:val="009B32A4"/>
    <w:rsid w:val="009B4A3C"/>
    <w:rsid w:val="009B6270"/>
    <w:rsid w:val="009B7477"/>
    <w:rsid w:val="009C47DE"/>
    <w:rsid w:val="009C5CBF"/>
    <w:rsid w:val="009D1E03"/>
    <w:rsid w:val="009D5834"/>
    <w:rsid w:val="009E3BAF"/>
    <w:rsid w:val="009E5923"/>
    <w:rsid w:val="009F4FA7"/>
    <w:rsid w:val="009F6A22"/>
    <w:rsid w:val="00A00EC0"/>
    <w:rsid w:val="00A029BC"/>
    <w:rsid w:val="00A02B47"/>
    <w:rsid w:val="00A07274"/>
    <w:rsid w:val="00A11204"/>
    <w:rsid w:val="00A12842"/>
    <w:rsid w:val="00A203B9"/>
    <w:rsid w:val="00A222B6"/>
    <w:rsid w:val="00A25251"/>
    <w:rsid w:val="00A253F0"/>
    <w:rsid w:val="00A30631"/>
    <w:rsid w:val="00A30A19"/>
    <w:rsid w:val="00A31D94"/>
    <w:rsid w:val="00A3246B"/>
    <w:rsid w:val="00A329D2"/>
    <w:rsid w:val="00A33A62"/>
    <w:rsid w:val="00A4283B"/>
    <w:rsid w:val="00A43EF9"/>
    <w:rsid w:val="00A44B25"/>
    <w:rsid w:val="00A44C08"/>
    <w:rsid w:val="00A47983"/>
    <w:rsid w:val="00A50753"/>
    <w:rsid w:val="00A524C5"/>
    <w:rsid w:val="00A5347C"/>
    <w:rsid w:val="00A54693"/>
    <w:rsid w:val="00A54B81"/>
    <w:rsid w:val="00A5581A"/>
    <w:rsid w:val="00A5799E"/>
    <w:rsid w:val="00A61181"/>
    <w:rsid w:val="00A6157C"/>
    <w:rsid w:val="00A617F0"/>
    <w:rsid w:val="00A62FB1"/>
    <w:rsid w:val="00A6306E"/>
    <w:rsid w:val="00A6598D"/>
    <w:rsid w:val="00A67DDF"/>
    <w:rsid w:val="00A7045D"/>
    <w:rsid w:val="00A70C5A"/>
    <w:rsid w:val="00A72226"/>
    <w:rsid w:val="00A74C3A"/>
    <w:rsid w:val="00A74ED8"/>
    <w:rsid w:val="00A77888"/>
    <w:rsid w:val="00A80037"/>
    <w:rsid w:val="00A806F1"/>
    <w:rsid w:val="00A8500A"/>
    <w:rsid w:val="00A91BF8"/>
    <w:rsid w:val="00A9370C"/>
    <w:rsid w:val="00A950B4"/>
    <w:rsid w:val="00AA1E2B"/>
    <w:rsid w:val="00AA367C"/>
    <w:rsid w:val="00AA3D9B"/>
    <w:rsid w:val="00AA56F6"/>
    <w:rsid w:val="00AA65BA"/>
    <w:rsid w:val="00AB0030"/>
    <w:rsid w:val="00AB06D4"/>
    <w:rsid w:val="00AB35CE"/>
    <w:rsid w:val="00AB38E2"/>
    <w:rsid w:val="00AB44EE"/>
    <w:rsid w:val="00AB6718"/>
    <w:rsid w:val="00AC38AF"/>
    <w:rsid w:val="00AC5336"/>
    <w:rsid w:val="00AC6492"/>
    <w:rsid w:val="00AC7EE3"/>
    <w:rsid w:val="00AD1C5F"/>
    <w:rsid w:val="00AD360A"/>
    <w:rsid w:val="00AD47CD"/>
    <w:rsid w:val="00AD5ABC"/>
    <w:rsid w:val="00AD5FDB"/>
    <w:rsid w:val="00AD61DD"/>
    <w:rsid w:val="00AE063F"/>
    <w:rsid w:val="00AE1980"/>
    <w:rsid w:val="00AE1E66"/>
    <w:rsid w:val="00AE3898"/>
    <w:rsid w:val="00AF07EE"/>
    <w:rsid w:val="00AF1F7F"/>
    <w:rsid w:val="00AF339B"/>
    <w:rsid w:val="00AF342C"/>
    <w:rsid w:val="00AF6ADA"/>
    <w:rsid w:val="00B01F9F"/>
    <w:rsid w:val="00B02348"/>
    <w:rsid w:val="00B03733"/>
    <w:rsid w:val="00B05351"/>
    <w:rsid w:val="00B07197"/>
    <w:rsid w:val="00B11203"/>
    <w:rsid w:val="00B115AF"/>
    <w:rsid w:val="00B11B7E"/>
    <w:rsid w:val="00B16A71"/>
    <w:rsid w:val="00B16CD3"/>
    <w:rsid w:val="00B17C13"/>
    <w:rsid w:val="00B20448"/>
    <w:rsid w:val="00B256B3"/>
    <w:rsid w:val="00B25E64"/>
    <w:rsid w:val="00B3466A"/>
    <w:rsid w:val="00B35C69"/>
    <w:rsid w:val="00B411F7"/>
    <w:rsid w:val="00B423A0"/>
    <w:rsid w:val="00B42601"/>
    <w:rsid w:val="00B426E0"/>
    <w:rsid w:val="00B47556"/>
    <w:rsid w:val="00B47C27"/>
    <w:rsid w:val="00B500AE"/>
    <w:rsid w:val="00B51337"/>
    <w:rsid w:val="00B515CC"/>
    <w:rsid w:val="00B52032"/>
    <w:rsid w:val="00B532A3"/>
    <w:rsid w:val="00B53F11"/>
    <w:rsid w:val="00B5426E"/>
    <w:rsid w:val="00B54610"/>
    <w:rsid w:val="00B54681"/>
    <w:rsid w:val="00B548CF"/>
    <w:rsid w:val="00B5557B"/>
    <w:rsid w:val="00B55F02"/>
    <w:rsid w:val="00B614D4"/>
    <w:rsid w:val="00B62E55"/>
    <w:rsid w:val="00B62F27"/>
    <w:rsid w:val="00B64040"/>
    <w:rsid w:val="00B66EDF"/>
    <w:rsid w:val="00B678D7"/>
    <w:rsid w:val="00B67BFA"/>
    <w:rsid w:val="00B67DA4"/>
    <w:rsid w:val="00B7134B"/>
    <w:rsid w:val="00B71B1C"/>
    <w:rsid w:val="00B7218F"/>
    <w:rsid w:val="00B7421A"/>
    <w:rsid w:val="00B812BA"/>
    <w:rsid w:val="00B83018"/>
    <w:rsid w:val="00B87181"/>
    <w:rsid w:val="00B90012"/>
    <w:rsid w:val="00B949AF"/>
    <w:rsid w:val="00B9603D"/>
    <w:rsid w:val="00BA22EA"/>
    <w:rsid w:val="00BA35FD"/>
    <w:rsid w:val="00BA428C"/>
    <w:rsid w:val="00BA6B8C"/>
    <w:rsid w:val="00BA7604"/>
    <w:rsid w:val="00BB282D"/>
    <w:rsid w:val="00BB2C84"/>
    <w:rsid w:val="00BB4253"/>
    <w:rsid w:val="00BB53C5"/>
    <w:rsid w:val="00BB7284"/>
    <w:rsid w:val="00BC0654"/>
    <w:rsid w:val="00BC2D49"/>
    <w:rsid w:val="00BC3F4D"/>
    <w:rsid w:val="00BC66FB"/>
    <w:rsid w:val="00BC6B8F"/>
    <w:rsid w:val="00BD1D72"/>
    <w:rsid w:val="00BD434B"/>
    <w:rsid w:val="00BD43EA"/>
    <w:rsid w:val="00BD4EDC"/>
    <w:rsid w:val="00BD4F83"/>
    <w:rsid w:val="00BD54BE"/>
    <w:rsid w:val="00BD6D42"/>
    <w:rsid w:val="00BD71FA"/>
    <w:rsid w:val="00BE324B"/>
    <w:rsid w:val="00BE324D"/>
    <w:rsid w:val="00BE3796"/>
    <w:rsid w:val="00BE4A27"/>
    <w:rsid w:val="00BE4D02"/>
    <w:rsid w:val="00BE7537"/>
    <w:rsid w:val="00BE7577"/>
    <w:rsid w:val="00BF1318"/>
    <w:rsid w:val="00BF3182"/>
    <w:rsid w:val="00BF560C"/>
    <w:rsid w:val="00BF5A54"/>
    <w:rsid w:val="00BF66B0"/>
    <w:rsid w:val="00BF7D72"/>
    <w:rsid w:val="00C00DEC"/>
    <w:rsid w:val="00C0194E"/>
    <w:rsid w:val="00C01A2A"/>
    <w:rsid w:val="00C0354A"/>
    <w:rsid w:val="00C04928"/>
    <w:rsid w:val="00C049E2"/>
    <w:rsid w:val="00C06E0D"/>
    <w:rsid w:val="00C14473"/>
    <w:rsid w:val="00C14926"/>
    <w:rsid w:val="00C176D2"/>
    <w:rsid w:val="00C21A53"/>
    <w:rsid w:val="00C233BE"/>
    <w:rsid w:val="00C30B8C"/>
    <w:rsid w:val="00C318C3"/>
    <w:rsid w:val="00C34DC9"/>
    <w:rsid w:val="00C352B2"/>
    <w:rsid w:val="00C35B07"/>
    <w:rsid w:val="00C40AE3"/>
    <w:rsid w:val="00C4141F"/>
    <w:rsid w:val="00C42E34"/>
    <w:rsid w:val="00C43B32"/>
    <w:rsid w:val="00C46E32"/>
    <w:rsid w:val="00C50BAD"/>
    <w:rsid w:val="00C5209C"/>
    <w:rsid w:val="00C52683"/>
    <w:rsid w:val="00C55474"/>
    <w:rsid w:val="00C5690F"/>
    <w:rsid w:val="00C60E1B"/>
    <w:rsid w:val="00C635D0"/>
    <w:rsid w:val="00C65B7B"/>
    <w:rsid w:val="00C72757"/>
    <w:rsid w:val="00C730D0"/>
    <w:rsid w:val="00C735A6"/>
    <w:rsid w:val="00C73673"/>
    <w:rsid w:val="00C744EA"/>
    <w:rsid w:val="00C75EC0"/>
    <w:rsid w:val="00C800DD"/>
    <w:rsid w:val="00C81848"/>
    <w:rsid w:val="00C81993"/>
    <w:rsid w:val="00C81D89"/>
    <w:rsid w:val="00C84FA5"/>
    <w:rsid w:val="00C90B56"/>
    <w:rsid w:val="00C91D6D"/>
    <w:rsid w:val="00C92ACA"/>
    <w:rsid w:val="00C9331B"/>
    <w:rsid w:val="00C9424B"/>
    <w:rsid w:val="00C945B0"/>
    <w:rsid w:val="00C94FC5"/>
    <w:rsid w:val="00C9509C"/>
    <w:rsid w:val="00C97C55"/>
    <w:rsid w:val="00CA0548"/>
    <w:rsid w:val="00CA5B9F"/>
    <w:rsid w:val="00CA61C5"/>
    <w:rsid w:val="00CA7011"/>
    <w:rsid w:val="00CB3BEE"/>
    <w:rsid w:val="00CB3FEA"/>
    <w:rsid w:val="00CB5798"/>
    <w:rsid w:val="00CB6431"/>
    <w:rsid w:val="00CB7DB4"/>
    <w:rsid w:val="00CB7EA2"/>
    <w:rsid w:val="00CC0B04"/>
    <w:rsid w:val="00CC11D3"/>
    <w:rsid w:val="00CC1B33"/>
    <w:rsid w:val="00CC2716"/>
    <w:rsid w:val="00CC3766"/>
    <w:rsid w:val="00CC37EB"/>
    <w:rsid w:val="00CC3E3E"/>
    <w:rsid w:val="00CD0141"/>
    <w:rsid w:val="00CD24CB"/>
    <w:rsid w:val="00CD2FF7"/>
    <w:rsid w:val="00CD4AB6"/>
    <w:rsid w:val="00CD6E0B"/>
    <w:rsid w:val="00CD73E1"/>
    <w:rsid w:val="00CE20DD"/>
    <w:rsid w:val="00CE5C55"/>
    <w:rsid w:val="00CF1717"/>
    <w:rsid w:val="00CF176F"/>
    <w:rsid w:val="00CF2284"/>
    <w:rsid w:val="00CF6142"/>
    <w:rsid w:val="00CF7DD2"/>
    <w:rsid w:val="00D0023A"/>
    <w:rsid w:val="00D003E4"/>
    <w:rsid w:val="00D03D81"/>
    <w:rsid w:val="00D06280"/>
    <w:rsid w:val="00D10DB9"/>
    <w:rsid w:val="00D11809"/>
    <w:rsid w:val="00D12E8D"/>
    <w:rsid w:val="00D17B98"/>
    <w:rsid w:val="00D22B2F"/>
    <w:rsid w:val="00D26CF8"/>
    <w:rsid w:val="00D2724A"/>
    <w:rsid w:val="00D27454"/>
    <w:rsid w:val="00D30720"/>
    <w:rsid w:val="00D307AA"/>
    <w:rsid w:val="00D30C88"/>
    <w:rsid w:val="00D31EEA"/>
    <w:rsid w:val="00D3240B"/>
    <w:rsid w:val="00D32554"/>
    <w:rsid w:val="00D332CD"/>
    <w:rsid w:val="00D33CA9"/>
    <w:rsid w:val="00D33DD9"/>
    <w:rsid w:val="00D352C9"/>
    <w:rsid w:val="00D36D41"/>
    <w:rsid w:val="00D37A06"/>
    <w:rsid w:val="00D4196C"/>
    <w:rsid w:val="00D43650"/>
    <w:rsid w:val="00D43C58"/>
    <w:rsid w:val="00D443AC"/>
    <w:rsid w:val="00D44A62"/>
    <w:rsid w:val="00D44D3C"/>
    <w:rsid w:val="00D476E9"/>
    <w:rsid w:val="00D513F1"/>
    <w:rsid w:val="00D558EF"/>
    <w:rsid w:val="00D60868"/>
    <w:rsid w:val="00D60885"/>
    <w:rsid w:val="00D611C3"/>
    <w:rsid w:val="00D61F1E"/>
    <w:rsid w:val="00D62B3C"/>
    <w:rsid w:val="00D63477"/>
    <w:rsid w:val="00D63C34"/>
    <w:rsid w:val="00D64818"/>
    <w:rsid w:val="00D72F3D"/>
    <w:rsid w:val="00D73E5D"/>
    <w:rsid w:val="00D749FA"/>
    <w:rsid w:val="00D75D48"/>
    <w:rsid w:val="00D76243"/>
    <w:rsid w:val="00D76787"/>
    <w:rsid w:val="00D77EA4"/>
    <w:rsid w:val="00D83DD0"/>
    <w:rsid w:val="00D87018"/>
    <w:rsid w:val="00D87F38"/>
    <w:rsid w:val="00D87F53"/>
    <w:rsid w:val="00D917CF"/>
    <w:rsid w:val="00D96E4A"/>
    <w:rsid w:val="00D978AD"/>
    <w:rsid w:val="00DA1E98"/>
    <w:rsid w:val="00DB1310"/>
    <w:rsid w:val="00DB6A97"/>
    <w:rsid w:val="00DB7C72"/>
    <w:rsid w:val="00DB7D8A"/>
    <w:rsid w:val="00DC1529"/>
    <w:rsid w:val="00DC225F"/>
    <w:rsid w:val="00DC2639"/>
    <w:rsid w:val="00DC2F3B"/>
    <w:rsid w:val="00DC5310"/>
    <w:rsid w:val="00DC6B5D"/>
    <w:rsid w:val="00DC6F40"/>
    <w:rsid w:val="00DC6F8A"/>
    <w:rsid w:val="00DC73A0"/>
    <w:rsid w:val="00DC7FA8"/>
    <w:rsid w:val="00DD157E"/>
    <w:rsid w:val="00DD283A"/>
    <w:rsid w:val="00DD2A55"/>
    <w:rsid w:val="00DD316E"/>
    <w:rsid w:val="00DD513E"/>
    <w:rsid w:val="00DD5DBD"/>
    <w:rsid w:val="00DD6627"/>
    <w:rsid w:val="00DD6730"/>
    <w:rsid w:val="00DE0E81"/>
    <w:rsid w:val="00DE2EC9"/>
    <w:rsid w:val="00DE6EFD"/>
    <w:rsid w:val="00DE7431"/>
    <w:rsid w:val="00DE7544"/>
    <w:rsid w:val="00DE79CB"/>
    <w:rsid w:val="00DF2908"/>
    <w:rsid w:val="00DF354F"/>
    <w:rsid w:val="00DF5B01"/>
    <w:rsid w:val="00E01018"/>
    <w:rsid w:val="00E02C53"/>
    <w:rsid w:val="00E03677"/>
    <w:rsid w:val="00E03C24"/>
    <w:rsid w:val="00E05558"/>
    <w:rsid w:val="00E05A50"/>
    <w:rsid w:val="00E116E6"/>
    <w:rsid w:val="00E1247F"/>
    <w:rsid w:val="00E14CC6"/>
    <w:rsid w:val="00E264A9"/>
    <w:rsid w:val="00E26826"/>
    <w:rsid w:val="00E31D94"/>
    <w:rsid w:val="00E34964"/>
    <w:rsid w:val="00E36040"/>
    <w:rsid w:val="00E3616C"/>
    <w:rsid w:val="00E36B05"/>
    <w:rsid w:val="00E36C14"/>
    <w:rsid w:val="00E3783E"/>
    <w:rsid w:val="00E4213E"/>
    <w:rsid w:val="00E431E8"/>
    <w:rsid w:val="00E441AE"/>
    <w:rsid w:val="00E455A8"/>
    <w:rsid w:val="00E474C7"/>
    <w:rsid w:val="00E47AAC"/>
    <w:rsid w:val="00E50880"/>
    <w:rsid w:val="00E63335"/>
    <w:rsid w:val="00E6533C"/>
    <w:rsid w:val="00E67A12"/>
    <w:rsid w:val="00E728B7"/>
    <w:rsid w:val="00E77E77"/>
    <w:rsid w:val="00E8103F"/>
    <w:rsid w:val="00E81203"/>
    <w:rsid w:val="00E82275"/>
    <w:rsid w:val="00E823D2"/>
    <w:rsid w:val="00E859AB"/>
    <w:rsid w:val="00E90A38"/>
    <w:rsid w:val="00E93CF6"/>
    <w:rsid w:val="00E94C9A"/>
    <w:rsid w:val="00E965D0"/>
    <w:rsid w:val="00E96FD3"/>
    <w:rsid w:val="00EA1135"/>
    <w:rsid w:val="00EA22C7"/>
    <w:rsid w:val="00EA3681"/>
    <w:rsid w:val="00EB3832"/>
    <w:rsid w:val="00EB5943"/>
    <w:rsid w:val="00EC08B1"/>
    <w:rsid w:val="00EC0BFE"/>
    <w:rsid w:val="00EC0F33"/>
    <w:rsid w:val="00EC132C"/>
    <w:rsid w:val="00EC1600"/>
    <w:rsid w:val="00EC2F0E"/>
    <w:rsid w:val="00EC3BBC"/>
    <w:rsid w:val="00EC4E00"/>
    <w:rsid w:val="00EC5FC0"/>
    <w:rsid w:val="00ED22EC"/>
    <w:rsid w:val="00ED3768"/>
    <w:rsid w:val="00ED4CF4"/>
    <w:rsid w:val="00ED5A3E"/>
    <w:rsid w:val="00ED7707"/>
    <w:rsid w:val="00EE3B8B"/>
    <w:rsid w:val="00EE78A0"/>
    <w:rsid w:val="00EF19BE"/>
    <w:rsid w:val="00EF23AF"/>
    <w:rsid w:val="00EF53B1"/>
    <w:rsid w:val="00EF6A8C"/>
    <w:rsid w:val="00F01AEB"/>
    <w:rsid w:val="00F028DF"/>
    <w:rsid w:val="00F046A0"/>
    <w:rsid w:val="00F05180"/>
    <w:rsid w:val="00F0548E"/>
    <w:rsid w:val="00F101A9"/>
    <w:rsid w:val="00F14192"/>
    <w:rsid w:val="00F14819"/>
    <w:rsid w:val="00F1578B"/>
    <w:rsid w:val="00F15D40"/>
    <w:rsid w:val="00F17328"/>
    <w:rsid w:val="00F1754C"/>
    <w:rsid w:val="00F17F20"/>
    <w:rsid w:val="00F212DC"/>
    <w:rsid w:val="00F2163D"/>
    <w:rsid w:val="00F236AF"/>
    <w:rsid w:val="00F23758"/>
    <w:rsid w:val="00F26BDC"/>
    <w:rsid w:val="00F32F35"/>
    <w:rsid w:val="00F3311A"/>
    <w:rsid w:val="00F3597B"/>
    <w:rsid w:val="00F37A7A"/>
    <w:rsid w:val="00F53102"/>
    <w:rsid w:val="00F53120"/>
    <w:rsid w:val="00F53BFA"/>
    <w:rsid w:val="00F5534E"/>
    <w:rsid w:val="00F56AAC"/>
    <w:rsid w:val="00F60D96"/>
    <w:rsid w:val="00F6249C"/>
    <w:rsid w:val="00F63CCA"/>
    <w:rsid w:val="00F653A9"/>
    <w:rsid w:val="00F65FA5"/>
    <w:rsid w:val="00F66060"/>
    <w:rsid w:val="00F66589"/>
    <w:rsid w:val="00F668CF"/>
    <w:rsid w:val="00F70BA8"/>
    <w:rsid w:val="00F75CBA"/>
    <w:rsid w:val="00F75E8E"/>
    <w:rsid w:val="00F76412"/>
    <w:rsid w:val="00F80AE2"/>
    <w:rsid w:val="00F8107F"/>
    <w:rsid w:val="00F82179"/>
    <w:rsid w:val="00F83F46"/>
    <w:rsid w:val="00F86CF6"/>
    <w:rsid w:val="00F86FBA"/>
    <w:rsid w:val="00F8719E"/>
    <w:rsid w:val="00F901CF"/>
    <w:rsid w:val="00F90D53"/>
    <w:rsid w:val="00F936CB"/>
    <w:rsid w:val="00F963EC"/>
    <w:rsid w:val="00F96D7A"/>
    <w:rsid w:val="00FA0481"/>
    <w:rsid w:val="00FB7D97"/>
    <w:rsid w:val="00FC01F3"/>
    <w:rsid w:val="00FC02CB"/>
    <w:rsid w:val="00FC1F39"/>
    <w:rsid w:val="00FC1FCF"/>
    <w:rsid w:val="00FC2396"/>
    <w:rsid w:val="00FC3362"/>
    <w:rsid w:val="00FC3566"/>
    <w:rsid w:val="00FC520E"/>
    <w:rsid w:val="00FC5F9B"/>
    <w:rsid w:val="00FD416B"/>
    <w:rsid w:val="00FD52A6"/>
    <w:rsid w:val="00FD667A"/>
    <w:rsid w:val="00FE1355"/>
    <w:rsid w:val="00FE46DC"/>
    <w:rsid w:val="00FE5D5D"/>
    <w:rsid w:val="00FE62D1"/>
    <w:rsid w:val="00FE74CA"/>
    <w:rsid w:val="00FF29A4"/>
    <w:rsid w:val="00FF4C3A"/>
    <w:rsid w:val="00FF4E6D"/>
    <w:rsid w:val="00FF582B"/>
    <w:rsid w:val="00FF710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D0C5D"/>
  <w15:chartTrackingRefBased/>
  <w15:docId w15:val="{317AC283-7DD1-1F47-8F85-A3C3841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34"/>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nhideWhenUsed/>
    <w:rsid w:val="00BB53C5"/>
    <w:rPr>
      <w:vertAlign w:val="superscript"/>
    </w:rPr>
  </w:style>
  <w:style w:type="table" w:styleId="TableGrid">
    <w:name w:val="Table Grid"/>
    <w:basedOn w:val="TableNormal"/>
    <w:uiPriority w:val="5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semiHidden/>
    <w:unhideWhenUsed/>
    <w:rsid w:val="00B54610"/>
    <w:rPr>
      <w:sz w:val="20"/>
      <w:szCs w:val="20"/>
    </w:rPr>
  </w:style>
  <w:style w:type="character" w:customStyle="1" w:styleId="CommentTextChar">
    <w:name w:val="Comment Text Char"/>
    <w:basedOn w:val="DefaultParagraphFont"/>
    <w:link w:val="CommentText"/>
    <w:uiPriority w:val="99"/>
    <w:semiHidden/>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5"/>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character" w:customStyle="1" w:styleId="hps">
    <w:name w:val="hps"/>
    <w:basedOn w:val="DefaultParagraphFont"/>
    <w:rsid w:val="0009641C"/>
  </w:style>
  <w:style w:type="paragraph" w:customStyle="1" w:styleId="BPtext">
    <w:name w:val="BP text"/>
    <w:basedOn w:val="Normal"/>
    <w:link w:val="BPtextChar"/>
    <w:rsid w:val="0009641C"/>
    <w:pPr>
      <w:spacing w:after="120"/>
    </w:pPr>
    <w:rPr>
      <w:rFonts w:ascii="Times New Roman" w:eastAsia="Times New Roman" w:hAnsi="Times New Roman" w:cs="Times New Roman"/>
      <w:noProof/>
      <w:kern w:val="0"/>
      <w:sz w:val="22"/>
      <w:szCs w:val="20"/>
      <w:lang w:val="es-ES" w:eastAsia="zh-TW"/>
    </w:rPr>
  </w:style>
  <w:style w:type="character" w:customStyle="1" w:styleId="BPtextChar">
    <w:name w:val="BP text Char"/>
    <w:basedOn w:val="DefaultParagraphFont"/>
    <w:link w:val="BPtext"/>
    <w:rsid w:val="0009641C"/>
    <w:rPr>
      <w:rFonts w:ascii="Times New Roman" w:eastAsia="Times New Roman" w:hAnsi="Times New Roman" w:cs="Times New Roman"/>
      <w:noProof/>
      <w:kern w:val="0"/>
      <w:sz w:val="22"/>
      <w:szCs w:val="20"/>
      <w:lang w:val="es-E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unod@spc.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CA49E-27BA-4C1B-B941-28270B5B20C6}">
  <ds:schemaRefs>
    <ds:schemaRef ds:uri="http://schemas.microsoft.com/sharepoint/v3/contenttype/forms"/>
  </ds:schemaRefs>
</ds:datastoreItem>
</file>

<file path=customXml/itemProps2.xml><?xml version="1.0" encoding="utf-8"?>
<ds:datastoreItem xmlns:ds="http://schemas.openxmlformats.org/officeDocument/2006/customXml" ds:itemID="{51DC60F3-6AB2-4957-B8C6-86927684A8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4.xml><?xml version="1.0" encoding="utf-8"?>
<ds:datastoreItem xmlns:ds="http://schemas.openxmlformats.org/officeDocument/2006/customXml" ds:itemID="{B58B7F23-62E0-4FF6-9485-87D00D5A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2940</Words>
  <Characters>15847</Characters>
  <Application>Microsoft Office Word</Application>
  <DocSecurity>0</DocSecurity>
  <Lines>428</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SungKwon Soh</cp:lastModifiedBy>
  <cp:revision>5</cp:revision>
  <cp:lastPrinted>2024-07-11T06:08:00Z</cp:lastPrinted>
  <dcterms:created xsi:type="dcterms:W3CDTF">2024-07-11T05:16:00Z</dcterms:created>
  <dcterms:modified xsi:type="dcterms:W3CDTF">2024-07-11T07:11:00Z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0x010100AADA29852DDD214ABDF5312C00ABE923</vt:lpwstr>
  </property>
  <property fmtid="{D5CDD505-2E9C-101B-9397-08002B2CF9AE}" pid="3" name="GrammarlyDocumentId">
    <vt:lpwstr>24c12f9f1aaa3aa31daf73eae58279b2cd19c8dc0a9231dab17791a5a5f98102</vt:lpwstr>
  </property>
</Properties>
</file>