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AB53" w14:textId="0FE2AB9A" w:rsidR="00B741BB" w:rsidRPr="00B741BB" w:rsidRDefault="00B741BB" w:rsidP="00B741BB">
      <w:pPr>
        <w:tabs>
          <w:tab w:val="left" w:pos="708"/>
        </w:tabs>
        <w:adjustRightInd w:val="0"/>
        <w:snapToGrid w:val="0"/>
        <w:spacing w:line="240" w:lineRule="auto"/>
        <w:rPr>
          <w:rFonts w:ascii="Times New Roman" w:hAnsi="Times New Roman" w:cs="Times New Roman"/>
          <w:b/>
          <w:color w:val="212121"/>
        </w:rPr>
      </w:pPr>
      <w:bookmarkStart w:id="0" w:name="_Hlk139440218"/>
      <w:r>
        <w:rPr>
          <w:rFonts w:ascii="Times New Roman" w:eastAsia="Times New Roman" w:hAnsi="Times New Roman" w:cs="Times New Roman"/>
          <w:b/>
          <w:bCs/>
        </w:rPr>
        <w:tab/>
      </w:r>
      <w:r w:rsidRPr="00B741BB">
        <w:rPr>
          <w:rFonts w:ascii="Times New Roman" w:hAnsi="Times New Roman" w:cs="Times New Roman"/>
          <w:b/>
          <w:color w:val="212121"/>
        </w:rPr>
        <w:t xml:space="preserve">JOINT IATTC AND WCPFC-NC WORKING GROUP MEETING ON THE </w:t>
      </w:r>
    </w:p>
    <w:p w14:paraId="326D4DB8" w14:textId="77777777" w:rsidR="00B741BB" w:rsidRPr="00B741BB" w:rsidRDefault="00B741BB" w:rsidP="00B741BB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  <w:color w:val="212121"/>
        </w:rPr>
      </w:pPr>
      <w:r w:rsidRPr="00B741BB">
        <w:rPr>
          <w:rFonts w:ascii="Times New Roman" w:hAnsi="Times New Roman" w:cs="Times New Roman"/>
          <w:b/>
          <w:color w:val="212121"/>
        </w:rPr>
        <w:t>MANAGEMENT OF PACIFIC BLUEFIN TUNA</w:t>
      </w:r>
    </w:p>
    <w:p w14:paraId="264B5906" w14:textId="77777777" w:rsidR="00B741BB" w:rsidRPr="00B741BB" w:rsidRDefault="00B741BB" w:rsidP="00B741BB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B741BB">
        <w:rPr>
          <w:rFonts w:ascii="Times New Roman" w:hAnsi="Times New Roman" w:cs="Times New Roman"/>
          <w:b/>
        </w:rPr>
        <w:t>EIGHTH SESSION (JWG-08)</w:t>
      </w:r>
    </w:p>
    <w:p w14:paraId="33A2F21A" w14:textId="77777777" w:rsidR="00B741BB" w:rsidRPr="00B741BB" w:rsidRDefault="00B741BB" w:rsidP="00B741BB">
      <w:pPr>
        <w:adjustRightInd w:val="0"/>
        <w:snapToGrid w:val="0"/>
        <w:spacing w:line="240" w:lineRule="auto"/>
        <w:jc w:val="center"/>
        <w:rPr>
          <w:rFonts w:ascii="Times New Roman" w:eastAsiaTheme="minorEastAsia" w:hAnsi="Times New Roman" w:cs="Times New Roman"/>
          <w:lang w:val="en-NZ"/>
        </w:rPr>
      </w:pPr>
    </w:p>
    <w:p w14:paraId="0D2EAEC2" w14:textId="77777777" w:rsidR="00B741BB" w:rsidRPr="00B741BB" w:rsidRDefault="00B741BB" w:rsidP="00B741BB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hAnsi="Times New Roman" w:cs="Times New Roman"/>
        </w:rPr>
      </w:pPr>
      <w:r w:rsidRPr="00B741BB">
        <w:rPr>
          <w:rFonts w:ascii="Times New Roman" w:hAnsi="Times New Roman" w:cs="Times New Roman"/>
        </w:rPr>
        <w:t>Fukuoka, Japan</w:t>
      </w:r>
    </w:p>
    <w:p w14:paraId="52F2FDC0" w14:textId="77777777" w:rsidR="00B741BB" w:rsidRPr="00B741BB" w:rsidRDefault="00B741BB" w:rsidP="00B741BB">
      <w:pPr>
        <w:adjustRightInd w:val="0"/>
        <w:snapToGrid w:val="0"/>
        <w:spacing w:line="240" w:lineRule="auto"/>
        <w:ind w:right="14"/>
        <w:jc w:val="center"/>
        <w:rPr>
          <w:rFonts w:ascii="Times New Roman" w:hAnsi="Times New Roman" w:cs="Times New Roman"/>
          <w:color w:val="202020"/>
          <w:position w:val="-1"/>
        </w:rPr>
      </w:pPr>
      <w:r w:rsidRPr="00B741BB">
        <w:rPr>
          <w:rFonts w:ascii="Times New Roman" w:hAnsi="Times New Roman" w:cs="Times New Roman"/>
        </w:rPr>
        <w:t>3 – 5 July 2023</w:t>
      </w:r>
    </w:p>
    <w:p w14:paraId="4EFD8E35" w14:textId="77777777" w:rsidR="00B741BB" w:rsidRPr="00B741BB" w:rsidRDefault="00B741BB" w:rsidP="00B741BB">
      <w:pPr>
        <w:pStyle w:val="BodyText"/>
        <w:pBdr>
          <w:top w:val="single" w:sz="12" w:space="1" w:color="auto"/>
          <w:bottom w:val="single" w:sz="12" w:space="1" w:color="auto"/>
        </w:pBdr>
        <w:adjustRightInd w:val="0"/>
        <w:snapToGrid w:val="0"/>
        <w:spacing w:before="0"/>
        <w:jc w:val="center"/>
        <w:rPr>
          <w:b/>
          <w:lang w:val="en-NZ"/>
        </w:rPr>
      </w:pPr>
      <w:r w:rsidRPr="00B741BB">
        <w:rPr>
          <w:rFonts w:eastAsia="Times New Roman"/>
          <w:b/>
          <w:bCs/>
        </w:rPr>
        <w:t>US Proposal on ISC’s Projection Scenarios</w:t>
      </w:r>
    </w:p>
    <w:p w14:paraId="704570D3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  <w:r w:rsidRPr="00B741BB">
        <w:rPr>
          <w:rFonts w:ascii="Times New Roman" w:hAnsi="Times New Roman" w:cs="Times New Roman"/>
          <w:b/>
          <w:bCs/>
        </w:rPr>
        <w:t>IATTC-NC-JWG08-2023/DP-19</w:t>
      </w:r>
    </w:p>
    <w:p w14:paraId="33064C3C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13A75DC3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16C4ABA7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11F9E6C9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3B175A94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09FAA407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6F736639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39259610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71FAB94E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3AA3C8D7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385CC256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59983C1A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404689A3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6D1B0409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4076B499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24FB17A4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4FC6C20C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170F2D8A" w14:textId="77777777" w:rsidR="00B741BB" w:rsidRPr="00B741BB" w:rsidRDefault="00B741BB" w:rsidP="00B741BB">
      <w:pPr>
        <w:adjustRightInd w:val="0"/>
        <w:snapToGrid w:val="0"/>
        <w:spacing w:line="240" w:lineRule="auto"/>
        <w:jc w:val="right"/>
        <w:rPr>
          <w:rFonts w:ascii="Times New Roman" w:hAnsi="Times New Roman" w:cs="Times New Roman"/>
          <w:b/>
        </w:rPr>
      </w:pPr>
    </w:p>
    <w:p w14:paraId="3C52BF2E" w14:textId="77777777" w:rsidR="00B741BB" w:rsidRPr="00B741BB" w:rsidRDefault="00B741BB" w:rsidP="00B741BB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</w:rPr>
      </w:pPr>
      <w:r w:rsidRPr="00B741BB">
        <w:rPr>
          <w:rFonts w:ascii="Times New Roman" w:hAnsi="Times New Roman" w:cs="Times New Roman"/>
          <w:b/>
        </w:rPr>
        <w:t>Unites States of America</w:t>
      </w:r>
    </w:p>
    <w:p w14:paraId="3E7889A1" w14:textId="4D7D1C74" w:rsidR="00B741BB" w:rsidRDefault="00B741B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AA4A2" w14:textId="77777777" w:rsidR="00B741BB" w:rsidRDefault="00B741B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D907263" w14:textId="05DDD9D6" w:rsidR="00B741BB" w:rsidRDefault="00B741BB" w:rsidP="00B741BB">
      <w:pPr>
        <w:shd w:val="clear" w:color="auto" w:fill="FFFFFF"/>
        <w:spacing w:before="20" w:after="20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ISC Projection Scenarios</w:t>
      </w:r>
      <w:bookmarkEnd w:id="0"/>
    </w:p>
    <w:p w14:paraId="0FADD938" w14:textId="1C2D87EA" w:rsidR="00B741BB" w:rsidRDefault="00B741BB" w:rsidP="00B741BB">
      <w:pPr>
        <w:shd w:val="clear" w:color="auto" w:fill="FFFFFF"/>
        <w:spacing w:before="20" w:after="20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Proposed by the USA</w:t>
      </w:r>
    </w:p>
    <w:p w14:paraId="2A5D1346" w14:textId="77777777" w:rsidR="00B741BB" w:rsidRDefault="00B741BB" w:rsidP="00B741BB">
      <w:pPr>
        <w:shd w:val="clear" w:color="auto" w:fill="FFFFFF"/>
        <w:spacing w:before="20" w:after="20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1" w14:textId="3981245F" w:rsidR="0006307D" w:rsidRPr="00B741BB" w:rsidRDefault="00000000" w:rsidP="00B741BB">
      <w:pPr>
        <w:shd w:val="clear" w:color="auto" w:fill="FFFFFF"/>
        <w:spacing w:before="20" w:after="20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41BB">
        <w:rPr>
          <w:rFonts w:ascii="Times New Roman" w:eastAsia="Times New Roman" w:hAnsi="Times New Roman" w:cs="Times New Roman"/>
          <w:b/>
          <w:bCs/>
          <w:sz w:val="24"/>
          <w:szCs w:val="24"/>
        </w:rPr>
        <w:t>JWG8 requests the ISC perform projections on the following scenarios in the 2024 assessment:</w:t>
      </w:r>
    </w:p>
    <w:p w14:paraId="00000002" w14:textId="77777777" w:rsidR="0006307D" w:rsidRDefault="00000000">
      <w:pPr>
        <w:numPr>
          <w:ilvl w:val="0"/>
          <w:numId w:val="2"/>
        </w:numPr>
        <w:shd w:val="clear" w:color="auto" w:fill="FFFFFF"/>
        <w:spacing w:before="20" w:after="20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Maintaining the current CMM</w:t>
      </w:r>
    </w:p>
    <w:p w14:paraId="00000003" w14:textId="77777777" w:rsidR="0006307D" w:rsidRDefault="00000000">
      <w:pPr>
        <w:numPr>
          <w:ilvl w:val="0"/>
          <w:numId w:val="2"/>
        </w:numPr>
        <w:shd w:val="clear" w:color="auto" w:fill="FFFFFF"/>
        <w:spacing w:before="20" w:after="20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Maintaining the current CMM assuming maximum transfers utilizing the conversion factor</w:t>
      </w:r>
    </w:p>
    <w:p w14:paraId="00000004" w14:textId="77777777" w:rsidR="0006307D" w:rsidRDefault="00000000">
      <w:pPr>
        <w:numPr>
          <w:ilvl w:val="0"/>
          <w:numId w:val="2"/>
        </w:numPr>
        <w:shd w:val="clear" w:color="auto" w:fill="FFFFFF"/>
        <w:spacing w:before="20" w:after="20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fishing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allowed</w:t>
      </w:r>
      <w:proofErr w:type="gramEnd"/>
    </w:p>
    <w:p w14:paraId="00000005" w14:textId="77777777" w:rsidR="0006307D" w:rsidRDefault="00000000">
      <w:pPr>
        <w:numPr>
          <w:ilvl w:val="0"/>
          <w:numId w:val="2"/>
        </w:numPr>
        <w:shd w:val="clear" w:color="auto" w:fill="FFFFFF"/>
        <w:spacing w:before="20" w:after="20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Four scenarios as described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below that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result in the stock maintained above 20%SSB0 with a probability of 60%.</w:t>
      </w:r>
    </w:p>
    <w:p w14:paraId="00000006" w14:textId="77777777" w:rsidR="0006307D" w:rsidRDefault="00000000">
      <w:pPr>
        <w:numPr>
          <w:ilvl w:val="1"/>
          <w:numId w:val="2"/>
        </w:numPr>
        <w:shd w:val="clear" w:color="auto" w:fill="FFFFFF"/>
        <w:spacing w:before="20" w:after="20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scenario where increases are proportional between WCPO small/large fish catch limit and EPO catch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limits</w:t>
      </w:r>
      <w:proofErr w:type="gramEnd"/>
    </w:p>
    <w:p w14:paraId="00000007" w14:textId="77777777" w:rsidR="0006307D" w:rsidRDefault="00000000">
      <w:pPr>
        <w:numPr>
          <w:ilvl w:val="1"/>
          <w:numId w:val="2"/>
        </w:numPr>
        <w:shd w:val="clear" w:color="auto" w:fill="FFFFFF"/>
        <w:spacing w:before="20" w:after="20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scenario where increases are proportional between WCPO large fish catch limit and EPO catch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77777777" w:rsidR="0006307D" w:rsidRDefault="00000000">
      <w:pPr>
        <w:numPr>
          <w:ilvl w:val="1"/>
          <w:numId w:val="2"/>
        </w:numPr>
        <w:shd w:val="clear" w:color="auto" w:fill="FFFFFF"/>
        <w:spacing w:before="20" w:after="20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Scenarios of WCPO small fish catch limit increase by 20% and 30% respectively, while maintaining the proportion between WCPO total (small/large) catch limit and EPO catch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proofErr w:type="gramEnd"/>
    </w:p>
    <w:p w14:paraId="00000009" w14:textId="77777777" w:rsidR="0006307D" w:rsidRDefault="00000000">
      <w:pPr>
        <w:numPr>
          <w:ilvl w:val="0"/>
          <w:numId w:val="2"/>
        </w:numPr>
        <w:shd w:val="clear" w:color="auto" w:fill="FFFFFF"/>
        <w:spacing w:before="20" w:after="20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least two scenarios that will result in each of 70:30 and 80:20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WCPO:EPO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fishery impact by 2034 that maintain the stock above the second rebuilding target. The exact % increase can be determined by the ISC to meet the each of 70:30 and 80:20 fishery impact.</w:t>
      </w:r>
    </w:p>
    <w:p w14:paraId="0000000A" w14:textId="77777777" w:rsidR="0006307D" w:rsidRDefault="00000000">
      <w:pPr>
        <w:numPr>
          <w:ilvl w:val="1"/>
          <w:numId w:val="2"/>
        </w:numPr>
        <w:shd w:val="clear" w:color="auto" w:fill="FFFFFF"/>
        <w:spacing w:before="20" w:after="20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scenario where increases are proportional for WCPO large and small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fish</w:t>
      </w:r>
      <w:proofErr w:type="gramEnd"/>
    </w:p>
    <w:p w14:paraId="0000000B" w14:textId="77777777" w:rsidR="0006307D" w:rsidRDefault="00000000">
      <w:pPr>
        <w:numPr>
          <w:ilvl w:val="1"/>
          <w:numId w:val="2"/>
        </w:numPr>
        <w:shd w:val="clear" w:color="auto" w:fill="FFFFFF"/>
        <w:spacing w:before="20" w:after="20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scenario where increases are higher for WCPO large fish as compared to small fish.</w:t>
      </w:r>
    </w:p>
    <w:p w14:paraId="0000000C" w14:textId="77777777" w:rsidR="0006307D" w:rsidRDefault="00000000">
      <w:pPr>
        <w:shd w:val="clear" w:color="auto" w:fill="FFFFFF"/>
        <w:spacing w:before="20" w:after="20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Additionally, JWG8 has the following requests for ISC related to projections: </w:t>
      </w:r>
    </w:p>
    <w:p w14:paraId="0000000D" w14:textId="77777777" w:rsidR="0006307D" w:rsidRDefault="00000000">
      <w:pPr>
        <w:numPr>
          <w:ilvl w:val="0"/>
          <w:numId w:val="1"/>
        </w:numPr>
        <w:shd w:val="clear" w:color="auto" w:fill="FFFFFF"/>
        <w:spacing w:before="20" w:after="200" w:line="259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Once there is confirmation of meeting the second rebuilding target, the ISC shall recommend and provide information on the appropriate recruitment scenario(s) for use in the above projections.</w:t>
      </w:r>
    </w:p>
    <w:p w14:paraId="0000000E" w14:textId="77777777" w:rsidR="0006307D" w:rsidRDefault="00000000">
      <w:pPr>
        <w:numPr>
          <w:ilvl w:val="0"/>
          <w:numId w:val="1"/>
        </w:numPr>
        <w:shd w:val="clear" w:color="auto" w:fill="FFFFFF"/>
        <w:spacing w:before="20" w:after="200" w:line="259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projections results table a metric that calculates the probability of overfishing compared to candidate target reference points.</w:t>
      </w:r>
    </w:p>
    <w:sectPr w:rsidR="000630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1CE"/>
    <w:multiLevelType w:val="multilevel"/>
    <w:tmpl w:val="7BAE26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shd w:val="clear" w:color="auto" w:fill="auto"/>
      </w:rPr>
    </w:lvl>
    <w:lvl w:ilvl="1">
      <w:start w:val="1"/>
      <w:numFmt w:val="bullet"/>
      <w:lvlText w:val="○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3335D"/>
    <w:multiLevelType w:val="multilevel"/>
    <w:tmpl w:val="46B63B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shd w:val="clear" w:color="auto" w:fill="auto"/>
      </w:rPr>
    </w:lvl>
    <w:lvl w:ilvl="1">
      <w:start w:val="1"/>
      <w:numFmt w:val="bullet"/>
      <w:lvlText w:val="○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51727918">
    <w:abstractNumId w:val="1"/>
  </w:num>
  <w:num w:numId="2" w16cid:durableId="79267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7D"/>
    <w:rsid w:val="0006307D"/>
    <w:rsid w:val="00B7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B847"/>
  <w15:docId w15:val="{D0E7572A-6A5A-4DD5-952A-13D37B3D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55DD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55DD1"/>
  </w:style>
  <w:style w:type="paragraph" w:styleId="Footer">
    <w:name w:val="footer"/>
    <w:basedOn w:val="Normal"/>
    <w:link w:val="FooterChar"/>
    <w:uiPriority w:val="99"/>
    <w:unhideWhenUsed/>
    <w:rsid w:val="00755DD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55DD1"/>
  </w:style>
  <w:style w:type="paragraph" w:styleId="Revision">
    <w:name w:val="Revision"/>
    <w:hidden/>
    <w:uiPriority w:val="99"/>
    <w:semiHidden/>
    <w:rsid w:val="00755DD1"/>
    <w:pPr>
      <w:spacing w:line="240" w:lineRule="auto"/>
    </w:pPr>
  </w:style>
  <w:style w:type="paragraph" w:styleId="BodyText">
    <w:name w:val="Body Text"/>
    <w:basedOn w:val="Normal"/>
    <w:link w:val="BodyTextChar"/>
    <w:rsid w:val="00B741BB"/>
    <w:pPr>
      <w:spacing w:before="120" w:line="240" w:lineRule="auto"/>
      <w:jc w:val="both"/>
    </w:pPr>
    <w:rPr>
      <w:rFonts w:ascii="Times New Roman" w:eastAsia="Batang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741BB"/>
    <w:rPr>
      <w:rFonts w:ascii="Times New Roman" w:eastAsia="Batang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u2a2468EnJqUGnDG+iElc6wXhw==">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SungKwon Soh</dc:creator>
  <cp:lastModifiedBy>SungKwon Soh</cp:lastModifiedBy>
  <cp:revision>2</cp:revision>
  <dcterms:created xsi:type="dcterms:W3CDTF">2023-07-05T00:05:00Z</dcterms:created>
  <dcterms:modified xsi:type="dcterms:W3CDTF">2023-07-05T00:05:00Z</dcterms:modified>
</cp:coreProperties>
</file>