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C6B11B" w14:textId="667C273B" w:rsidR="00A0122E" w:rsidRPr="008B54C1" w:rsidRDefault="0063051C" w:rsidP="008B54C1">
      <w:pPr>
        <w:adjustRightInd w:val="0"/>
        <w:snapToGrid w:val="0"/>
        <w:jc w:val="center"/>
        <w:rPr>
          <w:rFonts w:eastAsia="Times New Roman"/>
          <w:b/>
          <w:lang w:val="en-NZ"/>
        </w:rPr>
      </w:pPr>
      <w:r w:rsidRPr="008B54C1">
        <w:rPr>
          <w:rFonts w:eastAsia="Times New Roman"/>
          <w:b/>
          <w:lang w:val="en-NZ"/>
        </w:rPr>
        <w:t xml:space="preserve">JOINT </w:t>
      </w:r>
      <w:r w:rsidR="00BA4B7F" w:rsidRPr="008B54C1">
        <w:rPr>
          <w:rFonts w:eastAsia="Times New Roman"/>
          <w:b/>
          <w:lang w:val="en-NZ"/>
        </w:rPr>
        <w:t>IATTC</w:t>
      </w:r>
      <w:r w:rsidR="002E530F" w:rsidRPr="008B54C1">
        <w:rPr>
          <w:rFonts w:eastAsia="Times New Roman"/>
          <w:b/>
          <w:lang w:val="en-NZ"/>
        </w:rPr>
        <w:t xml:space="preserve"> AND </w:t>
      </w:r>
      <w:r w:rsidR="00BA4B7F" w:rsidRPr="008B54C1">
        <w:rPr>
          <w:rFonts w:eastAsia="Times New Roman"/>
          <w:b/>
          <w:lang w:val="en-NZ"/>
        </w:rPr>
        <w:t>WCPFC</w:t>
      </w:r>
      <w:r w:rsidR="002E530F" w:rsidRPr="008B54C1">
        <w:rPr>
          <w:rFonts w:eastAsia="Times New Roman"/>
          <w:b/>
          <w:lang w:val="en-NZ"/>
        </w:rPr>
        <w:t>-NC</w:t>
      </w:r>
      <w:r w:rsidRPr="008B54C1">
        <w:rPr>
          <w:rFonts w:eastAsia="Times New Roman"/>
          <w:b/>
          <w:lang w:val="en-NZ"/>
        </w:rPr>
        <w:t xml:space="preserve"> WORKING GROUP</w:t>
      </w:r>
    </w:p>
    <w:p w14:paraId="0D85283C" w14:textId="77777777" w:rsidR="00A0122E" w:rsidRPr="008B54C1" w:rsidRDefault="0099447B" w:rsidP="008B54C1">
      <w:pPr>
        <w:adjustRightInd w:val="0"/>
        <w:snapToGrid w:val="0"/>
        <w:jc w:val="center"/>
        <w:rPr>
          <w:rFonts w:eastAsia="Times New Roman"/>
          <w:b/>
          <w:lang w:val="en-NZ"/>
        </w:rPr>
      </w:pPr>
      <w:r w:rsidRPr="008B54C1">
        <w:rPr>
          <w:rFonts w:eastAsiaTheme="minorEastAsia"/>
          <w:b/>
          <w:lang w:val="en-NZ" w:eastAsia="ko-KR"/>
        </w:rPr>
        <w:t>CATCH DOCUMENTATION SCHEME (CDS) TECHNICAL MEETING</w:t>
      </w:r>
    </w:p>
    <w:p w14:paraId="689B0F1E" w14:textId="77777777" w:rsidR="008B54C1" w:rsidRPr="008B54C1" w:rsidRDefault="008B54C1" w:rsidP="008B54C1">
      <w:pPr>
        <w:adjustRightInd w:val="0"/>
        <w:snapToGrid w:val="0"/>
        <w:jc w:val="center"/>
        <w:rPr>
          <w:rFonts w:eastAsiaTheme="minorEastAsia"/>
          <w:lang w:val="en-NZ" w:eastAsia="ko-KR"/>
        </w:rPr>
      </w:pPr>
    </w:p>
    <w:p w14:paraId="316A419F" w14:textId="210F7227" w:rsidR="008B54C1" w:rsidRPr="008B54C1" w:rsidRDefault="008B54C1" w:rsidP="008B54C1">
      <w:pPr>
        <w:adjustRightInd w:val="0"/>
        <w:snapToGrid w:val="0"/>
        <w:jc w:val="center"/>
        <w:rPr>
          <w:rFonts w:eastAsiaTheme="minorEastAsia"/>
          <w:lang w:val="en-NZ" w:eastAsia="ko-KR"/>
        </w:rPr>
      </w:pPr>
      <w:r w:rsidRPr="008B54C1">
        <w:rPr>
          <w:rFonts w:eastAsiaTheme="minorEastAsia"/>
          <w:lang w:val="en-NZ" w:eastAsia="ko-KR"/>
        </w:rPr>
        <w:t>ELECTRONIC MEETING</w:t>
      </w:r>
    </w:p>
    <w:p w14:paraId="54644009" w14:textId="3380AC75" w:rsidR="008B54C1" w:rsidRPr="008B54C1" w:rsidRDefault="008B54C1" w:rsidP="008B54C1">
      <w:pPr>
        <w:adjustRightInd w:val="0"/>
        <w:snapToGrid w:val="0"/>
        <w:jc w:val="center"/>
        <w:rPr>
          <w:rFonts w:eastAsiaTheme="minorEastAsia"/>
          <w:lang w:val="en-NZ" w:eastAsia="ko-KR"/>
        </w:rPr>
      </w:pPr>
      <w:r w:rsidRPr="008B54C1">
        <w:rPr>
          <w:rFonts w:eastAsiaTheme="minorEastAsia"/>
          <w:lang w:val="en-NZ" w:eastAsia="ko-KR"/>
        </w:rPr>
        <w:t>09</w:t>
      </w:r>
      <w:r w:rsidRPr="008B54C1">
        <w:rPr>
          <w:rFonts w:eastAsiaTheme="minorEastAsia" w:hint="eastAsia"/>
          <w:lang w:val="en-NZ" w:eastAsia="ko-KR"/>
        </w:rPr>
        <w:t xml:space="preserve">:00 </w:t>
      </w:r>
      <w:r w:rsidRPr="008B54C1">
        <w:rPr>
          <w:rFonts w:eastAsiaTheme="minorEastAsia"/>
          <w:lang w:val="en-NZ" w:eastAsia="ko-KR"/>
        </w:rPr>
        <w:t>–</w:t>
      </w:r>
      <w:r w:rsidRPr="008B54C1">
        <w:rPr>
          <w:rFonts w:eastAsiaTheme="minorEastAsia" w:hint="eastAsia"/>
          <w:lang w:val="en-NZ" w:eastAsia="ko-KR"/>
        </w:rPr>
        <w:t xml:space="preserve"> 1</w:t>
      </w:r>
      <w:r w:rsidRPr="008B54C1">
        <w:rPr>
          <w:rFonts w:eastAsiaTheme="minorEastAsia"/>
          <w:lang w:val="en-NZ" w:eastAsia="ko-KR"/>
        </w:rPr>
        <w:t>1</w:t>
      </w:r>
      <w:r w:rsidRPr="008B54C1">
        <w:rPr>
          <w:rFonts w:eastAsiaTheme="minorEastAsia" w:hint="eastAsia"/>
          <w:lang w:val="en-NZ" w:eastAsia="ko-KR"/>
        </w:rPr>
        <w:t>:00</w:t>
      </w:r>
      <w:r w:rsidRPr="008B54C1">
        <w:rPr>
          <w:rFonts w:eastAsiaTheme="minorEastAsia"/>
          <w:lang w:val="en-NZ" w:eastAsia="ko-KR"/>
        </w:rPr>
        <w:t>, Japan Standard Time</w:t>
      </w:r>
    </w:p>
    <w:p w14:paraId="24F979DB" w14:textId="1F9FE0A5" w:rsidR="008B54C1" w:rsidRPr="008B54C1" w:rsidRDefault="008B54C1" w:rsidP="008B54C1">
      <w:pPr>
        <w:adjustRightInd w:val="0"/>
        <w:snapToGrid w:val="0"/>
        <w:jc w:val="center"/>
        <w:rPr>
          <w:rFonts w:eastAsia="Times New Roman"/>
          <w:lang w:val="en-NZ"/>
        </w:rPr>
      </w:pPr>
      <w:r w:rsidRPr="008B54C1">
        <w:rPr>
          <w:rFonts w:eastAsiaTheme="minorEastAsia"/>
          <w:lang w:val="en-NZ" w:eastAsia="ko-KR"/>
        </w:rPr>
        <w:t>12</w:t>
      </w:r>
      <w:r w:rsidRPr="008B54C1">
        <w:rPr>
          <w:rFonts w:eastAsia="Times New Roman"/>
          <w:lang w:val="en-NZ"/>
        </w:rPr>
        <w:t xml:space="preserve"> July 2022</w:t>
      </w:r>
    </w:p>
    <w:p w14:paraId="5379DF40" w14:textId="77777777" w:rsidR="008B54C1" w:rsidRPr="008B54C1" w:rsidRDefault="008B54C1" w:rsidP="008B54C1">
      <w:pPr>
        <w:adjustRightInd w:val="0"/>
        <w:snapToGrid w:val="0"/>
        <w:jc w:val="center"/>
        <w:rPr>
          <w:rFonts w:eastAsiaTheme="minorEastAsia"/>
          <w:lang w:val="en-NZ" w:eastAsia="ko-KR"/>
        </w:rPr>
      </w:pPr>
    </w:p>
    <w:p w14:paraId="636CEADF" w14:textId="4DA2BA37" w:rsidR="00C446E0" w:rsidRPr="008B54C1" w:rsidRDefault="00752ABC" w:rsidP="008B54C1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="MS Mincho" w:hAnsi="Times New Roman" w:cs="Times New Roman"/>
          <w:b/>
          <w:lang w:val="en-NZ" w:eastAsia="ja-JP"/>
        </w:rPr>
      </w:pPr>
      <w:r w:rsidRPr="008B54C1">
        <w:rPr>
          <w:rFonts w:ascii="Times New Roman" w:eastAsia="MS Mincho" w:hAnsi="Times New Roman" w:cs="Times New Roman"/>
          <w:b/>
          <w:lang w:val="en-NZ" w:eastAsia="ja-JP"/>
        </w:rPr>
        <w:t xml:space="preserve">General </w:t>
      </w:r>
      <w:r w:rsidR="00764552" w:rsidRPr="008B54C1">
        <w:rPr>
          <w:rFonts w:ascii="Times New Roman" w:eastAsia="MS Mincho" w:hAnsi="Times New Roman" w:cs="Times New Roman"/>
          <w:b/>
          <w:lang w:val="en-NZ" w:eastAsia="ja-JP"/>
        </w:rPr>
        <w:t xml:space="preserve">pending </w:t>
      </w:r>
      <w:r w:rsidR="00C446E0" w:rsidRPr="008B54C1">
        <w:rPr>
          <w:rFonts w:ascii="Times New Roman" w:eastAsia="MS Mincho" w:hAnsi="Times New Roman" w:cs="Times New Roman"/>
          <w:b/>
          <w:lang w:val="en-NZ" w:eastAsia="ja-JP"/>
        </w:rPr>
        <w:t xml:space="preserve">issues </w:t>
      </w:r>
      <w:r w:rsidR="00764552" w:rsidRPr="008B54C1">
        <w:rPr>
          <w:rFonts w:ascii="Times New Roman" w:eastAsia="MS Mincho" w:hAnsi="Times New Roman" w:cs="Times New Roman"/>
          <w:b/>
          <w:lang w:val="en-NZ" w:eastAsia="ja-JP"/>
        </w:rPr>
        <w:t>to be</w:t>
      </w:r>
      <w:r w:rsidR="00C446E0" w:rsidRPr="008B54C1">
        <w:rPr>
          <w:rFonts w:ascii="Times New Roman" w:eastAsia="MS Mincho" w:hAnsi="Times New Roman" w:cs="Times New Roman"/>
          <w:b/>
          <w:lang w:val="en-NZ" w:eastAsia="ja-JP"/>
        </w:rPr>
        <w:t xml:space="preserve"> discuss</w:t>
      </w:r>
      <w:r w:rsidR="00764552" w:rsidRPr="008B54C1">
        <w:rPr>
          <w:rFonts w:ascii="Times New Roman" w:eastAsia="MS Mincho" w:hAnsi="Times New Roman" w:cs="Times New Roman"/>
          <w:b/>
          <w:lang w:val="en-NZ" w:eastAsia="ja-JP"/>
        </w:rPr>
        <w:t>ed</w:t>
      </w:r>
      <w:r w:rsidR="0026535C" w:rsidRPr="008B54C1">
        <w:rPr>
          <w:rFonts w:ascii="Times New Roman" w:eastAsia="MS Mincho" w:hAnsi="Times New Roman" w:cs="Times New Roman"/>
          <w:b/>
          <w:lang w:val="en-NZ" w:eastAsia="ja-JP"/>
        </w:rPr>
        <w:t xml:space="preserve"> </w:t>
      </w:r>
      <w:r w:rsidR="00C446E0" w:rsidRPr="008B54C1">
        <w:rPr>
          <w:rFonts w:ascii="Times New Roman" w:eastAsia="MS Mincho" w:hAnsi="Times New Roman" w:cs="Times New Roman"/>
          <w:b/>
          <w:lang w:val="en-NZ" w:eastAsia="ja-JP"/>
        </w:rPr>
        <w:t>at the Technical Meeting</w:t>
      </w:r>
    </w:p>
    <w:p w14:paraId="5FDE8201" w14:textId="077B18E2" w:rsidR="00A0122E" w:rsidRPr="008B54C1" w:rsidRDefault="002E530F" w:rsidP="008B54C1">
      <w:pPr>
        <w:adjustRightInd w:val="0"/>
        <w:snapToGrid w:val="0"/>
        <w:jc w:val="right"/>
        <w:rPr>
          <w:rFonts w:eastAsiaTheme="minorEastAsia"/>
          <w:b/>
          <w:lang w:eastAsia="ko-KR"/>
        </w:rPr>
      </w:pPr>
      <w:r w:rsidRPr="008B54C1">
        <w:rPr>
          <w:b/>
          <w:lang w:val="en-NZ"/>
        </w:rPr>
        <w:t>IATTC</w:t>
      </w:r>
      <w:r w:rsidR="00A0122E" w:rsidRPr="008B54C1">
        <w:rPr>
          <w:rFonts w:eastAsia="MS Mincho"/>
          <w:b/>
          <w:lang w:val="en-NZ" w:eastAsia="ja-JP"/>
        </w:rPr>
        <w:t>-</w:t>
      </w:r>
      <w:r w:rsidR="00A0122E" w:rsidRPr="008B54C1">
        <w:rPr>
          <w:b/>
          <w:lang w:val="en-NZ"/>
        </w:rPr>
        <w:t>NC</w:t>
      </w:r>
      <w:r w:rsidR="003369B3" w:rsidRPr="008B54C1">
        <w:rPr>
          <w:rFonts w:eastAsiaTheme="minorEastAsia"/>
          <w:b/>
          <w:lang w:val="en-NZ" w:eastAsia="ko-KR"/>
        </w:rPr>
        <w:t>-CDS</w:t>
      </w:r>
      <w:r w:rsidR="00A44076" w:rsidRPr="008B54C1">
        <w:rPr>
          <w:rFonts w:eastAsiaTheme="minorEastAsia"/>
          <w:b/>
          <w:lang w:val="en-NZ" w:eastAsia="ko-KR"/>
        </w:rPr>
        <w:t>0</w:t>
      </w:r>
      <w:r w:rsidR="00C446E0" w:rsidRPr="008B54C1">
        <w:rPr>
          <w:rFonts w:eastAsiaTheme="minorEastAsia"/>
          <w:b/>
          <w:lang w:val="en-NZ" w:eastAsia="ko-KR"/>
        </w:rPr>
        <w:t>3</w:t>
      </w:r>
      <w:r w:rsidR="00955E9A" w:rsidRPr="008B54C1">
        <w:rPr>
          <w:rFonts w:eastAsia="MS Mincho"/>
          <w:b/>
          <w:lang w:val="en-NZ" w:eastAsia="ja-JP"/>
        </w:rPr>
        <w:t>-</w:t>
      </w:r>
      <w:r w:rsidR="00C446E0" w:rsidRPr="008B54C1">
        <w:rPr>
          <w:rFonts w:eastAsia="MS Mincho"/>
          <w:b/>
          <w:lang w:val="en-NZ" w:eastAsia="ja-JP"/>
        </w:rPr>
        <w:t>2022</w:t>
      </w:r>
      <w:r w:rsidR="00203F84" w:rsidRPr="008B54C1">
        <w:rPr>
          <w:rFonts w:eastAsia="MS Mincho"/>
          <w:b/>
          <w:lang w:val="en-NZ" w:eastAsia="ja-JP"/>
        </w:rPr>
        <w:t>/</w:t>
      </w:r>
      <w:r w:rsidR="00361826">
        <w:rPr>
          <w:b/>
          <w:lang w:val="en-NZ"/>
        </w:rPr>
        <w:t>02</w:t>
      </w:r>
    </w:p>
    <w:p w14:paraId="5649BAC5" w14:textId="7AD793B9" w:rsidR="00A420AB" w:rsidRPr="008B54C1" w:rsidRDefault="00A420AB" w:rsidP="008B54C1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lang w:eastAsia="ja-JP"/>
        </w:rPr>
      </w:pPr>
    </w:p>
    <w:p w14:paraId="3B4B1911" w14:textId="535B4156" w:rsidR="00A420AB" w:rsidRPr="008B54C1" w:rsidRDefault="00A420AB" w:rsidP="008B54C1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lang w:eastAsia="ja-JP"/>
        </w:rPr>
      </w:pPr>
    </w:p>
    <w:p w14:paraId="6EE65C1A" w14:textId="5CC13C07" w:rsidR="00752ABC" w:rsidRPr="008B54C1" w:rsidRDefault="00752ABC" w:rsidP="008B54C1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b/>
          <w:bCs/>
          <w:lang w:eastAsia="ja-JP"/>
        </w:rPr>
      </w:pPr>
      <w:proofErr w:type="gramStart"/>
      <w:r w:rsidRPr="008B54C1">
        <w:rPr>
          <w:rFonts w:eastAsia="MS Mincho" w:hint="eastAsia"/>
          <w:b/>
          <w:bCs/>
          <w:lang w:eastAsia="ja-JP"/>
        </w:rPr>
        <w:t>T</w:t>
      </w:r>
      <w:r w:rsidRPr="008B54C1">
        <w:rPr>
          <w:rFonts w:eastAsia="MS Mincho"/>
          <w:b/>
          <w:bCs/>
          <w:lang w:eastAsia="ja-JP"/>
        </w:rPr>
        <w:t>aking into account</w:t>
      </w:r>
      <w:proofErr w:type="gramEnd"/>
      <w:r w:rsidRPr="008B54C1">
        <w:rPr>
          <w:rFonts w:eastAsia="MS Mincho"/>
          <w:b/>
          <w:bCs/>
          <w:lang w:eastAsia="ja-JP"/>
        </w:rPr>
        <w:t xml:space="preserve"> the limited meeting hours at the 3</w:t>
      </w:r>
      <w:r w:rsidRPr="008B54C1">
        <w:rPr>
          <w:rFonts w:eastAsia="MS Mincho"/>
          <w:b/>
          <w:bCs/>
          <w:vertAlign w:val="superscript"/>
          <w:lang w:eastAsia="ja-JP"/>
        </w:rPr>
        <w:t>rd</w:t>
      </w:r>
      <w:r w:rsidRPr="008B54C1">
        <w:rPr>
          <w:rFonts w:eastAsia="MS Mincho"/>
          <w:b/>
          <w:bCs/>
          <w:lang w:eastAsia="ja-JP"/>
        </w:rPr>
        <w:t xml:space="preserve"> CDS Technical Meeting, Japan considers that discussion at the Technical Meeting should focus on the following general pending issues.  </w:t>
      </w:r>
    </w:p>
    <w:p w14:paraId="3FC071BD" w14:textId="77777777" w:rsidR="00752ABC" w:rsidRPr="008B54C1" w:rsidRDefault="00752ABC" w:rsidP="008B54C1">
      <w:pPr>
        <w:widowControl w:val="0"/>
        <w:autoSpaceDE w:val="0"/>
        <w:autoSpaceDN w:val="0"/>
        <w:adjustRightInd w:val="0"/>
        <w:snapToGrid w:val="0"/>
        <w:rPr>
          <w:rFonts w:eastAsia="MS Mincho"/>
          <w:b/>
          <w:bCs/>
          <w:lang w:eastAsia="ja-JP"/>
        </w:rPr>
      </w:pPr>
    </w:p>
    <w:p w14:paraId="476A7EAF" w14:textId="120559F9" w:rsidR="00A420AB" w:rsidRPr="008B54C1" w:rsidRDefault="00A420AB" w:rsidP="008B54C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lang w:eastAsia="ja-JP"/>
        </w:rPr>
      </w:pPr>
      <w:r w:rsidRPr="008B54C1">
        <w:rPr>
          <w:rFonts w:eastAsia="MS Mincho"/>
          <w:b/>
          <w:bCs/>
          <w:lang w:eastAsia="ja-JP"/>
        </w:rPr>
        <w:t xml:space="preserve">Budgetary and administrative </w:t>
      </w:r>
      <w:r w:rsidR="00752ABC" w:rsidRPr="008B54C1">
        <w:rPr>
          <w:rFonts w:eastAsia="MS Mincho"/>
          <w:b/>
          <w:bCs/>
          <w:lang w:eastAsia="ja-JP"/>
        </w:rPr>
        <w:t xml:space="preserve">consideration for the development of the </w:t>
      </w:r>
      <w:proofErr w:type="spellStart"/>
      <w:r w:rsidR="00752ABC" w:rsidRPr="008B54C1">
        <w:rPr>
          <w:rFonts w:eastAsia="MS Mincho"/>
          <w:b/>
          <w:bCs/>
          <w:lang w:eastAsia="ja-JP"/>
        </w:rPr>
        <w:t>ePBCD</w:t>
      </w:r>
      <w:proofErr w:type="spellEnd"/>
      <w:r w:rsidR="00752ABC" w:rsidRPr="008B54C1">
        <w:rPr>
          <w:rFonts w:eastAsia="MS Mincho"/>
          <w:b/>
          <w:bCs/>
          <w:lang w:eastAsia="ja-JP"/>
        </w:rPr>
        <w:t xml:space="preserve"> system</w:t>
      </w:r>
    </w:p>
    <w:p w14:paraId="11B94BC2" w14:textId="7EEF8D79" w:rsidR="00A420AB" w:rsidRPr="008B54C1" w:rsidRDefault="00A420AB" w:rsidP="008B54C1">
      <w:pPr>
        <w:pStyle w:val="ListParagraph"/>
        <w:widowControl w:val="0"/>
        <w:autoSpaceDE w:val="0"/>
        <w:autoSpaceDN w:val="0"/>
        <w:adjustRightInd w:val="0"/>
        <w:snapToGrid w:val="0"/>
        <w:ind w:left="425" w:firstLine="0"/>
        <w:rPr>
          <w:rFonts w:eastAsia="MS Mincho"/>
          <w:lang w:eastAsia="ja-JP"/>
        </w:rPr>
      </w:pPr>
      <w:r w:rsidRPr="008B54C1">
        <w:rPr>
          <w:rFonts w:eastAsia="MS Mincho" w:hint="eastAsia"/>
          <w:lang w:eastAsia="ja-JP"/>
        </w:rPr>
        <w:t>I</w:t>
      </w:r>
      <w:r w:rsidRPr="008B54C1">
        <w:rPr>
          <w:rFonts w:eastAsia="MS Mincho"/>
          <w:lang w:eastAsia="ja-JP"/>
        </w:rPr>
        <w:t xml:space="preserve">n the intersessional work for the development of draft CMM, a member suggested that WCPFC and IATTC should consider cooperating to hire a consultant to provide expertise on budgetary and administrative aspects of different options for establishing an </w:t>
      </w:r>
      <w:proofErr w:type="spellStart"/>
      <w:r w:rsidRPr="008B54C1">
        <w:rPr>
          <w:rFonts w:eastAsia="MS Mincho"/>
          <w:lang w:eastAsia="ja-JP"/>
        </w:rPr>
        <w:t>ePBCD</w:t>
      </w:r>
      <w:proofErr w:type="spellEnd"/>
      <w:r w:rsidRPr="008B54C1">
        <w:rPr>
          <w:rFonts w:eastAsia="MS Mincho"/>
          <w:lang w:eastAsia="ja-JP"/>
        </w:rPr>
        <w:t xml:space="preserve"> system and deliver recommendations related to the design and operation of the system. </w:t>
      </w:r>
      <w:r w:rsidR="00DE77E4" w:rsidRPr="008B54C1">
        <w:rPr>
          <w:rFonts w:eastAsia="MS Mincho"/>
          <w:lang w:eastAsia="ja-JP"/>
        </w:rPr>
        <w:t xml:space="preserve"> </w:t>
      </w:r>
      <w:r w:rsidRPr="008B54C1">
        <w:rPr>
          <w:rFonts w:eastAsia="MS Mincho"/>
          <w:lang w:eastAsia="ja-JP"/>
        </w:rPr>
        <w:t>In contrast, another member commented that the Secretariat</w:t>
      </w:r>
      <w:r w:rsidR="00752ABC" w:rsidRPr="008B54C1">
        <w:rPr>
          <w:rFonts w:eastAsia="MS Mincho"/>
          <w:lang w:eastAsia="ja-JP"/>
        </w:rPr>
        <w:t>s</w:t>
      </w:r>
      <w:r w:rsidRPr="008B54C1">
        <w:rPr>
          <w:rFonts w:eastAsia="MS Mincho"/>
          <w:lang w:eastAsia="ja-JP"/>
        </w:rPr>
        <w:t xml:space="preserve"> of WCPFC and IATTC should be tasked to </w:t>
      </w:r>
      <w:r w:rsidRPr="008B54C1">
        <w:rPr>
          <w:rFonts w:eastAsia="MS Mincho" w:hint="eastAsia"/>
          <w:lang w:eastAsia="ja-JP"/>
        </w:rPr>
        <w:t>w</w:t>
      </w:r>
      <w:r w:rsidRPr="008B54C1">
        <w:rPr>
          <w:rFonts w:eastAsia="MS Mincho"/>
          <w:lang w:eastAsia="ja-JP"/>
        </w:rPr>
        <w:t xml:space="preserve">ork collaboratively to provide options because they are responsible for the management of the budget and administration issues and hiring a consultant will incur a cost.  </w:t>
      </w:r>
      <w:r w:rsidR="00752ABC" w:rsidRPr="008B54C1">
        <w:rPr>
          <w:rFonts w:eastAsia="MS Mincho"/>
          <w:lang w:eastAsia="ja-JP"/>
        </w:rPr>
        <w:t xml:space="preserve">The </w:t>
      </w:r>
      <w:r w:rsidRPr="008B54C1">
        <w:rPr>
          <w:rFonts w:eastAsia="MS Mincho"/>
          <w:lang w:eastAsia="ja-JP"/>
        </w:rPr>
        <w:t xml:space="preserve">WCPFC Secretariat advised that some indicative guidance from the Joint WG on respective roles of each Secretariat in the administration of the </w:t>
      </w:r>
      <w:proofErr w:type="spellStart"/>
      <w:r w:rsidRPr="008B54C1">
        <w:rPr>
          <w:rFonts w:eastAsia="MS Mincho"/>
          <w:lang w:eastAsia="ja-JP"/>
        </w:rPr>
        <w:t>ePBCD</w:t>
      </w:r>
      <w:proofErr w:type="spellEnd"/>
      <w:r w:rsidRPr="008B54C1">
        <w:rPr>
          <w:rFonts w:eastAsia="MS Mincho"/>
          <w:lang w:eastAsia="ja-JP"/>
        </w:rPr>
        <w:t xml:space="preserve"> system, anticipated budget for the development and ongoing maintenance of the </w:t>
      </w:r>
      <w:proofErr w:type="spellStart"/>
      <w:r w:rsidRPr="008B54C1">
        <w:rPr>
          <w:rFonts w:eastAsia="MS Mincho"/>
          <w:lang w:eastAsia="ja-JP"/>
        </w:rPr>
        <w:t>ePBCD</w:t>
      </w:r>
      <w:proofErr w:type="spellEnd"/>
      <w:r w:rsidRPr="008B54C1">
        <w:rPr>
          <w:rFonts w:eastAsia="MS Mincho"/>
          <w:lang w:eastAsia="ja-JP"/>
        </w:rPr>
        <w:t xml:space="preserve"> system would be helpful.</w:t>
      </w:r>
    </w:p>
    <w:p w14:paraId="0B134BAA" w14:textId="5243474A" w:rsidR="00A420AB" w:rsidRPr="008B54C1" w:rsidRDefault="00A420AB" w:rsidP="008B54C1">
      <w:pPr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b/>
          <w:bCs/>
          <w:lang w:eastAsia="ja-JP"/>
        </w:rPr>
      </w:pPr>
    </w:p>
    <w:p w14:paraId="7C73191A" w14:textId="6603EAF8" w:rsidR="00A420AB" w:rsidRPr="008B54C1" w:rsidRDefault="00752ABC" w:rsidP="008B54C1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lang w:eastAsia="ja-JP"/>
        </w:rPr>
      </w:pPr>
      <w:r w:rsidRPr="008B54C1">
        <w:rPr>
          <w:rFonts w:eastAsiaTheme="minorEastAsia"/>
          <w:b/>
          <w:bCs/>
          <w:lang w:eastAsia="ko-KR"/>
        </w:rPr>
        <w:t xml:space="preserve">Scope and functions </w:t>
      </w:r>
      <w:r w:rsidR="00A420AB" w:rsidRPr="008B54C1">
        <w:rPr>
          <w:rFonts w:eastAsiaTheme="minorEastAsia"/>
          <w:b/>
          <w:bCs/>
          <w:lang w:eastAsia="ko-KR"/>
        </w:rPr>
        <w:t xml:space="preserve">of the </w:t>
      </w:r>
      <w:r w:rsidRPr="008B54C1">
        <w:rPr>
          <w:rFonts w:eastAsiaTheme="minorEastAsia"/>
          <w:b/>
          <w:bCs/>
          <w:lang w:eastAsia="ko-KR"/>
        </w:rPr>
        <w:t xml:space="preserve">draft CMM for the development of </w:t>
      </w:r>
      <w:r w:rsidR="00A420AB" w:rsidRPr="008B54C1">
        <w:rPr>
          <w:rFonts w:eastAsiaTheme="minorEastAsia"/>
          <w:b/>
          <w:bCs/>
          <w:lang w:eastAsia="ko-KR"/>
        </w:rPr>
        <w:t>CDS</w:t>
      </w:r>
    </w:p>
    <w:p w14:paraId="6696FB3F" w14:textId="47134462" w:rsidR="00A420AB" w:rsidRPr="008B54C1" w:rsidRDefault="00A420AB" w:rsidP="008B54C1">
      <w:pPr>
        <w:widowControl w:val="0"/>
        <w:autoSpaceDE w:val="0"/>
        <w:autoSpaceDN w:val="0"/>
        <w:adjustRightInd w:val="0"/>
        <w:snapToGrid w:val="0"/>
        <w:ind w:left="425" w:firstLine="0"/>
        <w:rPr>
          <w:rFonts w:eastAsia="MS Mincho"/>
          <w:b/>
          <w:bCs/>
          <w:lang w:eastAsia="ja-JP"/>
        </w:rPr>
      </w:pPr>
      <w:r w:rsidRPr="008B54C1">
        <w:rPr>
          <w:rFonts w:eastAsia="MS Mincho"/>
          <w:lang w:eastAsia="ja-JP"/>
        </w:rPr>
        <w:t>At the 2</w:t>
      </w:r>
      <w:r w:rsidRPr="008B54C1">
        <w:rPr>
          <w:rFonts w:eastAsia="MS Mincho"/>
          <w:vertAlign w:val="superscript"/>
          <w:lang w:eastAsia="ja-JP"/>
        </w:rPr>
        <w:t>nd</w:t>
      </w:r>
      <w:r w:rsidRPr="008B54C1">
        <w:rPr>
          <w:rFonts w:eastAsia="MS Mincho"/>
          <w:lang w:eastAsia="ja-JP"/>
        </w:rPr>
        <w:t xml:space="preserve"> technical meeting, members had some common grounds on the objectives of PBCD</w:t>
      </w:r>
      <w:r w:rsidR="00752ABC" w:rsidRPr="008B54C1">
        <w:rPr>
          <w:rFonts w:eastAsia="MS Mincho"/>
          <w:lang w:eastAsia="ja-JP"/>
        </w:rPr>
        <w:t>, as “The objective of Pacific Bluefin Tuna Catch Documentation (PBCD) scheme is to identify the origin of Pacific bluefin tuna in order to support the implementation of CMM/Resolution for Pacific bluefin tuna, including by providing a tool to assist in combatting IUU fishing”</w:t>
      </w:r>
      <w:r w:rsidRPr="008B54C1">
        <w:rPr>
          <w:rFonts w:eastAsia="MS Mincho"/>
          <w:lang w:eastAsia="ja-JP"/>
        </w:rPr>
        <w:t xml:space="preserve">. </w:t>
      </w:r>
      <w:r w:rsidR="00DE77E4" w:rsidRPr="008B54C1">
        <w:rPr>
          <w:rFonts w:eastAsia="MS Mincho"/>
          <w:lang w:eastAsia="ja-JP"/>
        </w:rPr>
        <w:t xml:space="preserve"> </w:t>
      </w:r>
      <w:r w:rsidRPr="008B54C1">
        <w:rPr>
          <w:rFonts w:eastAsia="MS Mincho" w:hint="eastAsia"/>
          <w:lang w:eastAsia="ja-JP"/>
        </w:rPr>
        <w:t>I</w:t>
      </w:r>
      <w:r w:rsidRPr="008B54C1">
        <w:rPr>
          <w:rFonts w:eastAsia="MS Mincho"/>
          <w:lang w:eastAsia="ja-JP"/>
        </w:rPr>
        <w:t xml:space="preserve">n the intersessional work for the development of draft CMM, some members emphasized the importance of </w:t>
      </w:r>
      <w:r w:rsidR="00752ABC" w:rsidRPr="008B54C1">
        <w:rPr>
          <w:rFonts w:eastAsia="MS Mincho"/>
          <w:lang w:eastAsia="ja-JP"/>
        </w:rPr>
        <w:t>providing the CDS with the function to promote seafood traceability beyond the transaction immediately after catch or harvest</w:t>
      </w:r>
      <w:r w:rsidRPr="008B54C1">
        <w:rPr>
          <w:rFonts w:eastAsia="MS Mincho"/>
          <w:lang w:eastAsia="ja-JP"/>
        </w:rPr>
        <w:t xml:space="preserve">. </w:t>
      </w:r>
      <w:r w:rsidR="00752ABC" w:rsidRPr="008B54C1">
        <w:rPr>
          <w:rFonts w:eastAsia="MS Mincho"/>
          <w:lang w:eastAsia="ja-JP"/>
        </w:rPr>
        <w:t xml:space="preserve"> Further, some members commented </w:t>
      </w:r>
      <w:r w:rsidR="0026535C" w:rsidRPr="008B54C1">
        <w:rPr>
          <w:rFonts w:eastAsia="MS Mincho"/>
          <w:lang w:eastAsia="ja-JP"/>
        </w:rPr>
        <w:t xml:space="preserve">on the </w:t>
      </w:r>
      <w:r w:rsidR="00752ABC" w:rsidRPr="008B54C1">
        <w:rPr>
          <w:rFonts w:eastAsia="MS Mincho"/>
          <w:lang w:eastAsia="ja-JP"/>
        </w:rPr>
        <w:t xml:space="preserve">inclusion of </w:t>
      </w:r>
      <w:r w:rsidR="0026535C" w:rsidRPr="008B54C1">
        <w:rPr>
          <w:rFonts w:eastAsia="MS Mincho"/>
          <w:lang w:eastAsia="ja-JP"/>
        </w:rPr>
        <w:t xml:space="preserve">specific </w:t>
      </w:r>
      <w:r w:rsidR="00752ABC" w:rsidRPr="008B54C1">
        <w:rPr>
          <w:rFonts w:eastAsia="MS Mincho"/>
          <w:lang w:eastAsia="ja-JP"/>
        </w:rPr>
        <w:t>monitoring, control</w:t>
      </w:r>
      <w:r w:rsidR="00764552" w:rsidRPr="008B54C1">
        <w:rPr>
          <w:rFonts w:eastAsia="MS Mincho"/>
          <w:lang w:eastAsia="ja-JP"/>
        </w:rPr>
        <w:t>ling</w:t>
      </w:r>
      <w:r w:rsidR="00752ABC" w:rsidRPr="008B54C1">
        <w:rPr>
          <w:rFonts w:eastAsia="MS Mincho"/>
          <w:lang w:eastAsia="ja-JP"/>
        </w:rPr>
        <w:t xml:space="preserve"> and surveillance measures</w:t>
      </w:r>
      <w:r w:rsidR="0026535C" w:rsidRPr="008B54C1">
        <w:rPr>
          <w:rFonts w:eastAsia="MS Mincho"/>
          <w:lang w:eastAsia="ja-JP"/>
        </w:rPr>
        <w:t xml:space="preserve">, such as </w:t>
      </w:r>
      <w:r w:rsidR="006D13FE" w:rsidRPr="008B54C1">
        <w:rPr>
          <w:rFonts w:eastAsia="MS Mincho"/>
          <w:lang w:eastAsia="ja-JP"/>
        </w:rPr>
        <w:t>additional reporting requirement</w:t>
      </w:r>
      <w:r w:rsidR="00752ABC" w:rsidRPr="008B54C1">
        <w:rPr>
          <w:rFonts w:eastAsia="MS Mincho"/>
          <w:lang w:eastAsia="ja-JP"/>
        </w:rPr>
        <w:t xml:space="preserve"> in the draft CMM for CDS.  </w:t>
      </w:r>
      <w:r w:rsidRPr="008B54C1">
        <w:rPr>
          <w:rFonts w:eastAsia="MS Mincho"/>
          <w:lang w:eastAsia="ja-JP"/>
        </w:rPr>
        <w:t xml:space="preserve">We need to discuss the </w:t>
      </w:r>
      <w:r w:rsidR="00752ABC" w:rsidRPr="008B54C1">
        <w:rPr>
          <w:rFonts w:eastAsia="MS Mincho"/>
          <w:lang w:eastAsia="ja-JP"/>
        </w:rPr>
        <w:t>scope and functions</w:t>
      </w:r>
      <w:r w:rsidRPr="008B54C1">
        <w:rPr>
          <w:rFonts w:eastAsia="MS Mincho"/>
          <w:lang w:eastAsia="ja-JP"/>
        </w:rPr>
        <w:t xml:space="preserve"> of the </w:t>
      </w:r>
      <w:r w:rsidR="00752ABC" w:rsidRPr="008B54C1">
        <w:rPr>
          <w:rFonts w:eastAsia="MS Mincho"/>
          <w:lang w:eastAsia="ja-JP"/>
        </w:rPr>
        <w:t xml:space="preserve">draft CMM that we are endeavoring to develop within </w:t>
      </w:r>
      <w:r w:rsidR="00633D37" w:rsidRPr="008B54C1">
        <w:rPr>
          <w:rFonts w:eastAsia="MS Mincho"/>
          <w:lang w:eastAsia="ja-JP"/>
        </w:rPr>
        <w:t>a</w:t>
      </w:r>
      <w:r w:rsidR="00752ABC" w:rsidRPr="008B54C1">
        <w:rPr>
          <w:rFonts w:eastAsia="MS Mincho"/>
          <w:lang w:eastAsia="ja-JP"/>
        </w:rPr>
        <w:t xml:space="preserve"> </w:t>
      </w:r>
      <w:r w:rsidR="00633D37" w:rsidRPr="008B54C1">
        <w:rPr>
          <w:rFonts w:eastAsia="MS Mincho"/>
          <w:lang w:eastAsia="ja-JP"/>
        </w:rPr>
        <w:t xml:space="preserve">certain </w:t>
      </w:r>
      <w:r w:rsidR="00752ABC" w:rsidRPr="008B54C1">
        <w:rPr>
          <w:rFonts w:eastAsia="MS Mincho"/>
          <w:lang w:eastAsia="ja-JP"/>
        </w:rPr>
        <w:t>timeframe</w:t>
      </w:r>
      <w:r w:rsidRPr="008B54C1">
        <w:rPr>
          <w:rFonts w:eastAsia="MS Mincho"/>
          <w:lang w:eastAsia="ja-JP"/>
        </w:rPr>
        <w:t>.</w:t>
      </w:r>
    </w:p>
    <w:p w14:paraId="491E06BC" w14:textId="77777777" w:rsidR="00E66638" w:rsidRPr="008B54C1" w:rsidRDefault="00E66638" w:rsidP="008B54C1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lang w:eastAsia="ja-JP"/>
        </w:rPr>
      </w:pPr>
    </w:p>
    <w:p w14:paraId="1FF53D6E" w14:textId="77777777" w:rsidR="00E66638" w:rsidRPr="008B54C1" w:rsidRDefault="00E66638" w:rsidP="008B54C1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lang w:eastAsia="ja-JP"/>
        </w:rPr>
      </w:pPr>
    </w:p>
    <w:p w14:paraId="0CB6B129" w14:textId="3CAFAEC2" w:rsidR="00A0122E" w:rsidRPr="008B54C1" w:rsidRDefault="00A0122E" w:rsidP="008B54C1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b/>
          <w:bCs/>
          <w:color w:val="000000"/>
          <w:lang w:eastAsia="ja-JP"/>
        </w:rPr>
      </w:pPr>
    </w:p>
    <w:p w14:paraId="42E57627" w14:textId="19B1CA44" w:rsidR="005B7996" w:rsidRPr="008B54C1" w:rsidRDefault="005B7996" w:rsidP="008B54C1">
      <w:pPr>
        <w:pStyle w:val="ListParagraph"/>
        <w:widowControl w:val="0"/>
        <w:autoSpaceDE w:val="0"/>
        <w:autoSpaceDN w:val="0"/>
        <w:adjustRightInd w:val="0"/>
        <w:snapToGrid w:val="0"/>
        <w:ind w:left="0" w:firstLine="0"/>
        <w:rPr>
          <w:rFonts w:eastAsia="MS Mincho"/>
          <w:b/>
          <w:bCs/>
          <w:color w:val="000000"/>
          <w:lang w:eastAsia="ja-JP"/>
        </w:rPr>
      </w:pPr>
      <w:r w:rsidRPr="008B54C1">
        <w:rPr>
          <w:rFonts w:eastAsia="MS Mincho" w:hint="eastAsia"/>
          <w:b/>
          <w:bCs/>
          <w:color w:val="000000"/>
          <w:lang w:eastAsia="ja-JP"/>
        </w:rPr>
        <w:t>3</w:t>
      </w:r>
      <w:r w:rsidRPr="008B54C1">
        <w:rPr>
          <w:rFonts w:eastAsia="MS Mincho"/>
          <w:b/>
          <w:bCs/>
          <w:color w:val="000000"/>
          <w:lang w:eastAsia="ja-JP"/>
        </w:rPr>
        <w:t xml:space="preserve">     Next steps</w:t>
      </w:r>
    </w:p>
    <w:p w14:paraId="54A95876" w14:textId="0E959B75" w:rsidR="005B7996" w:rsidRPr="008B54C1" w:rsidRDefault="005B7996" w:rsidP="008B54C1">
      <w:pPr>
        <w:pStyle w:val="ListParagraph"/>
        <w:widowControl w:val="0"/>
        <w:autoSpaceDE w:val="0"/>
        <w:autoSpaceDN w:val="0"/>
        <w:adjustRightInd w:val="0"/>
        <w:snapToGrid w:val="0"/>
        <w:ind w:left="424" w:hangingChars="176" w:hanging="424"/>
        <w:rPr>
          <w:rFonts w:eastAsia="MS Mincho"/>
          <w:color w:val="000000"/>
          <w:lang w:eastAsia="ja-JP"/>
        </w:rPr>
      </w:pPr>
      <w:r w:rsidRPr="008B54C1">
        <w:rPr>
          <w:rFonts w:eastAsia="MS Mincho" w:hint="eastAsia"/>
          <w:b/>
          <w:bCs/>
          <w:color w:val="000000"/>
          <w:lang w:eastAsia="ja-JP"/>
        </w:rPr>
        <w:t xml:space="preserve"> </w:t>
      </w:r>
      <w:r w:rsidRPr="008B54C1">
        <w:rPr>
          <w:rFonts w:eastAsia="MS Mincho"/>
          <w:b/>
          <w:bCs/>
          <w:color w:val="000000"/>
          <w:lang w:eastAsia="ja-JP"/>
        </w:rPr>
        <w:t xml:space="preserve">     </w:t>
      </w:r>
      <w:r w:rsidRPr="008B54C1">
        <w:rPr>
          <w:rFonts w:eastAsia="MS Mincho"/>
          <w:color w:val="000000"/>
          <w:lang w:eastAsia="ja-JP"/>
        </w:rPr>
        <w:t xml:space="preserve"> </w:t>
      </w:r>
      <w:r w:rsidR="00764552" w:rsidRPr="008B54C1">
        <w:rPr>
          <w:rFonts w:eastAsia="MS Mincho"/>
          <w:color w:val="000000"/>
          <w:lang w:eastAsia="ja-JP"/>
        </w:rPr>
        <w:t>Given</w:t>
      </w:r>
      <w:r w:rsidR="00752ABC" w:rsidRPr="008B54C1">
        <w:rPr>
          <w:rFonts w:eastAsia="MS Mincho"/>
          <w:color w:val="000000"/>
          <w:lang w:eastAsia="ja-JP"/>
        </w:rPr>
        <w:t xml:space="preserve"> the delay in the </w:t>
      </w:r>
      <w:r w:rsidR="00633D37" w:rsidRPr="008B54C1">
        <w:rPr>
          <w:rFonts w:eastAsia="MS Mincho"/>
          <w:color w:val="000000"/>
          <w:lang w:eastAsia="ja-JP"/>
        </w:rPr>
        <w:t>discussion on the draft</w:t>
      </w:r>
      <w:r w:rsidR="00752ABC" w:rsidRPr="008B54C1">
        <w:rPr>
          <w:rFonts w:eastAsia="MS Mincho"/>
          <w:color w:val="000000"/>
          <w:lang w:eastAsia="ja-JP"/>
        </w:rPr>
        <w:t xml:space="preserve"> CMM</w:t>
      </w:r>
      <w:r w:rsidR="00633D37" w:rsidRPr="008B54C1">
        <w:rPr>
          <w:rFonts w:eastAsia="MS Mincho"/>
          <w:color w:val="000000"/>
          <w:lang w:eastAsia="ja-JP"/>
        </w:rPr>
        <w:t xml:space="preserve"> for the past couple of years</w:t>
      </w:r>
      <w:r w:rsidR="00752ABC" w:rsidRPr="008B54C1">
        <w:rPr>
          <w:rFonts w:eastAsia="MS Mincho"/>
          <w:color w:val="000000"/>
          <w:lang w:eastAsia="ja-JP"/>
        </w:rPr>
        <w:t xml:space="preserve">, </w:t>
      </w:r>
      <w:r w:rsidRPr="008B54C1">
        <w:rPr>
          <w:rFonts w:eastAsia="MS Mincho"/>
          <w:color w:val="000000"/>
          <w:lang w:eastAsia="ja-JP"/>
        </w:rPr>
        <w:t xml:space="preserve">we need to </w:t>
      </w:r>
      <w:r w:rsidR="00752ABC" w:rsidRPr="008B54C1">
        <w:rPr>
          <w:rFonts w:eastAsia="MS Mincho"/>
          <w:color w:val="000000"/>
          <w:lang w:eastAsia="ja-JP"/>
        </w:rPr>
        <w:t xml:space="preserve">consider </w:t>
      </w:r>
      <w:r w:rsidR="00633D37" w:rsidRPr="008B54C1">
        <w:rPr>
          <w:rFonts w:eastAsia="MS Mincho"/>
          <w:color w:val="000000"/>
          <w:lang w:eastAsia="ja-JP"/>
        </w:rPr>
        <w:t>a concrete timeframe for the</w:t>
      </w:r>
      <w:r w:rsidRPr="008B54C1">
        <w:rPr>
          <w:rFonts w:eastAsia="MS Mincho"/>
          <w:color w:val="000000"/>
          <w:lang w:eastAsia="ja-JP"/>
        </w:rPr>
        <w:t xml:space="preserve"> development of the draft CMM</w:t>
      </w:r>
      <w:r w:rsidR="00633D37" w:rsidRPr="008B54C1">
        <w:rPr>
          <w:rFonts w:eastAsia="MS Mincho"/>
          <w:color w:val="000000"/>
          <w:lang w:eastAsia="ja-JP"/>
        </w:rPr>
        <w:t>, and a necessary consultative process, including more frequent holding of Technical Meetings or intersessional works</w:t>
      </w:r>
      <w:r w:rsidRPr="008B54C1">
        <w:rPr>
          <w:rFonts w:eastAsia="MS Mincho"/>
          <w:color w:val="000000"/>
          <w:lang w:eastAsia="ja-JP"/>
        </w:rPr>
        <w:t>.</w:t>
      </w:r>
    </w:p>
    <w:sectPr w:rsidR="005B7996" w:rsidRPr="008B54C1" w:rsidSect="008B54C1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81D6E" w14:textId="77777777" w:rsidR="00B76238" w:rsidRDefault="00B76238" w:rsidP="00A0122E">
      <w:r>
        <w:separator/>
      </w:r>
    </w:p>
  </w:endnote>
  <w:endnote w:type="continuationSeparator" w:id="0">
    <w:p w14:paraId="5CB06B2C" w14:textId="77777777" w:rsidR="00B76238" w:rsidRDefault="00B76238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46E4" w14:textId="77777777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286F9057" w14:textId="77777777"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80B5" w14:textId="2E352CEC"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463238">
      <w:rPr>
        <w:rStyle w:val="PageNumber"/>
        <w:noProof/>
      </w:rPr>
      <w:t>1</w:t>
    </w:r>
    <w:r>
      <w:fldChar w:fldCharType="end"/>
    </w:r>
  </w:p>
  <w:p w14:paraId="41338B20" w14:textId="77777777"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894FD" w14:textId="77777777" w:rsidR="00B76238" w:rsidRDefault="00B76238" w:rsidP="00A0122E">
      <w:r>
        <w:separator/>
      </w:r>
    </w:p>
  </w:footnote>
  <w:footnote w:type="continuationSeparator" w:id="0">
    <w:p w14:paraId="46DE642D" w14:textId="77777777" w:rsidR="00B76238" w:rsidRDefault="00B76238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FA74" w14:textId="77777777"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07A3" w14:textId="77777777"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 w15:restartNumberingAfterBreak="0">
    <w:nsid w:val="0000001C"/>
    <w:multiLevelType w:val="multilevel"/>
    <w:tmpl w:val="B9B88048"/>
    <w:lvl w:ilvl="0">
      <w:start w:val="1"/>
      <w:numFmt w:val="decimal"/>
      <w:lvlText w:val="%1"/>
      <w:lvlJc w:val="left"/>
      <w:pPr>
        <w:tabs>
          <w:tab w:val="num" w:pos="720"/>
        </w:tabs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 w15:restartNumberingAfterBreak="0">
    <w:nsid w:val="0C332170"/>
    <w:multiLevelType w:val="hybridMultilevel"/>
    <w:tmpl w:val="6C3A4610"/>
    <w:lvl w:ilvl="0" w:tplc="F1D2C654">
      <w:start w:val="1"/>
      <w:numFmt w:val="bullet"/>
      <w:lvlText w:val="-"/>
      <w:lvlJc w:val="left"/>
      <w:pPr>
        <w:ind w:left="1412" w:hanging="420"/>
      </w:pPr>
      <w:rPr>
        <w:rFonts w:ascii="Times New Roman" w:hAnsi="Times New Roman" w:cs="Times New Roman" w:hint="default"/>
      </w:rPr>
    </w:lvl>
    <w:lvl w:ilvl="1" w:tplc="F1D2C654">
      <w:start w:val="1"/>
      <w:numFmt w:val="bullet"/>
      <w:lvlText w:val="-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CFA089C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9C00222"/>
    <w:multiLevelType w:val="hybridMultilevel"/>
    <w:tmpl w:val="EC18F4CE"/>
    <w:lvl w:ilvl="0" w:tplc="F1D2C654">
      <w:start w:val="1"/>
      <w:numFmt w:val="bullet"/>
      <w:lvlText w:val="-"/>
      <w:lvlJc w:val="left"/>
      <w:pPr>
        <w:ind w:left="1412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9" w15:restartNumberingAfterBreak="0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0" w15:restartNumberingAfterBreak="0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9460A2"/>
    <w:multiLevelType w:val="hybridMultilevel"/>
    <w:tmpl w:val="D3F0173A"/>
    <w:lvl w:ilvl="0" w:tplc="9F589A8E">
      <w:start w:val="1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0C3758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4" w15:restartNumberingAfterBreak="0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6" w15:restartNumberingAfterBreak="0">
    <w:nsid w:val="47111A83"/>
    <w:multiLevelType w:val="hybridMultilevel"/>
    <w:tmpl w:val="718A1EAE"/>
    <w:lvl w:ilvl="0" w:tplc="F1D2C654">
      <w:start w:val="1"/>
      <w:numFmt w:val="bullet"/>
      <w:lvlText w:val="-"/>
      <w:lvlJc w:val="left"/>
      <w:pPr>
        <w:ind w:left="1412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7" w15:restartNumberingAfterBreak="0">
    <w:nsid w:val="49796F29"/>
    <w:multiLevelType w:val="hybridMultilevel"/>
    <w:tmpl w:val="A9D27C1E"/>
    <w:lvl w:ilvl="0" w:tplc="F1D2C654">
      <w:start w:val="1"/>
      <w:numFmt w:val="bullet"/>
      <w:lvlText w:val="-"/>
      <w:lvlJc w:val="left"/>
      <w:pPr>
        <w:ind w:left="1412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18" w15:restartNumberingAfterBreak="0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6292D15"/>
    <w:multiLevelType w:val="hybridMultilevel"/>
    <w:tmpl w:val="74D219B8"/>
    <w:lvl w:ilvl="0" w:tplc="F1D2C654">
      <w:start w:val="1"/>
      <w:numFmt w:val="bullet"/>
      <w:lvlText w:val="-"/>
      <w:lvlJc w:val="left"/>
      <w:pPr>
        <w:ind w:left="1412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1" w15:restartNumberingAfterBreak="0">
    <w:nsid w:val="579A70A9"/>
    <w:multiLevelType w:val="hybridMultilevel"/>
    <w:tmpl w:val="9FC0F768"/>
    <w:lvl w:ilvl="0" w:tplc="F1D2C654">
      <w:start w:val="1"/>
      <w:numFmt w:val="bullet"/>
      <w:lvlText w:val="-"/>
      <w:lvlJc w:val="left"/>
      <w:pPr>
        <w:ind w:left="1412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22" w15:restartNumberingAfterBreak="0">
    <w:nsid w:val="58A32C3A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BBC135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4" w15:restartNumberingAfterBreak="0">
    <w:nsid w:val="5F743E61"/>
    <w:multiLevelType w:val="hybridMultilevel"/>
    <w:tmpl w:val="7C3C7974"/>
    <w:lvl w:ilvl="0" w:tplc="F1D2C654">
      <w:start w:val="1"/>
      <w:numFmt w:val="bullet"/>
      <w:lvlText w:val="-"/>
      <w:lvlJc w:val="left"/>
      <w:pPr>
        <w:ind w:left="845" w:hanging="42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5" w15:restartNumberingAfterBreak="0">
    <w:nsid w:val="61D03E52"/>
    <w:multiLevelType w:val="hybridMultilevel"/>
    <w:tmpl w:val="03C85EB2"/>
    <w:lvl w:ilvl="0" w:tplc="7EFCE8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17329D4"/>
    <w:multiLevelType w:val="hybridMultilevel"/>
    <w:tmpl w:val="D4F089AC"/>
    <w:lvl w:ilvl="0" w:tplc="9F589A8E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16489608">
    <w:abstractNumId w:val="4"/>
  </w:num>
  <w:num w:numId="2" w16cid:durableId="1835413231">
    <w:abstractNumId w:val="1"/>
  </w:num>
  <w:num w:numId="3" w16cid:durableId="2109614720">
    <w:abstractNumId w:val="0"/>
  </w:num>
  <w:num w:numId="4" w16cid:durableId="151914406">
    <w:abstractNumId w:val="3"/>
  </w:num>
  <w:num w:numId="5" w16cid:durableId="1777288031">
    <w:abstractNumId w:val="2"/>
  </w:num>
  <w:num w:numId="6" w16cid:durableId="501239897">
    <w:abstractNumId w:val="26"/>
  </w:num>
  <w:num w:numId="7" w16cid:durableId="828712995">
    <w:abstractNumId w:val="18"/>
  </w:num>
  <w:num w:numId="8" w16cid:durableId="1580141786">
    <w:abstractNumId w:val="19"/>
  </w:num>
  <w:num w:numId="9" w16cid:durableId="1500269800">
    <w:abstractNumId w:val="15"/>
  </w:num>
  <w:num w:numId="10" w16cid:durableId="162816983">
    <w:abstractNumId w:val="5"/>
  </w:num>
  <w:num w:numId="11" w16cid:durableId="2064324761">
    <w:abstractNumId w:val="27"/>
  </w:num>
  <w:num w:numId="12" w16cid:durableId="890338153">
    <w:abstractNumId w:val="14"/>
  </w:num>
  <w:num w:numId="13" w16cid:durableId="1729720640">
    <w:abstractNumId w:val="11"/>
  </w:num>
  <w:num w:numId="14" w16cid:durableId="1545756814">
    <w:abstractNumId w:val="10"/>
  </w:num>
  <w:num w:numId="15" w16cid:durableId="500462808">
    <w:abstractNumId w:val="9"/>
  </w:num>
  <w:num w:numId="16" w16cid:durableId="1617640135">
    <w:abstractNumId w:val="22"/>
  </w:num>
  <w:num w:numId="17" w16cid:durableId="2013069820">
    <w:abstractNumId w:val="7"/>
  </w:num>
  <w:num w:numId="18" w16cid:durableId="1087920847">
    <w:abstractNumId w:val="13"/>
  </w:num>
  <w:num w:numId="19" w16cid:durableId="2002926084">
    <w:abstractNumId w:val="23"/>
  </w:num>
  <w:num w:numId="20" w16cid:durableId="1383284365">
    <w:abstractNumId w:val="6"/>
  </w:num>
  <w:num w:numId="21" w16cid:durableId="269049541">
    <w:abstractNumId w:val="21"/>
  </w:num>
  <w:num w:numId="22" w16cid:durableId="246546749">
    <w:abstractNumId w:val="20"/>
  </w:num>
  <w:num w:numId="23" w16cid:durableId="739865014">
    <w:abstractNumId w:val="8"/>
  </w:num>
  <w:num w:numId="24" w16cid:durableId="943465708">
    <w:abstractNumId w:val="16"/>
  </w:num>
  <w:num w:numId="25" w16cid:durableId="1006791580">
    <w:abstractNumId w:val="17"/>
  </w:num>
  <w:num w:numId="26" w16cid:durableId="1030109215">
    <w:abstractNumId w:val="12"/>
  </w:num>
  <w:num w:numId="27" w16cid:durableId="370614419">
    <w:abstractNumId w:val="24"/>
  </w:num>
  <w:num w:numId="28" w16cid:durableId="565996616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FE7"/>
    <w:rsid w:val="00001098"/>
    <w:rsid w:val="000105BD"/>
    <w:rsid w:val="00011B69"/>
    <w:rsid w:val="00013859"/>
    <w:rsid w:val="000151DE"/>
    <w:rsid w:val="00017273"/>
    <w:rsid w:val="000178CC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66E71"/>
    <w:rsid w:val="00070274"/>
    <w:rsid w:val="000712E3"/>
    <w:rsid w:val="00073085"/>
    <w:rsid w:val="000839D1"/>
    <w:rsid w:val="00092B58"/>
    <w:rsid w:val="00095099"/>
    <w:rsid w:val="00095152"/>
    <w:rsid w:val="000A1E12"/>
    <w:rsid w:val="000A6D85"/>
    <w:rsid w:val="000B3E90"/>
    <w:rsid w:val="000C7697"/>
    <w:rsid w:val="000D0197"/>
    <w:rsid w:val="000D2C3B"/>
    <w:rsid w:val="000D4023"/>
    <w:rsid w:val="000D5AC0"/>
    <w:rsid w:val="000D5B32"/>
    <w:rsid w:val="000F1E7D"/>
    <w:rsid w:val="000F5DFE"/>
    <w:rsid w:val="00106560"/>
    <w:rsid w:val="001118CD"/>
    <w:rsid w:val="00114C7C"/>
    <w:rsid w:val="001315E3"/>
    <w:rsid w:val="00133EA7"/>
    <w:rsid w:val="00135603"/>
    <w:rsid w:val="00140D36"/>
    <w:rsid w:val="00146473"/>
    <w:rsid w:val="00147E19"/>
    <w:rsid w:val="001500D0"/>
    <w:rsid w:val="00154A4A"/>
    <w:rsid w:val="00155735"/>
    <w:rsid w:val="001608BA"/>
    <w:rsid w:val="001609DC"/>
    <w:rsid w:val="001650AF"/>
    <w:rsid w:val="001665D7"/>
    <w:rsid w:val="0016660B"/>
    <w:rsid w:val="00172A27"/>
    <w:rsid w:val="00172A5E"/>
    <w:rsid w:val="00175C59"/>
    <w:rsid w:val="00181B81"/>
    <w:rsid w:val="00187F4F"/>
    <w:rsid w:val="001904D2"/>
    <w:rsid w:val="0019204E"/>
    <w:rsid w:val="00194037"/>
    <w:rsid w:val="001A0CE2"/>
    <w:rsid w:val="001A0E11"/>
    <w:rsid w:val="001A55B1"/>
    <w:rsid w:val="001B2186"/>
    <w:rsid w:val="001B4459"/>
    <w:rsid w:val="001B7031"/>
    <w:rsid w:val="001C1903"/>
    <w:rsid w:val="001C2856"/>
    <w:rsid w:val="001D2C13"/>
    <w:rsid w:val="001E0256"/>
    <w:rsid w:val="001F5AC7"/>
    <w:rsid w:val="001F6F6C"/>
    <w:rsid w:val="001F7505"/>
    <w:rsid w:val="00203F84"/>
    <w:rsid w:val="00205A5D"/>
    <w:rsid w:val="00222554"/>
    <w:rsid w:val="00226E19"/>
    <w:rsid w:val="002278FE"/>
    <w:rsid w:val="00234E2E"/>
    <w:rsid w:val="002364AD"/>
    <w:rsid w:val="00237834"/>
    <w:rsid w:val="00244E6E"/>
    <w:rsid w:val="00257F0D"/>
    <w:rsid w:val="0026535C"/>
    <w:rsid w:val="0028110C"/>
    <w:rsid w:val="00283438"/>
    <w:rsid w:val="00285166"/>
    <w:rsid w:val="00291DE3"/>
    <w:rsid w:val="00291F97"/>
    <w:rsid w:val="00292F72"/>
    <w:rsid w:val="00294ECC"/>
    <w:rsid w:val="002A169F"/>
    <w:rsid w:val="002A6145"/>
    <w:rsid w:val="002B3E1C"/>
    <w:rsid w:val="002C6816"/>
    <w:rsid w:val="002D0D78"/>
    <w:rsid w:val="002D2000"/>
    <w:rsid w:val="002D23BE"/>
    <w:rsid w:val="002D4FB4"/>
    <w:rsid w:val="002D7B8A"/>
    <w:rsid w:val="002E51D8"/>
    <w:rsid w:val="002E530F"/>
    <w:rsid w:val="002E5676"/>
    <w:rsid w:val="002E583A"/>
    <w:rsid w:val="002E6050"/>
    <w:rsid w:val="002E6DE9"/>
    <w:rsid w:val="002E72D7"/>
    <w:rsid w:val="002F0F2A"/>
    <w:rsid w:val="002F6ED1"/>
    <w:rsid w:val="00304E2C"/>
    <w:rsid w:val="00307118"/>
    <w:rsid w:val="003118FE"/>
    <w:rsid w:val="00320CD0"/>
    <w:rsid w:val="00321387"/>
    <w:rsid w:val="00321390"/>
    <w:rsid w:val="003303C1"/>
    <w:rsid w:val="00332635"/>
    <w:rsid w:val="00336844"/>
    <w:rsid w:val="003369B3"/>
    <w:rsid w:val="00347CDE"/>
    <w:rsid w:val="00361826"/>
    <w:rsid w:val="00372E5D"/>
    <w:rsid w:val="00380854"/>
    <w:rsid w:val="00381FEF"/>
    <w:rsid w:val="0038287D"/>
    <w:rsid w:val="003832DC"/>
    <w:rsid w:val="00390B0A"/>
    <w:rsid w:val="00396A5C"/>
    <w:rsid w:val="003A28B6"/>
    <w:rsid w:val="003A5AC4"/>
    <w:rsid w:val="003C2FCD"/>
    <w:rsid w:val="003C416C"/>
    <w:rsid w:val="003C5C2D"/>
    <w:rsid w:val="003D04B3"/>
    <w:rsid w:val="003D1713"/>
    <w:rsid w:val="003D5AD1"/>
    <w:rsid w:val="003E0A9F"/>
    <w:rsid w:val="003F2725"/>
    <w:rsid w:val="003F7E4E"/>
    <w:rsid w:val="00403B73"/>
    <w:rsid w:val="00410491"/>
    <w:rsid w:val="004106D4"/>
    <w:rsid w:val="0041255E"/>
    <w:rsid w:val="00420EDA"/>
    <w:rsid w:val="004217CD"/>
    <w:rsid w:val="00426886"/>
    <w:rsid w:val="004273E7"/>
    <w:rsid w:val="00433CDB"/>
    <w:rsid w:val="00446D93"/>
    <w:rsid w:val="00451F33"/>
    <w:rsid w:val="00463238"/>
    <w:rsid w:val="00464B44"/>
    <w:rsid w:val="00471186"/>
    <w:rsid w:val="00473938"/>
    <w:rsid w:val="004746C9"/>
    <w:rsid w:val="004763D0"/>
    <w:rsid w:val="00491793"/>
    <w:rsid w:val="004A3200"/>
    <w:rsid w:val="004A7A46"/>
    <w:rsid w:val="004C2AD0"/>
    <w:rsid w:val="004C76F7"/>
    <w:rsid w:val="004E0C2F"/>
    <w:rsid w:val="004E2A59"/>
    <w:rsid w:val="004E59B9"/>
    <w:rsid w:val="004E7D8E"/>
    <w:rsid w:val="004F7026"/>
    <w:rsid w:val="00502D05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41AA"/>
    <w:rsid w:val="00555758"/>
    <w:rsid w:val="00556442"/>
    <w:rsid w:val="00562F45"/>
    <w:rsid w:val="0056300C"/>
    <w:rsid w:val="00565C2F"/>
    <w:rsid w:val="00565CA5"/>
    <w:rsid w:val="00570E2B"/>
    <w:rsid w:val="00581003"/>
    <w:rsid w:val="00590110"/>
    <w:rsid w:val="00597649"/>
    <w:rsid w:val="005A0867"/>
    <w:rsid w:val="005A36D8"/>
    <w:rsid w:val="005A6D6B"/>
    <w:rsid w:val="005A7EEA"/>
    <w:rsid w:val="005B52A8"/>
    <w:rsid w:val="005B7996"/>
    <w:rsid w:val="005C1231"/>
    <w:rsid w:val="005C4F07"/>
    <w:rsid w:val="005C6E1F"/>
    <w:rsid w:val="005C6FA0"/>
    <w:rsid w:val="005D66CB"/>
    <w:rsid w:val="005D767F"/>
    <w:rsid w:val="005E36F4"/>
    <w:rsid w:val="005E3C14"/>
    <w:rsid w:val="005F35DB"/>
    <w:rsid w:val="005F5F26"/>
    <w:rsid w:val="006022A5"/>
    <w:rsid w:val="00603C84"/>
    <w:rsid w:val="00610AA0"/>
    <w:rsid w:val="006157BA"/>
    <w:rsid w:val="00616044"/>
    <w:rsid w:val="00622765"/>
    <w:rsid w:val="0063051C"/>
    <w:rsid w:val="00632B19"/>
    <w:rsid w:val="00633D37"/>
    <w:rsid w:val="00634CE7"/>
    <w:rsid w:val="00641B39"/>
    <w:rsid w:val="006441E0"/>
    <w:rsid w:val="00645CE1"/>
    <w:rsid w:val="00653CA3"/>
    <w:rsid w:val="00662481"/>
    <w:rsid w:val="00663E1A"/>
    <w:rsid w:val="006710B4"/>
    <w:rsid w:val="00675C8B"/>
    <w:rsid w:val="00676C3C"/>
    <w:rsid w:val="00683858"/>
    <w:rsid w:val="00695785"/>
    <w:rsid w:val="006959A7"/>
    <w:rsid w:val="006A4724"/>
    <w:rsid w:val="006A739A"/>
    <w:rsid w:val="006B0187"/>
    <w:rsid w:val="006B687E"/>
    <w:rsid w:val="006C5802"/>
    <w:rsid w:val="006C7D04"/>
    <w:rsid w:val="006D13FE"/>
    <w:rsid w:val="006D3031"/>
    <w:rsid w:val="006D4D39"/>
    <w:rsid w:val="006D5AF8"/>
    <w:rsid w:val="006D7AF9"/>
    <w:rsid w:val="006F42C9"/>
    <w:rsid w:val="0070549F"/>
    <w:rsid w:val="00711916"/>
    <w:rsid w:val="00713465"/>
    <w:rsid w:val="00720152"/>
    <w:rsid w:val="0072090D"/>
    <w:rsid w:val="007366FE"/>
    <w:rsid w:val="007371AC"/>
    <w:rsid w:val="007401B2"/>
    <w:rsid w:val="00746362"/>
    <w:rsid w:val="0074781E"/>
    <w:rsid w:val="00752ABC"/>
    <w:rsid w:val="007536F8"/>
    <w:rsid w:val="00760034"/>
    <w:rsid w:val="007618FD"/>
    <w:rsid w:val="00763EFC"/>
    <w:rsid w:val="00764552"/>
    <w:rsid w:val="0077624A"/>
    <w:rsid w:val="00777204"/>
    <w:rsid w:val="00780261"/>
    <w:rsid w:val="007804B6"/>
    <w:rsid w:val="0078056D"/>
    <w:rsid w:val="0078416F"/>
    <w:rsid w:val="00785C85"/>
    <w:rsid w:val="00787C6C"/>
    <w:rsid w:val="00792899"/>
    <w:rsid w:val="007A09D8"/>
    <w:rsid w:val="007A1FE0"/>
    <w:rsid w:val="007A4A0F"/>
    <w:rsid w:val="007A7CE9"/>
    <w:rsid w:val="007B2BE8"/>
    <w:rsid w:val="007B3FF3"/>
    <w:rsid w:val="007C3061"/>
    <w:rsid w:val="007C5F03"/>
    <w:rsid w:val="007D292C"/>
    <w:rsid w:val="007D2CE7"/>
    <w:rsid w:val="007E0325"/>
    <w:rsid w:val="007E0CAE"/>
    <w:rsid w:val="007E2BD5"/>
    <w:rsid w:val="007F253B"/>
    <w:rsid w:val="007F533B"/>
    <w:rsid w:val="007F5D44"/>
    <w:rsid w:val="00810424"/>
    <w:rsid w:val="00810C5A"/>
    <w:rsid w:val="00816B46"/>
    <w:rsid w:val="00816C4C"/>
    <w:rsid w:val="00824A86"/>
    <w:rsid w:val="00834AFB"/>
    <w:rsid w:val="0083794A"/>
    <w:rsid w:val="00843852"/>
    <w:rsid w:val="00843F80"/>
    <w:rsid w:val="008441DF"/>
    <w:rsid w:val="00844DE9"/>
    <w:rsid w:val="008575D7"/>
    <w:rsid w:val="0086174E"/>
    <w:rsid w:val="00861A8E"/>
    <w:rsid w:val="00881385"/>
    <w:rsid w:val="00881B3E"/>
    <w:rsid w:val="0088698B"/>
    <w:rsid w:val="00890C35"/>
    <w:rsid w:val="00890ED6"/>
    <w:rsid w:val="008911D0"/>
    <w:rsid w:val="008A52BC"/>
    <w:rsid w:val="008A7DC6"/>
    <w:rsid w:val="008B02BD"/>
    <w:rsid w:val="008B54C1"/>
    <w:rsid w:val="008C024C"/>
    <w:rsid w:val="008C08FB"/>
    <w:rsid w:val="008D07A4"/>
    <w:rsid w:val="008D1E40"/>
    <w:rsid w:val="008D23E0"/>
    <w:rsid w:val="008D46AA"/>
    <w:rsid w:val="008D524B"/>
    <w:rsid w:val="008D6DB2"/>
    <w:rsid w:val="008E1153"/>
    <w:rsid w:val="008E25D0"/>
    <w:rsid w:val="008E49E7"/>
    <w:rsid w:val="008F3BA7"/>
    <w:rsid w:val="008F49C8"/>
    <w:rsid w:val="009064DC"/>
    <w:rsid w:val="009131FE"/>
    <w:rsid w:val="0092102E"/>
    <w:rsid w:val="009228B0"/>
    <w:rsid w:val="00922978"/>
    <w:rsid w:val="00935798"/>
    <w:rsid w:val="009448DE"/>
    <w:rsid w:val="009449C1"/>
    <w:rsid w:val="00947E5C"/>
    <w:rsid w:val="0095389E"/>
    <w:rsid w:val="0095418B"/>
    <w:rsid w:val="00955E9A"/>
    <w:rsid w:val="009569A7"/>
    <w:rsid w:val="0097471F"/>
    <w:rsid w:val="00975878"/>
    <w:rsid w:val="0097757B"/>
    <w:rsid w:val="0099447B"/>
    <w:rsid w:val="009A06F4"/>
    <w:rsid w:val="009A495B"/>
    <w:rsid w:val="009A6361"/>
    <w:rsid w:val="009B4257"/>
    <w:rsid w:val="009B6360"/>
    <w:rsid w:val="009C281C"/>
    <w:rsid w:val="009C31EC"/>
    <w:rsid w:val="009C419C"/>
    <w:rsid w:val="009D1652"/>
    <w:rsid w:val="009D3D67"/>
    <w:rsid w:val="009D514B"/>
    <w:rsid w:val="009E0F95"/>
    <w:rsid w:val="009F06A0"/>
    <w:rsid w:val="009F5E6E"/>
    <w:rsid w:val="00A007F6"/>
    <w:rsid w:val="00A00D2D"/>
    <w:rsid w:val="00A0122E"/>
    <w:rsid w:val="00A11A45"/>
    <w:rsid w:val="00A1531E"/>
    <w:rsid w:val="00A219BD"/>
    <w:rsid w:val="00A37CF7"/>
    <w:rsid w:val="00A420AB"/>
    <w:rsid w:val="00A42A95"/>
    <w:rsid w:val="00A44076"/>
    <w:rsid w:val="00A453B8"/>
    <w:rsid w:val="00A55A09"/>
    <w:rsid w:val="00A57075"/>
    <w:rsid w:val="00A71459"/>
    <w:rsid w:val="00A73D56"/>
    <w:rsid w:val="00A748DE"/>
    <w:rsid w:val="00A82309"/>
    <w:rsid w:val="00A82E5D"/>
    <w:rsid w:val="00A87DFA"/>
    <w:rsid w:val="00A903F5"/>
    <w:rsid w:val="00A90482"/>
    <w:rsid w:val="00A941C9"/>
    <w:rsid w:val="00A96223"/>
    <w:rsid w:val="00AB4613"/>
    <w:rsid w:val="00AB755B"/>
    <w:rsid w:val="00AC20D6"/>
    <w:rsid w:val="00AC557E"/>
    <w:rsid w:val="00AD112D"/>
    <w:rsid w:val="00AE2B58"/>
    <w:rsid w:val="00AE3639"/>
    <w:rsid w:val="00AE67F5"/>
    <w:rsid w:val="00AF54E8"/>
    <w:rsid w:val="00B10AFD"/>
    <w:rsid w:val="00B14F2D"/>
    <w:rsid w:val="00B20D3F"/>
    <w:rsid w:val="00B20EFD"/>
    <w:rsid w:val="00B24D50"/>
    <w:rsid w:val="00B32A44"/>
    <w:rsid w:val="00B3367D"/>
    <w:rsid w:val="00B35B08"/>
    <w:rsid w:val="00B45C25"/>
    <w:rsid w:val="00B4600C"/>
    <w:rsid w:val="00B501DF"/>
    <w:rsid w:val="00B508A4"/>
    <w:rsid w:val="00B61059"/>
    <w:rsid w:val="00B610AA"/>
    <w:rsid w:val="00B633ED"/>
    <w:rsid w:val="00B6376B"/>
    <w:rsid w:val="00B711BA"/>
    <w:rsid w:val="00B736BE"/>
    <w:rsid w:val="00B73D92"/>
    <w:rsid w:val="00B76238"/>
    <w:rsid w:val="00B80908"/>
    <w:rsid w:val="00B80BF7"/>
    <w:rsid w:val="00B81808"/>
    <w:rsid w:val="00B86300"/>
    <w:rsid w:val="00B924FD"/>
    <w:rsid w:val="00B93731"/>
    <w:rsid w:val="00BA2C8D"/>
    <w:rsid w:val="00BA3288"/>
    <w:rsid w:val="00BA4B7F"/>
    <w:rsid w:val="00BA76A7"/>
    <w:rsid w:val="00BB0754"/>
    <w:rsid w:val="00BB08D2"/>
    <w:rsid w:val="00BB2410"/>
    <w:rsid w:val="00BB6416"/>
    <w:rsid w:val="00BB6F5B"/>
    <w:rsid w:val="00BC0E85"/>
    <w:rsid w:val="00BC4D0E"/>
    <w:rsid w:val="00BD45E6"/>
    <w:rsid w:val="00BD7D35"/>
    <w:rsid w:val="00BE344F"/>
    <w:rsid w:val="00BF0543"/>
    <w:rsid w:val="00BF5830"/>
    <w:rsid w:val="00C04A66"/>
    <w:rsid w:val="00C12433"/>
    <w:rsid w:val="00C1539D"/>
    <w:rsid w:val="00C26E86"/>
    <w:rsid w:val="00C446E0"/>
    <w:rsid w:val="00C46357"/>
    <w:rsid w:val="00C50D31"/>
    <w:rsid w:val="00C513C1"/>
    <w:rsid w:val="00C56775"/>
    <w:rsid w:val="00C83CE7"/>
    <w:rsid w:val="00C923C9"/>
    <w:rsid w:val="00C93DDA"/>
    <w:rsid w:val="00CA64AE"/>
    <w:rsid w:val="00CB2272"/>
    <w:rsid w:val="00CC072D"/>
    <w:rsid w:val="00CC2CFC"/>
    <w:rsid w:val="00CC4A9B"/>
    <w:rsid w:val="00CC5A90"/>
    <w:rsid w:val="00CC7958"/>
    <w:rsid w:val="00CE0166"/>
    <w:rsid w:val="00CE1F39"/>
    <w:rsid w:val="00CE7899"/>
    <w:rsid w:val="00CF6FB0"/>
    <w:rsid w:val="00D074FA"/>
    <w:rsid w:val="00D07783"/>
    <w:rsid w:val="00D14CCB"/>
    <w:rsid w:val="00D25546"/>
    <w:rsid w:val="00D45013"/>
    <w:rsid w:val="00D461BF"/>
    <w:rsid w:val="00D468F1"/>
    <w:rsid w:val="00D47002"/>
    <w:rsid w:val="00D47A70"/>
    <w:rsid w:val="00D47AE5"/>
    <w:rsid w:val="00D5262F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A0A8B"/>
    <w:rsid w:val="00DA33DB"/>
    <w:rsid w:val="00DA4BD8"/>
    <w:rsid w:val="00DB2BA5"/>
    <w:rsid w:val="00DB30FB"/>
    <w:rsid w:val="00DB7FB0"/>
    <w:rsid w:val="00DC2CCC"/>
    <w:rsid w:val="00DC456B"/>
    <w:rsid w:val="00DD07EA"/>
    <w:rsid w:val="00DE578C"/>
    <w:rsid w:val="00DE6315"/>
    <w:rsid w:val="00DE77E4"/>
    <w:rsid w:val="00DF02BA"/>
    <w:rsid w:val="00DF565B"/>
    <w:rsid w:val="00E003F7"/>
    <w:rsid w:val="00E01FF1"/>
    <w:rsid w:val="00E0674A"/>
    <w:rsid w:val="00E1078E"/>
    <w:rsid w:val="00E10D03"/>
    <w:rsid w:val="00E1468F"/>
    <w:rsid w:val="00E1471C"/>
    <w:rsid w:val="00E26E40"/>
    <w:rsid w:val="00E27A89"/>
    <w:rsid w:val="00E27B76"/>
    <w:rsid w:val="00E32A42"/>
    <w:rsid w:val="00E32D33"/>
    <w:rsid w:val="00E347A1"/>
    <w:rsid w:val="00E473A3"/>
    <w:rsid w:val="00E521AF"/>
    <w:rsid w:val="00E53F2F"/>
    <w:rsid w:val="00E5609D"/>
    <w:rsid w:val="00E60083"/>
    <w:rsid w:val="00E60649"/>
    <w:rsid w:val="00E6176C"/>
    <w:rsid w:val="00E62DEC"/>
    <w:rsid w:val="00E66638"/>
    <w:rsid w:val="00E7372C"/>
    <w:rsid w:val="00E93D13"/>
    <w:rsid w:val="00E95931"/>
    <w:rsid w:val="00E97C70"/>
    <w:rsid w:val="00EA1F99"/>
    <w:rsid w:val="00EA2AA8"/>
    <w:rsid w:val="00EA5D9B"/>
    <w:rsid w:val="00EB283D"/>
    <w:rsid w:val="00EC4344"/>
    <w:rsid w:val="00EC77EA"/>
    <w:rsid w:val="00ED157C"/>
    <w:rsid w:val="00EE1120"/>
    <w:rsid w:val="00EE17FD"/>
    <w:rsid w:val="00EE58CC"/>
    <w:rsid w:val="00EF26B2"/>
    <w:rsid w:val="00F046D4"/>
    <w:rsid w:val="00F06006"/>
    <w:rsid w:val="00F12232"/>
    <w:rsid w:val="00F12CAD"/>
    <w:rsid w:val="00F13A0A"/>
    <w:rsid w:val="00F1439E"/>
    <w:rsid w:val="00F30612"/>
    <w:rsid w:val="00F36171"/>
    <w:rsid w:val="00F40AFD"/>
    <w:rsid w:val="00F41C8D"/>
    <w:rsid w:val="00F42E5D"/>
    <w:rsid w:val="00F47670"/>
    <w:rsid w:val="00F505AF"/>
    <w:rsid w:val="00F50FF7"/>
    <w:rsid w:val="00F619D5"/>
    <w:rsid w:val="00F639B3"/>
    <w:rsid w:val="00F6709A"/>
    <w:rsid w:val="00F70377"/>
    <w:rsid w:val="00F81512"/>
    <w:rsid w:val="00F82F62"/>
    <w:rsid w:val="00F9050B"/>
    <w:rsid w:val="00F96D41"/>
    <w:rsid w:val="00FA556F"/>
    <w:rsid w:val="00FB3DF1"/>
    <w:rsid w:val="00FB761C"/>
    <w:rsid w:val="00FC26C8"/>
    <w:rsid w:val="00FC4929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15C70"/>
  <w15:docId w15:val="{AC5DBE60-7D2A-4B56-A03D-F0C95E2C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Batang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Batang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B54C1"/>
  </w:style>
  <w:style w:type="character" w:customStyle="1" w:styleId="DateChar">
    <w:name w:val="Date Char"/>
    <w:basedOn w:val="DefaultParagraphFont"/>
    <w:link w:val="Date"/>
    <w:uiPriority w:val="99"/>
    <w:semiHidden/>
    <w:rsid w:val="008B54C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784E-192B-40BE-9FCB-3CE914E0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2275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2</cp:revision>
  <cp:lastPrinted>2019-07-29T03:03:00Z</cp:lastPrinted>
  <dcterms:created xsi:type="dcterms:W3CDTF">2022-06-28T04:56:00Z</dcterms:created>
  <dcterms:modified xsi:type="dcterms:W3CDTF">2022-06-28T04:56:00Z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